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61" w:rsidRPr="00761E2F" w:rsidRDefault="001F4F25" w:rsidP="00557561">
      <w:pPr>
        <w:pStyle w:val="Nagwek2"/>
        <w:keepNext w:val="0"/>
        <w:spacing w:before="0" w:after="0" w:line="276" w:lineRule="auto"/>
        <w:jc w:val="right"/>
        <w:rPr>
          <w:rFonts w:ascii="Book Antiqua" w:hAnsi="Book Antiqua"/>
          <w:i w:val="0"/>
          <w:sz w:val="20"/>
          <w:szCs w:val="22"/>
        </w:rPr>
      </w:pPr>
      <w:r w:rsidRPr="00761E2F">
        <w:rPr>
          <w:rFonts w:ascii="Book Antiqua" w:hAnsi="Book Antiqua"/>
          <w:i w:val="0"/>
          <w:sz w:val="20"/>
          <w:szCs w:val="22"/>
        </w:rPr>
        <w:t xml:space="preserve">Załącznik </w:t>
      </w:r>
      <w:r w:rsidR="00557561" w:rsidRPr="00761E2F">
        <w:rPr>
          <w:rFonts w:ascii="Book Antiqua" w:hAnsi="Book Antiqua"/>
          <w:i w:val="0"/>
          <w:sz w:val="20"/>
          <w:szCs w:val="22"/>
        </w:rPr>
        <w:t>N</w:t>
      </w:r>
      <w:r w:rsidRPr="00761E2F">
        <w:rPr>
          <w:rFonts w:ascii="Book Antiqua" w:hAnsi="Book Antiqua"/>
          <w:i w:val="0"/>
          <w:sz w:val="20"/>
          <w:szCs w:val="22"/>
        </w:rPr>
        <w:t xml:space="preserve">r </w:t>
      </w:r>
      <w:r w:rsidR="00F82FC4" w:rsidRPr="00761E2F">
        <w:rPr>
          <w:rFonts w:ascii="Book Antiqua" w:hAnsi="Book Antiqua"/>
          <w:i w:val="0"/>
          <w:sz w:val="20"/>
          <w:szCs w:val="22"/>
        </w:rPr>
        <w:t>5 do SWZ</w:t>
      </w:r>
    </w:p>
    <w:p w:rsidR="004D60B6" w:rsidRPr="002C4FAA" w:rsidRDefault="004D60B6" w:rsidP="00557561">
      <w:pPr>
        <w:shd w:val="clear" w:color="auto" w:fill="FFFFFF"/>
        <w:tabs>
          <w:tab w:val="left" w:leader="dot" w:pos="3259"/>
        </w:tabs>
        <w:spacing w:after="0"/>
        <w:ind w:right="120"/>
        <w:jc w:val="center"/>
        <w:rPr>
          <w:rFonts w:ascii="Book Antiqua" w:eastAsia="Times New Roman" w:hAnsi="Book Antiqua" w:cs="Times New Roman"/>
          <w:b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b/>
          <w:sz w:val="20"/>
          <w:lang w:eastAsia="pl-PL"/>
        </w:rPr>
        <w:t xml:space="preserve">UMOWA NR </w:t>
      </w:r>
      <w:r w:rsidR="00F82FC4">
        <w:rPr>
          <w:rFonts w:ascii="Book Antiqua" w:eastAsia="Times New Roman" w:hAnsi="Book Antiqua" w:cs="Times New Roman"/>
          <w:b/>
          <w:sz w:val="20"/>
          <w:lang w:eastAsia="pl-PL"/>
        </w:rPr>
        <w:t>RGK.272……2022</w:t>
      </w:r>
    </w:p>
    <w:p w:rsidR="004D60B6" w:rsidRPr="002C4FAA" w:rsidRDefault="004D60B6" w:rsidP="00557561">
      <w:pPr>
        <w:shd w:val="clear" w:color="auto" w:fill="FFFFFF"/>
        <w:tabs>
          <w:tab w:val="left" w:leader="dot" w:pos="3259"/>
        </w:tabs>
        <w:spacing w:after="0"/>
        <w:ind w:right="120"/>
        <w:jc w:val="center"/>
        <w:rPr>
          <w:rFonts w:ascii="Book Antiqua" w:eastAsia="Times New Roman" w:hAnsi="Book Antiqua" w:cs="Times New Roman"/>
          <w:sz w:val="20"/>
          <w:lang w:eastAsia="pl-PL"/>
        </w:rPr>
      </w:pPr>
    </w:p>
    <w:p w:rsidR="004D60B6" w:rsidRPr="002C4FAA" w:rsidRDefault="004D60B6" w:rsidP="00557561">
      <w:pPr>
        <w:spacing w:after="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zawarta w dniu </w:t>
      </w:r>
      <w:r w:rsidR="00446831" w:rsidRPr="002C4FAA">
        <w:rPr>
          <w:rFonts w:ascii="Book Antiqua" w:eastAsia="Times New Roman" w:hAnsi="Book Antiqua" w:cs="Times New Roman"/>
          <w:sz w:val="20"/>
          <w:lang w:eastAsia="pl-PL"/>
        </w:rPr>
        <w:t>……………</w:t>
      </w: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 roku w Mochowie pomiędzy Gminą Mochowo</w:t>
      </w:r>
      <w:r w:rsidR="002C4FAA">
        <w:rPr>
          <w:rFonts w:ascii="Book Antiqua" w:eastAsia="Times New Roman" w:hAnsi="Book Antiqua" w:cs="Times New Roman"/>
          <w:sz w:val="20"/>
          <w:lang w:eastAsia="pl-PL"/>
        </w:rPr>
        <w:t xml:space="preserve"> z siedzibą w Mochowie, </w:t>
      </w:r>
      <w:r w:rsidR="002C4FAA">
        <w:rPr>
          <w:rFonts w:ascii="Book Antiqua" w:eastAsia="Times New Roman" w:hAnsi="Book Antiqua" w:cs="Times New Roman"/>
          <w:sz w:val="20"/>
          <w:lang w:eastAsia="pl-PL"/>
        </w:rPr>
        <w:br/>
        <w:t>ul. Sierpecka 2</w:t>
      </w:r>
      <w:r w:rsidR="006045E9">
        <w:rPr>
          <w:rFonts w:ascii="Book Antiqua" w:eastAsia="Times New Roman" w:hAnsi="Book Antiqua" w:cs="Times New Roman"/>
          <w:sz w:val="20"/>
          <w:lang w:eastAsia="pl-PL"/>
        </w:rPr>
        <w:t>, 09 – 214 Mochowo, NIP 776 16 15 078</w:t>
      </w: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 reprezentowaną przez:</w:t>
      </w:r>
    </w:p>
    <w:p w:rsidR="004D60B6" w:rsidRPr="002C4FAA" w:rsidRDefault="004D60B6" w:rsidP="00557561">
      <w:pPr>
        <w:spacing w:after="0"/>
        <w:ind w:left="57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b/>
          <w:sz w:val="20"/>
          <w:lang w:eastAsia="pl-PL"/>
        </w:rPr>
        <w:t xml:space="preserve">Wójta Gminy </w:t>
      </w:r>
      <w:r w:rsidRPr="006045E9">
        <w:rPr>
          <w:rFonts w:ascii="Book Antiqua" w:eastAsia="Times New Roman" w:hAnsi="Book Antiqua" w:cs="Times New Roman"/>
          <w:sz w:val="20"/>
          <w:lang w:eastAsia="pl-PL"/>
        </w:rPr>
        <w:t>– Zbigniewa Tomaszewskiego</w:t>
      </w:r>
    </w:p>
    <w:p w:rsidR="004D60B6" w:rsidRPr="002C4FAA" w:rsidRDefault="004D60B6" w:rsidP="00557561">
      <w:pPr>
        <w:autoSpaceDE w:val="0"/>
        <w:autoSpaceDN w:val="0"/>
        <w:adjustRightInd w:val="0"/>
        <w:spacing w:after="0"/>
        <w:ind w:firstLine="570"/>
        <w:jc w:val="both"/>
        <w:rPr>
          <w:rFonts w:ascii="Book Antiqua" w:hAnsi="Book Antiqua" w:cs="Times New Roman"/>
          <w:b/>
          <w:bCs/>
          <w:sz w:val="20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przy kontrasygnacie </w:t>
      </w:r>
      <w:r w:rsidRPr="002C4FAA">
        <w:rPr>
          <w:rFonts w:ascii="Book Antiqua" w:eastAsia="Times New Roman" w:hAnsi="Book Antiqua" w:cs="Times New Roman"/>
          <w:b/>
          <w:sz w:val="20"/>
          <w:lang w:eastAsia="pl-PL"/>
        </w:rPr>
        <w:t>Skarbnika Gminy</w:t>
      </w: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 – Jolanty Augustyniak</w:t>
      </w:r>
    </w:p>
    <w:p w:rsidR="004D60B6" w:rsidRPr="002C4FAA" w:rsidRDefault="004D60B6" w:rsidP="00557561">
      <w:pPr>
        <w:spacing w:after="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>zwaną dalej „Zamawiającym”,</w:t>
      </w:r>
    </w:p>
    <w:p w:rsidR="004D60B6" w:rsidRPr="002C4FAA" w:rsidRDefault="004D60B6" w:rsidP="00557561">
      <w:pPr>
        <w:spacing w:after="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 xml:space="preserve">a                 </w:t>
      </w:r>
    </w:p>
    <w:p w:rsidR="00CF599F" w:rsidRPr="002C4FAA" w:rsidRDefault="00446831" w:rsidP="00557561">
      <w:pPr>
        <w:spacing w:after="0"/>
        <w:jc w:val="center"/>
        <w:rPr>
          <w:rFonts w:ascii="Book Antiqua" w:hAnsi="Book Antiqua"/>
          <w:sz w:val="20"/>
        </w:rPr>
      </w:pPr>
      <w:r w:rsidRPr="002C4FAA">
        <w:rPr>
          <w:rFonts w:ascii="Book Antiqua" w:hAnsi="Book Antiqua"/>
          <w:b/>
          <w:sz w:val="20"/>
        </w:rPr>
        <w:t>……………………………………………………………..</w:t>
      </w:r>
    </w:p>
    <w:p w:rsidR="004D60B6" w:rsidRPr="002C4FAA" w:rsidRDefault="004D60B6" w:rsidP="00557561">
      <w:pPr>
        <w:spacing w:after="0"/>
        <w:jc w:val="center"/>
        <w:rPr>
          <w:rFonts w:ascii="Book Antiqua" w:eastAsia="Times New Roman" w:hAnsi="Book Antiqua" w:cs="Times New Roman"/>
          <w:sz w:val="14"/>
          <w:lang w:eastAsia="pl-PL"/>
        </w:rPr>
      </w:pPr>
    </w:p>
    <w:p w:rsidR="004D60B6" w:rsidRPr="002C4FAA" w:rsidRDefault="004D60B6" w:rsidP="00557561">
      <w:pPr>
        <w:spacing w:after="0"/>
        <w:jc w:val="both"/>
        <w:rPr>
          <w:rFonts w:ascii="Book Antiqua" w:eastAsia="Times New Roman" w:hAnsi="Book Antiqua" w:cs="Times New Roman"/>
          <w:sz w:val="20"/>
          <w:lang w:eastAsia="pl-PL"/>
        </w:rPr>
      </w:pPr>
      <w:r w:rsidRPr="002C4FAA">
        <w:rPr>
          <w:rFonts w:ascii="Book Antiqua" w:eastAsia="Times New Roman" w:hAnsi="Book Antiqua" w:cs="Times New Roman"/>
          <w:sz w:val="20"/>
          <w:lang w:eastAsia="pl-PL"/>
        </w:rPr>
        <w:t>zwanym dalej „Wykonawcą”, reprezentowanym przez:</w:t>
      </w:r>
    </w:p>
    <w:p w:rsidR="00DB2490" w:rsidRPr="002C4FAA" w:rsidRDefault="00446831" w:rsidP="00557561">
      <w:pPr>
        <w:spacing w:after="0"/>
        <w:ind w:left="708"/>
        <w:rPr>
          <w:rFonts w:ascii="Book Antiqua" w:eastAsia="Lucida Sans Unicode" w:hAnsi="Book Antiqua" w:cs="Times New Roman"/>
          <w:b/>
          <w:bCs/>
          <w:color w:val="000000"/>
          <w:sz w:val="20"/>
          <w:lang w:eastAsia="ar-SA"/>
        </w:rPr>
      </w:pPr>
      <w:r w:rsidRPr="002C4FAA">
        <w:rPr>
          <w:rFonts w:ascii="Book Antiqua" w:eastAsia="Lucida Sans Unicode" w:hAnsi="Book Antiqua" w:cs="Times New Roman"/>
          <w:b/>
          <w:bCs/>
          <w:color w:val="000000"/>
          <w:sz w:val="20"/>
          <w:lang w:eastAsia="ar-SA"/>
        </w:rPr>
        <w:t>……………………………………………………….</w:t>
      </w:r>
    </w:p>
    <w:p w:rsidR="00F82FC4" w:rsidRPr="00761E2F" w:rsidRDefault="00F82FC4" w:rsidP="00F82FC4">
      <w:pPr>
        <w:pStyle w:val="Default"/>
        <w:jc w:val="both"/>
        <w:rPr>
          <w:rFonts w:ascii="Book Antiqua" w:hAnsi="Book Antiqua"/>
          <w:sz w:val="16"/>
        </w:rPr>
      </w:pPr>
    </w:p>
    <w:p w:rsidR="00AE5EE3" w:rsidRPr="00F82FC4" w:rsidRDefault="00F82FC4" w:rsidP="00F82FC4">
      <w:pPr>
        <w:spacing w:after="0"/>
        <w:jc w:val="both"/>
        <w:rPr>
          <w:rFonts w:ascii="Book Antiqua" w:hAnsi="Book Antiqua"/>
          <w:sz w:val="20"/>
          <w:szCs w:val="23"/>
        </w:rPr>
      </w:pPr>
      <w:r w:rsidRPr="00F82FC4">
        <w:rPr>
          <w:rFonts w:ascii="Book Antiqua" w:hAnsi="Book Antiqua"/>
          <w:sz w:val="20"/>
          <w:szCs w:val="23"/>
        </w:rPr>
        <w:t>W rezultacie dokonania przez Zamawiającego wyboru oferty w trybie podstawowym bez negocjacji, zgodnie z usta</w:t>
      </w:r>
      <w:r>
        <w:rPr>
          <w:rFonts w:ascii="Book Antiqua" w:hAnsi="Book Antiqua"/>
          <w:sz w:val="20"/>
          <w:szCs w:val="23"/>
        </w:rPr>
        <w:t xml:space="preserve">wą z dnia 11 września 2019 r. </w:t>
      </w:r>
      <w:r w:rsidRPr="00F82FC4">
        <w:rPr>
          <w:rFonts w:ascii="Book Antiqua" w:hAnsi="Book Antiqua"/>
          <w:sz w:val="20"/>
          <w:szCs w:val="23"/>
        </w:rPr>
        <w:t xml:space="preserve">Prawo zamówień publicznych, została zawarta umowa </w:t>
      </w:r>
      <w:r>
        <w:rPr>
          <w:rFonts w:ascii="Book Antiqua" w:hAnsi="Book Antiqua"/>
          <w:sz w:val="20"/>
          <w:szCs w:val="23"/>
        </w:rPr>
        <w:br/>
      </w:r>
      <w:r w:rsidRPr="00F82FC4">
        <w:rPr>
          <w:rFonts w:ascii="Book Antiqua" w:hAnsi="Book Antiqua"/>
          <w:sz w:val="20"/>
          <w:szCs w:val="23"/>
        </w:rPr>
        <w:t>o następującej treści:</w:t>
      </w:r>
    </w:p>
    <w:p w:rsidR="00F82FC4" w:rsidRPr="00D1429F" w:rsidRDefault="00F82FC4" w:rsidP="00F82FC4">
      <w:pPr>
        <w:spacing w:after="0"/>
        <w:jc w:val="center"/>
        <w:rPr>
          <w:rFonts w:ascii="Book Antiqua" w:hAnsi="Book Antiqua"/>
          <w:sz w:val="16"/>
        </w:rPr>
      </w:pPr>
    </w:p>
    <w:p w:rsidR="00AB204D" w:rsidRPr="009D028D" w:rsidRDefault="00F82FC4" w:rsidP="00694FCC">
      <w:pPr>
        <w:widowControl w:val="0"/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1</w:t>
      </w:r>
    </w:p>
    <w:p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356465">
        <w:rPr>
          <w:rFonts w:ascii="Book Antiqua" w:hAnsi="Book Antiqua"/>
          <w:sz w:val="20"/>
          <w:szCs w:val="23"/>
        </w:rPr>
        <w:t xml:space="preserve">Przedmiotem umowy jest zakup i sukcesywna dostawa oleju </w:t>
      </w:r>
      <w:r w:rsidR="00694FCC">
        <w:rPr>
          <w:rFonts w:ascii="Book Antiqua" w:hAnsi="Book Antiqua"/>
          <w:sz w:val="20"/>
          <w:szCs w:val="23"/>
        </w:rPr>
        <w:t xml:space="preserve">napędowego do celów grzewczych </w:t>
      </w:r>
      <w:r w:rsidRPr="00356465">
        <w:rPr>
          <w:rFonts w:ascii="Book Antiqua" w:hAnsi="Book Antiqua"/>
          <w:sz w:val="20"/>
          <w:szCs w:val="23"/>
        </w:rPr>
        <w:t xml:space="preserve">w ilości </w:t>
      </w:r>
      <w:r w:rsidR="00694FCC">
        <w:rPr>
          <w:rFonts w:ascii="Book Antiqua" w:hAnsi="Book Antiqua"/>
          <w:sz w:val="20"/>
          <w:szCs w:val="23"/>
        </w:rPr>
        <w:t>ok. 36</w:t>
      </w:r>
      <w:r w:rsidRPr="00356465">
        <w:rPr>
          <w:rFonts w:ascii="Book Antiqua" w:hAnsi="Book Antiqua"/>
          <w:sz w:val="20"/>
          <w:szCs w:val="23"/>
        </w:rPr>
        <w:t xml:space="preserve"> 000 litrów do kotłowni Szkoły Podstawowej </w:t>
      </w:r>
      <w:r w:rsidR="00694FCC">
        <w:rPr>
          <w:rFonts w:ascii="Book Antiqua" w:hAnsi="Book Antiqua"/>
          <w:sz w:val="20"/>
          <w:szCs w:val="23"/>
        </w:rPr>
        <w:t xml:space="preserve">im. Adama Mickiewicza w Bożewie </w:t>
      </w:r>
      <w:r w:rsidRPr="00356465">
        <w:rPr>
          <w:rFonts w:ascii="Book Antiqua" w:hAnsi="Book Antiqua"/>
          <w:sz w:val="20"/>
          <w:szCs w:val="23"/>
        </w:rPr>
        <w:t xml:space="preserve">zgodnie </w:t>
      </w:r>
      <w:r w:rsidR="00694FCC">
        <w:rPr>
          <w:rFonts w:ascii="Book Antiqua" w:hAnsi="Book Antiqua"/>
          <w:sz w:val="20"/>
          <w:szCs w:val="23"/>
        </w:rPr>
        <w:br/>
      </w:r>
      <w:r w:rsidRPr="00356465">
        <w:rPr>
          <w:rFonts w:ascii="Book Antiqua" w:hAnsi="Book Antiqua"/>
          <w:sz w:val="20"/>
          <w:szCs w:val="23"/>
        </w:rPr>
        <w:t>z załączoną ofertą Wyk</w:t>
      </w:r>
      <w:r w:rsidR="00694FCC">
        <w:rPr>
          <w:rFonts w:ascii="Book Antiqua" w:hAnsi="Book Antiqua"/>
          <w:sz w:val="20"/>
          <w:szCs w:val="23"/>
        </w:rPr>
        <w:t>onawcy stanowiącą załącznik</w:t>
      </w:r>
      <w:r w:rsidRPr="00356465">
        <w:rPr>
          <w:rFonts w:ascii="Book Antiqua" w:hAnsi="Book Antiqua"/>
          <w:sz w:val="20"/>
          <w:szCs w:val="23"/>
        </w:rPr>
        <w:t xml:space="preserve"> do Umowy. </w:t>
      </w:r>
    </w:p>
    <w:p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sz w:val="20"/>
          <w:szCs w:val="23"/>
        </w:rPr>
        <w:t xml:space="preserve">Olej </w:t>
      </w:r>
      <w:r w:rsidR="006127FC">
        <w:rPr>
          <w:rFonts w:ascii="Book Antiqua" w:hAnsi="Book Antiqua"/>
          <w:sz w:val="20"/>
          <w:szCs w:val="23"/>
        </w:rPr>
        <w:t>do celów grzewczych</w:t>
      </w:r>
      <w:r w:rsidRPr="00694FCC">
        <w:rPr>
          <w:rFonts w:ascii="Book Antiqua" w:hAnsi="Book Antiqua"/>
          <w:sz w:val="20"/>
          <w:szCs w:val="23"/>
        </w:rPr>
        <w:t xml:space="preserve"> będzie spełniał parametry jakościowe zgodnie z aktualnie obowiązującymi przepisami oraz parametry nie gorsze niż określone w rozdziale I</w:t>
      </w:r>
      <w:r w:rsidR="00694FCC">
        <w:rPr>
          <w:rFonts w:ascii="Book Antiqua" w:hAnsi="Book Antiqua"/>
          <w:sz w:val="20"/>
          <w:szCs w:val="23"/>
        </w:rPr>
        <w:t>I</w:t>
      </w:r>
      <w:r w:rsidRPr="00694FCC">
        <w:rPr>
          <w:rFonts w:ascii="Book Antiqua" w:hAnsi="Book Antiqua"/>
          <w:sz w:val="20"/>
          <w:szCs w:val="23"/>
        </w:rPr>
        <w:t xml:space="preserve"> specyfikacji warunków zamówienia – opisie przedmiotu zamówienia. </w:t>
      </w:r>
    </w:p>
    <w:p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sz w:val="20"/>
          <w:szCs w:val="23"/>
        </w:rPr>
        <w:t xml:space="preserve">Zamawiający zastrzega sobie prawo sprawdzania przestrzegania przez Wykonawcę parametrów określonych w warunkach </w:t>
      </w:r>
      <w:r w:rsidR="00694FCC">
        <w:rPr>
          <w:rFonts w:ascii="Book Antiqua" w:hAnsi="Book Antiqua"/>
          <w:sz w:val="20"/>
          <w:szCs w:val="23"/>
        </w:rPr>
        <w:t>postępowania o udzielenie zamówienia publicznego</w:t>
      </w:r>
      <w:r w:rsidRPr="00694FCC">
        <w:rPr>
          <w:rFonts w:ascii="Book Antiqua" w:hAnsi="Book Antiqua"/>
          <w:sz w:val="20"/>
          <w:szCs w:val="23"/>
        </w:rPr>
        <w:t xml:space="preserve">. Na potwierdzenie spełnienia parametrów jakościowych dostarczanego oleju do każdorazowej dostawy Wykonawca zobowiązany jest dostarczyć w formie oryginału lub kopii potwierdzonej za zgodność z oryginałem świadectwo jakości lub równoważny dokument wystawiony przez producenta, lub jednostkę (laboratorium) upoważnioną do wykonywania badań. </w:t>
      </w:r>
    </w:p>
    <w:p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sz w:val="20"/>
          <w:szCs w:val="23"/>
        </w:rPr>
        <w:t xml:space="preserve">Dostawy </w:t>
      </w:r>
      <w:r w:rsidR="00694FCC">
        <w:rPr>
          <w:rFonts w:ascii="Book Antiqua" w:hAnsi="Book Antiqua"/>
          <w:sz w:val="20"/>
          <w:szCs w:val="23"/>
        </w:rPr>
        <w:t>przedmiotu umowy</w:t>
      </w:r>
      <w:r w:rsidRPr="00694FCC">
        <w:rPr>
          <w:rFonts w:ascii="Book Antiqua" w:hAnsi="Book Antiqua"/>
          <w:sz w:val="20"/>
          <w:szCs w:val="23"/>
        </w:rPr>
        <w:t xml:space="preserve"> będą odbywać się przy rozliczeniu w temperaturze referencyjnej 15 </w:t>
      </w:r>
      <w:r w:rsidR="00694FCC">
        <w:rPr>
          <w:rFonts w:ascii="Book Antiqua" w:hAnsi="Book Antiqua"/>
          <w:sz w:val="20"/>
          <w:szCs w:val="23"/>
        </w:rPr>
        <w:t>°</w:t>
      </w:r>
      <w:r w:rsidRPr="00694FCC">
        <w:rPr>
          <w:rFonts w:ascii="Book Antiqua" w:hAnsi="Book Antiqua"/>
          <w:sz w:val="20"/>
          <w:szCs w:val="23"/>
        </w:rPr>
        <w:t xml:space="preserve">C. </w:t>
      </w:r>
    </w:p>
    <w:p w:rsidR="00694FC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sz w:val="20"/>
          <w:szCs w:val="23"/>
        </w:rPr>
        <w:t xml:space="preserve">W przypadku awarii powstałych w wyniku dostarczenia </w:t>
      </w:r>
      <w:r w:rsidR="00694FCC">
        <w:rPr>
          <w:rFonts w:ascii="Book Antiqua" w:hAnsi="Book Antiqua"/>
          <w:sz w:val="20"/>
          <w:szCs w:val="23"/>
        </w:rPr>
        <w:t>przedmiotu zamówienia</w:t>
      </w:r>
      <w:r w:rsidRPr="00694FCC">
        <w:rPr>
          <w:rFonts w:ascii="Book Antiqua" w:hAnsi="Book Antiqua"/>
          <w:sz w:val="20"/>
          <w:szCs w:val="23"/>
        </w:rPr>
        <w:t xml:space="preserve"> zanieczyszczonego lub niespełniającego parametrów określonych w specyfikacji warunków zamówienia, wykonawca ponosi wszelkie koszty związane z ich usunięciem. </w:t>
      </w:r>
    </w:p>
    <w:p w:rsidR="006127FC" w:rsidRPr="006127FC" w:rsidRDefault="006127FC" w:rsidP="006127F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 xml:space="preserve">Zamówienia będą składne przez dyrektora lub pracownika przez niego upoważnionego telefonicznie, lub pocztą elektroniczną. </w:t>
      </w:r>
    </w:p>
    <w:p w:rsidR="006127F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 xml:space="preserve">Olej dostarczany będzie transportem Wykonawcy do miejsca wskazanego przez Zamawiającego sukcesywnie, zgodnie z </w:t>
      </w:r>
      <w:r w:rsidR="00694FCC" w:rsidRPr="006127FC">
        <w:rPr>
          <w:rFonts w:ascii="Book Antiqua" w:hAnsi="Book Antiqua"/>
          <w:color w:val="auto"/>
          <w:sz w:val="20"/>
          <w:szCs w:val="23"/>
        </w:rPr>
        <w:t xml:space="preserve">potrzebami Zamawiającego </w:t>
      </w:r>
      <w:r w:rsidR="006127FC" w:rsidRPr="006127FC">
        <w:rPr>
          <w:rFonts w:ascii="Book Antiqua" w:hAnsi="Book Antiqua"/>
          <w:color w:val="auto"/>
          <w:sz w:val="20"/>
          <w:szCs w:val="23"/>
        </w:rPr>
        <w:t>w godzinach od 8:00 do 15:00, w dni robocze, tj. od poniedziałku do piątku z wyłączeniem dni ustawowo wolnych od pracy</w:t>
      </w:r>
      <w:r w:rsidRPr="006127FC">
        <w:rPr>
          <w:rFonts w:ascii="Book Antiqua" w:hAnsi="Book Antiqua"/>
          <w:color w:val="auto"/>
          <w:sz w:val="20"/>
          <w:szCs w:val="23"/>
        </w:rPr>
        <w:t xml:space="preserve"> </w:t>
      </w:r>
      <w:r w:rsidR="006127FC">
        <w:rPr>
          <w:rFonts w:ascii="Book Antiqua" w:hAnsi="Book Antiqua"/>
          <w:color w:val="auto"/>
          <w:sz w:val="20"/>
          <w:szCs w:val="23"/>
        </w:rPr>
        <w:t xml:space="preserve">w ciągu </w:t>
      </w:r>
      <w:r w:rsidR="006127FC" w:rsidRPr="006127FC">
        <w:rPr>
          <w:rFonts w:ascii="Book Antiqua" w:hAnsi="Book Antiqua"/>
          <w:color w:val="auto"/>
          <w:sz w:val="20"/>
          <w:szCs w:val="23"/>
        </w:rPr>
        <w:t xml:space="preserve">… </w:t>
      </w:r>
      <w:r w:rsidR="006127FC">
        <w:rPr>
          <w:rFonts w:ascii="Book Antiqua" w:hAnsi="Book Antiqua"/>
          <w:color w:val="auto"/>
          <w:sz w:val="20"/>
          <w:szCs w:val="23"/>
        </w:rPr>
        <w:t>dnia/dni</w:t>
      </w:r>
      <w:r w:rsidR="006127FC" w:rsidRPr="006127FC">
        <w:rPr>
          <w:rFonts w:ascii="Book Antiqua" w:hAnsi="Book Antiqua"/>
          <w:color w:val="auto"/>
          <w:sz w:val="20"/>
          <w:szCs w:val="23"/>
        </w:rPr>
        <w:t xml:space="preserve"> od momentu zgłoszenia zapotrzebowania przez Zamawiającego</w:t>
      </w:r>
      <w:r w:rsidR="006127FC">
        <w:rPr>
          <w:rFonts w:ascii="Book Antiqua" w:hAnsi="Book Antiqua"/>
          <w:color w:val="auto"/>
          <w:sz w:val="20"/>
          <w:szCs w:val="23"/>
        </w:rPr>
        <w:t>.</w:t>
      </w:r>
    </w:p>
    <w:p w:rsidR="006127FC" w:rsidRPr="006127F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>Zamawiający zastrzega sobie prawo zmian ilościowych dostaw w ramach przedmiotu zamówienia, które dostosowywane będą do potrzeb i warunków zaopatrzenia w ciepło</w:t>
      </w:r>
      <w:r w:rsidR="006127FC">
        <w:rPr>
          <w:rFonts w:ascii="Book Antiqua" w:hAnsi="Book Antiqua"/>
          <w:color w:val="auto"/>
          <w:sz w:val="20"/>
          <w:szCs w:val="23"/>
        </w:rPr>
        <w:t xml:space="preserve"> </w:t>
      </w:r>
      <w:r w:rsidR="006127FC" w:rsidRPr="00356465">
        <w:rPr>
          <w:rFonts w:ascii="Book Antiqua" w:hAnsi="Book Antiqua"/>
          <w:color w:val="auto"/>
          <w:sz w:val="20"/>
          <w:szCs w:val="23"/>
        </w:rPr>
        <w:t>co nie skutkuje zmianą umowy. Z tego tytułu Wykonawcy nie przysługuje żadne roszczenie uzupełniające czy odszkodowanie</w:t>
      </w:r>
      <w:r w:rsidR="006127FC">
        <w:rPr>
          <w:rFonts w:ascii="Book Antiqua" w:hAnsi="Book Antiqua"/>
          <w:color w:val="auto"/>
          <w:sz w:val="20"/>
          <w:szCs w:val="23"/>
        </w:rPr>
        <w:t>.</w:t>
      </w:r>
    </w:p>
    <w:p w:rsidR="006127FC" w:rsidRDefault="006127FC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94FCC">
        <w:rPr>
          <w:rFonts w:ascii="Book Antiqua" w:hAnsi="Book Antiqua"/>
          <w:color w:val="auto"/>
          <w:sz w:val="20"/>
          <w:szCs w:val="23"/>
        </w:rPr>
        <w:t xml:space="preserve">Dowodem zrealizowania każdorazowej dostawy będzie pisemne potwierdzenie przyjęcia dostawy (dokument </w:t>
      </w:r>
      <w:proofErr w:type="spellStart"/>
      <w:r w:rsidRPr="00694FCC">
        <w:rPr>
          <w:rFonts w:ascii="Book Antiqua" w:hAnsi="Book Antiqua"/>
          <w:color w:val="auto"/>
          <w:sz w:val="20"/>
          <w:szCs w:val="23"/>
        </w:rPr>
        <w:t>Wz</w:t>
      </w:r>
      <w:proofErr w:type="spellEnd"/>
      <w:r w:rsidRPr="00694FCC">
        <w:rPr>
          <w:rFonts w:ascii="Book Antiqua" w:hAnsi="Book Antiqua"/>
          <w:color w:val="auto"/>
          <w:sz w:val="20"/>
          <w:szCs w:val="23"/>
        </w:rPr>
        <w:t xml:space="preserve">), wystawione przez Wykonawcę i potwierdzone przez upoważnionego pracownika Zamawiającego. </w:t>
      </w:r>
    </w:p>
    <w:p w:rsidR="006127FC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 xml:space="preserve">Autocysterna </w:t>
      </w:r>
      <w:r w:rsidR="006127FC">
        <w:rPr>
          <w:rFonts w:ascii="Book Antiqua" w:hAnsi="Book Antiqua"/>
          <w:color w:val="auto"/>
          <w:sz w:val="20"/>
          <w:szCs w:val="23"/>
        </w:rPr>
        <w:t>musi być</w:t>
      </w:r>
      <w:r w:rsidRPr="006127FC">
        <w:rPr>
          <w:rFonts w:ascii="Book Antiqua" w:hAnsi="Book Antiqua"/>
          <w:color w:val="auto"/>
          <w:sz w:val="20"/>
          <w:szCs w:val="23"/>
        </w:rPr>
        <w:t xml:space="preserve"> wyposażona w urządzenie dystrybucyjne </w:t>
      </w:r>
      <w:r w:rsidR="006127FC">
        <w:rPr>
          <w:rFonts w:ascii="Book Antiqua" w:hAnsi="Book Antiqua"/>
          <w:color w:val="auto"/>
          <w:sz w:val="20"/>
          <w:szCs w:val="23"/>
        </w:rPr>
        <w:t>–</w:t>
      </w:r>
      <w:r w:rsidRPr="006127FC">
        <w:rPr>
          <w:rFonts w:ascii="Book Antiqua" w:hAnsi="Book Antiqua"/>
          <w:color w:val="auto"/>
          <w:sz w:val="20"/>
          <w:szCs w:val="23"/>
        </w:rPr>
        <w:t xml:space="preserve"> instalację pomiarową do paliw płynnych oraz posiadać aktualne na dzień dostawy świadectwo legalizacji/certyfikacji urządzeń dystrybucyjnych w autocysternie. </w:t>
      </w:r>
    </w:p>
    <w:p w:rsidR="003256B0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6127FC">
        <w:rPr>
          <w:rFonts w:ascii="Book Antiqua" w:hAnsi="Book Antiqua"/>
          <w:color w:val="auto"/>
          <w:sz w:val="20"/>
          <w:szCs w:val="23"/>
        </w:rPr>
        <w:t xml:space="preserve">Zamawiający nie dopuszcza możliwości dostawy oleju opałowego innego niż opisanego w specyfikacji warunków zamówienia. W przypadku dostarczania oleju innego niż określony w umowie i SWZ Zamawiający ma prawo do odstąpienia od umowy bez żadnych konsekwencji prawnych i finansowych oraz obciążenie Wykonawcy kosztami dostarczenia paliwa od innej firmy. </w:t>
      </w:r>
    </w:p>
    <w:p w:rsidR="00015AB6" w:rsidRPr="003256B0" w:rsidRDefault="00015AB6" w:rsidP="00694FCC">
      <w:pPr>
        <w:pStyle w:val="Default"/>
        <w:widowControl w:val="0"/>
        <w:numPr>
          <w:ilvl w:val="0"/>
          <w:numId w:val="24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3256B0">
        <w:rPr>
          <w:rFonts w:ascii="Book Antiqua" w:hAnsi="Book Antiqua"/>
          <w:color w:val="auto"/>
          <w:sz w:val="20"/>
          <w:szCs w:val="23"/>
        </w:rPr>
        <w:lastRenderedPageBreak/>
        <w:t xml:space="preserve">Wykonawca zobowiązuje się do posiadania aktualnej koncesji na obrót paliwami ciekłymi przez cały okres trwania umowy. </w:t>
      </w:r>
    </w:p>
    <w:p w:rsidR="00AE5EE3" w:rsidRPr="00D1429F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:rsidR="00A61A09" w:rsidRPr="009D028D" w:rsidRDefault="003256B0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2</w:t>
      </w:r>
    </w:p>
    <w:p w:rsidR="00A61A09" w:rsidRPr="009D028D" w:rsidRDefault="00525CD2" w:rsidP="00557561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Umowę zawiera się na czas określony </w:t>
      </w:r>
      <w:r w:rsidR="003256B0">
        <w:rPr>
          <w:rFonts w:ascii="Book Antiqua" w:hAnsi="Book Antiqua"/>
          <w:sz w:val="20"/>
        </w:rPr>
        <w:t xml:space="preserve">– 12 miesięcy </w:t>
      </w:r>
      <w:r w:rsidRPr="00C6632C">
        <w:rPr>
          <w:rFonts w:ascii="Book Antiqua" w:hAnsi="Book Antiqua"/>
          <w:b/>
          <w:sz w:val="20"/>
        </w:rPr>
        <w:t>od dnia 01.01.20</w:t>
      </w:r>
      <w:r w:rsidR="00557561" w:rsidRPr="00C6632C">
        <w:rPr>
          <w:rFonts w:ascii="Book Antiqua" w:hAnsi="Book Antiqua"/>
          <w:b/>
          <w:sz w:val="20"/>
        </w:rPr>
        <w:t>2</w:t>
      </w:r>
      <w:r w:rsidR="003256B0">
        <w:rPr>
          <w:rFonts w:ascii="Book Antiqua" w:hAnsi="Book Antiqua"/>
          <w:b/>
          <w:sz w:val="20"/>
        </w:rPr>
        <w:t>3</w:t>
      </w:r>
      <w:r w:rsidRPr="00C6632C">
        <w:rPr>
          <w:rFonts w:ascii="Book Antiqua" w:hAnsi="Book Antiqua"/>
          <w:b/>
          <w:sz w:val="20"/>
        </w:rPr>
        <w:t xml:space="preserve"> r. do dnia 31.12.20</w:t>
      </w:r>
      <w:r w:rsidR="009F5601">
        <w:rPr>
          <w:rFonts w:ascii="Book Antiqua" w:hAnsi="Book Antiqua"/>
          <w:b/>
          <w:sz w:val="20"/>
        </w:rPr>
        <w:t>2</w:t>
      </w:r>
      <w:r w:rsidR="003256B0">
        <w:rPr>
          <w:rFonts w:ascii="Book Antiqua" w:hAnsi="Book Antiqua"/>
          <w:b/>
          <w:sz w:val="20"/>
        </w:rPr>
        <w:t>3</w:t>
      </w:r>
      <w:r w:rsidRPr="00C6632C">
        <w:rPr>
          <w:rFonts w:ascii="Book Antiqua" w:hAnsi="Book Antiqua"/>
          <w:b/>
          <w:sz w:val="20"/>
        </w:rPr>
        <w:t xml:space="preserve"> r</w:t>
      </w:r>
      <w:r w:rsidRPr="009D028D">
        <w:rPr>
          <w:rFonts w:ascii="Book Antiqua" w:hAnsi="Book Antiqua"/>
          <w:sz w:val="20"/>
        </w:rPr>
        <w:t xml:space="preserve">. </w:t>
      </w:r>
    </w:p>
    <w:p w:rsidR="00BF48B3" w:rsidRDefault="00525CD2" w:rsidP="00557561">
      <w:pPr>
        <w:pStyle w:val="Akapitzlist"/>
        <w:numPr>
          <w:ilvl w:val="0"/>
          <w:numId w:val="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Miejscem realizacji zamówienia jest </w:t>
      </w:r>
      <w:r w:rsidR="00D1429F" w:rsidRPr="009D028D">
        <w:rPr>
          <w:rFonts w:ascii="Book Antiqua" w:hAnsi="Book Antiqua"/>
          <w:sz w:val="20"/>
        </w:rPr>
        <w:t>kotłownia przy Szkole</w:t>
      </w:r>
      <w:r w:rsidRPr="009D028D">
        <w:rPr>
          <w:rFonts w:ascii="Book Antiqua" w:hAnsi="Book Antiqua"/>
          <w:sz w:val="20"/>
        </w:rPr>
        <w:t xml:space="preserve"> Podstawow</w:t>
      </w:r>
      <w:r w:rsidR="00D1429F" w:rsidRPr="009D028D">
        <w:rPr>
          <w:rFonts w:ascii="Book Antiqua" w:hAnsi="Book Antiqua"/>
          <w:sz w:val="20"/>
        </w:rPr>
        <w:t>ej</w:t>
      </w:r>
      <w:r w:rsidRPr="009D028D">
        <w:rPr>
          <w:rFonts w:ascii="Book Antiqua" w:hAnsi="Book Antiqua"/>
          <w:sz w:val="20"/>
        </w:rPr>
        <w:t xml:space="preserve"> im. Adama Mickiewicza </w:t>
      </w:r>
      <w:r w:rsidR="000B0666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Bożewie, </w:t>
      </w:r>
      <w:r w:rsidR="00BF48B3">
        <w:rPr>
          <w:rFonts w:ascii="Book Antiqua" w:hAnsi="Book Antiqua"/>
          <w:sz w:val="20"/>
        </w:rPr>
        <w:t>Bożewo Nowe, ul. Szkolna 2, 09 – 215 Bożewo</w:t>
      </w:r>
      <w:r w:rsidRPr="009D028D">
        <w:rPr>
          <w:rFonts w:ascii="Book Antiqua" w:hAnsi="Book Antiqua"/>
          <w:sz w:val="20"/>
        </w:rPr>
        <w:t xml:space="preserve">. </w:t>
      </w:r>
    </w:p>
    <w:p w:rsidR="00BF48B3" w:rsidRPr="00BF48B3" w:rsidRDefault="00BF48B3" w:rsidP="00BF48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4"/>
        </w:rPr>
      </w:pPr>
      <w:r w:rsidRPr="00BF48B3">
        <w:rPr>
          <w:rFonts w:ascii="Book Antiqua" w:hAnsi="Book Antiqua" w:cs="Times New Roman"/>
          <w:color w:val="000000"/>
          <w:sz w:val="20"/>
          <w:szCs w:val="23"/>
        </w:rPr>
        <w:t xml:space="preserve">Po upływie terminu realizacji umowy, mimo niewyczerpania ilości litrów określonych w § 1 ust 1 umowy, niniejsza umowa wygasa. </w:t>
      </w:r>
    </w:p>
    <w:p w:rsidR="00BF48B3" w:rsidRPr="00BF48B3" w:rsidRDefault="00BF48B3" w:rsidP="00BF48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0"/>
          <w:szCs w:val="23"/>
        </w:rPr>
      </w:pPr>
      <w:r w:rsidRPr="00BF48B3">
        <w:rPr>
          <w:rFonts w:ascii="Book Antiqua" w:hAnsi="Book Antiqua" w:cs="Times New Roman"/>
          <w:color w:val="000000"/>
          <w:sz w:val="20"/>
          <w:szCs w:val="23"/>
        </w:rPr>
        <w:t xml:space="preserve">Wykonawcy nie przysługują roszczenia o realizację całości przedmiotu umowy, jeżeli potrzeby Zamawiającego w tym zakresie będą mniejsze. </w:t>
      </w:r>
    </w:p>
    <w:p w:rsidR="00AE5EE3" w:rsidRPr="00D1429F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:rsidR="00A61A09" w:rsidRPr="009D028D" w:rsidRDefault="00EE1B3A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3</w:t>
      </w:r>
    </w:p>
    <w:p w:rsidR="00A61A09" w:rsidRDefault="00525CD2" w:rsidP="00EE1B3A">
      <w:pPr>
        <w:pStyle w:val="Akapitzlist"/>
        <w:numPr>
          <w:ilvl w:val="0"/>
          <w:numId w:val="10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Wykonawca otrzyma od Zamawiającego wynagrodzenie za faktycznie dostarczoną i odebraną ilość </w:t>
      </w:r>
      <w:r w:rsidR="006D32F5">
        <w:rPr>
          <w:rFonts w:ascii="Book Antiqua" w:hAnsi="Book Antiqua"/>
          <w:sz w:val="20"/>
        </w:rPr>
        <w:t>przedmiotu umowy</w:t>
      </w:r>
      <w:r w:rsidRPr="009D028D">
        <w:rPr>
          <w:rFonts w:ascii="Book Antiqua" w:hAnsi="Book Antiqua"/>
          <w:sz w:val="20"/>
        </w:rPr>
        <w:t xml:space="preserve">. </w:t>
      </w:r>
    </w:p>
    <w:p w:rsidR="00A61A09" w:rsidRPr="009D028D" w:rsidRDefault="00525CD2" w:rsidP="00EE1B3A">
      <w:pPr>
        <w:pStyle w:val="Akapitzlist"/>
        <w:numPr>
          <w:ilvl w:val="0"/>
          <w:numId w:val="10"/>
        </w:numPr>
        <w:tabs>
          <w:tab w:val="left" w:pos="9781"/>
        </w:tabs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Wynagrodzenie za wykonanie przedmiotu umowy ustala się jako kwotę szacunkową </w:t>
      </w:r>
      <w:r w:rsidR="00AE5EE3" w:rsidRPr="009D028D">
        <w:rPr>
          <w:rFonts w:ascii="Book Antiqua" w:hAnsi="Book Antiqua"/>
          <w:sz w:val="20"/>
        </w:rPr>
        <w:t xml:space="preserve">w wysokości netto </w:t>
      </w:r>
      <w:r w:rsidR="00446831">
        <w:rPr>
          <w:rFonts w:ascii="Book Antiqua" w:hAnsi="Book Antiqua"/>
          <w:sz w:val="20"/>
        </w:rPr>
        <w:t>……………….</w:t>
      </w:r>
      <w:r w:rsidRPr="009D028D">
        <w:rPr>
          <w:rFonts w:ascii="Book Antiqua" w:hAnsi="Book Antiqua"/>
          <w:sz w:val="20"/>
        </w:rPr>
        <w:t xml:space="preserve"> zł + VAT = </w:t>
      </w:r>
      <w:r w:rsidR="00446831">
        <w:rPr>
          <w:rFonts w:ascii="Book Antiqua" w:hAnsi="Book Antiqua"/>
          <w:b/>
          <w:sz w:val="20"/>
        </w:rPr>
        <w:t>…………………</w:t>
      </w:r>
      <w:r w:rsidRPr="009D028D">
        <w:rPr>
          <w:rFonts w:ascii="Book Antiqua" w:hAnsi="Book Antiqua"/>
          <w:b/>
          <w:sz w:val="20"/>
        </w:rPr>
        <w:t>zł brutto</w:t>
      </w:r>
      <w:r w:rsidRPr="009D028D">
        <w:rPr>
          <w:rFonts w:ascii="Book Antiqua" w:hAnsi="Book Antiqua"/>
          <w:sz w:val="20"/>
        </w:rPr>
        <w:t xml:space="preserve"> (słownie złotych: </w:t>
      </w:r>
      <w:r w:rsidR="00446831">
        <w:rPr>
          <w:rFonts w:ascii="Book Antiqua" w:hAnsi="Book Antiqua"/>
          <w:sz w:val="20"/>
        </w:rPr>
        <w:t>……………………………….</w:t>
      </w:r>
      <w:r w:rsidRPr="009D028D">
        <w:rPr>
          <w:rFonts w:ascii="Book Antiqua" w:hAnsi="Book Antiqua"/>
          <w:sz w:val="20"/>
        </w:rPr>
        <w:t xml:space="preserve">) zgodnie z wynikiem </w:t>
      </w:r>
      <w:r w:rsidR="006D32F5">
        <w:rPr>
          <w:rFonts w:ascii="Book Antiqua" w:hAnsi="Book Antiqua"/>
          <w:sz w:val="20"/>
        </w:rPr>
        <w:t>przeprowadzonego postępowania</w:t>
      </w:r>
      <w:r w:rsidR="00A61A09" w:rsidRPr="009D028D">
        <w:rPr>
          <w:rFonts w:ascii="Book Antiqua" w:hAnsi="Book Antiqua"/>
          <w:sz w:val="20"/>
        </w:rPr>
        <w:t xml:space="preserve">. </w:t>
      </w:r>
    </w:p>
    <w:p w:rsidR="006D32F5" w:rsidRPr="006D32F5" w:rsidRDefault="006D32F5" w:rsidP="00EE1B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64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Za każdorazowo dostarczony olej </w:t>
      </w:r>
      <w:r w:rsidR="00670153">
        <w:rPr>
          <w:rFonts w:ascii="Book Antiqua" w:hAnsi="Book Antiqua" w:cs="Times New Roman"/>
          <w:color w:val="000000"/>
          <w:sz w:val="20"/>
          <w:szCs w:val="20"/>
        </w:rPr>
        <w:t>do celów grzewczych</w:t>
      </w: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 Zamawiający będzie płacił cenę brutto obliczaną w ten sposób, że cena netto obowiązująca w dniu dostawy, publikowana na oficjalnej stronie producenta ……………………….. zostanie pomniejszona* lub powiększona* o stały upust* lub marżę* </w:t>
      </w:r>
      <w:r w:rsidR="00670153">
        <w:rPr>
          <w:rFonts w:ascii="Book Antiqua" w:hAnsi="Book Antiqua" w:cs="Times New Roman"/>
          <w:color w:val="000000"/>
          <w:sz w:val="20"/>
          <w:szCs w:val="20"/>
        </w:rPr>
        <w:br/>
      </w: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i powiększona o należny podatek VAT. </w:t>
      </w:r>
    </w:p>
    <w:p w:rsidR="006D32F5" w:rsidRPr="006D32F5" w:rsidRDefault="006D32F5" w:rsidP="00EE1B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64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6D32F5">
        <w:rPr>
          <w:rFonts w:ascii="Book Antiqua" w:hAnsi="Book Antiqua" w:cs="Times New Roman"/>
          <w:color w:val="000000"/>
          <w:sz w:val="20"/>
          <w:szCs w:val="20"/>
        </w:rPr>
        <w:t>Stały upust/mar</w:t>
      </w:r>
      <w:r w:rsidR="00EE1B3A">
        <w:rPr>
          <w:rFonts w:ascii="Book Antiqua" w:hAnsi="Book Antiqua" w:cs="Times New Roman"/>
          <w:color w:val="000000"/>
          <w:sz w:val="20"/>
          <w:szCs w:val="20"/>
        </w:rPr>
        <w:t>ża* od/do* 1 l oleju opałowego</w:t>
      </w: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 zgodnie z ofertą wynosi ……</w:t>
      </w:r>
      <w:r w:rsidR="00670153">
        <w:rPr>
          <w:rFonts w:ascii="Book Antiqua" w:hAnsi="Book Antiqua" w:cs="Times New Roman"/>
          <w:color w:val="000000"/>
          <w:sz w:val="20"/>
          <w:szCs w:val="20"/>
        </w:rPr>
        <w:t>…</w:t>
      </w: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  <w:r w:rsidR="00670153">
        <w:rPr>
          <w:rFonts w:ascii="Book Antiqua" w:hAnsi="Book Antiqua" w:cs="Times New Roman"/>
          <w:color w:val="000000"/>
          <w:sz w:val="20"/>
          <w:szCs w:val="20"/>
        </w:rPr>
        <w:t>%</w:t>
      </w:r>
      <w:r w:rsidR="00EE1B3A">
        <w:rPr>
          <w:rFonts w:ascii="Book Antiqua" w:hAnsi="Book Antiqua" w:cs="Times New Roman"/>
          <w:color w:val="000000"/>
          <w:sz w:val="20"/>
          <w:szCs w:val="20"/>
        </w:rPr>
        <w:t>.</w:t>
      </w:r>
    </w:p>
    <w:p w:rsidR="00A61A09" w:rsidRPr="00EE1B3A" w:rsidRDefault="006D32F5" w:rsidP="00EE1B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color w:val="000000"/>
          <w:sz w:val="20"/>
          <w:szCs w:val="20"/>
        </w:rPr>
      </w:pPr>
      <w:r w:rsidRPr="006D32F5">
        <w:rPr>
          <w:rFonts w:ascii="Book Antiqua" w:hAnsi="Book Antiqua" w:cs="Times New Roman"/>
          <w:color w:val="000000"/>
          <w:sz w:val="20"/>
          <w:szCs w:val="20"/>
        </w:rPr>
        <w:t xml:space="preserve">Cena brutto zawiera wszelkie koszty związane z realizacją zamówienia, w tym koszty dostawy, rozładunku oraz wszystkie inne koszty wynikające z realizacji przedmiotu zamówienia. </w:t>
      </w:r>
    </w:p>
    <w:p w:rsidR="00A61A09" w:rsidRPr="009D028D" w:rsidRDefault="00525CD2" w:rsidP="00EE1B3A">
      <w:pPr>
        <w:pStyle w:val="Akapitzlist"/>
        <w:numPr>
          <w:ilvl w:val="0"/>
          <w:numId w:val="10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Indeksacja cen dokonywana w sposób opisany w ust. 3, nie wymaga pisemnego stosowania aneksów do niniejszej umowy. Zmiana ceny nastąpi automatycznie po zmianie ceny paliwa umieszczonej na stronie internetowej producenta paliw podanej przez Wykonawcę w Formularzu cenowym oferty.  </w:t>
      </w:r>
    </w:p>
    <w:p w:rsidR="00974B49" w:rsidRPr="009D028D" w:rsidRDefault="00525CD2" w:rsidP="00EE1B3A">
      <w:pPr>
        <w:pStyle w:val="Akapitzlist"/>
        <w:numPr>
          <w:ilvl w:val="0"/>
          <w:numId w:val="10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Należności za wykonane dostawy będą regulowane z konta Zamawiającego na konto Wykonawcy podane na fakturze w terminie do 14 dni od daty otrzymania prawidłowej faktury VAT. </w:t>
      </w:r>
    </w:p>
    <w:p w:rsidR="00974B49" w:rsidRPr="009D028D" w:rsidRDefault="00525CD2" w:rsidP="00EE1B3A">
      <w:pPr>
        <w:pStyle w:val="Akapitzlist"/>
        <w:numPr>
          <w:ilvl w:val="0"/>
          <w:numId w:val="10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Rozliczenie będzie się</w:t>
      </w:r>
      <w:r w:rsidR="006045E9">
        <w:rPr>
          <w:rFonts w:ascii="Book Antiqua" w:hAnsi="Book Antiqua"/>
          <w:sz w:val="20"/>
        </w:rPr>
        <w:t xml:space="preserve"> odbywało fakturami częściowymi</w:t>
      </w:r>
      <w:r w:rsidRPr="009D028D">
        <w:rPr>
          <w:rFonts w:ascii="Book Antiqua" w:hAnsi="Book Antiqua"/>
          <w:sz w:val="20"/>
        </w:rPr>
        <w:t xml:space="preserve">. Faktura VAT zostanie wystawiona przez </w:t>
      </w:r>
      <w:r w:rsidR="00974B49" w:rsidRPr="009D028D">
        <w:rPr>
          <w:rFonts w:ascii="Book Antiqua" w:hAnsi="Book Antiqua"/>
          <w:sz w:val="20"/>
        </w:rPr>
        <w:t>W</w:t>
      </w:r>
      <w:r w:rsidRPr="009D028D">
        <w:rPr>
          <w:rFonts w:ascii="Book Antiqua" w:hAnsi="Book Antiqua"/>
          <w:sz w:val="20"/>
        </w:rPr>
        <w:t xml:space="preserve">ykonawcę za każdą dostarczoną partię zamówionego oleju </w:t>
      </w:r>
      <w:r w:rsidR="00EE1B3A">
        <w:rPr>
          <w:rFonts w:ascii="Book Antiqua" w:hAnsi="Book Antiqua"/>
          <w:sz w:val="20"/>
        </w:rPr>
        <w:t>do celów grzewczych</w:t>
      </w:r>
      <w:r w:rsidRPr="009D028D">
        <w:rPr>
          <w:rFonts w:ascii="Book Antiqua" w:hAnsi="Book Antiqua"/>
          <w:sz w:val="20"/>
        </w:rPr>
        <w:t xml:space="preserve">. Podstawą wystawienie faktury będzie protokół odbioru podpisany przez upoważnionego przedstawiciela Zamawiającego. </w:t>
      </w:r>
    </w:p>
    <w:p w:rsidR="00AE5EE3" w:rsidRPr="00BD1A61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:rsidR="00525CD2" w:rsidRPr="009D028D" w:rsidRDefault="00EE1B3A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4</w:t>
      </w:r>
    </w:p>
    <w:p w:rsidR="00974B49" w:rsidRPr="009D028D" w:rsidRDefault="00525CD2" w:rsidP="00557561">
      <w:p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 obowiązków Wykonawcy należy: </w:t>
      </w:r>
    </w:p>
    <w:p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Dostarczenie przedmiotu </w:t>
      </w:r>
      <w:r w:rsidR="00974B49" w:rsidRPr="009D028D">
        <w:rPr>
          <w:rFonts w:ascii="Book Antiqua" w:hAnsi="Book Antiqua"/>
          <w:sz w:val="20"/>
        </w:rPr>
        <w:t>umowy zgodnie z treścią umowy.</w:t>
      </w:r>
    </w:p>
    <w:p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Przekazanie zamówionej partii </w:t>
      </w:r>
      <w:r w:rsidR="002E6032" w:rsidRPr="009D028D">
        <w:rPr>
          <w:rFonts w:ascii="Book Antiqua" w:hAnsi="Book Antiqua"/>
          <w:sz w:val="20"/>
        </w:rPr>
        <w:t xml:space="preserve">przedmiotu zamówienia </w:t>
      </w:r>
      <w:r w:rsidRPr="009D028D">
        <w:rPr>
          <w:rFonts w:ascii="Book Antiqua" w:hAnsi="Book Antiqua"/>
          <w:sz w:val="20"/>
        </w:rPr>
        <w:t xml:space="preserve">do miejsca dostawy na własny koszt w oparciu </w:t>
      </w:r>
      <w:r w:rsidR="009D028D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>o protokół odbioru podpisany przez upoważnionego przedstawiciela Zamawiającego – odbiorc</w:t>
      </w:r>
      <w:r w:rsidR="00974B49" w:rsidRPr="009D028D">
        <w:rPr>
          <w:rFonts w:ascii="Book Antiqua" w:hAnsi="Book Antiqua"/>
          <w:sz w:val="20"/>
        </w:rPr>
        <w:t>ę danej partii dostawy.</w:t>
      </w:r>
    </w:p>
    <w:p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Przedłożenie wraz z każdą dostarczoną partią </w:t>
      </w:r>
      <w:r w:rsidR="002E6032" w:rsidRPr="009D028D">
        <w:rPr>
          <w:rFonts w:ascii="Book Antiqua" w:hAnsi="Book Antiqua"/>
          <w:sz w:val="20"/>
        </w:rPr>
        <w:t xml:space="preserve">przedmiotu zamówienia </w:t>
      </w:r>
      <w:r w:rsidRPr="009D028D">
        <w:rPr>
          <w:rFonts w:ascii="Book Antiqua" w:hAnsi="Book Antiqua"/>
          <w:sz w:val="20"/>
        </w:rPr>
        <w:t>świadectwa jakości wydanego przez podmiot uprawniony do kontroli jakości, który potwierdzi parametry jakościowe oleju</w:t>
      </w:r>
      <w:r w:rsidR="00974B49" w:rsidRPr="009D028D">
        <w:rPr>
          <w:rFonts w:ascii="Book Antiqua" w:hAnsi="Book Antiqua"/>
          <w:sz w:val="20"/>
        </w:rPr>
        <w:t>.</w:t>
      </w:r>
    </w:p>
    <w:p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Ponoszenie odpowiedzialności za osoby, które w imieniu Wykonawcy </w:t>
      </w:r>
      <w:r w:rsidR="00AE5EE3" w:rsidRPr="009D028D">
        <w:rPr>
          <w:rFonts w:ascii="Book Antiqua" w:hAnsi="Book Antiqua"/>
          <w:sz w:val="20"/>
        </w:rPr>
        <w:t xml:space="preserve">będą realizowały umowę, </w:t>
      </w:r>
      <w:r w:rsidR="009D028D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szczególności za szkody wyrządzone ich działaniem lub zaniechaniem tych działań. </w:t>
      </w:r>
    </w:p>
    <w:p w:rsidR="00974B49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Dokumentowanie aktualnej ceny netto 1 litra oleju </w:t>
      </w:r>
      <w:r w:rsidR="00844BE6" w:rsidRPr="009D028D">
        <w:rPr>
          <w:rFonts w:ascii="Book Antiqua" w:hAnsi="Book Antiqua"/>
          <w:sz w:val="20"/>
        </w:rPr>
        <w:t>napędowego do celów grzewczych</w:t>
      </w:r>
      <w:r w:rsidRPr="009D028D">
        <w:rPr>
          <w:rFonts w:ascii="Book Antiqua" w:hAnsi="Book Antiqua"/>
          <w:sz w:val="20"/>
        </w:rPr>
        <w:t xml:space="preserve"> stanowiącego przedmiot dostawy, ustaloną przez producenta w dniu złożenia zgłoszenia o zapotrzebowaniu. </w:t>
      </w:r>
    </w:p>
    <w:p w:rsidR="00525CD2" w:rsidRPr="009D028D" w:rsidRDefault="00525CD2" w:rsidP="00557561">
      <w:pPr>
        <w:pStyle w:val="Akapitzlist"/>
        <w:numPr>
          <w:ilvl w:val="0"/>
          <w:numId w:val="1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Wykonawca jest odpowiedzialny i ponosi wszelkie koszty z tytułu </w:t>
      </w:r>
      <w:r w:rsidR="00AE5EE3" w:rsidRPr="009D028D">
        <w:rPr>
          <w:rFonts w:ascii="Book Antiqua" w:hAnsi="Book Antiqua"/>
          <w:sz w:val="20"/>
        </w:rPr>
        <w:t xml:space="preserve">strat materialnych, powstałych </w:t>
      </w:r>
      <w:r w:rsidR="009D028D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związku z zaistnieniem zdarzeń losowych i z tytułu odpowiedzialności cywilnej za szkody oraz następstwa nieszczęśliwych wypadków dot. pracowników i osób trzecich w związku z realizacją umowy.   </w:t>
      </w:r>
    </w:p>
    <w:p w:rsidR="00AE5EE3" w:rsidRPr="00BD1A61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:rsidR="00761E2F" w:rsidRDefault="00761E2F" w:rsidP="00557561">
      <w:pPr>
        <w:spacing w:after="0"/>
        <w:jc w:val="center"/>
        <w:rPr>
          <w:rFonts w:ascii="Book Antiqua" w:hAnsi="Book Antiqua"/>
          <w:sz w:val="20"/>
        </w:rPr>
      </w:pPr>
    </w:p>
    <w:p w:rsidR="00761E2F" w:rsidRDefault="00761E2F" w:rsidP="00557561">
      <w:pPr>
        <w:spacing w:after="0"/>
        <w:jc w:val="center"/>
        <w:rPr>
          <w:rFonts w:ascii="Book Antiqua" w:hAnsi="Book Antiqua"/>
          <w:sz w:val="20"/>
        </w:rPr>
      </w:pPr>
    </w:p>
    <w:p w:rsidR="00525CD2" w:rsidRPr="009D028D" w:rsidRDefault="00525CD2" w:rsidP="00557561">
      <w:pPr>
        <w:spacing w:after="0"/>
        <w:jc w:val="center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lastRenderedPageBreak/>
        <w:t xml:space="preserve">§ </w:t>
      </w:r>
      <w:r w:rsidR="00EE1B3A">
        <w:rPr>
          <w:rFonts w:ascii="Book Antiqua" w:hAnsi="Book Antiqua"/>
          <w:sz w:val="20"/>
        </w:rPr>
        <w:t>5</w:t>
      </w:r>
    </w:p>
    <w:p w:rsidR="00974B49" w:rsidRPr="009D028D" w:rsidRDefault="00525CD2" w:rsidP="00557561">
      <w:p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 obowiązków Zamawiającego należy: </w:t>
      </w:r>
    </w:p>
    <w:p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Złożenie zamówienia Wykonawcy na dostawę </w:t>
      </w:r>
      <w:r w:rsidR="002022E2" w:rsidRPr="009D028D">
        <w:rPr>
          <w:rFonts w:ascii="Book Antiqua" w:hAnsi="Book Antiqua"/>
          <w:sz w:val="20"/>
        </w:rPr>
        <w:t>przedmiotu zamówienia</w:t>
      </w:r>
      <w:r w:rsidRPr="009D028D">
        <w:rPr>
          <w:rFonts w:ascii="Book Antiqua" w:hAnsi="Book Antiqua"/>
          <w:sz w:val="20"/>
        </w:rPr>
        <w:t xml:space="preserve"> zgodnie </w:t>
      </w:r>
      <w:r w:rsidR="00974B49" w:rsidRPr="009D028D">
        <w:rPr>
          <w:rFonts w:ascii="Book Antiqua" w:hAnsi="Book Antiqua"/>
          <w:sz w:val="20"/>
        </w:rPr>
        <w:t>z postanowieniami umowy.</w:t>
      </w:r>
    </w:p>
    <w:p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Dokonanie odbioru dostarczonego </w:t>
      </w:r>
      <w:r w:rsidR="002E6032" w:rsidRPr="009D028D">
        <w:rPr>
          <w:rFonts w:ascii="Book Antiqua" w:hAnsi="Book Antiqua"/>
          <w:sz w:val="20"/>
        </w:rPr>
        <w:t xml:space="preserve">przedmiotu zamówienia </w:t>
      </w:r>
      <w:r w:rsidRPr="009D028D">
        <w:rPr>
          <w:rFonts w:ascii="Book Antiqua" w:hAnsi="Book Antiqua"/>
          <w:sz w:val="20"/>
        </w:rPr>
        <w:t>przez upoważnioneg</w:t>
      </w:r>
      <w:r w:rsidR="00974B49" w:rsidRPr="009D028D">
        <w:rPr>
          <w:rFonts w:ascii="Book Antiqua" w:hAnsi="Book Antiqua"/>
          <w:sz w:val="20"/>
        </w:rPr>
        <w:t>o przedstawiciela Zamawiającego</w:t>
      </w:r>
      <w:r w:rsidRPr="009D028D">
        <w:rPr>
          <w:rFonts w:ascii="Book Antiqua" w:hAnsi="Book Antiqua"/>
          <w:sz w:val="20"/>
        </w:rPr>
        <w:t xml:space="preserve">. </w:t>
      </w:r>
    </w:p>
    <w:p w:rsidR="00974B49" w:rsidRDefault="00A36D6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Zawiadomienie W</w:t>
      </w:r>
      <w:r w:rsidR="00525CD2" w:rsidRPr="009D028D">
        <w:rPr>
          <w:rFonts w:ascii="Book Antiqua" w:hAnsi="Book Antiqua"/>
          <w:sz w:val="20"/>
        </w:rPr>
        <w:t xml:space="preserve">ykonawcy w przypadku stwierdzenia ujawnionych wad jakościowych dostarczonego </w:t>
      </w:r>
      <w:r w:rsidRPr="009D028D">
        <w:rPr>
          <w:rFonts w:ascii="Book Antiqua" w:hAnsi="Book Antiqua"/>
          <w:sz w:val="20"/>
        </w:rPr>
        <w:t>przedmiotu zamówienia</w:t>
      </w:r>
      <w:r w:rsidR="00525CD2" w:rsidRPr="009D028D">
        <w:rPr>
          <w:rFonts w:ascii="Book Antiqua" w:hAnsi="Book Antiqua"/>
          <w:sz w:val="20"/>
        </w:rPr>
        <w:t xml:space="preserve">. </w:t>
      </w:r>
    </w:p>
    <w:p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 przypadku zastrzeżeń co do jakości dostarczonego </w:t>
      </w:r>
      <w:r w:rsidR="002022E2" w:rsidRPr="009D028D">
        <w:rPr>
          <w:rFonts w:ascii="Book Antiqua" w:hAnsi="Book Antiqua"/>
          <w:sz w:val="20"/>
        </w:rPr>
        <w:t>przedmiotu zamówienia</w:t>
      </w:r>
      <w:r w:rsidRPr="009D028D">
        <w:rPr>
          <w:rFonts w:ascii="Book Antiqua" w:hAnsi="Book Antiqua"/>
          <w:sz w:val="20"/>
        </w:rPr>
        <w:t xml:space="preserve"> w obecności przedstawiciela Wykonawcy pobrane zostaną próbki </w:t>
      </w:r>
      <w:r w:rsidR="00EE1B3A">
        <w:rPr>
          <w:rFonts w:ascii="Book Antiqua" w:hAnsi="Book Antiqua"/>
          <w:sz w:val="20"/>
        </w:rPr>
        <w:t>zakwestionowanej dostawy oleju do celów grzewczych</w:t>
      </w:r>
      <w:r w:rsidRPr="009D028D">
        <w:rPr>
          <w:rFonts w:ascii="Book Antiqua" w:hAnsi="Book Antiqua"/>
          <w:sz w:val="20"/>
        </w:rPr>
        <w:t xml:space="preserve">, w celu poddania ich badaniom w niezależnym laboratorium badawczym. </w:t>
      </w:r>
    </w:p>
    <w:p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 przypadku potwierdzenia przez laboratorium badawcze zastrzeżeń Zamawiającego co do jakości </w:t>
      </w:r>
      <w:r w:rsidR="00844BE6" w:rsidRPr="009D028D">
        <w:rPr>
          <w:rFonts w:ascii="Book Antiqua" w:hAnsi="Book Antiqua"/>
          <w:sz w:val="20"/>
        </w:rPr>
        <w:t>przedmiotu zamówienia</w:t>
      </w:r>
      <w:r w:rsidRPr="009D028D">
        <w:rPr>
          <w:rFonts w:ascii="Book Antiqua" w:hAnsi="Book Antiqua"/>
          <w:sz w:val="20"/>
        </w:rPr>
        <w:t xml:space="preserve">, Wykonawca dostarczy </w:t>
      </w:r>
      <w:r w:rsidR="00844BE6" w:rsidRPr="009D028D">
        <w:rPr>
          <w:rFonts w:ascii="Book Antiqua" w:hAnsi="Book Antiqua"/>
          <w:sz w:val="20"/>
        </w:rPr>
        <w:t xml:space="preserve">przedmiotu zamówienia </w:t>
      </w:r>
      <w:r w:rsidRPr="009D028D">
        <w:rPr>
          <w:rFonts w:ascii="Book Antiqua" w:hAnsi="Book Antiqua"/>
          <w:sz w:val="20"/>
        </w:rPr>
        <w:t xml:space="preserve">o właściwych parametrach technicznych w ilości, która została zakwestionowana. Dodatkowo Wykonawca obciążony zostanie kosztami badania próbek, kosztami usuwania awarii urządzeń lub kosztami ich wymiany, jeżeli zastosowany olej </w:t>
      </w:r>
      <w:r w:rsidR="00EE1B3A">
        <w:rPr>
          <w:rFonts w:ascii="Book Antiqua" w:hAnsi="Book Antiqua"/>
          <w:sz w:val="20"/>
        </w:rPr>
        <w:t>do celów grzewczych</w:t>
      </w:r>
      <w:r w:rsidRPr="009D028D">
        <w:rPr>
          <w:rFonts w:ascii="Book Antiqua" w:hAnsi="Book Antiqua"/>
          <w:sz w:val="20"/>
        </w:rPr>
        <w:t>, niespełniający wymog</w:t>
      </w:r>
      <w:r w:rsidR="00844BE6" w:rsidRPr="009D028D">
        <w:rPr>
          <w:rFonts w:ascii="Book Antiqua" w:hAnsi="Book Antiqua"/>
          <w:sz w:val="20"/>
        </w:rPr>
        <w:t>ów</w:t>
      </w:r>
      <w:r w:rsidRPr="009D028D">
        <w:rPr>
          <w:rFonts w:ascii="Book Antiqua" w:hAnsi="Book Antiqua"/>
          <w:sz w:val="20"/>
        </w:rPr>
        <w:t xml:space="preserve"> jakościow</w:t>
      </w:r>
      <w:r w:rsidR="00844BE6" w:rsidRPr="009D028D">
        <w:rPr>
          <w:rFonts w:ascii="Book Antiqua" w:hAnsi="Book Antiqua"/>
          <w:sz w:val="20"/>
        </w:rPr>
        <w:t>ych</w:t>
      </w:r>
      <w:r w:rsidRPr="009D028D">
        <w:rPr>
          <w:rFonts w:ascii="Book Antiqua" w:hAnsi="Book Antiqua"/>
          <w:sz w:val="20"/>
        </w:rPr>
        <w:t xml:space="preserve">, spowoduje ich uszkodzenie lub zniszczenie. </w:t>
      </w:r>
    </w:p>
    <w:p w:rsidR="00974B49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Podstawą do obciążenia Wykonawcy kosztami napraw bę</w:t>
      </w:r>
      <w:r w:rsidR="00974B49" w:rsidRPr="009D028D">
        <w:rPr>
          <w:rFonts w:ascii="Book Antiqua" w:hAnsi="Book Antiqua"/>
          <w:sz w:val="20"/>
        </w:rPr>
        <w:t>dzie protokół oględzin (napraw)</w:t>
      </w:r>
      <w:r w:rsidRPr="009D028D">
        <w:rPr>
          <w:rFonts w:ascii="Book Antiqua" w:hAnsi="Book Antiqua"/>
          <w:sz w:val="20"/>
        </w:rPr>
        <w:t xml:space="preserve">. </w:t>
      </w:r>
    </w:p>
    <w:p w:rsidR="00525CD2" w:rsidRPr="009D028D" w:rsidRDefault="00525CD2" w:rsidP="00557561">
      <w:pPr>
        <w:pStyle w:val="Akapitzlist"/>
        <w:numPr>
          <w:ilvl w:val="0"/>
          <w:numId w:val="14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Zapłata za dostarczoną part</w:t>
      </w:r>
      <w:r w:rsidR="00844BE6" w:rsidRPr="009D028D">
        <w:rPr>
          <w:rFonts w:ascii="Book Antiqua" w:hAnsi="Book Antiqua"/>
          <w:sz w:val="20"/>
        </w:rPr>
        <w:t>i</w:t>
      </w:r>
      <w:r w:rsidRPr="009D028D">
        <w:rPr>
          <w:rFonts w:ascii="Book Antiqua" w:hAnsi="Book Antiqua"/>
          <w:sz w:val="20"/>
        </w:rPr>
        <w:t xml:space="preserve">ę </w:t>
      </w:r>
      <w:r w:rsidR="00844BE6" w:rsidRPr="009D028D">
        <w:rPr>
          <w:rFonts w:ascii="Book Antiqua" w:hAnsi="Book Antiqua"/>
          <w:sz w:val="20"/>
        </w:rPr>
        <w:t xml:space="preserve">przedmiotu zamówienia nastąpi </w:t>
      </w:r>
      <w:r w:rsidRPr="009D028D">
        <w:rPr>
          <w:rFonts w:ascii="Book Antiqua" w:hAnsi="Book Antiqua"/>
          <w:sz w:val="20"/>
        </w:rPr>
        <w:t>w terminie określonym w §</w:t>
      </w:r>
      <w:r w:rsidR="00EE1B3A">
        <w:rPr>
          <w:rFonts w:ascii="Book Antiqua" w:hAnsi="Book Antiqua"/>
          <w:sz w:val="20"/>
        </w:rPr>
        <w:t>3 ust. 7 niniejszej umowy</w:t>
      </w:r>
      <w:r w:rsidRPr="009D028D">
        <w:rPr>
          <w:rFonts w:ascii="Book Antiqua" w:hAnsi="Book Antiqua"/>
          <w:sz w:val="20"/>
        </w:rPr>
        <w:t xml:space="preserve">.   </w:t>
      </w:r>
    </w:p>
    <w:p w:rsidR="00AE5EE3" w:rsidRPr="00BD1A61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:rsidR="001B57E5" w:rsidRPr="009D028D" w:rsidRDefault="0057169E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6</w:t>
      </w:r>
    </w:p>
    <w:p w:rsidR="008D3AD7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Wykonawca zapłaci Zamawiającemu karę umowną: </w:t>
      </w:r>
    </w:p>
    <w:p w:rsidR="008D3AD7" w:rsidRPr="009D028D" w:rsidRDefault="00525CD2" w:rsidP="00557561">
      <w:pPr>
        <w:pStyle w:val="Akapitzlist"/>
        <w:numPr>
          <w:ilvl w:val="0"/>
          <w:numId w:val="17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za odstąpienie od umowy przez Zamawiającego z przyczyn, za które odpowiedzialność </w:t>
      </w:r>
      <w:r w:rsidR="00537384">
        <w:rPr>
          <w:rFonts w:ascii="Book Antiqua" w:hAnsi="Book Antiqua"/>
          <w:sz w:val="20"/>
        </w:rPr>
        <w:t>ponosi Wykonawca – w wysokości 1</w:t>
      </w:r>
      <w:r w:rsidRPr="009D028D">
        <w:rPr>
          <w:rFonts w:ascii="Book Antiqua" w:hAnsi="Book Antiqua"/>
          <w:sz w:val="20"/>
        </w:rPr>
        <w:t>0 % szacunkowej łącznej wartości umowy, o którym mowa w §6 ust.</w:t>
      </w:r>
      <w:r w:rsidR="00BD1A61" w:rsidRPr="009D028D">
        <w:rPr>
          <w:rFonts w:ascii="Book Antiqua" w:hAnsi="Book Antiqua"/>
          <w:sz w:val="20"/>
        </w:rPr>
        <w:t xml:space="preserve"> 2</w:t>
      </w:r>
      <w:r w:rsidRPr="009D028D">
        <w:rPr>
          <w:rFonts w:ascii="Book Antiqua" w:hAnsi="Book Antiqua"/>
          <w:sz w:val="20"/>
        </w:rPr>
        <w:t xml:space="preserve"> niniejszej umowy; </w:t>
      </w:r>
    </w:p>
    <w:p w:rsidR="0057169E" w:rsidRDefault="00525CD2" w:rsidP="0057169E">
      <w:pPr>
        <w:pStyle w:val="Akapitzlist"/>
        <w:numPr>
          <w:ilvl w:val="0"/>
          <w:numId w:val="17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za </w:t>
      </w:r>
      <w:r w:rsidR="00537384">
        <w:rPr>
          <w:rFonts w:ascii="Book Antiqua" w:hAnsi="Book Antiqua"/>
          <w:sz w:val="20"/>
        </w:rPr>
        <w:t>opóźnienie</w:t>
      </w:r>
      <w:r w:rsidRPr="009D028D">
        <w:rPr>
          <w:rFonts w:ascii="Book Antiqua" w:hAnsi="Book Antiqua"/>
          <w:sz w:val="20"/>
        </w:rPr>
        <w:t xml:space="preserve"> w dostawie poszczególny</w:t>
      </w:r>
      <w:r w:rsidR="00537384">
        <w:rPr>
          <w:rFonts w:ascii="Book Antiqua" w:hAnsi="Book Antiqua"/>
          <w:sz w:val="20"/>
        </w:rPr>
        <w:t>ch partii oleju – w wysokości 0,1</w:t>
      </w:r>
      <w:r w:rsidRPr="009D028D">
        <w:rPr>
          <w:rFonts w:ascii="Book Antiqua" w:hAnsi="Book Antiqua"/>
          <w:sz w:val="20"/>
        </w:rPr>
        <w:t xml:space="preserve"> % wartości dostawy tej partii wyliczonego zgodnie z §6 ust. 3 niniejszej umowy za każdy dzień </w:t>
      </w:r>
      <w:r w:rsidR="00537384">
        <w:rPr>
          <w:rFonts w:ascii="Book Antiqua" w:hAnsi="Book Antiqua"/>
          <w:sz w:val="20"/>
        </w:rPr>
        <w:t>opóźnienia</w:t>
      </w:r>
      <w:r w:rsidR="004474FA">
        <w:rPr>
          <w:rFonts w:ascii="Book Antiqua" w:hAnsi="Book Antiqua"/>
          <w:sz w:val="20"/>
        </w:rPr>
        <w:t>,</w:t>
      </w:r>
    </w:p>
    <w:p w:rsidR="004474FA" w:rsidRDefault="004474FA" w:rsidP="004474FA">
      <w:pPr>
        <w:widowControl w:val="0"/>
        <w:numPr>
          <w:ilvl w:val="0"/>
          <w:numId w:val="17"/>
        </w:numPr>
        <w:spacing w:after="0"/>
        <w:jc w:val="both"/>
        <w:rPr>
          <w:rFonts w:ascii="Book Antiqua" w:hAnsi="Book Antiqua"/>
          <w:sz w:val="20"/>
          <w:szCs w:val="20"/>
        </w:rPr>
      </w:pPr>
      <w:r w:rsidRPr="005C26D4">
        <w:rPr>
          <w:rFonts w:ascii="Book Antiqua" w:hAnsi="Book Antiqua"/>
          <w:sz w:val="20"/>
          <w:szCs w:val="20"/>
        </w:rPr>
        <w:t>z tytułu braku zapłaty wynag</w:t>
      </w:r>
      <w:r w:rsidR="00505A8C">
        <w:rPr>
          <w:rFonts w:ascii="Book Antiqua" w:hAnsi="Book Antiqua"/>
          <w:sz w:val="20"/>
          <w:szCs w:val="20"/>
        </w:rPr>
        <w:t>rodzenia należnego podwykonawcy</w:t>
      </w:r>
      <w:r w:rsidRPr="005C26D4">
        <w:rPr>
          <w:rFonts w:ascii="Book Antiqua" w:hAnsi="Book Antiqua"/>
          <w:sz w:val="20"/>
          <w:szCs w:val="20"/>
        </w:rPr>
        <w:t>, skutkującego bezpośrednią zapłatą podwykonawcy przez zamawiającego – w wysokości 1% wynagrodz</w:t>
      </w:r>
      <w:r>
        <w:rPr>
          <w:rFonts w:ascii="Book Antiqua" w:hAnsi="Book Antiqua"/>
          <w:sz w:val="20"/>
          <w:szCs w:val="20"/>
        </w:rPr>
        <w:t xml:space="preserve">enia brutto, o którym mowa w § </w:t>
      </w:r>
      <w:r w:rsidR="00505A8C">
        <w:rPr>
          <w:rFonts w:ascii="Book Antiqua" w:hAnsi="Book Antiqua"/>
          <w:sz w:val="20"/>
          <w:szCs w:val="20"/>
        </w:rPr>
        <w:t>3</w:t>
      </w:r>
      <w:r w:rsidRPr="005C26D4">
        <w:rPr>
          <w:rFonts w:ascii="Book Antiqua" w:hAnsi="Book Antiqua"/>
          <w:sz w:val="20"/>
          <w:szCs w:val="20"/>
        </w:rPr>
        <w:t xml:space="preserve"> ust. 2 niniejszej umowy,</w:t>
      </w:r>
    </w:p>
    <w:p w:rsidR="004474FA" w:rsidRPr="0057169E" w:rsidRDefault="004474FA" w:rsidP="0057169E">
      <w:pPr>
        <w:pStyle w:val="Akapitzlist"/>
        <w:numPr>
          <w:ilvl w:val="0"/>
          <w:numId w:val="17"/>
        </w:numPr>
        <w:spacing w:after="0"/>
        <w:jc w:val="both"/>
        <w:rPr>
          <w:rFonts w:ascii="Book Antiqua" w:hAnsi="Book Antiqua"/>
          <w:sz w:val="20"/>
        </w:rPr>
      </w:pPr>
      <w:r w:rsidRPr="00F52DDB">
        <w:rPr>
          <w:rFonts w:ascii="Book Antiqua" w:hAnsi="Book Antiqua"/>
          <w:sz w:val="20"/>
          <w:szCs w:val="20"/>
        </w:rPr>
        <w:t>z tytułu niespełnienia przez wykonawcę lub podwykonawcę wymogu zatrudnienia na podst</w:t>
      </w:r>
      <w:r>
        <w:rPr>
          <w:rFonts w:ascii="Book Antiqua" w:hAnsi="Book Antiqua"/>
          <w:sz w:val="20"/>
          <w:szCs w:val="20"/>
        </w:rPr>
        <w:t>awie umowy o pracę w wysokości 5</w:t>
      </w:r>
      <w:r w:rsidRPr="00F52DDB">
        <w:rPr>
          <w:rFonts w:ascii="Book Antiqua" w:hAnsi="Book Antiqua"/>
          <w:sz w:val="20"/>
          <w:szCs w:val="20"/>
        </w:rPr>
        <w:t>00,00 zł każdorazowo, w przypadku nie złożenia oświadczeń</w:t>
      </w:r>
      <w:r>
        <w:rPr>
          <w:rFonts w:ascii="Book Antiqua" w:hAnsi="Book Antiqua"/>
          <w:sz w:val="20"/>
          <w:szCs w:val="20"/>
        </w:rPr>
        <w:t xml:space="preserve">, wyjaśnień </w:t>
      </w:r>
      <w:r w:rsidRPr="00F52DDB">
        <w:rPr>
          <w:rFonts w:ascii="Book Antiqua" w:hAnsi="Book Antiqua"/>
          <w:sz w:val="20"/>
          <w:szCs w:val="20"/>
        </w:rPr>
        <w:t>i dokumentów na wezwanie Zamawiającego</w:t>
      </w:r>
      <w:r>
        <w:rPr>
          <w:rFonts w:ascii="Book Antiqua" w:hAnsi="Book Antiqua"/>
          <w:sz w:val="20"/>
          <w:szCs w:val="20"/>
        </w:rPr>
        <w:t>.</w:t>
      </w:r>
    </w:p>
    <w:p w:rsidR="0057169E" w:rsidRDefault="0057169E" w:rsidP="0057169E">
      <w:pPr>
        <w:pStyle w:val="Default"/>
        <w:numPr>
          <w:ilvl w:val="0"/>
          <w:numId w:val="16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57169E">
        <w:rPr>
          <w:rFonts w:ascii="Book Antiqua" w:hAnsi="Book Antiqua"/>
          <w:sz w:val="20"/>
          <w:szCs w:val="23"/>
        </w:rPr>
        <w:t>Łączna wysokość kar umownych, które Zamawiający może naliczyć w związku z niewykonaniem lub nienależytym wykonaniem przedmiotu umowy nie może przekroczyć 20 % wynagrodzenia okreś</w:t>
      </w:r>
      <w:r w:rsidRPr="0057169E">
        <w:rPr>
          <w:rFonts w:ascii="Book Antiqua" w:hAnsi="Book Antiqua"/>
          <w:sz w:val="20"/>
          <w:szCs w:val="23"/>
        </w:rPr>
        <w:t>lonego w § 3 ust. 2</w:t>
      </w:r>
      <w:r w:rsidRPr="0057169E">
        <w:rPr>
          <w:rFonts w:ascii="Book Antiqua" w:hAnsi="Book Antiqua"/>
          <w:sz w:val="20"/>
          <w:szCs w:val="23"/>
        </w:rPr>
        <w:t xml:space="preserve">. </w:t>
      </w:r>
    </w:p>
    <w:p w:rsidR="00E86029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Zamawiającemu przysługuje prawo do odstąpienie od umowy w trybie natychmiastowym w sytuacji, gdy:  </w:t>
      </w:r>
    </w:p>
    <w:p w:rsidR="00E86029" w:rsidRPr="009D028D" w:rsidRDefault="00525CD2" w:rsidP="00557561">
      <w:pPr>
        <w:pStyle w:val="Akapitzlist"/>
        <w:numPr>
          <w:ilvl w:val="0"/>
          <w:numId w:val="18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Wykonawca wykonuje przed</w:t>
      </w:r>
      <w:r w:rsidR="00844BE6" w:rsidRPr="009D028D">
        <w:rPr>
          <w:rFonts w:ascii="Book Antiqua" w:hAnsi="Book Antiqua"/>
          <w:sz w:val="20"/>
        </w:rPr>
        <w:t xml:space="preserve">miot umowy w sposób niezgodny z </w:t>
      </w:r>
      <w:r w:rsidR="0057169E">
        <w:rPr>
          <w:rFonts w:ascii="Book Antiqua" w:hAnsi="Book Antiqua"/>
          <w:sz w:val="20"/>
        </w:rPr>
        <w:t>niniejszą umową</w:t>
      </w:r>
      <w:r w:rsidRPr="009D028D">
        <w:rPr>
          <w:rFonts w:ascii="Book Antiqua" w:hAnsi="Book Antiqua"/>
          <w:sz w:val="20"/>
        </w:rPr>
        <w:t xml:space="preserve">, bądź </w:t>
      </w:r>
      <w:r w:rsidR="009D028D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jakikolwiek sposób narusza postanowienia niniejszej umowy; </w:t>
      </w:r>
    </w:p>
    <w:p w:rsidR="00E86029" w:rsidRPr="009D028D" w:rsidRDefault="00525CD2" w:rsidP="00557561">
      <w:pPr>
        <w:pStyle w:val="Akapitzlist"/>
        <w:numPr>
          <w:ilvl w:val="0"/>
          <w:numId w:val="18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Wykonawca ze swojej winy nie wywiązuj się z terminowej realizacji min. 2 dostaw; </w:t>
      </w:r>
    </w:p>
    <w:p w:rsidR="00E86029" w:rsidRPr="009D028D" w:rsidRDefault="00525CD2" w:rsidP="00557561">
      <w:pPr>
        <w:pStyle w:val="Akapitzlist"/>
        <w:numPr>
          <w:ilvl w:val="0"/>
          <w:numId w:val="18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zostanie ogłoszona upadłość Wykonawcy, </w:t>
      </w:r>
    </w:p>
    <w:p w:rsidR="00E86029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Odstąpienie od umowy winno nastąpić w formie pisemnej pod rygorem nieważności.  </w:t>
      </w:r>
    </w:p>
    <w:p w:rsidR="00E86029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 razie wystąpienie istotnej zmiany okoliczności powodujące</w:t>
      </w:r>
      <w:r w:rsidR="00E86029" w:rsidRPr="009D028D">
        <w:rPr>
          <w:rFonts w:ascii="Book Antiqua" w:hAnsi="Book Antiqua"/>
          <w:sz w:val="20"/>
        </w:rPr>
        <w:t xml:space="preserve">j, że wykonanie umowy nie leży </w:t>
      </w:r>
      <w:r w:rsidR="00557561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>w interesie publicznym, czego nie można było przewidzieć w chwili jej zwarcia, Zamawiający może odstąpić od umowy w terminie 30 dni od powzięcia wiadomości</w:t>
      </w:r>
      <w:r w:rsidR="00E86029" w:rsidRPr="009D028D">
        <w:rPr>
          <w:rFonts w:ascii="Book Antiqua" w:hAnsi="Book Antiqua"/>
          <w:sz w:val="20"/>
        </w:rPr>
        <w:t xml:space="preserve"> o powyższych okolicznościach. </w:t>
      </w:r>
      <w:r w:rsidR="00557561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takim przypadku Wykonawca może żądać jedynie wynagrodzenia należnego mu z tytułu wykonania części umowy.  </w:t>
      </w:r>
    </w:p>
    <w:p w:rsidR="00E86029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Wykonawca wyraża zgodę na potrącenie kar umownych z należno</w:t>
      </w:r>
      <w:r w:rsidR="00E86029" w:rsidRPr="009D028D">
        <w:rPr>
          <w:rFonts w:ascii="Book Antiqua" w:hAnsi="Book Antiqua"/>
          <w:sz w:val="20"/>
        </w:rPr>
        <w:t>ści za dostawy oleju opałowego.</w:t>
      </w:r>
    </w:p>
    <w:p w:rsidR="00525CD2" w:rsidRPr="009D028D" w:rsidRDefault="00525CD2" w:rsidP="00557561">
      <w:pPr>
        <w:pStyle w:val="Akapitzlist"/>
        <w:numPr>
          <w:ilvl w:val="0"/>
          <w:numId w:val="16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W przypadku, gdy wysokość poniesionej szkody przewyższa wysokość kar zastrzeżonych w umowie Zamawiający i Wykonawca mogą żądać odszkodowania na zasadach ogólnych w wysokości odpowiadającej poniesionej szkodzie w pełnej wysokości.   </w:t>
      </w:r>
    </w:p>
    <w:p w:rsidR="00E86029" w:rsidRPr="009D028D" w:rsidRDefault="0057169E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§ 7</w:t>
      </w:r>
    </w:p>
    <w:p w:rsidR="0057169E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57169E">
        <w:rPr>
          <w:rFonts w:ascii="Book Antiqua" w:hAnsi="Book Antiqua"/>
          <w:sz w:val="20"/>
          <w:szCs w:val="23"/>
        </w:rPr>
        <w:t>Dostawy objęte niniejszym zamówieniem Wykonawca wykona samodzielnie* lub przy pomocy podwy</w:t>
      </w:r>
      <w:r>
        <w:rPr>
          <w:rFonts w:ascii="Book Antiqua" w:hAnsi="Book Antiqua"/>
          <w:sz w:val="20"/>
          <w:szCs w:val="23"/>
        </w:rPr>
        <w:t>konawców*, w części dotyczącej dostarczenia ……… litrów przedmiotu umowy.</w:t>
      </w:r>
    </w:p>
    <w:p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57169E">
        <w:rPr>
          <w:rFonts w:ascii="Book Antiqua" w:hAnsi="Book Antiqua"/>
          <w:sz w:val="20"/>
          <w:szCs w:val="23"/>
        </w:rPr>
        <w:t xml:space="preserve">Każda zmiana zakresu prac powierzonych podwykonawcom, jak również dopuszczenie nowych podwykonawców wymaga pisemnej zgody Zamawiającego. </w:t>
      </w:r>
    </w:p>
    <w:p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Wykonawca ponosi pełną odpowiedzialność za skutki wynikające z niewłaściwego wykonania przedmiotu umowy przez podwykonawcę jak za własne działania. </w:t>
      </w:r>
    </w:p>
    <w:p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Jakakolwiek przerwa w realizacji przedmiotu umowy wynikająca z braku podwykonawcy </w:t>
      </w:r>
      <w:r w:rsidR="004474FA">
        <w:rPr>
          <w:rFonts w:ascii="Book Antiqua" w:hAnsi="Book Antiqua"/>
          <w:sz w:val="20"/>
          <w:szCs w:val="23"/>
        </w:rPr>
        <w:br/>
      </w:r>
      <w:r w:rsidRPr="004474FA">
        <w:rPr>
          <w:rFonts w:ascii="Book Antiqua" w:hAnsi="Book Antiqua"/>
          <w:sz w:val="20"/>
          <w:szCs w:val="23"/>
        </w:rPr>
        <w:t xml:space="preserve">(w przypadku powierzenia części realizacji zadań podwykonawcy) będzie traktowana jako przerwa wynikła z przyczyn zależnych od Wykonawcy. </w:t>
      </w:r>
    </w:p>
    <w:p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Wykonawca ponosi pełną odpowiedzialność za prawidłową realizację prac oraz za ewentualne straty </w:t>
      </w:r>
      <w:r w:rsidR="004474FA">
        <w:rPr>
          <w:rFonts w:ascii="Book Antiqua" w:hAnsi="Book Antiqua"/>
          <w:sz w:val="20"/>
          <w:szCs w:val="23"/>
        </w:rPr>
        <w:br/>
      </w:r>
      <w:r w:rsidRPr="004474FA">
        <w:rPr>
          <w:rFonts w:ascii="Book Antiqua" w:hAnsi="Book Antiqua"/>
          <w:sz w:val="20"/>
          <w:szCs w:val="23"/>
        </w:rPr>
        <w:t xml:space="preserve">i szkody na rzecz osób trzecich wynikłe w związku z wykonywanymi dostawami przez podwykonawców. </w:t>
      </w:r>
    </w:p>
    <w:p w:rsid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Wykonawca ponosi wszelką odpowiedzialność za zapłatę wynagrodzenia należnego podwykonawcy. </w:t>
      </w:r>
    </w:p>
    <w:p w:rsidR="0057169E" w:rsidRPr="004474FA" w:rsidRDefault="0057169E" w:rsidP="0057169E">
      <w:pPr>
        <w:pStyle w:val="Default"/>
        <w:numPr>
          <w:ilvl w:val="0"/>
          <w:numId w:val="27"/>
        </w:numPr>
        <w:spacing w:line="276" w:lineRule="auto"/>
        <w:jc w:val="both"/>
        <w:rPr>
          <w:rFonts w:ascii="Book Antiqua" w:hAnsi="Book Antiqua"/>
          <w:sz w:val="20"/>
          <w:szCs w:val="23"/>
        </w:rPr>
      </w:pPr>
      <w:r w:rsidRPr="004474FA">
        <w:rPr>
          <w:rFonts w:ascii="Book Antiqua" w:hAnsi="Book Antiqua"/>
          <w:sz w:val="20"/>
          <w:szCs w:val="23"/>
        </w:rPr>
        <w:t xml:space="preserve">Zapisy </w:t>
      </w:r>
      <w:r w:rsidR="004474FA">
        <w:rPr>
          <w:rFonts w:ascii="Book Antiqua" w:hAnsi="Book Antiqua"/>
          <w:sz w:val="20"/>
          <w:szCs w:val="23"/>
        </w:rPr>
        <w:t>niniejszego paragrafu</w:t>
      </w:r>
      <w:r w:rsidRPr="004474FA">
        <w:rPr>
          <w:rFonts w:ascii="Book Antiqua" w:hAnsi="Book Antiqua"/>
          <w:sz w:val="20"/>
          <w:szCs w:val="23"/>
        </w:rPr>
        <w:t xml:space="preserve"> będą miały zastosowanie tylko i wyłącznie w przypadku realizacji dostaw świadczonych przez podwykonawców zgłoszonych Zamawiającemu. </w:t>
      </w:r>
    </w:p>
    <w:p w:rsidR="0057169E" w:rsidRPr="0057169E" w:rsidRDefault="0057169E" w:rsidP="0057169E">
      <w:pPr>
        <w:pStyle w:val="Default"/>
        <w:spacing w:line="276" w:lineRule="auto"/>
        <w:rPr>
          <w:rFonts w:ascii="Book Antiqua" w:hAnsi="Book Antiqua"/>
          <w:sz w:val="20"/>
          <w:szCs w:val="23"/>
        </w:rPr>
      </w:pPr>
    </w:p>
    <w:p w:rsidR="0057169E" w:rsidRPr="009D028D" w:rsidRDefault="0057169E" w:rsidP="0057169E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8</w:t>
      </w:r>
    </w:p>
    <w:p w:rsidR="00505A8C" w:rsidRDefault="00505A8C" w:rsidP="00505A8C">
      <w:pPr>
        <w:pStyle w:val="Nagwektabeli"/>
        <w:numPr>
          <w:ilvl w:val="0"/>
          <w:numId w:val="31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C26D4">
        <w:rPr>
          <w:rFonts w:ascii="Book Antiqua" w:hAnsi="Book Antiqua"/>
          <w:b w:val="0"/>
          <w:i w:val="0"/>
          <w:sz w:val="20"/>
          <w:szCs w:val="20"/>
        </w:rPr>
        <w:t>Niedopuszczalne są istotne zmiany postanowień umowy w stosunku do treści oferty, chyba, że Zamawiający przewidział możliwość dokonania takiej zmiany w ogłoszeniu o zamówieniu lub Specyfikacji Istotnych Warunków Zamówienia oraz określił warunki takiej zmiany.</w:t>
      </w:r>
    </w:p>
    <w:p w:rsidR="00505A8C" w:rsidRDefault="00505A8C" w:rsidP="00505A8C">
      <w:pPr>
        <w:pStyle w:val="Nagwektabeli"/>
        <w:numPr>
          <w:ilvl w:val="0"/>
          <w:numId w:val="31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05A8C">
        <w:rPr>
          <w:rFonts w:ascii="Book Antiqua" w:hAnsi="Book Antiqua"/>
          <w:b w:val="0"/>
          <w:i w:val="0"/>
          <w:sz w:val="20"/>
          <w:szCs w:val="20"/>
        </w:rPr>
        <w:t>Wszelkie zmiany i uzupełnienia treści niniejszej umowy mogą być dokonane za zgodą obu stron wyrażoną na piśmie pod rygorem nieważności.</w:t>
      </w:r>
    </w:p>
    <w:p w:rsidR="00505A8C" w:rsidRPr="00505A8C" w:rsidRDefault="00505A8C" w:rsidP="00505A8C">
      <w:pPr>
        <w:pStyle w:val="Nagwektabeli"/>
        <w:numPr>
          <w:ilvl w:val="0"/>
          <w:numId w:val="31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05A8C">
        <w:rPr>
          <w:rFonts w:ascii="Book Antiqua" w:hAnsi="Book Antiqua"/>
          <w:b w:val="0"/>
          <w:i w:val="0"/>
          <w:sz w:val="20"/>
          <w:szCs w:val="20"/>
        </w:rPr>
        <w:t>Zamawiający przewiduje, zgodnie z art. 455 ustawy z dnia 11 września 2019 roku Prawo zamówień publicznych (Dz. U. z 202</w:t>
      </w:r>
      <w:r w:rsidRPr="00505A8C">
        <w:rPr>
          <w:rFonts w:ascii="Book Antiqua" w:hAnsi="Book Antiqua"/>
          <w:b w:val="0"/>
          <w:i w:val="0"/>
          <w:sz w:val="20"/>
          <w:szCs w:val="20"/>
        </w:rPr>
        <w:t>2</w:t>
      </w:r>
      <w:r w:rsidRPr="00505A8C">
        <w:rPr>
          <w:rFonts w:ascii="Book Antiqua" w:hAnsi="Book Antiqua"/>
          <w:b w:val="0"/>
          <w:i w:val="0"/>
          <w:sz w:val="20"/>
          <w:szCs w:val="20"/>
        </w:rPr>
        <w:t xml:space="preserve"> r., poz. 1</w:t>
      </w:r>
      <w:r w:rsidRPr="00505A8C">
        <w:rPr>
          <w:rFonts w:ascii="Book Antiqua" w:hAnsi="Book Antiqua"/>
          <w:b w:val="0"/>
          <w:i w:val="0"/>
          <w:sz w:val="20"/>
          <w:szCs w:val="20"/>
        </w:rPr>
        <w:t>710</w:t>
      </w:r>
      <w:r w:rsidRPr="00505A8C">
        <w:rPr>
          <w:rFonts w:ascii="Book Antiqua" w:hAnsi="Book Antiqua"/>
          <w:b w:val="0"/>
          <w:i w:val="0"/>
          <w:sz w:val="20"/>
          <w:szCs w:val="20"/>
        </w:rPr>
        <w:t xml:space="preserve"> z </w:t>
      </w:r>
      <w:proofErr w:type="spellStart"/>
      <w:r w:rsidRPr="00505A8C">
        <w:rPr>
          <w:rFonts w:ascii="Book Antiqua" w:hAnsi="Book Antiqua"/>
          <w:b w:val="0"/>
          <w:i w:val="0"/>
          <w:sz w:val="20"/>
          <w:szCs w:val="20"/>
        </w:rPr>
        <w:t>późn</w:t>
      </w:r>
      <w:proofErr w:type="spellEnd"/>
      <w:r w:rsidRPr="00505A8C">
        <w:rPr>
          <w:rFonts w:ascii="Book Antiqua" w:hAnsi="Book Antiqua"/>
          <w:b w:val="0"/>
          <w:i w:val="0"/>
          <w:sz w:val="20"/>
          <w:szCs w:val="20"/>
        </w:rPr>
        <w:t xml:space="preserve">. zm.) możliwość zmiany postanowień niniejszej umowy </w:t>
      </w:r>
      <w:r w:rsidRPr="00505A8C">
        <w:rPr>
          <w:rFonts w:ascii="Book Antiqua" w:hAnsi="Book Antiqua"/>
          <w:b w:val="0"/>
          <w:i w:val="0"/>
          <w:sz w:val="20"/>
          <w:szCs w:val="20"/>
        </w:rPr>
        <w:br/>
        <w:t>w stosunku do treści oferty, na podstawie której dokonano wyboru Wykonawcy</w:t>
      </w:r>
      <w:r w:rsidR="00E86029" w:rsidRPr="00505A8C">
        <w:rPr>
          <w:rFonts w:ascii="Book Antiqua" w:hAnsi="Book Antiqua"/>
          <w:b w:val="0"/>
          <w:i w:val="0"/>
          <w:sz w:val="20"/>
        </w:rPr>
        <w:t>.</w:t>
      </w:r>
    </w:p>
    <w:p w:rsidR="00E86029" w:rsidRPr="00505A8C" w:rsidRDefault="00525CD2" w:rsidP="00505A8C">
      <w:pPr>
        <w:pStyle w:val="Nagwektabeli"/>
        <w:numPr>
          <w:ilvl w:val="0"/>
          <w:numId w:val="31"/>
        </w:numPr>
        <w:suppressLineNumbers w:val="0"/>
        <w:suppressAutoHyphens w:val="0"/>
        <w:spacing w:after="0" w:line="276" w:lineRule="auto"/>
        <w:jc w:val="both"/>
        <w:rPr>
          <w:rFonts w:ascii="Book Antiqua" w:hAnsi="Book Antiqua"/>
          <w:b w:val="0"/>
          <w:i w:val="0"/>
          <w:sz w:val="20"/>
          <w:szCs w:val="20"/>
        </w:rPr>
      </w:pPr>
      <w:r w:rsidRPr="00505A8C">
        <w:rPr>
          <w:rFonts w:ascii="Book Antiqua" w:hAnsi="Book Antiqua"/>
          <w:b w:val="0"/>
          <w:i w:val="0"/>
          <w:sz w:val="20"/>
        </w:rPr>
        <w:t xml:space="preserve">Zamawiający dopuszcza także możliwość zmian umowy w następujących przypadkach: </w:t>
      </w:r>
    </w:p>
    <w:p w:rsidR="00E86029" w:rsidRDefault="00525CD2" w:rsidP="00557561">
      <w:pPr>
        <w:pStyle w:val="Akapitzlist"/>
        <w:numPr>
          <w:ilvl w:val="0"/>
          <w:numId w:val="21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gdy zaistnieją okoliczności niezależne od Wykonawcy, któr</w:t>
      </w:r>
      <w:r w:rsidR="00557561">
        <w:rPr>
          <w:rFonts w:ascii="Book Antiqua" w:hAnsi="Book Antiqua"/>
          <w:sz w:val="20"/>
        </w:rPr>
        <w:t xml:space="preserve">ych nie można było przewidzieć </w:t>
      </w:r>
      <w:r w:rsidR="00557561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>w chwili zawarcia umowy, pod warunkiem, że zmiana ta sprzyjać będzie optymalnemu wykonaniu zamówienia, jak również oszczędnemu, celowemu i gospodarnemu wyd</w:t>
      </w:r>
      <w:r w:rsidR="00505A8C">
        <w:rPr>
          <w:rFonts w:ascii="Book Antiqua" w:hAnsi="Book Antiqua"/>
          <w:sz w:val="20"/>
        </w:rPr>
        <w:t xml:space="preserve">atkowaniu środków finansowych, </w:t>
      </w:r>
    </w:p>
    <w:p w:rsidR="00505A8C" w:rsidRDefault="00505A8C" w:rsidP="00557561">
      <w:pPr>
        <w:pStyle w:val="Akapitzlist"/>
        <w:numPr>
          <w:ilvl w:val="0"/>
          <w:numId w:val="21"/>
        </w:numPr>
        <w:spacing w:after="0"/>
        <w:jc w:val="both"/>
        <w:rPr>
          <w:rFonts w:ascii="Book Antiqua" w:hAnsi="Book Antiqua"/>
          <w:sz w:val="20"/>
        </w:rPr>
      </w:pPr>
      <w:r w:rsidRPr="00EC6CB2">
        <w:rPr>
          <w:rFonts w:ascii="Book Antiqua" w:hAnsi="Book Antiqua" w:cs="TimesNewRomanPSMT"/>
          <w:sz w:val="20"/>
          <w:szCs w:val="20"/>
        </w:rPr>
        <w:t>zmiany umowy w przypadku zmiany przepisów prawa obowiązujących na dzień zawarcia</w:t>
      </w:r>
      <w:r>
        <w:rPr>
          <w:rFonts w:ascii="Book Antiqua" w:hAnsi="Book Antiqua" w:cs="TimesNewRomanPSMT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sz w:val="20"/>
          <w:szCs w:val="20"/>
        </w:rPr>
        <w:t xml:space="preserve">umowy </w:t>
      </w:r>
      <w:r w:rsidRPr="00EC6CB2">
        <w:rPr>
          <w:rFonts w:ascii="Book Antiqua" w:hAnsi="Book Antiqua" w:cs="TimesNewRomanPSMT"/>
          <w:sz w:val="20"/>
          <w:szCs w:val="20"/>
        </w:rPr>
        <w:br/>
        <w:t>w zakresie mającym wpływ na realizację umowy, w tym zamiany ustawowej stawki</w:t>
      </w:r>
      <w:r>
        <w:rPr>
          <w:rFonts w:ascii="Book Antiqua" w:hAnsi="Book Antiqua" w:cs="TimesNewRomanPSMT"/>
          <w:sz w:val="20"/>
          <w:szCs w:val="20"/>
        </w:rPr>
        <w:t xml:space="preserve"> </w:t>
      </w:r>
      <w:r w:rsidRPr="00EC6CB2">
        <w:rPr>
          <w:rFonts w:ascii="Book Antiqua" w:hAnsi="Book Antiqua" w:cs="TimesNewRomanPSMT"/>
          <w:sz w:val="20"/>
          <w:szCs w:val="20"/>
        </w:rPr>
        <w:t>podatku od towarów i usług VAT, prowadzącej do zmiany kwoty brutto</w:t>
      </w:r>
      <w:r>
        <w:rPr>
          <w:rFonts w:ascii="Book Antiqua" w:hAnsi="Book Antiqua" w:cs="TimesNewRomanPSMT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o którym mowa w § 3</w:t>
      </w:r>
      <w:r>
        <w:rPr>
          <w:rFonts w:ascii="Book Antiqua" w:hAnsi="Book Antiqua"/>
          <w:sz w:val="20"/>
          <w:szCs w:val="20"/>
        </w:rPr>
        <w:t xml:space="preserve"> ust. 2 niniejszej umowy</w:t>
      </w:r>
    </w:p>
    <w:p w:rsidR="00505A8C" w:rsidRPr="00E0778A" w:rsidRDefault="00505A8C" w:rsidP="00505A8C">
      <w:pPr>
        <w:widowControl w:val="0"/>
        <w:numPr>
          <w:ilvl w:val="0"/>
          <w:numId w:val="21"/>
        </w:num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TimesNewRomanPSMT"/>
          <w:sz w:val="20"/>
          <w:szCs w:val="20"/>
        </w:rPr>
        <w:t xml:space="preserve">inne przyczyny zewnętrzne niezależne od Zamawiającego oraz Wykonawcy, skutkujące niemożliwością prowadzenia działań w celu wykonania umowy, </w:t>
      </w:r>
      <w:r w:rsidRPr="00F67CEE">
        <w:rPr>
          <w:rFonts w:ascii="Book Antiqua" w:hAnsi="Book Antiqua" w:cs="TimesNewRomanPSMT"/>
          <w:sz w:val="20"/>
          <w:szCs w:val="20"/>
        </w:rPr>
        <w:t xml:space="preserve">w tym </w:t>
      </w:r>
      <w:r w:rsidRPr="00F67CEE">
        <w:rPr>
          <w:rFonts w:ascii="Book Antiqua" w:hAnsi="Book Antiqua" w:cs="Arial"/>
          <w:color w:val="000000"/>
          <w:sz w:val="20"/>
          <w:szCs w:val="20"/>
        </w:rPr>
        <w:t xml:space="preserve">okoliczności związanych </w:t>
      </w:r>
      <w:r>
        <w:rPr>
          <w:rFonts w:ascii="Book Antiqua" w:hAnsi="Book Antiqua" w:cs="Arial"/>
          <w:color w:val="000000"/>
          <w:sz w:val="20"/>
          <w:szCs w:val="20"/>
        </w:rPr>
        <w:br/>
      </w:r>
      <w:r w:rsidRPr="00F67CEE">
        <w:rPr>
          <w:rFonts w:ascii="Book Antiqua" w:hAnsi="Book Antiqua" w:cs="Arial"/>
          <w:color w:val="000000"/>
          <w:sz w:val="20"/>
          <w:szCs w:val="20"/>
        </w:rPr>
        <w:t xml:space="preserve">z wystąpieniem COVID-19, które nie były znane przez Strony w dniu zawarcia umowy, mających wpływ na należyte wykonanie umowy, w trybie art. 15r ustawy z dnia 2 marca 2020 r. </w:t>
      </w:r>
      <w:r>
        <w:rPr>
          <w:rFonts w:ascii="Book Antiqua" w:hAnsi="Book Antiqua" w:cs="Arial"/>
          <w:color w:val="000000"/>
          <w:sz w:val="20"/>
          <w:szCs w:val="20"/>
        </w:rPr>
        <w:br/>
      </w:r>
      <w:r w:rsidRPr="00F67CEE">
        <w:rPr>
          <w:rFonts w:ascii="Book Antiqua" w:hAnsi="Book Antiqua" w:cs="Arial"/>
          <w:i/>
          <w:color w:val="000000"/>
          <w:sz w:val="20"/>
          <w:szCs w:val="20"/>
        </w:rPr>
        <w:t xml:space="preserve">o szczególnych rozwiązaniach, związanych z zapobieganiem, przeciwdziałaniem i zwalczaniem COVID-19, innych chorób zakaźnych oraz wywołanych nimi sytuacji kryzysowych </w:t>
      </w:r>
      <w:r w:rsidRPr="00F67CEE">
        <w:rPr>
          <w:rFonts w:ascii="Book Antiqua" w:hAnsi="Book Antiqua" w:cs="Arial"/>
          <w:color w:val="000000"/>
          <w:sz w:val="20"/>
          <w:szCs w:val="20"/>
        </w:rPr>
        <w:t>(Dz. U. z</w:t>
      </w:r>
      <w:r>
        <w:rPr>
          <w:rFonts w:ascii="Book Antiqua" w:hAnsi="Book Antiqua" w:cs="Arial"/>
          <w:color w:val="000000"/>
          <w:sz w:val="20"/>
          <w:szCs w:val="20"/>
        </w:rPr>
        <w:t xml:space="preserve"> 2020 r. poz. 374, z </w:t>
      </w:r>
      <w:proofErr w:type="spellStart"/>
      <w:r>
        <w:rPr>
          <w:rFonts w:ascii="Book Antiqua" w:hAnsi="Book Antiqua" w:cs="Arial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 w:cs="Arial"/>
          <w:color w:val="000000"/>
          <w:sz w:val="20"/>
          <w:szCs w:val="20"/>
        </w:rPr>
        <w:t>. zm.).</w:t>
      </w:r>
    </w:p>
    <w:p w:rsidR="00537384" w:rsidRPr="009D028D" w:rsidRDefault="00537384" w:rsidP="00557561">
      <w:pPr>
        <w:spacing w:after="0"/>
        <w:jc w:val="center"/>
        <w:rPr>
          <w:rFonts w:ascii="Book Antiqua" w:hAnsi="Book Antiqua"/>
          <w:sz w:val="16"/>
        </w:rPr>
      </w:pPr>
    </w:p>
    <w:p w:rsidR="00E86029" w:rsidRDefault="00505A8C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9</w:t>
      </w:r>
    </w:p>
    <w:p w:rsidR="00505A8C" w:rsidRDefault="00505A8C" w:rsidP="00505A8C">
      <w:pPr>
        <w:pStyle w:val="Akapitzlist"/>
        <w:widowControl w:val="0"/>
        <w:numPr>
          <w:ilvl w:val="1"/>
          <w:numId w:val="30"/>
        </w:numPr>
        <w:spacing w:after="0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Jeżeli w trakcie realizacji przedmiotu umowy dojdzie do przekazania Wykonawcy danych osobowych niezbędnych do realizacji zamówienia, Zamawiający będzie ich administratorem w rozumieniu art. 4 pkt 8 Rozporządzenia PE i Rady (UE) 2016/679 z dnia 27 kwietnia 2016 r., a Wykonawca – podmiotem przetwarzającym te dane w rozumieniu pkt 8 tego przepisu.</w:t>
      </w:r>
    </w:p>
    <w:p w:rsidR="00505A8C" w:rsidRDefault="00505A8C" w:rsidP="00505A8C">
      <w:pPr>
        <w:pStyle w:val="Akapitzlist"/>
        <w:widowControl w:val="0"/>
        <w:numPr>
          <w:ilvl w:val="1"/>
          <w:numId w:val="30"/>
        </w:numPr>
        <w:spacing w:after="0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Zamawiający powierza Wykonawcy, w trybie art. 28 Rozporządzenia PE i Rady (UE) 2016/679 z dnia 27 kwietnia 2016 r. dane osobowe do przetwarzania, wyłącznie w celu wykonania przedmiotu niniejszej umowy.</w:t>
      </w:r>
    </w:p>
    <w:p w:rsidR="00505A8C" w:rsidRDefault="00505A8C" w:rsidP="00505A8C">
      <w:pPr>
        <w:spacing w:after="0"/>
        <w:rPr>
          <w:rFonts w:ascii="Book Antiqua" w:hAnsi="Book Antiqua"/>
          <w:sz w:val="20"/>
        </w:rPr>
      </w:pPr>
    </w:p>
    <w:p w:rsidR="00761E2F" w:rsidRDefault="00761E2F" w:rsidP="00505A8C">
      <w:pPr>
        <w:spacing w:after="0"/>
        <w:rPr>
          <w:rFonts w:ascii="Book Antiqua" w:hAnsi="Book Antiqua"/>
          <w:sz w:val="20"/>
        </w:rPr>
      </w:pPr>
    </w:p>
    <w:p w:rsidR="00505A8C" w:rsidRPr="00505A8C" w:rsidRDefault="00505A8C" w:rsidP="00505A8C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lastRenderedPageBreak/>
        <w:t>§ 10</w:t>
      </w:r>
    </w:p>
    <w:p w:rsidR="00E86029" w:rsidRPr="009D028D" w:rsidRDefault="00525CD2" w:rsidP="00557561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Wykonawca będzie ponosił odpowiedzialność w stosunku do Zamawiającego, w przypadku wystąpienia jakichkolwiek roszczeń osób trzecich odnośnie naruszenia patentu, wzoru użytkowego, znaku towarowego, czy innych praw majątkowych powstałych w związku z realizacją umowy</w:t>
      </w:r>
      <w:r w:rsidR="00E86029" w:rsidRPr="009D028D">
        <w:rPr>
          <w:rFonts w:ascii="Book Antiqua" w:hAnsi="Book Antiqua"/>
          <w:sz w:val="20"/>
        </w:rPr>
        <w:t>.</w:t>
      </w:r>
    </w:p>
    <w:p w:rsidR="00E86029" w:rsidRPr="009D028D" w:rsidRDefault="00525CD2" w:rsidP="00557561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Strony umowy będą czynić wszystko, aby rozstrzygnąć ewent</w:t>
      </w:r>
      <w:r w:rsidR="00AE5EE3" w:rsidRPr="009D028D">
        <w:rPr>
          <w:rFonts w:ascii="Book Antiqua" w:hAnsi="Book Antiqua"/>
          <w:sz w:val="20"/>
        </w:rPr>
        <w:t xml:space="preserve">ualne spory w sposób polubowny </w:t>
      </w:r>
      <w:r w:rsidR="00557561">
        <w:rPr>
          <w:rFonts w:ascii="Book Antiqua" w:hAnsi="Book Antiqua"/>
          <w:sz w:val="20"/>
        </w:rPr>
        <w:br/>
      </w:r>
      <w:r w:rsidRPr="009D028D">
        <w:rPr>
          <w:rFonts w:ascii="Book Antiqua" w:hAnsi="Book Antiqua"/>
          <w:sz w:val="20"/>
        </w:rPr>
        <w:t xml:space="preserve">w drodze negocjacji. W przypadku braku polubownego załatwienia, spory wynikające z niniejszej umowy będą rozstrzygane przez sąd właściwy miejscowo dla siedziby Zamawiającego. </w:t>
      </w:r>
    </w:p>
    <w:p w:rsidR="00525CD2" w:rsidRPr="009D028D" w:rsidRDefault="00525CD2" w:rsidP="00557561">
      <w:pPr>
        <w:pStyle w:val="Akapitzlist"/>
        <w:numPr>
          <w:ilvl w:val="0"/>
          <w:numId w:val="22"/>
        </w:num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>W sprawach nieuregulowanych w umowie zastosowanie mają przepisy ustawy z dnia 23 kw</w:t>
      </w:r>
      <w:r w:rsidR="007864CC" w:rsidRPr="009D028D">
        <w:rPr>
          <w:rFonts w:ascii="Book Antiqua" w:hAnsi="Book Antiqua"/>
          <w:sz w:val="20"/>
        </w:rPr>
        <w:t>ietnia 1964 r. – Kodeks Cywilny</w:t>
      </w:r>
      <w:r w:rsidRPr="009D028D">
        <w:rPr>
          <w:rFonts w:ascii="Book Antiqua" w:hAnsi="Book Antiqua"/>
          <w:sz w:val="20"/>
        </w:rPr>
        <w:t xml:space="preserve">.   </w:t>
      </w:r>
    </w:p>
    <w:p w:rsidR="00AE5EE3" w:rsidRPr="009D028D" w:rsidRDefault="00AE5EE3" w:rsidP="00557561">
      <w:pPr>
        <w:spacing w:after="0"/>
        <w:jc w:val="center"/>
        <w:rPr>
          <w:rFonts w:ascii="Book Antiqua" w:hAnsi="Book Antiqua"/>
          <w:sz w:val="16"/>
        </w:rPr>
      </w:pPr>
    </w:p>
    <w:p w:rsidR="00E86029" w:rsidRPr="009D028D" w:rsidRDefault="00505A8C" w:rsidP="00557561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§ 11</w:t>
      </w:r>
    </w:p>
    <w:p w:rsidR="00525CD2" w:rsidRDefault="00525CD2" w:rsidP="00557561">
      <w:pPr>
        <w:spacing w:after="0"/>
        <w:jc w:val="both"/>
        <w:rPr>
          <w:rFonts w:ascii="Book Antiqua" w:hAnsi="Book Antiqua"/>
          <w:sz w:val="20"/>
        </w:rPr>
      </w:pPr>
      <w:r w:rsidRPr="009D028D">
        <w:rPr>
          <w:rFonts w:ascii="Book Antiqua" w:hAnsi="Book Antiqua"/>
          <w:sz w:val="20"/>
        </w:rPr>
        <w:t xml:space="preserve">Umowę sporządzono w 3 jednobrzmiących egzemplarzach, z których 1 egz. otrzymuje </w:t>
      </w:r>
      <w:r w:rsidR="00E86029" w:rsidRPr="009D028D">
        <w:rPr>
          <w:rFonts w:ascii="Book Antiqua" w:hAnsi="Book Antiqua"/>
          <w:sz w:val="20"/>
        </w:rPr>
        <w:t>Wykonawca</w:t>
      </w:r>
      <w:r w:rsidRPr="009D028D">
        <w:rPr>
          <w:rFonts w:ascii="Book Antiqua" w:hAnsi="Book Antiqua"/>
          <w:sz w:val="20"/>
        </w:rPr>
        <w:t xml:space="preserve">, a 2 egz. Zamawiający.      </w:t>
      </w:r>
    </w:p>
    <w:p w:rsidR="00CF599F" w:rsidRDefault="00CF599F" w:rsidP="00557561">
      <w:pPr>
        <w:spacing w:after="0"/>
        <w:jc w:val="both"/>
        <w:rPr>
          <w:rFonts w:ascii="Book Antiqua" w:hAnsi="Book Antiqua"/>
          <w:sz w:val="20"/>
        </w:rPr>
      </w:pPr>
    </w:p>
    <w:p w:rsidR="00CF599F" w:rsidRDefault="00CF599F" w:rsidP="00557561">
      <w:pPr>
        <w:spacing w:after="0"/>
        <w:jc w:val="both"/>
        <w:rPr>
          <w:rFonts w:ascii="Book Antiqua" w:hAnsi="Book Antiqua"/>
          <w:sz w:val="20"/>
        </w:rPr>
      </w:pPr>
    </w:p>
    <w:p w:rsidR="00CF599F" w:rsidRDefault="00CF599F" w:rsidP="00557561">
      <w:pPr>
        <w:spacing w:after="0"/>
        <w:jc w:val="both"/>
        <w:rPr>
          <w:rFonts w:ascii="Book Antiqua" w:hAnsi="Book Antiqua"/>
          <w:sz w:val="20"/>
        </w:rPr>
      </w:pPr>
    </w:p>
    <w:p w:rsidR="00CF599F" w:rsidRPr="00866237" w:rsidRDefault="00866237" w:rsidP="00557561">
      <w:pPr>
        <w:spacing w:after="0"/>
        <w:jc w:val="center"/>
        <w:rPr>
          <w:rFonts w:ascii="Book Antiqua" w:hAnsi="Book Antiqua"/>
          <w:b/>
          <w:sz w:val="20"/>
        </w:rPr>
      </w:pPr>
      <w:r w:rsidRPr="00866237">
        <w:rPr>
          <w:rFonts w:ascii="Book Antiqua" w:hAnsi="Book Antiqua"/>
          <w:b/>
          <w:sz w:val="20"/>
        </w:rPr>
        <w:t>ZAMAWIAJĄCY</w:t>
      </w:r>
      <w:r w:rsidR="00537384">
        <w:rPr>
          <w:rFonts w:ascii="Book Antiqua" w:hAnsi="Book Antiqua"/>
          <w:b/>
          <w:sz w:val="20"/>
        </w:rPr>
        <w:t xml:space="preserve">                             </w:t>
      </w:r>
      <w:bookmarkStart w:id="0" w:name="_GoBack"/>
      <w:bookmarkEnd w:id="0"/>
      <w:r w:rsidR="00537384">
        <w:rPr>
          <w:rFonts w:ascii="Book Antiqua" w:hAnsi="Book Antiqua"/>
          <w:b/>
          <w:sz w:val="20"/>
        </w:rPr>
        <w:t xml:space="preserve">                                   </w:t>
      </w:r>
      <w:r w:rsidRPr="00866237">
        <w:rPr>
          <w:rFonts w:ascii="Book Antiqua" w:hAnsi="Book Antiqua"/>
          <w:b/>
          <w:sz w:val="20"/>
        </w:rPr>
        <w:t xml:space="preserve"> WYKONAWCA</w:t>
      </w:r>
    </w:p>
    <w:sectPr w:rsidR="00CF599F" w:rsidRPr="00866237" w:rsidSect="00557561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F26"/>
    <w:multiLevelType w:val="hybridMultilevel"/>
    <w:tmpl w:val="7376D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2B6E"/>
    <w:multiLevelType w:val="hybridMultilevel"/>
    <w:tmpl w:val="A6DAA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36FA"/>
    <w:multiLevelType w:val="hybridMultilevel"/>
    <w:tmpl w:val="E9643348"/>
    <w:lvl w:ilvl="0" w:tplc="CF08E6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51A9B"/>
    <w:multiLevelType w:val="hybridMultilevel"/>
    <w:tmpl w:val="115A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44E2C"/>
    <w:multiLevelType w:val="hybridMultilevel"/>
    <w:tmpl w:val="56A6B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525A"/>
    <w:multiLevelType w:val="hybridMultilevel"/>
    <w:tmpl w:val="11240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07600"/>
    <w:multiLevelType w:val="hybridMultilevel"/>
    <w:tmpl w:val="A0C89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05185"/>
    <w:multiLevelType w:val="hybridMultilevel"/>
    <w:tmpl w:val="013C9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737D2"/>
    <w:multiLevelType w:val="hybridMultilevel"/>
    <w:tmpl w:val="863C3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B2661"/>
    <w:multiLevelType w:val="hybridMultilevel"/>
    <w:tmpl w:val="EB2C87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91418"/>
    <w:multiLevelType w:val="hybridMultilevel"/>
    <w:tmpl w:val="447A8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B1E97"/>
    <w:multiLevelType w:val="hybridMultilevel"/>
    <w:tmpl w:val="A89280F6"/>
    <w:lvl w:ilvl="0" w:tplc="1714C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4" w15:restartNumberingAfterBreak="0">
    <w:nsid w:val="361A40A5"/>
    <w:multiLevelType w:val="hybridMultilevel"/>
    <w:tmpl w:val="907A3A4C"/>
    <w:lvl w:ilvl="0" w:tplc="1714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EF3287"/>
    <w:multiLevelType w:val="hybridMultilevel"/>
    <w:tmpl w:val="572ED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4D21"/>
    <w:multiLevelType w:val="hybridMultilevel"/>
    <w:tmpl w:val="5AE6A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495727"/>
    <w:multiLevelType w:val="hybridMultilevel"/>
    <w:tmpl w:val="6606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1EB2"/>
    <w:multiLevelType w:val="hybridMultilevel"/>
    <w:tmpl w:val="5EB6F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A6AFD"/>
    <w:multiLevelType w:val="hybridMultilevel"/>
    <w:tmpl w:val="9A34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15A1"/>
    <w:multiLevelType w:val="hybridMultilevel"/>
    <w:tmpl w:val="8E1A0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BB17C3"/>
    <w:multiLevelType w:val="hybridMultilevel"/>
    <w:tmpl w:val="A4943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74786F"/>
    <w:multiLevelType w:val="hybridMultilevel"/>
    <w:tmpl w:val="E1306A3A"/>
    <w:lvl w:ilvl="0" w:tplc="1714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162365"/>
    <w:multiLevelType w:val="hybridMultilevel"/>
    <w:tmpl w:val="9C7CE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B53"/>
    <w:multiLevelType w:val="hybridMultilevel"/>
    <w:tmpl w:val="F2FA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52220"/>
    <w:multiLevelType w:val="hybridMultilevel"/>
    <w:tmpl w:val="D9C61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6027F"/>
    <w:multiLevelType w:val="hybridMultilevel"/>
    <w:tmpl w:val="0CE87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182D2C"/>
    <w:multiLevelType w:val="hybridMultilevel"/>
    <w:tmpl w:val="E9F6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F4424"/>
    <w:multiLevelType w:val="hybridMultilevel"/>
    <w:tmpl w:val="00145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24F290">
      <w:start w:val="1"/>
      <w:numFmt w:val="lowerLetter"/>
      <w:lvlText w:val="%2.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E87D4F"/>
    <w:multiLevelType w:val="hybridMultilevel"/>
    <w:tmpl w:val="7646C86C"/>
    <w:lvl w:ilvl="0" w:tplc="7BBE9A6E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08C6AAA"/>
    <w:multiLevelType w:val="hybridMultilevel"/>
    <w:tmpl w:val="B180F53C"/>
    <w:lvl w:ilvl="0" w:tplc="1714C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"/>
  </w:num>
  <w:num w:numId="4">
    <w:abstractNumId w:val="7"/>
  </w:num>
  <w:num w:numId="5">
    <w:abstractNumId w:val="24"/>
  </w:num>
  <w:num w:numId="6">
    <w:abstractNumId w:val="10"/>
  </w:num>
  <w:num w:numId="7">
    <w:abstractNumId w:val="17"/>
  </w:num>
  <w:num w:numId="8">
    <w:abstractNumId w:val="8"/>
  </w:num>
  <w:num w:numId="9">
    <w:abstractNumId w:val="5"/>
  </w:num>
  <w:num w:numId="10">
    <w:abstractNumId w:val="18"/>
  </w:num>
  <w:num w:numId="11">
    <w:abstractNumId w:val="15"/>
  </w:num>
  <w:num w:numId="12">
    <w:abstractNumId w:val="26"/>
  </w:num>
  <w:num w:numId="13">
    <w:abstractNumId w:val="19"/>
  </w:num>
  <w:num w:numId="14">
    <w:abstractNumId w:val="20"/>
  </w:num>
  <w:num w:numId="15">
    <w:abstractNumId w:val="25"/>
  </w:num>
  <w:num w:numId="16">
    <w:abstractNumId w:val="28"/>
  </w:num>
  <w:num w:numId="17">
    <w:abstractNumId w:val="9"/>
  </w:num>
  <w:num w:numId="18">
    <w:abstractNumId w:val="11"/>
  </w:num>
  <w:num w:numId="19">
    <w:abstractNumId w:val="6"/>
  </w:num>
  <w:num w:numId="20">
    <w:abstractNumId w:val="4"/>
  </w:num>
  <w:num w:numId="21">
    <w:abstractNumId w:val="1"/>
  </w:num>
  <w:num w:numId="22">
    <w:abstractNumId w:val="16"/>
  </w:num>
  <w:num w:numId="23">
    <w:abstractNumId w:val="27"/>
  </w:num>
  <w:num w:numId="24">
    <w:abstractNumId w:val="29"/>
  </w:num>
  <w:num w:numId="25">
    <w:abstractNumId w:val="12"/>
  </w:num>
  <w:num w:numId="26">
    <w:abstractNumId w:val="31"/>
  </w:num>
  <w:num w:numId="27">
    <w:abstractNumId w:val="22"/>
  </w:num>
  <w:num w:numId="28">
    <w:abstractNumId w:val="30"/>
  </w:num>
  <w:num w:numId="29">
    <w:abstractNumId w:val="3"/>
  </w:num>
  <w:num w:numId="30">
    <w:abstractNumId w:val="13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CD2"/>
    <w:rsid w:val="000007F2"/>
    <w:rsid w:val="00001E52"/>
    <w:rsid w:val="00003844"/>
    <w:rsid w:val="00004686"/>
    <w:rsid w:val="000120B7"/>
    <w:rsid w:val="00015AB6"/>
    <w:rsid w:val="00017701"/>
    <w:rsid w:val="00021D28"/>
    <w:rsid w:val="000341A5"/>
    <w:rsid w:val="00043635"/>
    <w:rsid w:val="000560F6"/>
    <w:rsid w:val="00056DEA"/>
    <w:rsid w:val="00062705"/>
    <w:rsid w:val="00072DF7"/>
    <w:rsid w:val="00082726"/>
    <w:rsid w:val="0009264E"/>
    <w:rsid w:val="000A1BFC"/>
    <w:rsid w:val="000A3A2E"/>
    <w:rsid w:val="000A557A"/>
    <w:rsid w:val="000B0666"/>
    <w:rsid w:val="000D1E6E"/>
    <w:rsid w:val="000D63F1"/>
    <w:rsid w:val="000E3AFA"/>
    <w:rsid w:val="001040BB"/>
    <w:rsid w:val="00104533"/>
    <w:rsid w:val="00104FF2"/>
    <w:rsid w:val="00106DBE"/>
    <w:rsid w:val="00111977"/>
    <w:rsid w:val="00113135"/>
    <w:rsid w:val="00113804"/>
    <w:rsid w:val="001269E6"/>
    <w:rsid w:val="001376BC"/>
    <w:rsid w:val="00137FC8"/>
    <w:rsid w:val="001462F8"/>
    <w:rsid w:val="001469FA"/>
    <w:rsid w:val="0015364A"/>
    <w:rsid w:val="00166354"/>
    <w:rsid w:val="00166DB0"/>
    <w:rsid w:val="001809FE"/>
    <w:rsid w:val="001953AB"/>
    <w:rsid w:val="00195469"/>
    <w:rsid w:val="0019597D"/>
    <w:rsid w:val="001A0EB6"/>
    <w:rsid w:val="001A2513"/>
    <w:rsid w:val="001A3354"/>
    <w:rsid w:val="001A4F96"/>
    <w:rsid w:val="001A6AF3"/>
    <w:rsid w:val="001B3F20"/>
    <w:rsid w:val="001B495D"/>
    <w:rsid w:val="001B57E5"/>
    <w:rsid w:val="001C4EAA"/>
    <w:rsid w:val="001C5AEE"/>
    <w:rsid w:val="001C7A44"/>
    <w:rsid w:val="001D19ED"/>
    <w:rsid w:val="001D7B0C"/>
    <w:rsid w:val="001E41F2"/>
    <w:rsid w:val="001F4E8F"/>
    <w:rsid w:val="001F4F25"/>
    <w:rsid w:val="001F720F"/>
    <w:rsid w:val="002022E2"/>
    <w:rsid w:val="00210F68"/>
    <w:rsid w:val="0021244F"/>
    <w:rsid w:val="00214530"/>
    <w:rsid w:val="002164FB"/>
    <w:rsid w:val="002306EC"/>
    <w:rsid w:val="0023794A"/>
    <w:rsid w:val="00251795"/>
    <w:rsid w:val="00257B97"/>
    <w:rsid w:val="0027631B"/>
    <w:rsid w:val="00282F4C"/>
    <w:rsid w:val="002851C6"/>
    <w:rsid w:val="002929C1"/>
    <w:rsid w:val="002A0113"/>
    <w:rsid w:val="002A1E78"/>
    <w:rsid w:val="002B66DA"/>
    <w:rsid w:val="002C0BF6"/>
    <w:rsid w:val="002C35BB"/>
    <w:rsid w:val="002C4FAA"/>
    <w:rsid w:val="002D1E31"/>
    <w:rsid w:val="002D3461"/>
    <w:rsid w:val="002E2E4D"/>
    <w:rsid w:val="002E6032"/>
    <w:rsid w:val="002F5250"/>
    <w:rsid w:val="00314782"/>
    <w:rsid w:val="003256B0"/>
    <w:rsid w:val="00330DBC"/>
    <w:rsid w:val="003316A0"/>
    <w:rsid w:val="00350C74"/>
    <w:rsid w:val="003537BA"/>
    <w:rsid w:val="00356465"/>
    <w:rsid w:val="003626D1"/>
    <w:rsid w:val="00372139"/>
    <w:rsid w:val="00396804"/>
    <w:rsid w:val="003A7962"/>
    <w:rsid w:val="003A7F61"/>
    <w:rsid w:val="003B1474"/>
    <w:rsid w:val="003B7CE5"/>
    <w:rsid w:val="003C304D"/>
    <w:rsid w:val="003D6C3C"/>
    <w:rsid w:val="003E56C8"/>
    <w:rsid w:val="00404B8D"/>
    <w:rsid w:val="00410821"/>
    <w:rsid w:val="00414D1B"/>
    <w:rsid w:val="00446831"/>
    <w:rsid w:val="004474FA"/>
    <w:rsid w:val="0044775C"/>
    <w:rsid w:val="00450568"/>
    <w:rsid w:val="00450820"/>
    <w:rsid w:val="004511F4"/>
    <w:rsid w:val="004523C7"/>
    <w:rsid w:val="004535BC"/>
    <w:rsid w:val="00461747"/>
    <w:rsid w:val="00462434"/>
    <w:rsid w:val="0046631E"/>
    <w:rsid w:val="0046793E"/>
    <w:rsid w:val="00476E22"/>
    <w:rsid w:val="004824A0"/>
    <w:rsid w:val="00486C74"/>
    <w:rsid w:val="0048755C"/>
    <w:rsid w:val="00491146"/>
    <w:rsid w:val="004A5014"/>
    <w:rsid w:val="004D60B6"/>
    <w:rsid w:val="004F1187"/>
    <w:rsid w:val="004F3A8A"/>
    <w:rsid w:val="00503075"/>
    <w:rsid w:val="00505A8C"/>
    <w:rsid w:val="00507FBB"/>
    <w:rsid w:val="00512001"/>
    <w:rsid w:val="005124FD"/>
    <w:rsid w:val="0051355A"/>
    <w:rsid w:val="00516967"/>
    <w:rsid w:val="00525CD2"/>
    <w:rsid w:val="00532255"/>
    <w:rsid w:val="0053495F"/>
    <w:rsid w:val="005369B5"/>
    <w:rsid w:val="00537384"/>
    <w:rsid w:val="00543382"/>
    <w:rsid w:val="00557561"/>
    <w:rsid w:val="005656F7"/>
    <w:rsid w:val="005712D6"/>
    <w:rsid w:val="0057169E"/>
    <w:rsid w:val="00573595"/>
    <w:rsid w:val="0058578E"/>
    <w:rsid w:val="00585E7B"/>
    <w:rsid w:val="00586FE9"/>
    <w:rsid w:val="005A0639"/>
    <w:rsid w:val="005A7739"/>
    <w:rsid w:val="005B4AD8"/>
    <w:rsid w:val="005C1C48"/>
    <w:rsid w:val="005C3657"/>
    <w:rsid w:val="005D551B"/>
    <w:rsid w:val="005D7CF4"/>
    <w:rsid w:val="005F2A3B"/>
    <w:rsid w:val="006045E9"/>
    <w:rsid w:val="00604674"/>
    <w:rsid w:val="00604802"/>
    <w:rsid w:val="006127FC"/>
    <w:rsid w:val="00623601"/>
    <w:rsid w:val="00624965"/>
    <w:rsid w:val="006321E0"/>
    <w:rsid w:val="00637B3A"/>
    <w:rsid w:val="0064174A"/>
    <w:rsid w:val="0065164E"/>
    <w:rsid w:val="00662FFC"/>
    <w:rsid w:val="00664B24"/>
    <w:rsid w:val="00670153"/>
    <w:rsid w:val="0067636A"/>
    <w:rsid w:val="00677D24"/>
    <w:rsid w:val="0068453D"/>
    <w:rsid w:val="00694FCC"/>
    <w:rsid w:val="006A7029"/>
    <w:rsid w:val="006B0B4E"/>
    <w:rsid w:val="006D32F5"/>
    <w:rsid w:val="006D667F"/>
    <w:rsid w:val="006E75CF"/>
    <w:rsid w:val="00701D61"/>
    <w:rsid w:val="00701F88"/>
    <w:rsid w:val="00707858"/>
    <w:rsid w:val="00720F0B"/>
    <w:rsid w:val="00722F9D"/>
    <w:rsid w:val="00732A2E"/>
    <w:rsid w:val="00740F0A"/>
    <w:rsid w:val="007574EE"/>
    <w:rsid w:val="00757788"/>
    <w:rsid w:val="00761E2F"/>
    <w:rsid w:val="00763EA6"/>
    <w:rsid w:val="00765A9D"/>
    <w:rsid w:val="0077097E"/>
    <w:rsid w:val="00775689"/>
    <w:rsid w:val="00775963"/>
    <w:rsid w:val="0078048B"/>
    <w:rsid w:val="00785832"/>
    <w:rsid w:val="007864CC"/>
    <w:rsid w:val="0079207D"/>
    <w:rsid w:val="007C045E"/>
    <w:rsid w:val="007C0C19"/>
    <w:rsid w:val="007F1779"/>
    <w:rsid w:val="007F30B4"/>
    <w:rsid w:val="00802349"/>
    <w:rsid w:val="008060B9"/>
    <w:rsid w:val="0081013B"/>
    <w:rsid w:val="0081732B"/>
    <w:rsid w:val="008267FE"/>
    <w:rsid w:val="00834432"/>
    <w:rsid w:val="0084025C"/>
    <w:rsid w:val="00844BE6"/>
    <w:rsid w:val="0084628A"/>
    <w:rsid w:val="00866237"/>
    <w:rsid w:val="00866393"/>
    <w:rsid w:val="0087136C"/>
    <w:rsid w:val="008742C2"/>
    <w:rsid w:val="00877503"/>
    <w:rsid w:val="00883445"/>
    <w:rsid w:val="00896AB7"/>
    <w:rsid w:val="00896E00"/>
    <w:rsid w:val="008A0199"/>
    <w:rsid w:val="008B2864"/>
    <w:rsid w:val="008B6254"/>
    <w:rsid w:val="008C46C8"/>
    <w:rsid w:val="008C5D2E"/>
    <w:rsid w:val="008D331A"/>
    <w:rsid w:val="008D3AD7"/>
    <w:rsid w:val="008E3A2B"/>
    <w:rsid w:val="008E6025"/>
    <w:rsid w:val="008F3DBA"/>
    <w:rsid w:val="00902462"/>
    <w:rsid w:val="00905BC2"/>
    <w:rsid w:val="00922775"/>
    <w:rsid w:val="00923A98"/>
    <w:rsid w:val="00940D9A"/>
    <w:rsid w:val="0095382C"/>
    <w:rsid w:val="00956C31"/>
    <w:rsid w:val="009622F5"/>
    <w:rsid w:val="0096381A"/>
    <w:rsid w:val="00974B49"/>
    <w:rsid w:val="00994521"/>
    <w:rsid w:val="009B4404"/>
    <w:rsid w:val="009C1F03"/>
    <w:rsid w:val="009C30CB"/>
    <w:rsid w:val="009D028D"/>
    <w:rsid w:val="009F4C51"/>
    <w:rsid w:val="009F5601"/>
    <w:rsid w:val="00A02BBF"/>
    <w:rsid w:val="00A05B77"/>
    <w:rsid w:val="00A07086"/>
    <w:rsid w:val="00A167D7"/>
    <w:rsid w:val="00A17766"/>
    <w:rsid w:val="00A20C63"/>
    <w:rsid w:val="00A255D4"/>
    <w:rsid w:val="00A36D62"/>
    <w:rsid w:val="00A375B7"/>
    <w:rsid w:val="00A41FF0"/>
    <w:rsid w:val="00A437A2"/>
    <w:rsid w:val="00A47B36"/>
    <w:rsid w:val="00A52E12"/>
    <w:rsid w:val="00A53190"/>
    <w:rsid w:val="00A61A09"/>
    <w:rsid w:val="00A62492"/>
    <w:rsid w:val="00A702C3"/>
    <w:rsid w:val="00A73ABF"/>
    <w:rsid w:val="00A93BB7"/>
    <w:rsid w:val="00AA267E"/>
    <w:rsid w:val="00AA2E26"/>
    <w:rsid w:val="00AB056B"/>
    <w:rsid w:val="00AB204D"/>
    <w:rsid w:val="00AC3874"/>
    <w:rsid w:val="00AC5C62"/>
    <w:rsid w:val="00AC5C7A"/>
    <w:rsid w:val="00AE5902"/>
    <w:rsid w:val="00AE5EE3"/>
    <w:rsid w:val="00AF2D61"/>
    <w:rsid w:val="00AF40F5"/>
    <w:rsid w:val="00AF5EED"/>
    <w:rsid w:val="00AF7A81"/>
    <w:rsid w:val="00B051D3"/>
    <w:rsid w:val="00B066AF"/>
    <w:rsid w:val="00B06DFD"/>
    <w:rsid w:val="00B32723"/>
    <w:rsid w:val="00B35B28"/>
    <w:rsid w:val="00B50E62"/>
    <w:rsid w:val="00B5254D"/>
    <w:rsid w:val="00B54586"/>
    <w:rsid w:val="00B76A46"/>
    <w:rsid w:val="00B84A1D"/>
    <w:rsid w:val="00B84C4D"/>
    <w:rsid w:val="00B93746"/>
    <w:rsid w:val="00BA06F4"/>
    <w:rsid w:val="00BA131D"/>
    <w:rsid w:val="00BA4B94"/>
    <w:rsid w:val="00BA74F0"/>
    <w:rsid w:val="00BA7625"/>
    <w:rsid w:val="00BD1A61"/>
    <w:rsid w:val="00BD2793"/>
    <w:rsid w:val="00BD5C27"/>
    <w:rsid w:val="00BE3445"/>
    <w:rsid w:val="00BE5D51"/>
    <w:rsid w:val="00BF48B3"/>
    <w:rsid w:val="00C00D74"/>
    <w:rsid w:val="00C02E7B"/>
    <w:rsid w:val="00C041E0"/>
    <w:rsid w:val="00C1345D"/>
    <w:rsid w:val="00C13C8D"/>
    <w:rsid w:val="00C16707"/>
    <w:rsid w:val="00C269A2"/>
    <w:rsid w:val="00C35F6B"/>
    <w:rsid w:val="00C40567"/>
    <w:rsid w:val="00C425EE"/>
    <w:rsid w:val="00C44381"/>
    <w:rsid w:val="00C456C7"/>
    <w:rsid w:val="00C50BCF"/>
    <w:rsid w:val="00C52AE4"/>
    <w:rsid w:val="00C6632C"/>
    <w:rsid w:val="00C76191"/>
    <w:rsid w:val="00C8050A"/>
    <w:rsid w:val="00C82E62"/>
    <w:rsid w:val="00C85CA6"/>
    <w:rsid w:val="00C92A66"/>
    <w:rsid w:val="00C92D92"/>
    <w:rsid w:val="00C96083"/>
    <w:rsid w:val="00C96AD1"/>
    <w:rsid w:val="00CB1206"/>
    <w:rsid w:val="00CB162B"/>
    <w:rsid w:val="00CC2328"/>
    <w:rsid w:val="00CC6C83"/>
    <w:rsid w:val="00CF599F"/>
    <w:rsid w:val="00D020E7"/>
    <w:rsid w:val="00D02CFB"/>
    <w:rsid w:val="00D076CB"/>
    <w:rsid w:val="00D1429F"/>
    <w:rsid w:val="00D262E0"/>
    <w:rsid w:val="00D26C0F"/>
    <w:rsid w:val="00D27F22"/>
    <w:rsid w:val="00D44539"/>
    <w:rsid w:val="00D550DF"/>
    <w:rsid w:val="00D566EA"/>
    <w:rsid w:val="00D66D91"/>
    <w:rsid w:val="00D80497"/>
    <w:rsid w:val="00D858D6"/>
    <w:rsid w:val="00D8773F"/>
    <w:rsid w:val="00D87E53"/>
    <w:rsid w:val="00D909BF"/>
    <w:rsid w:val="00DA04BC"/>
    <w:rsid w:val="00DA4109"/>
    <w:rsid w:val="00DB1BF3"/>
    <w:rsid w:val="00DB247B"/>
    <w:rsid w:val="00DB2490"/>
    <w:rsid w:val="00DB2AA0"/>
    <w:rsid w:val="00DB3004"/>
    <w:rsid w:val="00DC1F35"/>
    <w:rsid w:val="00DD036B"/>
    <w:rsid w:val="00DD2D65"/>
    <w:rsid w:val="00DD335D"/>
    <w:rsid w:val="00E02B1B"/>
    <w:rsid w:val="00E14830"/>
    <w:rsid w:val="00E23587"/>
    <w:rsid w:val="00E37670"/>
    <w:rsid w:val="00E43EE4"/>
    <w:rsid w:val="00E4533C"/>
    <w:rsid w:val="00E530FA"/>
    <w:rsid w:val="00E60471"/>
    <w:rsid w:val="00E770BA"/>
    <w:rsid w:val="00E82E54"/>
    <w:rsid w:val="00E83857"/>
    <w:rsid w:val="00E8577D"/>
    <w:rsid w:val="00E86029"/>
    <w:rsid w:val="00E91CC7"/>
    <w:rsid w:val="00EA4855"/>
    <w:rsid w:val="00EA5A0B"/>
    <w:rsid w:val="00EB1AB6"/>
    <w:rsid w:val="00EB7AA3"/>
    <w:rsid w:val="00ED0E95"/>
    <w:rsid w:val="00ED3848"/>
    <w:rsid w:val="00ED3C18"/>
    <w:rsid w:val="00ED6064"/>
    <w:rsid w:val="00ED6A81"/>
    <w:rsid w:val="00EE0506"/>
    <w:rsid w:val="00EE0845"/>
    <w:rsid w:val="00EE1B3A"/>
    <w:rsid w:val="00EE39C6"/>
    <w:rsid w:val="00EE548B"/>
    <w:rsid w:val="00EF1D7C"/>
    <w:rsid w:val="00EF3A56"/>
    <w:rsid w:val="00F02716"/>
    <w:rsid w:val="00F2460E"/>
    <w:rsid w:val="00F2596D"/>
    <w:rsid w:val="00F35C8F"/>
    <w:rsid w:val="00F425B3"/>
    <w:rsid w:val="00F504C6"/>
    <w:rsid w:val="00F74FCC"/>
    <w:rsid w:val="00F77FAB"/>
    <w:rsid w:val="00F808EA"/>
    <w:rsid w:val="00F82FC4"/>
    <w:rsid w:val="00F86166"/>
    <w:rsid w:val="00F94789"/>
    <w:rsid w:val="00F97032"/>
    <w:rsid w:val="00FA38B8"/>
    <w:rsid w:val="00FA3921"/>
    <w:rsid w:val="00FB37C3"/>
    <w:rsid w:val="00FC27F6"/>
    <w:rsid w:val="00FC77FD"/>
    <w:rsid w:val="00FD6DEC"/>
    <w:rsid w:val="00FE0EB5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AD35B-3DE0-457D-B6C6-7A6D698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83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4F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A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,L1"/>
    <w:basedOn w:val="Normalny"/>
    <w:link w:val="AkapitzlistZnak"/>
    <w:uiPriority w:val="34"/>
    <w:qFormat/>
    <w:rsid w:val="00A61A0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4F2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F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2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05A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agwektabeli">
    <w:name w:val="Nagłówek tabeli"/>
    <w:basedOn w:val="Normalny"/>
    <w:rsid w:val="00505A8C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Kolorowa lista — akcent 11 Znak,Akapit z listą1 Znak,Średnia siatka 1 — akcent 21 Znak"/>
    <w:link w:val="Akapitzlist"/>
    <w:uiPriority w:val="34"/>
    <w:qFormat/>
    <w:rsid w:val="0050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2116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e.kopycinska</cp:lastModifiedBy>
  <cp:revision>33</cp:revision>
  <cp:lastPrinted>2017-11-20T08:05:00Z</cp:lastPrinted>
  <dcterms:created xsi:type="dcterms:W3CDTF">2014-10-26T15:58:00Z</dcterms:created>
  <dcterms:modified xsi:type="dcterms:W3CDTF">2022-11-07T11:35:00Z</dcterms:modified>
</cp:coreProperties>
</file>