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E4" w:rsidRPr="00DF003B" w:rsidRDefault="001557E4" w:rsidP="00A37CF7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t xml:space="preserve">Załącznik nr </w:t>
      </w:r>
      <w:r w:rsidR="00A87CED">
        <w:rPr>
          <w:rFonts w:ascii="Book Antiqua" w:hAnsi="Book Antiqua"/>
          <w:bCs w:val="0"/>
          <w:iCs/>
          <w:sz w:val="20"/>
          <w:szCs w:val="20"/>
        </w:rPr>
        <w:t>8</w:t>
      </w:r>
      <w:r w:rsidR="00097526">
        <w:rPr>
          <w:rFonts w:ascii="Book Antiqua" w:hAnsi="Book Antiqua"/>
          <w:bCs w:val="0"/>
          <w:iCs/>
          <w:sz w:val="20"/>
          <w:szCs w:val="20"/>
        </w:rPr>
        <w:t xml:space="preserve"> do S</w:t>
      </w:r>
      <w:r w:rsidRPr="00DF003B">
        <w:rPr>
          <w:rFonts w:ascii="Book Antiqua" w:hAnsi="Book Antiqua"/>
          <w:bCs w:val="0"/>
          <w:iCs/>
          <w:sz w:val="20"/>
          <w:szCs w:val="20"/>
        </w:rPr>
        <w:t>WZ</w:t>
      </w:r>
    </w:p>
    <w:p w:rsidR="001557E4" w:rsidRPr="00255BEA" w:rsidRDefault="001557E4" w:rsidP="00A37CF7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Cs/>
          <w:iCs/>
          <w:sz w:val="20"/>
          <w:szCs w:val="20"/>
        </w:rPr>
      </w:pPr>
    </w:p>
    <w:p w:rsidR="001557E4" w:rsidRPr="00715965" w:rsidRDefault="001557E4" w:rsidP="00A37CF7">
      <w:pPr>
        <w:widowControl w:val="0"/>
        <w:spacing w:line="276" w:lineRule="auto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>
        <w:rPr>
          <w:rFonts w:ascii="Book Antiqua" w:hAnsi="Book Antiqua"/>
          <w:b/>
          <w:bCs w:val="0"/>
          <w:sz w:val="22"/>
          <w:szCs w:val="20"/>
        </w:rPr>
        <w:t xml:space="preserve">U M O W A Nr </w:t>
      </w:r>
      <w:r w:rsidR="003348D2">
        <w:rPr>
          <w:rFonts w:ascii="Book Antiqua" w:hAnsi="Book Antiqua"/>
          <w:b/>
          <w:bCs w:val="0"/>
          <w:sz w:val="22"/>
          <w:szCs w:val="20"/>
        </w:rPr>
        <w:t>RGK.272……2022</w:t>
      </w:r>
    </w:p>
    <w:p w:rsidR="001557E4" w:rsidRPr="00255BEA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</w:t>
      </w:r>
      <w:r>
        <w:rPr>
          <w:rFonts w:ascii="Book Antiqua" w:hAnsi="Book Antiqua"/>
          <w:b w:val="0"/>
          <w:i w:val="0"/>
          <w:sz w:val="20"/>
          <w:szCs w:val="20"/>
        </w:rPr>
        <w:t>………….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…………...</w:t>
      </w:r>
    </w:p>
    <w:p w:rsidR="001557E4" w:rsidRPr="00255BEA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16"/>
          <w:szCs w:val="20"/>
        </w:rPr>
      </w:pPr>
    </w:p>
    <w:p w:rsidR="001557E4" w:rsidRPr="00255BEA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</w:t>
      </w:r>
      <w:r>
        <w:rPr>
          <w:rFonts w:ascii="Book Antiqua" w:hAnsi="Book Antiqua"/>
          <w:sz w:val="20"/>
          <w:szCs w:val="20"/>
        </w:rPr>
        <w:t xml:space="preserve">ul. Sierpecka 2, </w:t>
      </w:r>
      <w:r w:rsidRPr="00255BEA">
        <w:rPr>
          <w:rFonts w:ascii="Book Antiqua" w:hAnsi="Book Antiqua"/>
          <w:sz w:val="20"/>
          <w:szCs w:val="20"/>
        </w:rPr>
        <w:t xml:space="preserve">09 – 214 Mochowo, posiadającą </w:t>
      </w:r>
      <w:r>
        <w:rPr>
          <w:rFonts w:ascii="Book Antiqua" w:hAnsi="Book Antiqua"/>
          <w:sz w:val="20"/>
          <w:szCs w:val="20"/>
        </w:rPr>
        <w:br/>
      </w:r>
      <w:r w:rsidRPr="00255BEA">
        <w:rPr>
          <w:rFonts w:ascii="Book Antiqua" w:hAnsi="Book Antiqua"/>
          <w:sz w:val="20"/>
          <w:szCs w:val="20"/>
        </w:rPr>
        <w:t xml:space="preserve">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1557E4" w:rsidRPr="00255BEA" w:rsidRDefault="001557E4" w:rsidP="00A37CF7">
      <w:pPr>
        <w:pStyle w:val="Nagwek9"/>
        <w:keepNext w:val="0"/>
        <w:widowControl w:val="0"/>
        <w:autoSpaceDE/>
        <w:autoSpaceDN/>
        <w:adjustRightInd/>
        <w:spacing w:line="276" w:lineRule="auto"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1557E4" w:rsidRPr="00255BEA" w:rsidRDefault="001557E4" w:rsidP="00A37CF7">
      <w:pPr>
        <w:spacing w:line="276" w:lineRule="auto"/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1557E4" w:rsidRPr="00255BEA" w:rsidRDefault="001557E4" w:rsidP="00A37CF7">
      <w:pPr>
        <w:pStyle w:val="Tekstpodstawowy"/>
        <w:suppressAutoHyphens w:val="0"/>
        <w:spacing w:after="0"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1557E4" w:rsidRPr="00255BEA" w:rsidRDefault="001557E4" w:rsidP="00A37CF7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1557E4" w:rsidRPr="00255BEA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1557E4" w:rsidRPr="00255BEA" w:rsidRDefault="001557E4" w:rsidP="00A37CF7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16"/>
          <w:szCs w:val="20"/>
        </w:rPr>
      </w:pPr>
    </w:p>
    <w:p w:rsidR="001557E4" w:rsidRPr="00255BEA" w:rsidRDefault="001557E4" w:rsidP="00A37CF7">
      <w:pPr>
        <w:pStyle w:val="Tekstpodstawowy32"/>
        <w:suppressAutoHyphens w:val="0"/>
        <w:spacing w:line="276" w:lineRule="auto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255BEA">
        <w:rPr>
          <w:rFonts w:ascii="Book Antiqua" w:hAnsi="Book Antiqua"/>
          <w:b/>
          <w:color w:val="auto"/>
          <w:sz w:val="20"/>
          <w:szCs w:val="20"/>
        </w:rPr>
        <w:t>§ 1</w:t>
      </w:r>
    </w:p>
    <w:p w:rsidR="003348D2" w:rsidRPr="00FE5736" w:rsidRDefault="001557E4" w:rsidP="00FE5736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284" w:hanging="284"/>
        <w:jc w:val="both"/>
        <w:rPr>
          <w:rFonts w:ascii="Book Antiqua" w:hAnsi="Book Antiqua"/>
          <w:w w:val="105"/>
          <w:sz w:val="20"/>
          <w:szCs w:val="20"/>
        </w:rPr>
      </w:pPr>
      <w:r w:rsidRPr="003B3EAC">
        <w:rPr>
          <w:rFonts w:ascii="Book Antiqua" w:hAnsi="Book Antiqua"/>
          <w:sz w:val="20"/>
          <w:szCs w:val="20"/>
        </w:rPr>
        <w:t xml:space="preserve">W wyniku rozstrzygniętego postępowania o udzielenie zamówienia publicznego Zamawiający powierza, a Wykonawca zobowiązuje się do zrealizowania </w:t>
      </w:r>
      <w:r w:rsidRPr="003B3EAC">
        <w:rPr>
          <w:rFonts w:ascii="Book Antiqua" w:hAnsi="Book Antiqua"/>
          <w:sz w:val="20"/>
          <w:szCs w:val="20"/>
          <w:shd w:val="clear" w:color="auto" w:fill="FFFFFF"/>
        </w:rPr>
        <w:t xml:space="preserve">zadania inwestycyjnego pn.: </w:t>
      </w:r>
      <w:r w:rsidR="003348D2" w:rsidRPr="003348D2">
        <w:rPr>
          <w:rFonts w:ascii="Book Antiqua" w:hAnsi="Book Antiqua"/>
          <w:b/>
          <w:sz w:val="20"/>
        </w:rPr>
        <w:t xml:space="preserve">Modernizacja dróg na terenie gminy Mochowo w miejscowościach: Cieślin, Bożewo Nowe – </w:t>
      </w:r>
      <w:proofErr w:type="spellStart"/>
      <w:r w:rsidR="003348D2" w:rsidRPr="003348D2">
        <w:rPr>
          <w:rFonts w:ascii="Book Antiqua" w:hAnsi="Book Antiqua"/>
          <w:b/>
          <w:sz w:val="20"/>
        </w:rPr>
        <w:t>Grodnia</w:t>
      </w:r>
      <w:proofErr w:type="spellEnd"/>
      <w:r w:rsidR="003348D2" w:rsidRPr="003348D2">
        <w:rPr>
          <w:rFonts w:ascii="Book Antiqua" w:hAnsi="Book Antiqua"/>
          <w:b/>
          <w:sz w:val="20"/>
        </w:rPr>
        <w:t>, Zglenice Małe – Zglenice Duże</w:t>
      </w:r>
      <w:r w:rsidR="00152BB0">
        <w:rPr>
          <w:rFonts w:ascii="Book Antiqua" w:hAnsi="Book Antiqua"/>
          <w:sz w:val="20"/>
        </w:rPr>
        <w:t xml:space="preserve"> w formule zaprojektuj – wybuduj</w:t>
      </w:r>
      <w:r w:rsidR="00FE5736">
        <w:rPr>
          <w:rFonts w:ascii="Book Antiqua" w:hAnsi="Book Antiqua"/>
          <w:sz w:val="20"/>
        </w:rPr>
        <w:t>.</w:t>
      </w:r>
    </w:p>
    <w:p w:rsidR="00FE5736" w:rsidRPr="00FE5736" w:rsidRDefault="00827E29" w:rsidP="00FE5736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284" w:hanging="284"/>
        <w:jc w:val="both"/>
        <w:rPr>
          <w:rFonts w:ascii="Book Antiqua" w:hAnsi="Book Antiqua"/>
          <w:w w:val="105"/>
          <w:sz w:val="20"/>
          <w:szCs w:val="20"/>
        </w:rPr>
      </w:pPr>
      <w:r w:rsidRPr="003348D2">
        <w:rPr>
          <w:rFonts w:ascii="Book Antiqua" w:eastAsia="Calibri" w:hAnsi="Book Antiqua"/>
          <w:sz w:val="20"/>
          <w:szCs w:val="20"/>
        </w:rPr>
        <w:t xml:space="preserve">W ramach zamówienia </w:t>
      </w:r>
      <w:r w:rsidR="00FE5736">
        <w:rPr>
          <w:rFonts w:ascii="Book Antiqua" w:eastAsia="Calibri" w:hAnsi="Book Antiqua"/>
          <w:sz w:val="20"/>
          <w:szCs w:val="20"/>
        </w:rPr>
        <w:t xml:space="preserve">Wykonawca </w:t>
      </w:r>
      <w:r w:rsidR="00FE5736" w:rsidRPr="00FE5736">
        <w:rPr>
          <w:rFonts w:ascii="Book Antiqua" w:eastAsia="Calibri" w:hAnsi="Book Antiqua"/>
          <w:sz w:val="20"/>
          <w:szCs w:val="20"/>
        </w:rPr>
        <w:t>oprac</w:t>
      </w:r>
      <w:r w:rsidR="00FE5736">
        <w:rPr>
          <w:rFonts w:ascii="Book Antiqua" w:eastAsia="Calibri" w:hAnsi="Book Antiqua"/>
          <w:sz w:val="20"/>
          <w:szCs w:val="20"/>
        </w:rPr>
        <w:t>uje</w:t>
      </w:r>
      <w:r w:rsidR="00FE5736" w:rsidRPr="00FE5736">
        <w:rPr>
          <w:rFonts w:ascii="Book Antiqua" w:eastAsia="Calibri" w:hAnsi="Book Antiqua"/>
          <w:sz w:val="20"/>
          <w:szCs w:val="20"/>
        </w:rPr>
        <w:t xml:space="preserve"> kompletn</w:t>
      </w:r>
      <w:r w:rsidR="00FE5736">
        <w:rPr>
          <w:rFonts w:ascii="Book Antiqua" w:eastAsia="Calibri" w:hAnsi="Book Antiqua"/>
          <w:sz w:val="20"/>
          <w:szCs w:val="20"/>
        </w:rPr>
        <w:t>ą</w:t>
      </w:r>
      <w:r w:rsidR="00FE5736" w:rsidRPr="00FE5736">
        <w:rPr>
          <w:rFonts w:ascii="Book Antiqua" w:eastAsia="Calibri" w:hAnsi="Book Antiqua"/>
          <w:sz w:val="20"/>
          <w:szCs w:val="20"/>
        </w:rPr>
        <w:t xml:space="preserve"> dokumentacj</w:t>
      </w:r>
      <w:r w:rsidR="00FE5736">
        <w:rPr>
          <w:rFonts w:ascii="Book Antiqua" w:eastAsia="Calibri" w:hAnsi="Book Antiqua"/>
          <w:sz w:val="20"/>
          <w:szCs w:val="20"/>
        </w:rPr>
        <w:t>ę</w:t>
      </w:r>
      <w:r w:rsidR="00FE5736" w:rsidRPr="00FE5736">
        <w:rPr>
          <w:rFonts w:ascii="Book Antiqua" w:eastAsia="Calibri" w:hAnsi="Book Antiqua"/>
          <w:sz w:val="20"/>
          <w:szCs w:val="20"/>
        </w:rPr>
        <w:t xml:space="preserve"> </w:t>
      </w:r>
      <w:proofErr w:type="spellStart"/>
      <w:r w:rsidR="00FE5736" w:rsidRPr="00FE5736">
        <w:rPr>
          <w:rFonts w:ascii="Book Antiqua" w:eastAsia="Calibri" w:hAnsi="Book Antiqua"/>
          <w:sz w:val="20"/>
          <w:szCs w:val="20"/>
        </w:rPr>
        <w:t>projektow</w:t>
      </w:r>
      <w:r w:rsidR="00FE5736">
        <w:rPr>
          <w:rFonts w:ascii="Book Antiqua" w:eastAsia="Calibri" w:hAnsi="Book Antiqua"/>
          <w:sz w:val="20"/>
          <w:szCs w:val="20"/>
        </w:rPr>
        <w:t>ą</w:t>
      </w:r>
      <w:r w:rsidR="00FE5736" w:rsidRPr="00FE5736">
        <w:rPr>
          <w:rFonts w:ascii="Book Antiqua" w:eastAsia="Calibri" w:hAnsi="Book Antiqua"/>
          <w:sz w:val="20"/>
          <w:szCs w:val="20"/>
        </w:rPr>
        <w:t>,STWiOR</w:t>
      </w:r>
      <w:proofErr w:type="spellEnd"/>
      <w:r w:rsidR="00FE5736" w:rsidRPr="00FE5736">
        <w:rPr>
          <w:rFonts w:ascii="Book Antiqua" w:eastAsia="Calibri" w:hAnsi="Book Antiqua"/>
          <w:sz w:val="20"/>
          <w:szCs w:val="20"/>
        </w:rPr>
        <w:t>, Stałą Organizacją Ruchu, Tymczasową Organizację Ruchu dla:</w:t>
      </w:r>
    </w:p>
    <w:p w:rsidR="00FE5736" w:rsidRPr="00EE194E" w:rsidRDefault="00FE5736" w:rsidP="00FE5736">
      <w:pPr>
        <w:pStyle w:val="Akapitzlist"/>
        <w:numPr>
          <w:ilvl w:val="0"/>
          <w:numId w:val="44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drogi gminnej nr 370226W w m. Cieślin na odcinku o długości 1,4 km zgodnie z załącznikiem graficznym dołączonym do Programu Funkcjonalno</w:t>
      </w:r>
      <w:r>
        <w:rPr>
          <w:rFonts w:ascii="Book Antiqua" w:eastAsia="Calibri" w:hAnsi="Book Antiqua"/>
          <w:sz w:val="20"/>
          <w:szCs w:val="20"/>
        </w:rPr>
        <w:t xml:space="preserve"> – </w:t>
      </w:r>
      <w:r w:rsidRPr="00EE194E">
        <w:rPr>
          <w:rFonts w:ascii="Book Antiqua" w:eastAsia="Calibri" w:hAnsi="Book Antiqua"/>
          <w:sz w:val="20"/>
          <w:szCs w:val="20"/>
        </w:rPr>
        <w:t>Użytkowego</w:t>
      </w:r>
      <w:r>
        <w:rPr>
          <w:rFonts w:ascii="Book Antiqua" w:eastAsia="Calibri" w:hAnsi="Book Antiqua"/>
          <w:sz w:val="20"/>
          <w:szCs w:val="20"/>
        </w:rPr>
        <w:t>. D</w:t>
      </w:r>
      <w:r w:rsidRPr="00EE194E">
        <w:rPr>
          <w:rFonts w:ascii="Book Antiqua" w:eastAsia="Calibri" w:hAnsi="Book Antiqua"/>
          <w:sz w:val="20"/>
          <w:szCs w:val="20"/>
        </w:rPr>
        <w:t xml:space="preserve">roga na odcinku od km 0+000 do km 0+362posiada już zatwierdzoną dokumentację projektową, </w:t>
      </w:r>
      <w:proofErr w:type="spellStart"/>
      <w:r w:rsidRPr="00EE194E">
        <w:rPr>
          <w:rFonts w:ascii="Book Antiqua" w:eastAsia="Calibri" w:hAnsi="Book Antiqua"/>
          <w:sz w:val="20"/>
          <w:szCs w:val="20"/>
        </w:rPr>
        <w:t>STWiORi</w:t>
      </w:r>
      <w:proofErr w:type="spellEnd"/>
      <w:r w:rsidRPr="00EE194E">
        <w:rPr>
          <w:rFonts w:ascii="Book Antiqua" w:eastAsia="Calibri" w:hAnsi="Book Antiqua"/>
          <w:sz w:val="20"/>
          <w:szCs w:val="20"/>
        </w:rPr>
        <w:t xml:space="preserve"> </w:t>
      </w:r>
      <w:r>
        <w:rPr>
          <w:rFonts w:ascii="Book Antiqua" w:eastAsia="Calibri" w:hAnsi="Book Antiqua"/>
          <w:sz w:val="20"/>
          <w:szCs w:val="20"/>
        </w:rPr>
        <w:t>Stałą Organizację</w:t>
      </w:r>
      <w:r w:rsidRPr="00EE194E">
        <w:rPr>
          <w:rFonts w:ascii="Book Antiqua" w:eastAsia="Calibri" w:hAnsi="Book Antiqua"/>
          <w:sz w:val="20"/>
          <w:szCs w:val="20"/>
        </w:rPr>
        <w:t xml:space="preserve"> Ruchu</w:t>
      </w:r>
      <w:r>
        <w:rPr>
          <w:rFonts w:ascii="Book Antiqua" w:eastAsia="Calibri" w:hAnsi="Book Antiqua"/>
          <w:sz w:val="20"/>
          <w:szCs w:val="20"/>
        </w:rPr>
        <w:t xml:space="preserve"> –</w:t>
      </w:r>
      <w:r w:rsidRPr="00EE194E">
        <w:rPr>
          <w:rFonts w:ascii="Book Antiqua" w:eastAsia="Calibri" w:hAnsi="Book Antiqua"/>
          <w:sz w:val="20"/>
          <w:szCs w:val="20"/>
        </w:rPr>
        <w:t xml:space="preserve"> załącznik do SWZ;  należy opracować Tymczasową Organizację Ruchu,</w:t>
      </w:r>
    </w:p>
    <w:p w:rsidR="00FE5736" w:rsidRDefault="00FE5736" w:rsidP="00FE5736">
      <w:pPr>
        <w:pStyle w:val="Akapitzlist"/>
        <w:numPr>
          <w:ilvl w:val="0"/>
          <w:numId w:val="44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d</w:t>
      </w:r>
      <w:r>
        <w:rPr>
          <w:rFonts w:ascii="Book Antiqua" w:eastAsia="Calibri" w:hAnsi="Book Antiqua"/>
          <w:sz w:val="20"/>
          <w:szCs w:val="20"/>
        </w:rPr>
        <w:t>rogirelacji</w:t>
      </w:r>
      <w:r w:rsidRPr="00EE194E">
        <w:rPr>
          <w:rFonts w:ascii="Book Antiqua" w:eastAsia="Calibri" w:hAnsi="Book Antiqua"/>
          <w:sz w:val="20"/>
          <w:szCs w:val="20"/>
        </w:rPr>
        <w:t xml:space="preserve"> Zglenice Małe</w:t>
      </w:r>
      <w:r>
        <w:rPr>
          <w:rFonts w:ascii="Book Antiqua" w:eastAsia="Calibri" w:hAnsi="Book Antiqua"/>
          <w:sz w:val="20"/>
          <w:szCs w:val="20"/>
        </w:rPr>
        <w:t xml:space="preserve"> –</w:t>
      </w:r>
      <w:r w:rsidRPr="00EE194E">
        <w:rPr>
          <w:rFonts w:ascii="Book Antiqua" w:eastAsia="Calibri" w:hAnsi="Book Antiqua"/>
          <w:sz w:val="20"/>
          <w:szCs w:val="20"/>
        </w:rPr>
        <w:t xml:space="preserve"> Zglenice Duże: 370211W, dz. ew. nr 236 o</w:t>
      </w:r>
      <w:r>
        <w:rPr>
          <w:rFonts w:ascii="Book Antiqua" w:eastAsia="Calibri" w:hAnsi="Book Antiqua"/>
          <w:sz w:val="20"/>
          <w:szCs w:val="20"/>
        </w:rPr>
        <w:t xml:space="preserve">bręb Zglenice Duże: dz. ew. nr </w:t>
      </w:r>
      <w:r w:rsidRPr="00EE194E">
        <w:rPr>
          <w:rFonts w:ascii="Book Antiqua" w:eastAsia="Calibri" w:hAnsi="Book Antiqua"/>
          <w:sz w:val="20"/>
          <w:szCs w:val="20"/>
        </w:rPr>
        <w:t>227, obręb Zglenice Małe: dz. ew. nr 36/1, 37/2, 36/3, 28 zgodnie z załącznikiem graficznym dołączonym do Programu Funkcjonalno</w:t>
      </w:r>
      <w:r>
        <w:rPr>
          <w:rFonts w:ascii="Book Antiqua" w:eastAsia="Calibri" w:hAnsi="Book Antiqua"/>
          <w:sz w:val="20"/>
          <w:szCs w:val="20"/>
        </w:rPr>
        <w:t xml:space="preserve"> – </w:t>
      </w:r>
      <w:r w:rsidRPr="00EE194E">
        <w:rPr>
          <w:rFonts w:ascii="Book Antiqua" w:eastAsia="Calibri" w:hAnsi="Book Antiqua"/>
          <w:sz w:val="20"/>
          <w:szCs w:val="20"/>
        </w:rPr>
        <w:t>Użytkowego</w:t>
      </w:r>
    </w:p>
    <w:p w:rsidR="00FE5736" w:rsidRPr="00AE6892" w:rsidRDefault="00FE5736" w:rsidP="00FE5736">
      <w:pPr>
        <w:pStyle w:val="Akapitzlist"/>
        <w:numPr>
          <w:ilvl w:val="0"/>
          <w:numId w:val="44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>
        <w:rPr>
          <w:rFonts w:ascii="Book Antiqua" w:eastAsia="Calibri" w:hAnsi="Book Antiqua"/>
          <w:sz w:val="20"/>
          <w:szCs w:val="20"/>
        </w:rPr>
        <w:t>d</w:t>
      </w:r>
      <w:r w:rsidRPr="00AE6892">
        <w:rPr>
          <w:rFonts w:ascii="Book Antiqua" w:eastAsia="Calibri" w:hAnsi="Book Antiqua"/>
          <w:sz w:val="20"/>
          <w:szCs w:val="20"/>
        </w:rPr>
        <w:t xml:space="preserve">roga gminna relacji Bożewo Nowe – </w:t>
      </w:r>
      <w:proofErr w:type="spellStart"/>
      <w:r w:rsidRPr="00AE6892">
        <w:rPr>
          <w:rFonts w:ascii="Book Antiqua" w:eastAsia="Calibri" w:hAnsi="Book Antiqua"/>
          <w:sz w:val="20"/>
          <w:szCs w:val="20"/>
        </w:rPr>
        <w:t>Grodnia</w:t>
      </w:r>
      <w:proofErr w:type="spellEnd"/>
      <w:r w:rsidRPr="00AE6892">
        <w:rPr>
          <w:rFonts w:ascii="Book Antiqua" w:eastAsia="Calibri" w:hAnsi="Book Antiqua"/>
          <w:sz w:val="20"/>
          <w:szCs w:val="20"/>
        </w:rPr>
        <w:t xml:space="preserve"> posiada już zatwierdzoną dokumentację projektową oraz </w:t>
      </w:r>
      <w:proofErr w:type="spellStart"/>
      <w:r w:rsidRPr="00AE6892">
        <w:rPr>
          <w:rFonts w:ascii="Book Antiqua" w:eastAsia="Calibri" w:hAnsi="Book Antiqua"/>
          <w:sz w:val="20"/>
          <w:szCs w:val="20"/>
        </w:rPr>
        <w:t>STWiOR</w:t>
      </w:r>
      <w:proofErr w:type="spellEnd"/>
      <w:r w:rsidRPr="00AE6892">
        <w:rPr>
          <w:rFonts w:ascii="Book Antiqua" w:eastAsia="Calibri" w:hAnsi="Book Antiqua"/>
          <w:sz w:val="20"/>
          <w:szCs w:val="20"/>
        </w:rPr>
        <w:t xml:space="preserve"> – załącznik do SWZ; należy opracować Stałą Organizację Ruchu orazTymczasową Organizację Ruchu.</w:t>
      </w:r>
    </w:p>
    <w:p w:rsidR="00FE5736" w:rsidRPr="00EE194E" w:rsidRDefault="00FE5736" w:rsidP="00FE5736">
      <w:pPr>
        <w:suppressAutoHyphens/>
        <w:spacing w:line="276" w:lineRule="auto"/>
        <w:ind w:left="360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 xml:space="preserve">Dokumentacja projektowa winna być zaprojekowana zgodnie z Rozporządzenie Ministra Rozwoju </w:t>
      </w:r>
      <w:r>
        <w:rPr>
          <w:rFonts w:ascii="Book Antiqua" w:eastAsia="Calibri" w:hAnsi="Book Antiqua"/>
          <w:sz w:val="20"/>
          <w:szCs w:val="20"/>
        </w:rPr>
        <w:br/>
      </w:r>
      <w:r w:rsidRPr="00EE194E">
        <w:rPr>
          <w:rFonts w:ascii="Book Antiqua" w:eastAsia="Calibri" w:hAnsi="Book Antiqua"/>
          <w:sz w:val="20"/>
          <w:szCs w:val="20"/>
        </w:rPr>
        <w:t>i Technologii z dnia 20 grudnia 2021 r w sprawie szczegółowego zakresu i formy dokumentacji projektowej, specyfikacji technicznych wykonania i odbioru robót budowlanych oraz programu funkcjonalno</w:t>
      </w:r>
      <w:r>
        <w:rPr>
          <w:rFonts w:ascii="Book Antiqua" w:eastAsia="Calibri" w:hAnsi="Book Antiqua"/>
          <w:sz w:val="20"/>
          <w:szCs w:val="20"/>
        </w:rPr>
        <w:t xml:space="preserve"> – </w:t>
      </w:r>
      <w:r w:rsidRPr="00EE194E">
        <w:rPr>
          <w:rFonts w:ascii="Book Antiqua" w:eastAsia="Calibri" w:hAnsi="Book Antiqua"/>
          <w:sz w:val="20"/>
          <w:szCs w:val="20"/>
        </w:rPr>
        <w:t>użytkowego (Dz. U. z 2021</w:t>
      </w:r>
      <w:r>
        <w:rPr>
          <w:rFonts w:ascii="Book Antiqua" w:eastAsia="Calibri" w:hAnsi="Book Antiqua"/>
          <w:sz w:val="20"/>
          <w:szCs w:val="20"/>
        </w:rPr>
        <w:t xml:space="preserve"> r.,</w:t>
      </w:r>
      <w:r w:rsidRPr="00EE194E">
        <w:rPr>
          <w:rFonts w:ascii="Book Antiqua" w:eastAsia="Calibri" w:hAnsi="Book Antiqua"/>
          <w:sz w:val="20"/>
          <w:szCs w:val="20"/>
        </w:rPr>
        <w:t xml:space="preserve"> poz. 2454) wraz z ostateczną decyzją zatwierdzającą projekt budowalny oraz udzielającą pozwolenia na budowę/zgłoszeniem o zamiarze wykonania budowy/robót budowlanych. Ilość egzemplarzy dla zamawiającego</w:t>
      </w:r>
      <w:r>
        <w:rPr>
          <w:rFonts w:ascii="Book Antiqua" w:eastAsia="Calibri" w:hAnsi="Book Antiqua"/>
          <w:sz w:val="20"/>
          <w:szCs w:val="20"/>
        </w:rPr>
        <w:t xml:space="preserve"> –</w:t>
      </w:r>
      <w:r w:rsidRPr="00EE194E">
        <w:rPr>
          <w:rFonts w:ascii="Book Antiqua" w:eastAsia="Calibri" w:hAnsi="Book Antiqua"/>
          <w:sz w:val="20"/>
          <w:szCs w:val="20"/>
        </w:rPr>
        <w:t xml:space="preserve"> po 1 </w:t>
      </w:r>
      <w:r>
        <w:rPr>
          <w:rFonts w:ascii="Book Antiqua" w:eastAsia="Calibri" w:hAnsi="Book Antiqua"/>
          <w:sz w:val="20"/>
          <w:szCs w:val="20"/>
        </w:rPr>
        <w:t>komplecie</w:t>
      </w:r>
      <w:r w:rsidRPr="00EE194E">
        <w:rPr>
          <w:rFonts w:ascii="Book Antiqua" w:eastAsia="Calibri" w:hAnsi="Book Antiqua"/>
          <w:sz w:val="20"/>
          <w:szCs w:val="20"/>
        </w:rPr>
        <w:t xml:space="preserve"> dla każdej drogi.</w:t>
      </w:r>
    </w:p>
    <w:p w:rsidR="00FE5736" w:rsidRPr="00EE194E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  <w:u w:val="single"/>
        </w:rPr>
      </w:pPr>
      <w:r w:rsidRPr="00EE194E">
        <w:rPr>
          <w:rFonts w:ascii="Book Antiqua" w:eastAsia="Calibri" w:hAnsi="Book Antiqua"/>
          <w:sz w:val="20"/>
          <w:szCs w:val="20"/>
        </w:rPr>
        <w:t xml:space="preserve">Wykonawca zobowiązuje się do dokonania oględzin obiektu planowanego do projektowania </w:t>
      </w:r>
      <w:r w:rsidRPr="00EE194E">
        <w:rPr>
          <w:rFonts w:ascii="Book Antiqua" w:eastAsia="Calibri" w:hAnsi="Book Antiqua"/>
          <w:sz w:val="20"/>
          <w:szCs w:val="20"/>
          <w:u w:val="single"/>
        </w:rPr>
        <w:t>oraz ustalenia z Zamawiającym szczegółów przyjętych rozwiązań technicznych.</w:t>
      </w:r>
    </w:p>
    <w:p w:rsidR="00FE5736" w:rsidRPr="00EE194E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Projekt powinien zostać uzgodniony z właściwymi organami i instytucjami.</w:t>
      </w:r>
    </w:p>
    <w:p w:rsidR="00FE5736" w:rsidRPr="00EE194E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 xml:space="preserve">Wykonawca zapewni opracowanie dokumentacji projektowej z należytą starannością, w sposób zgodny z ustaleniami określonymi w decyzji o ustaleniu lokalizacji inwestycji celu publicznego/warunkami zabudowy, wymaganiami ustaw, przepisami i obowiązującymi Polskimi Normami oraz zasadami wiedzy technicznej oraz w oparciu o własne doświadczenie </w:t>
      </w:r>
      <w:r>
        <w:rPr>
          <w:rFonts w:ascii="Book Antiqua" w:eastAsia="Calibri" w:hAnsi="Book Antiqua"/>
          <w:sz w:val="20"/>
          <w:szCs w:val="20"/>
        </w:rPr>
        <w:br/>
      </w:r>
      <w:r w:rsidRPr="00EE194E">
        <w:rPr>
          <w:rFonts w:ascii="Book Antiqua" w:eastAsia="Calibri" w:hAnsi="Book Antiqua"/>
          <w:sz w:val="20"/>
          <w:szCs w:val="20"/>
        </w:rPr>
        <w:t>z zastosowaniem rozwiązań ekonomicznie uzasadnionych.</w:t>
      </w:r>
    </w:p>
    <w:p w:rsidR="00FE5736" w:rsidRPr="00EE194E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Przekazywana dokumentacja będzie wzajemnie skoordynowana technicznie i kompletna z punktu widzenia celu, któremu ma służyć. Zawierać będzie wymagane potwierdzenia sprawdzeń rozwiązań projektowych w zakresie wynikającym z przepisów, wymagane opinie, uzgodnienia, zgody i pozwolenia w zakresie wynikającym z przepisów.</w:t>
      </w:r>
    </w:p>
    <w:p w:rsidR="00FE5736" w:rsidRPr="00EE194E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 xml:space="preserve">Zamawiający przekaże Wykonawcy niezbędne do wykonania dokumentacji dane wyjściowe. </w:t>
      </w:r>
      <w:r>
        <w:rPr>
          <w:rFonts w:ascii="Book Antiqua" w:eastAsia="Calibri" w:hAnsi="Book Antiqua"/>
          <w:sz w:val="20"/>
          <w:szCs w:val="20"/>
        </w:rPr>
        <w:br/>
      </w:r>
      <w:r w:rsidRPr="00EE194E">
        <w:rPr>
          <w:rFonts w:ascii="Book Antiqua" w:eastAsia="Calibri" w:hAnsi="Book Antiqua"/>
          <w:sz w:val="20"/>
          <w:szCs w:val="20"/>
        </w:rPr>
        <w:t xml:space="preserve">W przypadku drogi w Cieślinie, Zamawiający dostarczy mapę do celów projektowych dla odcinka drogi </w:t>
      </w:r>
    </w:p>
    <w:p w:rsidR="00FE5736" w:rsidRPr="00EE194E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lastRenderedPageBreak/>
        <w:t xml:space="preserve">Zamawiający dostarczy Wykonawcy dodatkowe dane, których potrzeba wyłoni się w trakcie projektowania lub poda swoje rozstrzygnięcia. </w:t>
      </w:r>
    </w:p>
    <w:p w:rsidR="00FE5736" w:rsidRPr="00EE194E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Zamawiający zobowiązuje się ponadto do pisemnego upoważnienia Wykonawcy do reprezentowania go w sprawach związanych z opracowaniem dokumentacji projektowej oraz uzyskaniem decyzji zatwierdzającej projekt budowlany oraz udzielającej pozwolenia na budowę/dokonaniem zgłoszenia o zamiarze wykonania budowy/robot budowlanych.</w:t>
      </w:r>
    </w:p>
    <w:p w:rsidR="00FE5736" w:rsidRPr="00EE194E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Wykonawca jest obowiązany zapewnić udział w opracowaniu dokumentacji osób posiadających uprawnienia budowlane do projektowania o odpowiedniej specjalności oraz wzajemne skoordynowanie techniczne wykonanych przez te osoby opracowań projektowych.</w:t>
      </w:r>
    </w:p>
    <w:p w:rsidR="00FE5736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W szczególnych przypadkach Wykonawca może powierzyć wykonanie niektórych prac osobom trzecim tylko za pisemną zgodą Zamawiającego.</w:t>
      </w:r>
    </w:p>
    <w:p w:rsidR="00FE5736" w:rsidRPr="00AE6892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Wykonawca ponosi odpowiedzialność za całość projektu będącego przedmiotem zamówienia</w:t>
      </w:r>
      <w:r w:rsidRPr="00EE194E">
        <w:rPr>
          <w:rFonts w:ascii="Book Antiqua" w:hAnsi="Book Antiqua"/>
          <w:w w:val="105"/>
          <w:sz w:val="20"/>
          <w:szCs w:val="20"/>
        </w:rPr>
        <w:t>.</w:t>
      </w:r>
    </w:p>
    <w:p w:rsidR="001557E4" w:rsidRPr="00827E29" w:rsidRDefault="001557E4" w:rsidP="00827E29">
      <w:pPr>
        <w:pStyle w:val="Akapitzlist"/>
        <w:suppressAutoHyphens/>
        <w:spacing w:line="276" w:lineRule="auto"/>
        <w:ind w:left="284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431CB0">
        <w:rPr>
          <w:rFonts w:ascii="Book Antiqua" w:hAnsi="Book Antiqua"/>
          <w:sz w:val="20"/>
        </w:rPr>
        <w:t>zgodnie z wymogami zawartymi w Specyfikacji Warunków Zamówi</w:t>
      </w:r>
      <w:r w:rsidR="00FE5736">
        <w:rPr>
          <w:rFonts w:ascii="Book Antiqua" w:hAnsi="Book Antiqua"/>
          <w:sz w:val="20"/>
        </w:rPr>
        <w:t xml:space="preserve">enia </w:t>
      </w:r>
      <w:r w:rsidRPr="00431CB0">
        <w:rPr>
          <w:rFonts w:ascii="Book Antiqua" w:hAnsi="Book Antiqua"/>
          <w:bCs w:val="0"/>
          <w:iCs w:val="0"/>
          <w:sz w:val="20"/>
          <w:szCs w:val="20"/>
        </w:rPr>
        <w:t>i</w:t>
      </w:r>
      <w:r w:rsidR="00FE5736">
        <w:rPr>
          <w:rFonts w:ascii="Book Antiqua" w:hAnsi="Book Antiqua"/>
          <w:b/>
          <w:sz w:val="20"/>
          <w:szCs w:val="20"/>
        </w:rPr>
        <w:t xml:space="preserve">zasadami </w:t>
      </w:r>
      <w:r w:rsidR="00FE5736" w:rsidRPr="008E3956">
        <w:rPr>
          <w:rFonts w:ascii="Book Antiqua" w:hAnsi="Book Antiqua"/>
          <w:sz w:val="20"/>
        </w:rPr>
        <w:t xml:space="preserve">dofinansowania </w:t>
      </w:r>
      <w:r w:rsidR="00FE5736">
        <w:rPr>
          <w:rFonts w:ascii="Book Antiqua" w:hAnsi="Book Antiqua"/>
          <w:sz w:val="20"/>
        </w:rPr>
        <w:t>środków P</w:t>
      </w:r>
      <w:r w:rsidR="00FE5736" w:rsidRPr="008E3956">
        <w:rPr>
          <w:rFonts w:ascii="Book Antiqua" w:hAnsi="Book Antiqua"/>
          <w:sz w:val="20"/>
        </w:rPr>
        <w:t>rogramu Polski Ład</w:t>
      </w:r>
      <w:r w:rsidR="00FE5736">
        <w:rPr>
          <w:rFonts w:ascii="Book Antiqua" w:hAnsi="Book Antiqua"/>
          <w:sz w:val="20"/>
        </w:rPr>
        <w:t>: Program Inwestycji Strategicznych.</w:t>
      </w:r>
    </w:p>
    <w:p w:rsidR="00827E29" w:rsidRDefault="001557E4" w:rsidP="009135C2">
      <w:pPr>
        <w:pStyle w:val="Akapitzlist"/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>Szczegółowy zakres robót będących przedmiotem umowy oraz ich technologię ok</w:t>
      </w:r>
      <w:r w:rsidR="00097526" w:rsidRPr="00827E29">
        <w:rPr>
          <w:rFonts w:ascii="Book Antiqua" w:hAnsi="Book Antiqua"/>
          <w:sz w:val="20"/>
          <w:szCs w:val="20"/>
        </w:rPr>
        <w:t>reśla</w:t>
      </w:r>
      <w:r w:rsidRPr="00827E29">
        <w:rPr>
          <w:rFonts w:ascii="Book Antiqua" w:hAnsi="Book Antiqua"/>
          <w:sz w:val="20"/>
          <w:szCs w:val="20"/>
        </w:rPr>
        <w:t xml:space="preserve"> dokumentacja projektowa</w:t>
      </w:r>
      <w:r w:rsidR="003348D2">
        <w:rPr>
          <w:rFonts w:ascii="Book Antiqua" w:hAnsi="Book Antiqua"/>
          <w:sz w:val="20"/>
          <w:szCs w:val="20"/>
        </w:rPr>
        <w:t xml:space="preserve"> i Program Funkcjonalno – Użytkowy </w:t>
      </w:r>
      <w:r w:rsidR="00097526" w:rsidRPr="00827E29">
        <w:rPr>
          <w:rFonts w:ascii="Book Antiqua" w:hAnsi="Book Antiqua"/>
          <w:sz w:val="20"/>
          <w:szCs w:val="20"/>
        </w:rPr>
        <w:t>będąc</w:t>
      </w:r>
      <w:r w:rsidR="003348D2">
        <w:rPr>
          <w:rFonts w:ascii="Book Antiqua" w:hAnsi="Book Antiqua"/>
          <w:sz w:val="20"/>
          <w:szCs w:val="20"/>
        </w:rPr>
        <w:t>e</w:t>
      </w:r>
      <w:r w:rsidRPr="00827E29">
        <w:rPr>
          <w:rFonts w:ascii="Book Antiqua" w:hAnsi="Book Antiqua"/>
          <w:sz w:val="20"/>
          <w:szCs w:val="20"/>
        </w:rPr>
        <w:t xml:space="preserve"> integralną częścią umowy. </w:t>
      </w:r>
    </w:p>
    <w:p w:rsidR="001557E4" w:rsidRPr="00827E29" w:rsidRDefault="001557E4" w:rsidP="009135C2">
      <w:pPr>
        <w:pStyle w:val="Akapitzlist"/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 xml:space="preserve">Wykonawca zobowiązuje się do wykonania przedmiotu umowy zgodnie ze złożoną ofertą, dokumentacją projektową, zasadami wiedzy technicznej i sztuki budowlanej, obowiązującymi przepisami i polskimi normami oraz do oddania przedmiotu niniejszej umowy Zamawiającemu </w:t>
      </w:r>
      <w:r w:rsidRPr="00827E29">
        <w:rPr>
          <w:rFonts w:ascii="Book Antiqua" w:hAnsi="Book Antiqua"/>
          <w:sz w:val="20"/>
          <w:szCs w:val="20"/>
        </w:rPr>
        <w:br/>
        <w:t>w terminie w niej uzgodnionym.</w:t>
      </w:r>
    </w:p>
    <w:p w:rsidR="001557E4" w:rsidRPr="005C26D4" w:rsidRDefault="001557E4" w:rsidP="00A37CF7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Cs/>
          <w:iCs/>
          <w:sz w:val="16"/>
          <w:szCs w:val="20"/>
        </w:rPr>
      </w:pPr>
    </w:p>
    <w:p w:rsidR="001557E4" w:rsidRPr="005C26D4" w:rsidRDefault="001557E4" w:rsidP="00A37CF7">
      <w:pPr>
        <w:pStyle w:val="Tekstpodstawowywcity31"/>
        <w:tabs>
          <w:tab w:val="left" w:pos="-555"/>
          <w:tab w:val="left" w:pos="15"/>
        </w:tabs>
        <w:suppressAutoHyphens w:val="0"/>
        <w:spacing w:line="276" w:lineRule="auto"/>
        <w:ind w:left="15" w:firstLine="0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5C26D4">
        <w:rPr>
          <w:rFonts w:ascii="Book Antiqua" w:hAnsi="Book Antiqua"/>
          <w:b/>
          <w:color w:val="auto"/>
          <w:sz w:val="20"/>
          <w:szCs w:val="20"/>
        </w:rPr>
        <w:t xml:space="preserve">§ </w:t>
      </w:r>
      <w:r>
        <w:rPr>
          <w:rFonts w:ascii="Book Antiqua" w:hAnsi="Book Antiqua"/>
          <w:b/>
          <w:color w:val="auto"/>
          <w:sz w:val="20"/>
          <w:szCs w:val="20"/>
        </w:rPr>
        <w:t>2</w:t>
      </w:r>
    </w:p>
    <w:p w:rsidR="00152BB0" w:rsidRPr="00152BB0" w:rsidRDefault="00261EA3" w:rsidP="00152BB0">
      <w:pPr>
        <w:pStyle w:val="Tekstpodstawowy2"/>
        <w:widowControl w:val="0"/>
        <w:numPr>
          <w:ilvl w:val="0"/>
          <w:numId w:val="3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Okres</w:t>
      </w:r>
      <w:r w:rsidR="001557E4" w:rsidRPr="00450455">
        <w:rPr>
          <w:rFonts w:ascii="Book Antiqua" w:hAnsi="Book Antiqua"/>
          <w:b/>
          <w:sz w:val="20"/>
          <w:szCs w:val="20"/>
        </w:rPr>
        <w:t xml:space="preserve"> realizacji przedmiotu umowy</w:t>
      </w:r>
      <w:r w:rsidR="001557E4">
        <w:rPr>
          <w:rFonts w:ascii="Book Antiqua" w:hAnsi="Book Antiqua"/>
          <w:b/>
          <w:sz w:val="20"/>
          <w:szCs w:val="20"/>
        </w:rPr>
        <w:t xml:space="preserve">: </w:t>
      </w:r>
      <w:r w:rsidR="00152BB0" w:rsidRPr="00152BB0">
        <w:rPr>
          <w:rFonts w:ascii="Book Antiqua" w:hAnsi="Book Antiqua"/>
          <w:b/>
          <w:sz w:val="20"/>
          <w:szCs w:val="20"/>
        </w:rPr>
        <w:t>18 miesięcy od dnia podpisania umowy (nie dłużej niż do 31.10.2023 r.) z podziałem na:</w:t>
      </w:r>
    </w:p>
    <w:p w:rsidR="00152BB0" w:rsidRPr="00152BB0" w:rsidRDefault="00152BB0" w:rsidP="00152BB0">
      <w:pPr>
        <w:pStyle w:val="Tekstpodstawowy2"/>
        <w:widowControl w:val="0"/>
        <w:spacing w:line="276" w:lineRule="auto"/>
        <w:ind w:left="283"/>
        <w:rPr>
          <w:rFonts w:ascii="Book Antiqua" w:hAnsi="Book Antiqua"/>
          <w:sz w:val="20"/>
          <w:szCs w:val="20"/>
        </w:rPr>
      </w:pPr>
      <w:r w:rsidRPr="00152BB0">
        <w:rPr>
          <w:rFonts w:ascii="Book Antiqua" w:hAnsi="Book Antiqua"/>
          <w:w w:val="105"/>
          <w:sz w:val="20"/>
          <w:szCs w:val="20"/>
        </w:rPr>
        <w:t xml:space="preserve">Etap I: Opracowanie dokumentacji projektowej – do 15.12.2022 r. </w:t>
      </w:r>
    </w:p>
    <w:p w:rsidR="00152BB0" w:rsidRPr="00980152" w:rsidRDefault="00152BB0" w:rsidP="00152BB0">
      <w:pPr>
        <w:pStyle w:val="Tekstpodstawowy2"/>
        <w:widowControl w:val="0"/>
        <w:spacing w:line="276" w:lineRule="auto"/>
        <w:ind w:left="28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w w:val="105"/>
          <w:sz w:val="20"/>
          <w:szCs w:val="20"/>
        </w:rPr>
        <w:t>Etap II: Wykonanie robót budowalnych – rok 2023</w:t>
      </w:r>
    </w:p>
    <w:p w:rsidR="001557E4" w:rsidRPr="005C26D4" w:rsidRDefault="001557E4" w:rsidP="009135C2">
      <w:pPr>
        <w:widowControl w:val="0"/>
        <w:numPr>
          <w:ilvl w:val="0"/>
          <w:numId w:val="3"/>
        </w:numPr>
        <w:spacing w:line="276" w:lineRule="auto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Termin zakończenia robót może ulec zmianie w następujących przypadkach:</w:t>
      </w:r>
    </w:p>
    <w:p w:rsidR="001557E4" w:rsidRPr="00827E29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wystąpienia długotrwałych, niekorzystnych warunków atmosferycznych, </w:t>
      </w:r>
      <w:r w:rsidR="00827E29">
        <w:rPr>
          <w:rFonts w:ascii="Book Antiqua" w:hAnsi="Book Antiqua"/>
          <w:sz w:val="20"/>
          <w:szCs w:val="20"/>
        </w:rPr>
        <w:t>odbiegających</w:t>
      </w:r>
      <w:r w:rsidR="00827E29" w:rsidRPr="002E0E67">
        <w:rPr>
          <w:rFonts w:ascii="Book Antiqua" w:hAnsi="Book Antiqua"/>
          <w:sz w:val="20"/>
          <w:szCs w:val="20"/>
        </w:rPr>
        <w:t xml:space="preserve"> od typowych dla pory roku lub utrzymują</w:t>
      </w:r>
      <w:r w:rsidR="00827E29">
        <w:rPr>
          <w:rFonts w:ascii="Book Antiqua" w:hAnsi="Book Antiqua"/>
          <w:sz w:val="20"/>
          <w:szCs w:val="20"/>
        </w:rPr>
        <w:t>cych</w:t>
      </w:r>
      <w:r w:rsidR="00827E29" w:rsidRPr="002E0E67">
        <w:rPr>
          <w:rFonts w:ascii="Book Antiqua" w:hAnsi="Book Antiqua"/>
          <w:sz w:val="20"/>
          <w:szCs w:val="20"/>
        </w:rPr>
        <w:t xml:space="preserve"> się przez dłuższy okres czasu, co uniemożliwia prowadzenie robót budowlanych z uwagi na uwarunkowania techniczne i technologiczne wynikające z norm</w:t>
      </w:r>
      <w:r w:rsidRPr="005C26D4">
        <w:rPr>
          <w:rFonts w:ascii="Book Antiqua" w:hAnsi="Book Antiqua"/>
          <w:sz w:val="20"/>
          <w:szCs w:val="20"/>
        </w:rPr>
        <w:t>,</w:t>
      </w:r>
    </w:p>
    <w:p w:rsidR="00827E29" w:rsidRPr="005C26D4" w:rsidRDefault="00827E29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2E0E67">
        <w:rPr>
          <w:rFonts w:ascii="Book Antiqua" w:hAnsi="Book Antiqua"/>
          <w:sz w:val="20"/>
          <w:szCs w:val="20"/>
        </w:rPr>
        <w:t>działania siły wyższej (np. klęsk</w:t>
      </w:r>
      <w:r>
        <w:rPr>
          <w:rFonts w:ascii="Book Antiqua" w:hAnsi="Book Antiqua"/>
          <w:sz w:val="20"/>
          <w:szCs w:val="20"/>
        </w:rPr>
        <w:t>i żywiołowe, strajki generalne</w:t>
      </w:r>
      <w:r w:rsidRPr="002E0E67">
        <w:rPr>
          <w:rFonts w:ascii="Book Antiqua" w:hAnsi="Book Antiqua"/>
          <w:sz w:val="20"/>
          <w:szCs w:val="20"/>
        </w:rPr>
        <w:t xml:space="preserve"> lub lokalne, epidemie) mającej bezpośredni wpływ na terminowość wykonania robót</w:t>
      </w:r>
      <w:r>
        <w:rPr>
          <w:rFonts w:ascii="Book Antiqua" w:hAnsi="Book Antiqua"/>
          <w:sz w:val="20"/>
          <w:szCs w:val="20"/>
        </w:rPr>
        <w:t>,</w:t>
      </w:r>
    </w:p>
    <w:p w:rsidR="001557E4" w:rsidRPr="00827E29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wstrzymania robót lub przerw w pracach powstałych z przyczyn leżących po stronie Zamawiającego,</w:t>
      </w:r>
    </w:p>
    <w:p w:rsidR="00827E29" w:rsidRPr="002E0E67" w:rsidRDefault="00827E29" w:rsidP="009135C2">
      <w:pPr>
        <w:numPr>
          <w:ilvl w:val="0"/>
          <w:numId w:val="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2E0E67">
        <w:rPr>
          <w:rFonts w:ascii="Book Antiqua" w:hAnsi="Book Antiqua"/>
          <w:sz w:val="20"/>
          <w:szCs w:val="20"/>
        </w:rPr>
        <w:t>wystąpienia okoliczności, których strony umowy nie by</w:t>
      </w:r>
      <w:r>
        <w:rPr>
          <w:rFonts w:ascii="Book Antiqua" w:hAnsi="Book Antiqua"/>
          <w:sz w:val="20"/>
          <w:szCs w:val="20"/>
        </w:rPr>
        <w:t>ły w stanie przewidzieć, pomimo</w:t>
      </w:r>
      <w:r w:rsidRPr="002E0E67">
        <w:rPr>
          <w:rFonts w:ascii="Book Antiqua" w:hAnsi="Book Antiqua"/>
          <w:sz w:val="20"/>
          <w:szCs w:val="20"/>
        </w:rPr>
        <w:t xml:space="preserve"> zachowania należytej staranności, </w:t>
      </w:r>
    </w:p>
    <w:p w:rsidR="00827E29" w:rsidRPr="005C26D4" w:rsidRDefault="00827E29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2E0E67">
        <w:rPr>
          <w:rFonts w:ascii="Book Antiqua" w:hAnsi="Book Antiqua"/>
          <w:sz w:val="20"/>
          <w:szCs w:val="20"/>
        </w:rPr>
        <w:t>wykopalisk archeologicznych lub niewypałów uniemożliwiających wykonanie dalszych robót</w:t>
      </w:r>
      <w:r>
        <w:rPr>
          <w:rFonts w:ascii="Book Antiqua" w:hAnsi="Book Antiqua"/>
          <w:sz w:val="20"/>
          <w:szCs w:val="20"/>
        </w:rPr>
        <w:t>,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 w:cs="TimesNewRomanPSMT"/>
          <w:sz w:val="20"/>
          <w:szCs w:val="20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:rsidR="001557E4" w:rsidRPr="001E05BC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1E05BC">
        <w:rPr>
          <w:rFonts w:ascii="Book Antiqua" w:hAnsi="Book Antiqua"/>
          <w:sz w:val="20"/>
          <w:szCs w:val="20"/>
        </w:rPr>
        <w:t xml:space="preserve">zlecenia wykonania zamówienia </w:t>
      </w:r>
      <w:r w:rsidR="00827E29">
        <w:rPr>
          <w:rFonts w:ascii="Book Antiqua" w:hAnsi="Book Antiqua"/>
          <w:sz w:val="20"/>
          <w:szCs w:val="20"/>
        </w:rPr>
        <w:t>dodatkowego, o którym mowa w § 4</w:t>
      </w:r>
      <w:r w:rsidRPr="001E05BC">
        <w:rPr>
          <w:rFonts w:ascii="Book Antiqua" w:hAnsi="Book Antiqua"/>
          <w:sz w:val="20"/>
          <w:szCs w:val="20"/>
        </w:rPr>
        <w:t xml:space="preserve"> ust. 9.</w:t>
      </w:r>
    </w:p>
    <w:p w:rsidR="001557E4" w:rsidRPr="005C26D4" w:rsidRDefault="001557E4" w:rsidP="009135C2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Zaistnienie przesłanek z ust. </w:t>
      </w:r>
      <w:r w:rsidR="009914A1">
        <w:rPr>
          <w:rFonts w:ascii="Book Antiqua" w:hAnsi="Book Antiqua"/>
          <w:sz w:val="20"/>
          <w:szCs w:val="20"/>
        </w:rPr>
        <w:t xml:space="preserve">2 pkt </w:t>
      </w:r>
      <w:r w:rsidR="00827E29">
        <w:rPr>
          <w:rFonts w:ascii="Book Antiqua" w:hAnsi="Book Antiqua"/>
          <w:sz w:val="20"/>
          <w:szCs w:val="20"/>
        </w:rPr>
        <w:t>3</w:t>
      </w:r>
      <w:r w:rsidRPr="005C26D4">
        <w:rPr>
          <w:rFonts w:ascii="Book Antiqua" w:hAnsi="Book Antiqua"/>
          <w:sz w:val="20"/>
          <w:szCs w:val="20"/>
        </w:rPr>
        <w:t xml:space="preserve">wymaga pisemnego uprzedzenia Wykonawcy, nie później niż na 5 dni przed terminem wstrzymania danego zakresu robót. Ryzyko i koszty kontynuowania robót, pomimo powiadomienia, ponosi Wykonawca i nie obciążają one Zamawiającego. </w:t>
      </w:r>
    </w:p>
    <w:p w:rsidR="001557E4" w:rsidRPr="005C26D4" w:rsidRDefault="001557E4" w:rsidP="00A37CF7">
      <w:pPr>
        <w:widowControl w:val="0"/>
        <w:spacing w:line="276" w:lineRule="auto"/>
        <w:ind w:left="283"/>
        <w:jc w:val="both"/>
        <w:rPr>
          <w:rFonts w:ascii="Book Antiqua" w:hAnsi="Book Antiqua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 xml:space="preserve">§ </w:t>
      </w:r>
      <w:r>
        <w:rPr>
          <w:rFonts w:ascii="Book Antiqua" w:hAnsi="Book Antiqua"/>
          <w:i w:val="0"/>
          <w:sz w:val="20"/>
          <w:szCs w:val="20"/>
        </w:rPr>
        <w:t>3</w:t>
      </w:r>
    </w:p>
    <w:p w:rsidR="001557E4" w:rsidRPr="005C26D4" w:rsidRDefault="001557E4" w:rsidP="009135C2">
      <w:pPr>
        <w:pStyle w:val="Tekstpodstawowy"/>
        <w:numPr>
          <w:ilvl w:val="0"/>
          <w:numId w:val="5"/>
        </w:numPr>
        <w:suppressAutoHyphens w:val="0"/>
        <w:spacing w:after="0" w:line="276" w:lineRule="auto"/>
        <w:rPr>
          <w:rFonts w:ascii="Book Antiqua" w:hAnsi="Book Antiqua"/>
          <w:b/>
          <w:sz w:val="20"/>
          <w:szCs w:val="20"/>
        </w:rPr>
      </w:pPr>
      <w:r w:rsidRPr="005C26D4">
        <w:rPr>
          <w:rFonts w:ascii="Book Antiqua" w:hAnsi="Book Antiqua"/>
          <w:b/>
          <w:sz w:val="20"/>
          <w:szCs w:val="20"/>
        </w:rPr>
        <w:t>Do obowiązków Wykonawcy należy:</w:t>
      </w:r>
    </w:p>
    <w:p w:rsidR="001557E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terminowe wykonywanie robót zgodnie z § </w:t>
      </w:r>
      <w:r w:rsidR="002C26D9">
        <w:rPr>
          <w:rFonts w:ascii="Book Antiqua" w:hAnsi="Book Antiqua"/>
          <w:sz w:val="20"/>
          <w:szCs w:val="20"/>
        </w:rPr>
        <w:t>2</w:t>
      </w:r>
      <w:r w:rsidRPr="005C26D4">
        <w:rPr>
          <w:rFonts w:ascii="Book Antiqua" w:hAnsi="Book Antiqua"/>
          <w:sz w:val="20"/>
          <w:szCs w:val="20"/>
        </w:rPr>
        <w:t xml:space="preserve"> niniejszej umowy, </w:t>
      </w:r>
    </w:p>
    <w:p w:rsidR="00827E29" w:rsidRPr="005C26D4" w:rsidRDefault="00827E29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021C3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ustanowienia kierownika budowy posiadającego niezbędne uprawnienia budowlane zgodnie 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21C3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ofertą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</w:t>
      </w:r>
      <w:r>
        <w:rPr>
          <w:rFonts w:ascii="Book Antiqua" w:hAnsi="Book Antiqua"/>
          <w:sz w:val="20"/>
          <w:szCs w:val="20"/>
        </w:rPr>
        <w:t>anie przedmiotu umowy z należytą starannością</w:t>
      </w:r>
      <w:r w:rsidRPr="005C26D4">
        <w:rPr>
          <w:rFonts w:ascii="Book Antiqua" w:hAnsi="Book Antiqua"/>
          <w:sz w:val="20"/>
          <w:szCs w:val="20"/>
        </w:rPr>
        <w:t xml:space="preserve"> zgodnie z </w:t>
      </w:r>
      <w:r>
        <w:rPr>
          <w:rFonts w:ascii="Book Antiqua" w:hAnsi="Book Antiqua"/>
          <w:sz w:val="20"/>
          <w:szCs w:val="20"/>
        </w:rPr>
        <w:t xml:space="preserve">umową, ofertą i </w:t>
      </w:r>
      <w:r w:rsidRPr="005C26D4">
        <w:rPr>
          <w:rFonts w:ascii="Book Antiqua" w:hAnsi="Book Antiqua"/>
          <w:sz w:val="20"/>
          <w:szCs w:val="20"/>
        </w:rPr>
        <w:t xml:space="preserve">dokumentacją projektową, </w:t>
      </w:r>
      <w:proofErr w:type="spellStart"/>
      <w:r w:rsidRPr="005C26D4">
        <w:rPr>
          <w:rFonts w:ascii="Book Antiqua" w:hAnsi="Book Antiqua"/>
          <w:sz w:val="20"/>
          <w:szCs w:val="20"/>
        </w:rPr>
        <w:t>STWiOR</w:t>
      </w:r>
      <w:proofErr w:type="spellEnd"/>
      <w:r w:rsidRPr="005C26D4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 xml:space="preserve">nienaruszającymi umowy poleceniami Inspektora Nadzoru inwestorskiego, zasadami </w:t>
      </w:r>
      <w:r w:rsidRPr="005C26D4">
        <w:rPr>
          <w:rFonts w:ascii="Book Antiqua" w:hAnsi="Book Antiqua"/>
          <w:sz w:val="20"/>
          <w:szCs w:val="20"/>
        </w:rPr>
        <w:t>wiedzy technicznej</w:t>
      </w:r>
      <w:r>
        <w:rPr>
          <w:rFonts w:ascii="Book Antiqua" w:hAnsi="Book Antiqua"/>
          <w:sz w:val="20"/>
          <w:szCs w:val="20"/>
        </w:rPr>
        <w:t xml:space="preserve"> oraz przepisami prawa powszechnie obowiązującego</w:t>
      </w:r>
      <w:r w:rsidRPr="005C26D4">
        <w:rPr>
          <w:rFonts w:ascii="Book Antiqua" w:hAnsi="Book Antiqua"/>
          <w:sz w:val="20"/>
          <w:szCs w:val="20"/>
        </w:rPr>
        <w:t>,</w:t>
      </w:r>
    </w:p>
    <w:p w:rsidR="001557E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przekazanie wykonanego przedmiotu umowy zgodnie z wymogami prawa budowlanego wraz </w:t>
      </w:r>
      <w:r w:rsidR="00141F1B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lastRenderedPageBreak/>
        <w:t>z wszelkimi dokumentami dopuszczającymi obiekt do użytkowania,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na własny koszt punktu poboru wody wraz z licznikiem zużycia wody i przyłącza energii elektrycznej oraz pokrycie kosztów wody i energii elektrycznej,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i utrzymanie na swój koszt ogrodzenia terenu budowy, dróg dojazdowych do placu budowy, zorganizowania zaplecza budowy i zlikwidowanie go po zakończeniu budowy, ochrona znajdującego się na terenie budowy mienia oraz zapewnienie warunków bezpieczeństwa pracy,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uzyskanie zezwoleń na prowadzenie robót od właściwych jednostek uprawnionych do wydawania zezwoleń na terenach będących w ich zarządzie oraz związane z tym opłaty, w tym projekt tymczasowej organizacji ruchu,</w:t>
      </w:r>
    </w:p>
    <w:p w:rsidR="001557E4" w:rsidRDefault="00827E29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33C75">
        <w:rPr>
          <w:rFonts w:ascii="Book Antiqua" w:hAnsi="Book Antiqua" w:cs="Arial"/>
          <w:sz w:val="20"/>
          <w:szCs w:val="20"/>
          <w:lang w:eastAsia="ar-SA"/>
        </w:rPr>
        <w:t>posiadani</w:t>
      </w:r>
      <w:r>
        <w:rPr>
          <w:rFonts w:ascii="Book Antiqua" w:hAnsi="Book Antiqua" w:cs="Arial"/>
          <w:sz w:val="20"/>
          <w:szCs w:val="20"/>
          <w:lang w:eastAsia="ar-SA"/>
        </w:rPr>
        <w:t>e</w:t>
      </w:r>
      <w:r w:rsidRPr="00333C75">
        <w:rPr>
          <w:rFonts w:ascii="Book Antiqua" w:hAnsi="Book Antiqua" w:cs="Arial"/>
          <w:sz w:val="20"/>
          <w:szCs w:val="20"/>
          <w:lang w:eastAsia="ar-SA"/>
        </w:rPr>
        <w:t xml:space="preserve"> polisy OC na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kwotę nie mniej</w:t>
      </w:r>
      <w:r w:rsidR="008F5C8D">
        <w:rPr>
          <w:rFonts w:ascii="Book Antiqua" w:hAnsi="Book Antiqua" w:cs="Arial"/>
          <w:color w:val="000000"/>
          <w:sz w:val="20"/>
          <w:szCs w:val="20"/>
          <w:lang w:eastAsia="ar-SA"/>
        </w:rPr>
        <w:t>szą niż wartość złożonej oferty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ztytułu szkód, które mogą zaistnieć w okresie od rozpoczęcia robót do przekazania 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>p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rzedmiotu 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>u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mowy Zamawiającemu, 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br/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>w związku z określonymi zdarzeniami losowymi – od ryzyk budowlanych oraz od odpowiedzialności cywilnej (odpowiedzialność cywilna za szkody oraz następstwa nieszczęśliwych wyp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adków dotyczących pracowników i 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osób trzecich, a powstałych w związku </w:t>
      </w:r>
      <w:r w:rsidR="008F5C8D">
        <w:rPr>
          <w:rFonts w:ascii="Book Antiqua" w:hAnsi="Book Antiqua" w:cs="Arial"/>
          <w:color w:val="000000"/>
          <w:sz w:val="20"/>
          <w:szCs w:val="20"/>
          <w:lang w:eastAsia="ar-SA"/>
        </w:rPr>
        <w:br/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>z prowadzonymi robotami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>)</w:t>
      </w:r>
      <w:r w:rsidR="001557E4">
        <w:rPr>
          <w:rFonts w:ascii="Book Antiqua" w:hAnsi="Book Antiqua"/>
          <w:sz w:val="20"/>
          <w:szCs w:val="20"/>
        </w:rPr>
        <w:t>,</w:t>
      </w:r>
    </w:p>
    <w:p w:rsidR="001557E4" w:rsidRPr="00F52DDB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</w:rPr>
        <w:t xml:space="preserve">zatrudnienie na podstawie umowy o pracę wszystkich osób wykonujących czynności </w:t>
      </w:r>
      <w:r>
        <w:rPr>
          <w:rFonts w:ascii="Book Antiqua" w:hAnsi="Book Antiqua"/>
          <w:sz w:val="20"/>
        </w:rPr>
        <w:t xml:space="preserve">wskazane </w:t>
      </w:r>
      <w:r>
        <w:rPr>
          <w:rFonts w:ascii="Book Antiqua" w:hAnsi="Book Antiqua"/>
          <w:sz w:val="20"/>
        </w:rPr>
        <w:br/>
        <w:t>w kosztorysie ofertowym, które umożliwiają wykonanie umowy zgodnie z jej przedmiotem</w:t>
      </w:r>
      <w:r w:rsidRPr="00F52DDB">
        <w:rPr>
          <w:rFonts w:ascii="Book Antiqua" w:hAnsi="Book Antiqua"/>
          <w:sz w:val="20"/>
        </w:rPr>
        <w:t>, jeżeli wykonywanie tych czynności polega na wykonywaniu pracy w rozumieniu przepisów kodeksu pracy. Obowiązek ten dotyczy także podwykonawców,</w:t>
      </w:r>
    </w:p>
    <w:p w:rsidR="001557E4" w:rsidRPr="00F52DDB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color w:val="000000"/>
          <w:sz w:val="20"/>
          <w:szCs w:val="20"/>
        </w:rPr>
        <w:t xml:space="preserve">wykonanie przedmiotu umowy z materiałów odpowiadających wymaganiom określonym w art. 10 ustawy z dnia 7 lipca 1994 r. </w:t>
      </w:r>
      <w:r>
        <w:rPr>
          <w:rFonts w:ascii="Book Antiqua" w:hAnsi="Book Antiqua"/>
          <w:color w:val="000000"/>
          <w:sz w:val="20"/>
          <w:szCs w:val="20"/>
        </w:rPr>
        <w:t>–</w:t>
      </w:r>
      <w:r w:rsidR="00CC1E2E">
        <w:rPr>
          <w:rFonts w:ascii="Book Antiqua" w:hAnsi="Book Antiqua"/>
          <w:color w:val="000000"/>
          <w:sz w:val="20"/>
          <w:szCs w:val="20"/>
        </w:rPr>
        <w:t xml:space="preserve"> Prawo budowlane (Dz. U. z 2021</w:t>
      </w:r>
      <w:r w:rsidRPr="00F52DDB">
        <w:rPr>
          <w:rFonts w:ascii="Book Antiqua" w:hAnsi="Book Antiqua"/>
          <w:color w:val="000000"/>
          <w:sz w:val="20"/>
          <w:szCs w:val="20"/>
        </w:rPr>
        <w:t xml:space="preserve"> r., poz. </w:t>
      </w:r>
      <w:r w:rsidR="00CC1E2E">
        <w:rPr>
          <w:rFonts w:ascii="Book Antiqua" w:hAnsi="Book Antiqua"/>
          <w:color w:val="000000"/>
          <w:sz w:val="20"/>
          <w:szCs w:val="20"/>
        </w:rPr>
        <w:t>2351</w:t>
      </w:r>
      <w:r>
        <w:rPr>
          <w:rFonts w:ascii="Book Antiqua" w:hAnsi="Book Antiqua"/>
          <w:color w:val="000000"/>
          <w:sz w:val="20"/>
          <w:szCs w:val="20"/>
        </w:rPr>
        <w:t xml:space="preserve">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</w:t>
      </w:r>
      <w:r w:rsidRPr="00F52DDB">
        <w:rPr>
          <w:rFonts w:ascii="Book Antiqua" w:hAnsi="Book Antiqua"/>
          <w:color w:val="000000"/>
          <w:sz w:val="20"/>
          <w:szCs w:val="20"/>
        </w:rPr>
        <w:t>),</w:t>
      </w:r>
    </w:p>
    <w:p w:rsidR="001557E4" w:rsidRPr="00827E29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 w:cs="Arial"/>
          <w:sz w:val="20"/>
          <w:szCs w:val="20"/>
        </w:rPr>
        <w:t>stosowania wyrobów budowlanych wprowadzonych do obrotu zgodnie z odpowiednimi przepisami, w szczególności ust</w:t>
      </w:r>
      <w:r>
        <w:rPr>
          <w:rFonts w:ascii="Book Antiqua" w:hAnsi="Book Antiqua" w:cs="Arial"/>
          <w:sz w:val="20"/>
          <w:szCs w:val="20"/>
        </w:rPr>
        <w:t xml:space="preserve">awą z dnia 16 kwietnia 2004 r. </w:t>
      </w:r>
      <w:r w:rsidRPr="00F52DDB">
        <w:rPr>
          <w:rFonts w:ascii="Book Antiqua" w:hAnsi="Book Antiqua" w:cs="Arial"/>
          <w:sz w:val="20"/>
          <w:szCs w:val="20"/>
        </w:rPr>
        <w:t xml:space="preserve">o wyrobach budowlanych (Dz. U. </w:t>
      </w:r>
      <w:r>
        <w:rPr>
          <w:rFonts w:ascii="Book Antiqua" w:hAnsi="Book Antiqua" w:cs="Arial"/>
          <w:sz w:val="20"/>
          <w:szCs w:val="20"/>
        </w:rPr>
        <w:br/>
      </w:r>
      <w:r w:rsidRPr="00F52DDB">
        <w:rPr>
          <w:rFonts w:ascii="Book Antiqua" w:hAnsi="Book Antiqua" w:cs="Arial"/>
          <w:sz w:val="20"/>
          <w:szCs w:val="20"/>
        </w:rPr>
        <w:t>z 20</w:t>
      </w:r>
      <w:r w:rsidR="00CC1E2E">
        <w:rPr>
          <w:rFonts w:ascii="Book Antiqua" w:hAnsi="Book Antiqua" w:cs="Arial"/>
          <w:sz w:val="20"/>
          <w:szCs w:val="20"/>
        </w:rPr>
        <w:t>21</w:t>
      </w:r>
      <w:r w:rsidRPr="00F52DDB">
        <w:rPr>
          <w:rFonts w:ascii="Book Antiqua" w:hAnsi="Book Antiqua" w:cs="Arial"/>
          <w:sz w:val="20"/>
          <w:szCs w:val="20"/>
        </w:rPr>
        <w:t xml:space="preserve"> r., poz. </w:t>
      </w:r>
      <w:r w:rsidR="00CC1E2E">
        <w:rPr>
          <w:rFonts w:ascii="Book Antiqua" w:hAnsi="Book Antiqua" w:cs="Arial"/>
          <w:sz w:val="20"/>
          <w:szCs w:val="20"/>
        </w:rPr>
        <w:t>1213</w:t>
      </w:r>
      <w:r>
        <w:rPr>
          <w:rFonts w:ascii="Book Antiqua" w:hAnsi="Book Antiqua" w:cs="Arial"/>
          <w:sz w:val="20"/>
        </w:rPr>
        <w:t>),</w:t>
      </w:r>
    </w:p>
    <w:p w:rsidR="00827E29" w:rsidRPr="00F52DDB" w:rsidRDefault="00827E29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k</w:t>
      </w:r>
      <w:r w:rsidRPr="00333C75">
        <w:rPr>
          <w:rFonts w:ascii="Book Antiqua" w:hAnsi="Book Antiqua" w:cs="Arial"/>
          <w:sz w:val="20"/>
          <w:szCs w:val="20"/>
        </w:rPr>
        <w:t>ażdy materiał i urządzenie przed jego wbudowaniem/montażem musi być zaakcep</w:t>
      </w:r>
      <w:r>
        <w:rPr>
          <w:rFonts w:ascii="Book Antiqua" w:hAnsi="Book Antiqua" w:cs="Arial"/>
          <w:sz w:val="20"/>
          <w:szCs w:val="20"/>
        </w:rPr>
        <w:t>towany przez Inspektora Nadzoru,</w:t>
      </w:r>
    </w:p>
    <w:p w:rsidR="00827E29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>przedstawienia na wbudowane materiały ważnych atestów, deklaracji zgodności, certyfikatu na znak bezpieczeństwa, certyfikatu zgodności z Polskimi Normami lub zgodności z aprobatą techniczną, w przypadku materiałów, dla których nie ustalono Polskich Norm, itp.</w:t>
      </w:r>
    </w:p>
    <w:p w:rsidR="00827E29" w:rsidRDefault="00827E29" w:rsidP="00827E29">
      <w:pPr>
        <w:widowControl w:val="0"/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33C75">
        <w:rPr>
          <w:rFonts w:ascii="Book Antiqua" w:hAnsi="Book Antiqua" w:cs="Arial"/>
          <w:sz w:val="20"/>
          <w:szCs w:val="20"/>
        </w:rPr>
        <w:t>W uzasadnionych przypadkach na żądanie Zamawiającego, Wykonawca musi przedstawić dodatkowe badania laboratoryjne wbudowanych materiałów. Badania te Wykonawca wykona na własny koszt</w:t>
      </w:r>
      <w:r>
        <w:rPr>
          <w:rFonts w:ascii="Book Antiqua" w:hAnsi="Book Antiqua" w:cs="Arial"/>
          <w:sz w:val="20"/>
          <w:szCs w:val="20"/>
        </w:rPr>
        <w:t>.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>zgłaszanie Zamawiającemu wykonania robót zanikowych lub ulegających zakryciu oraz przedmiotów odbioru wpisem do Dziennika Budowy,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6"/>
        </w:numPr>
        <w:spacing w:before="0" w:beforeAutospacing="0" w:after="0" w:line="276" w:lineRule="auto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przygotowanie właściwej dokumentacji odbiorowej robót pozwalającej na ocenę </w:t>
      </w:r>
      <w:r w:rsidRPr="005C26D4">
        <w:rPr>
          <w:rFonts w:ascii="Book Antiqua" w:hAnsi="Book Antiqua"/>
          <w:sz w:val="20"/>
          <w:szCs w:val="20"/>
        </w:rPr>
        <w:t>należytego wykonania robót,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usunięcie ewentualnych szkód powstałych w czasie realizacji przedmiotu umowy, z przyczyn leżących po stronie Wykonawcy,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dróg prowadzących do placu budowy przed zniszczeniem spowodowanym środkami transportu wykonawcy lub jego podwykonawców,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6"/>
        </w:numPr>
        <w:spacing w:before="0" w:beforeAutospacing="0" w:after="0" w:line="276" w:lineRule="auto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informowanie Zamawiającego o konieczności wykonania robót dodatkowych lub </w:t>
      </w:r>
      <w:r w:rsidRPr="005C26D4">
        <w:rPr>
          <w:rFonts w:ascii="Book Antiqua" w:hAnsi="Book Antiqua"/>
          <w:sz w:val="20"/>
          <w:szCs w:val="20"/>
        </w:rPr>
        <w:t xml:space="preserve">zamiennych </w:t>
      </w:r>
      <w:r w:rsidRPr="005C26D4">
        <w:rPr>
          <w:rFonts w:ascii="Book Antiqua" w:hAnsi="Book Antiqua"/>
          <w:sz w:val="20"/>
          <w:szCs w:val="20"/>
        </w:rPr>
        <w:br/>
        <w:t xml:space="preserve">w terminie 5 dni od daty stwierdzenia konieczności ich wykonania, </w:t>
      </w:r>
    </w:p>
    <w:p w:rsidR="001557E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obsługi geodezyjnej obiektu (tyczenie, inwentaryzacja</w:t>
      </w:r>
      <w:r>
        <w:rPr>
          <w:rFonts w:ascii="Book Antiqua" w:hAnsi="Book Antiqua"/>
          <w:sz w:val="20"/>
          <w:szCs w:val="20"/>
        </w:rPr>
        <w:t xml:space="preserve"> powykonawcza</w:t>
      </w:r>
      <w:r w:rsidRPr="005C26D4">
        <w:rPr>
          <w:rFonts w:ascii="Book Antiqua" w:hAnsi="Book Antiqua"/>
          <w:sz w:val="20"/>
          <w:szCs w:val="20"/>
        </w:rPr>
        <w:t>),</w:t>
      </w:r>
    </w:p>
    <w:p w:rsidR="001557E4" w:rsidRPr="00827E29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kosztorysu powykonawczego wraz z tabelą elementów scalonych</w:t>
      </w:r>
      <w:r w:rsidRPr="00827E29">
        <w:rPr>
          <w:rFonts w:ascii="Book Antiqua" w:hAnsi="Book Antiqua"/>
          <w:sz w:val="20"/>
          <w:szCs w:val="20"/>
        </w:rPr>
        <w:t>.</w:t>
      </w:r>
    </w:p>
    <w:p w:rsidR="001557E4" w:rsidRPr="003A4038" w:rsidRDefault="001557E4" w:rsidP="009135C2">
      <w:pPr>
        <w:widowControl w:val="0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52DDB">
        <w:rPr>
          <w:rFonts w:ascii="Book Antiqua" w:hAnsi="Book Antiqua" w:cs="Arial"/>
          <w:sz w:val="20"/>
        </w:rPr>
        <w:t xml:space="preserve">W celu wykonania swoich obowiązków Wykonawca zapewni swoim staraniem i na swój koszt </w:t>
      </w:r>
      <w:r w:rsidRPr="00F52DDB">
        <w:rPr>
          <w:rFonts w:ascii="Book Antiqua" w:hAnsi="Book Antiqua" w:cs="Arial"/>
          <w:sz w:val="20"/>
        </w:rPr>
        <w:br/>
        <w:t xml:space="preserve">w szczególności: kierownictwo i nadzór nad realizowanymi robotami, wywóz nieczystości i </w:t>
      </w:r>
      <w:r w:rsidR="00EB5043">
        <w:rPr>
          <w:rFonts w:ascii="Book Antiqua" w:hAnsi="Book Antiqua" w:cs="Arial"/>
          <w:sz w:val="20"/>
        </w:rPr>
        <w:t>odpadów wraz z ich zagospodarowaniem zgodnie z obowiązującymi przepisami</w:t>
      </w:r>
      <w:r w:rsidRPr="00F52DDB">
        <w:rPr>
          <w:rFonts w:ascii="Book Antiqua" w:hAnsi="Book Antiqua" w:cs="Arial"/>
          <w:sz w:val="20"/>
        </w:rPr>
        <w:t xml:space="preserve">, organizację siły roboczej </w:t>
      </w:r>
      <w:r w:rsidR="007B2626">
        <w:rPr>
          <w:rFonts w:ascii="Book Antiqua" w:hAnsi="Book Antiqua" w:cs="Arial"/>
          <w:sz w:val="20"/>
        </w:rPr>
        <w:br/>
      </w:r>
      <w:r w:rsidRPr="00F52DDB">
        <w:rPr>
          <w:rFonts w:ascii="Book Antiqua" w:hAnsi="Book Antiqua" w:cs="Arial"/>
          <w:sz w:val="20"/>
        </w:rPr>
        <w:t>i pracy niezbędnych specjalistów wraz z nadzorem bezpośrednim nad robotami, pracę sprzętu budowlano – montażowego i środków transportu, dostawę wszelkich materiałów podlegających wbudowaniu, a wynikających z dokumentacji technicznej i zakresu prac</w:t>
      </w:r>
      <w:r>
        <w:rPr>
          <w:rFonts w:ascii="Book Antiqua" w:hAnsi="Book Antiqua" w:cs="Arial"/>
          <w:sz w:val="20"/>
        </w:rPr>
        <w:t>.</w:t>
      </w:r>
    </w:p>
    <w:p w:rsidR="003A4038" w:rsidRPr="00DF587B" w:rsidRDefault="003A4038" w:rsidP="003A4038">
      <w:pPr>
        <w:widowControl w:val="0"/>
        <w:spacing w:line="276" w:lineRule="auto"/>
        <w:ind w:left="360"/>
        <w:jc w:val="both"/>
        <w:rPr>
          <w:rFonts w:ascii="Book Antiqua" w:hAnsi="Book Antiqua"/>
          <w:b/>
          <w:sz w:val="20"/>
          <w:szCs w:val="20"/>
        </w:rPr>
      </w:pPr>
    </w:p>
    <w:p w:rsidR="001557E4" w:rsidRPr="005C26D4" w:rsidRDefault="001557E4" w:rsidP="009135C2">
      <w:pPr>
        <w:widowControl w:val="0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C26D4">
        <w:rPr>
          <w:rFonts w:ascii="Book Antiqua" w:hAnsi="Book Antiqua"/>
          <w:b/>
          <w:sz w:val="20"/>
          <w:szCs w:val="20"/>
        </w:rPr>
        <w:lastRenderedPageBreak/>
        <w:t>Do obowiązków Zamawiającego należy: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protokolarne </w:t>
      </w:r>
      <w:r w:rsidRPr="005C26D4">
        <w:rPr>
          <w:rFonts w:ascii="Book Antiqua" w:hAnsi="Book Antiqua"/>
          <w:sz w:val="20"/>
          <w:szCs w:val="20"/>
        </w:rPr>
        <w:t>przekazanie Wykonawcy placu budowy,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zapewnienie </w:t>
      </w:r>
      <w:r>
        <w:rPr>
          <w:rFonts w:ascii="Book Antiqua" w:hAnsi="Book Antiqua"/>
          <w:sz w:val="20"/>
          <w:szCs w:val="20"/>
        </w:rPr>
        <w:t xml:space="preserve">na swój koszy </w:t>
      </w:r>
      <w:r w:rsidRPr="005C26D4">
        <w:rPr>
          <w:rFonts w:ascii="Book Antiqua" w:hAnsi="Book Antiqua"/>
          <w:sz w:val="20"/>
          <w:szCs w:val="20"/>
        </w:rPr>
        <w:t xml:space="preserve">nadzoru inwestorskiego,  </w:t>
      </w:r>
    </w:p>
    <w:p w:rsidR="001557E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odbiór robót z</w:t>
      </w:r>
      <w:bookmarkStart w:id="0" w:name="_GoBack"/>
      <w:bookmarkEnd w:id="0"/>
      <w:r w:rsidRPr="005C26D4">
        <w:rPr>
          <w:rFonts w:ascii="Book Antiqua" w:hAnsi="Book Antiqua"/>
          <w:sz w:val="20"/>
          <w:szCs w:val="20"/>
        </w:rPr>
        <w:t>anikowych i ulegających zakryciu oraz przedmiotów odbioru,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odbiór przedmiotu umowy po jego wykonaniu,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pełne sfinansowanie zadania poprzez realizację faktur</w:t>
      </w:r>
      <w:r w:rsidR="003A4038">
        <w:rPr>
          <w:rFonts w:ascii="Book Antiqua" w:hAnsi="Book Antiqua"/>
          <w:sz w:val="20"/>
          <w:szCs w:val="20"/>
        </w:rPr>
        <w:t xml:space="preserve"> wystawionych</w:t>
      </w:r>
      <w:r w:rsidRPr="005C26D4">
        <w:rPr>
          <w:rFonts w:ascii="Book Antiqua" w:hAnsi="Book Antiqua"/>
          <w:sz w:val="20"/>
          <w:szCs w:val="20"/>
        </w:rPr>
        <w:t xml:space="preserve"> na podstawie odpowiednich</w:t>
      </w:r>
      <w:r w:rsidR="003A4038">
        <w:rPr>
          <w:rFonts w:ascii="Book Antiqua" w:hAnsi="Book Antiqua"/>
          <w:sz w:val="20"/>
          <w:szCs w:val="20"/>
        </w:rPr>
        <w:t xml:space="preserve"> dokumentów, uzasadniających ich</w:t>
      </w:r>
      <w:r w:rsidRPr="005C26D4">
        <w:rPr>
          <w:rFonts w:ascii="Book Antiqua" w:hAnsi="Book Antiqua"/>
          <w:sz w:val="20"/>
          <w:szCs w:val="20"/>
        </w:rPr>
        <w:t xml:space="preserve"> wartość.</w:t>
      </w:r>
    </w:p>
    <w:p w:rsidR="001557E4" w:rsidRPr="00F52DDB" w:rsidRDefault="001557E4" w:rsidP="009135C2">
      <w:pPr>
        <w:pStyle w:val="Akapitzlist"/>
        <w:widowControl w:val="0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sz w:val="16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Zamawiający uprawniony jest do wykonywania czynności kontrolnych wobec wykonawcy odnośnie spełniania przez wykonawcę lub podwykonawcę wymogu zatrudnienia na podstawie umowy o pracę osób wykonujących wskazane </w:t>
      </w:r>
      <w:r w:rsidR="00827E29">
        <w:rPr>
          <w:rFonts w:ascii="Book Antiqua" w:hAnsi="Book Antiqua"/>
          <w:sz w:val="20"/>
          <w:szCs w:val="20"/>
        </w:rPr>
        <w:t>w § 3 ust. 1 pkt. 9</w:t>
      </w:r>
      <w:r w:rsidRPr="001E05BC">
        <w:rPr>
          <w:rFonts w:ascii="Book Antiqua" w:hAnsi="Book Antiqua"/>
          <w:sz w:val="20"/>
          <w:szCs w:val="20"/>
        </w:rPr>
        <w:t xml:space="preserve"> czynności.</w:t>
      </w:r>
      <w:r w:rsidRPr="00F52DDB">
        <w:rPr>
          <w:rFonts w:ascii="Book Antiqua" w:hAnsi="Book Antiqua"/>
          <w:sz w:val="20"/>
          <w:szCs w:val="20"/>
        </w:rPr>
        <w:t xml:space="preserve"> Zamawiający uprawniony jest </w:t>
      </w:r>
      <w:r>
        <w:rPr>
          <w:rFonts w:ascii="Book Antiqua" w:hAnsi="Book Antiqua"/>
          <w:sz w:val="20"/>
          <w:szCs w:val="20"/>
        </w:rPr>
        <w:br/>
      </w:r>
      <w:r w:rsidRPr="00F52DDB">
        <w:rPr>
          <w:rFonts w:ascii="Book Antiqua" w:hAnsi="Book Antiqua"/>
          <w:sz w:val="20"/>
          <w:szCs w:val="20"/>
        </w:rPr>
        <w:t xml:space="preserve">w szczególności do: </w:t>
      </w:r>
    </w:p>
    <w:p w:rsidR="00A37CF7" w:rsidRPr="00A37CF7" w:rsidRDefault="001557E4" w:rsidP="009135C2">
      <w:pPr>
        <w:pStyle w:val="Default"/>
        <w:numPr>
          <w:ilvl w:val="0"/>
          <w:numId w:val="28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 w:rsidRPr="00A37CF7">
        <w:rPr>
          <w:rFonts w:ascii="Book Antiqua" w:hAnsi="Book Antiqua"/>
          <w:bCs/>
          <w:color w:val="auto"/>
          <w:sz w:val="20"/>
          <w:szCs w:val="20"/>
        </w:rPr>
        <w:t xml:space="preserve">żądania oświadczeń i dokumentów w zakresie potwierdzenia spełniania ww. wymogów </w:t>
      </w:r>
      <w:r w:rsidRPr="00A37CF7">
        <w:rPr>
          <w:rFonts w:ascii="Book Antiqua" w:hAnsi="Book Antiqua"/>
          <w:bCs/>
          <w:color w:val="auto"/>
          <w:sz w:val="20"/>
          <w:szCs w:val="20"/>
        </w:rPr>
        <w:br/>
        <w:t>i dokonywania ich oceny (</w:t>
      </w:r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 xml:space="preserve">oświadczenie zatrudnionego pracownika </w:t>
      </w:r>
      <w:proofErr w:type="spellStart"/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>luboświadczenie</w:t>
      </w:r>
      <w:proofErr w:type="spellEnd"/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 xml:space="preserve"> Wykonawcy o zatrudnieniu na podstawie umowy o pracę osób wykonujących czynności, których dotyczy wezwanie Zamawiającego, lub zaświadczenie właściwego oddziału ZUS, potwierdzające </w:t>
      </w:r>
      <w:r w:rsidR="002B209C">
        <w:rPr>
          <w:rFonts w:ascii="Book Antiqua" w:hAnsi="Book Antiqua"/>
          <w:bCs/>
          <w:color w:val="auto"/>
          <w:sz w:val="20"/>
          <w:szCs w:val="20"/>
        </w:rPr>
        <w:t>zgłoszenie pracownika do</w:t>
      </w:r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 xml:space="preserve"> ubezpieczenia społeczne i zdrowotne </w:t>
      </w:r>
      <w:r w:rsidR="002B209C">
        <w:rPr>
          <w:rFonts w:ascii="Book Antiqua" w:hAnsi="Book Antiqua"/>
          <w:bCs/>
          <w:color w:val="auto"/>
          <w:sz w:val="20"/>
          <w:szCs w:val="20"/>
        </w:rPr>
        <w:t xml:space="preserve">oraz </w:t>
      </w:r>
      <w:r w:rsidR="002B209C" w:rsidRPr="00A37CF7">
        <w:rPr>
          <w:rFonts w:ascii="Book Antiqua" w:hAnsi="Book Antiqua"/>
          <w:bCs/>
          <w:color w:val="auto"/>
          <w:sz w:val="20"/>
          <w:szCs w:val="20"/>
        </w:rPr>
        <w:t>opłacanie przez Wykonawcę składek na ubezpieczenia społeczne i zdrowotne</w:t>
      </w:r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 xml:space="preserve">z tytułu zatrudnienia na podstawie umów </w:t>
      </w:r>
      <w:r w:rsidR="002B209C">
        <w:rPr>
          <w:rFonts w:ascii="Book Antiqua" w:hAnsi="Book Antiqua"/>
          <w:bCs/>
          <w:color w:val="auto"/>
          <w:sz w:val="20"/>
          <w:szCs w:val="20"/>
        </w:rPr>
        <w:br/>
      </w:r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>o pracę za ostatni okres rozliczeniowy</w:t>
      </w:r>
      <w:r w:rsidRPr="00A37CF7">
        <w:rPr>
          <w:rFonts w:ascii="Book Antiqua" w:hAnsi="Book Antiqua"/>
          <w:bCs/>
          <w:color w:val="auto"/>
          <w:sz w:val="20"/>
          <w:szCs w:val="20"/>
        </w:rPr>
        <w:t xml:space="preserve">), </w:t>
      </w:r>
    </w:p>
    <w:p w:rsidR="001557E4" w:rsidRPr="00A37CF7" w:rsidRDefault="001557E4" w:rsidP="009135C2">
      <w:pPr>
        <w:pStyle w:val="Default"/>
        <w:numPr>
          <w:ilvl w:val="0"/>
          <w:numId w:val="28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 w:rsidRPr="00A37CF7">
        <w:rPr>
          <w:rFonts w:ascii="Book Antiqua" w:hAnsi="Book Antiqua"/>
          <w:bCs/>
          <w:color w:val="auto"/>
          <w:sz w:val="20"/>
          <w:szCs w:val="20"/>
        </w:rPr>
        <w:t xml:space="preserve">żądania wyjaśnień w przypadku wątpliwości w zakresie potwierdzenia spełniania ww. wymogów. </w:t>
      </w:r>
    </w:p>
    <w:p w:rsidR="001557E4" w:rsidRPr="00DF587B" w:rsidRDefault="001557E4" w:rsidP="00A37CF7">
      <w:pPr>
        <w:widowControl w:val="0"/>
        <w:spacing w:line="276" w:lineRule="auto"/>
        <w:ind w:left="-15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1557E4" w:rsidRPr="005C26D4" w:rsidRDefault="001557E4" w:rsidP="00A37CF7">
      <w:pPr>
        <w:widowControl w:val="0"/>
        <w:spacing w:line="276" w:lineRule="auto"/>
        <w:ind w:left="-15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bCs w:val="0"/>
          <w:sz w:val="20"/>
          <w:szCs w:val="20"/>
        </w:rPr>
        <w:t>§ 4</w:t>
      </w:r>
    </w:p>
    <w:p w:rsidR="001557E4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Strony ustalają, że obowiązującą ich formą wynagrodzenia, zgodnie ze specyfikacją istotnych warunków zamówienia oraz ofertą Wykonawcy wybraną w drodze </w:t>
      </w:r>
      <w:r w:rsidR="007B2626">
        <w:rPr>
          <w:rFonts w:ascii="Book Antiqua" w:hAnsi="Book Antiqua"/>
          <w:sz w:val="20"/>
          <w:szCs w:val="20"/>
        </w:rPr>
        <w:t>trybu podstawowego bez nego</w:t>
      </w:r>
      <w:r w:rsidR="00827E29">
        <w:rPr>
          <w:rFonts w:ascii="Book Antiqua" w:hAnsi="Book Antiqua"/>
          <w:sz w:val="20"/>
          <w:szCs w:val="20"/>
        </w:rPr>
        <w:t>cj</w:t>
      </w:r>
      <w:r w:rsidR="007B2626">
        <w:rPr>
          <w:rFonts w:ascii="Book Antiqua" w:hAnsi="Book Antiqua"/>
          <w:sz w:val="20"/>
          <w:szCs w:val="20"/>
        </w:rPr>
        <w:t>acji</w:t>
      </w:r>
      <w:r w:rsidRPr="005C26D4">
        <w:rPr>
          <w:rFonts w:ascii="Book Antiqua" w:hAnsi="Book Antiqua"/>
          <w:sz w:val="20"/>
          <w:szCs w:val="20"/>
        </w:rPr>
        <w:t>, jest cena ryczałtowa.</w:t>
      </w:r>
    </w:p>
    <w:p w:rsidR="00737590" w:rsidRPr="00737590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737590">
        <w:rPr>
          <w:rFonts w:ascii="Book Antiqua" w:hAnsi="Book Antiqua"/>
          <w:sz w:val="20"/>
          <w:szCs w:val="20"/>
        </w:rPr>
        <w:t xml:space="preserve">Wynagrodzenie, o którym mowa w ust. 1 </w:t>
      </w:r>
      <w:r w:rsidR="00152BB0">
        <w:rPr>
          <w:rFonts w:ascii="Book Antiqua" w:hAnsi="Book Antiqua"/>
          <w:sz w:val="20"/>
          <w:szCs w:val="20"/>
        </w:rPr>
        <w:t>obejmuje</w:t>
      </w:r>
      <w:r w:rsidR="005930F9" w:rsidRPr="00737590">
        <w:rPr>
          <w:rFonts w:ascii="Book Antiqua" w:hAnsi="Book Antiqua"/>
          <w:sz w:val="20"/>
          <w:szCs w:val="20"/>
        </w:rPr>
        <w:t>:</w:t>
      </w:r>
    </w:p>
    <w:p w:rsidR="00152BB0" w:rsidRPr="00152BB0" w:rsidRDefault="00152BB0" w:rsidP="00152BB0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Book Antiqua" w:hAnsi="Book Antiqua"/>
          <w:b/>
          <w:iCs w:val="0"/>
          <w:sz w:val="20"/>
          <w:szCs w:val="20"/>
        </w:rPr>
      </w:pPr>
      <w:r w:rsidRPr="00152BB0">
        <w:rPr>
          <w:rFonts w:ascii="Book Antiqua" w:hAnsi="Book Antiqua"/>
          <w:b/>
          <w:iCs w:val="0"/>
          <w:sz w:val="20"/>
          <w:szCs w:val="20"/>
        </w:rPr>
        <w:t>Etap I (dokumentacja projektowa):</w:t>
      </w:r>
    </w:p>
    <w:p w:rsidR="00152BB0" w:rsidRPr="00152BB0" w:rsidRDefault="00152BB0" w:rsidP="00152BB0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52BB0">
        <w:rPr>
          <w:rFonts w:ascii="Book Antiqua" w:hAnsi="Book Antiqua"/>
          <w:b/>
          <w:iCs w:val="0"/>
          <w:sz w:val="20"/>
          <w:szCs w:val="20"/>
        </w:rPr>
        <w:t>za kwotę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brutto (złotych): 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….…….……………….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(s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łownie złotych: …………………….……………………………………….……………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…………………………………………………………………………….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……..</w:t>
      </w:r>
      <w:r>
        <w:rPr>
          <w:rFonts w:ascii="Book Antiqua" w:hAnsi="Book Antiqua"/>
          <w:bCs w:val="0"/>
          <w:iCs w:val="0"/>
          <w:sz w:val="20"/>
          <w:szCs w:val="20"/>
        </w:rPr>
        <w:t>).</w:t>
      </w:r>
    </w:p>
    <w:p w:rsidR="00152BB0" w:rsidRPr="00152BB0" w:rsidRDefault="00152BB0" w:rsidP="00152BB0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Book Antiqua" w:hAnsi="Book Antiqua"/>
          <w:b/>
          <w:iCs w:val="0"/>
          <w:sz w:val="20"/>
          <w:szCs w:val="20"/>
        </w:rPr>
      </w:pPr>
      <w:r w:rsidRPr="00152BB0">
        <w:rPr>
          <w:rFonts w:ascii="Book Antiqua" w:hAnsi="Book Antiqua"/>
          <w:b/>
          <w:iCs w:val="0"/>
          <w:sz w:val="20"/>
          <w:szCs w:val="20"/>
        </w:rPr>
        <w:t>Etap II (wykonanie):</w:t>
      </w:r>
    </w:p>
    <w:p w:rsidR="00152BB0" w:rsidRPr="00152BB0" w:rsidRDefault="00152BB0" w:rsidP="00152BB0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52BB0">
        <w:rPr>
          <w:rFonts w:ascii="Book Antiqua" w:hAnsi="Book Antiqua"/>
          <w:b/>
          <w:iCs w:val="0"/>
          <w:sz w:val="20"/>
          <w:szCs w:val="20"/>
        </w:rPr>
        <w:t>za kwotę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brutto (złotych): 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….…….……………….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(s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łownie złotych: …………………….……………………………………….……………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…………………………………………………………………………….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……..</w:t>
      </w:r>
      <w:r>
        <w:rPr>
          <w:rFonts w:ascii="Book Antiqua" w:hAnsi="Book Antiqua"/>
          <w:bCs w:val="0"/>
          <w:iCs w:val="0"/>
          <w:sz w:val="20"/>
          <w:szCs w:val="20"/>
        </w:rPr>
        <w:t>).</w:t>
      </w:r>
    </w:p>
    <w:p w:rsidR="00737590" w:rsidRPr="00737590" w:rsidRDefault="00737590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737590">
        <w:rPr>
          <w:rFonts w:ascii="Book Antiqua" w:hAnsi="Book Antiqua"/>
          <w:sz w:val="20"/>
          <w:szCs w:val="20"/>
        </w:rPr>
        <w:t>Działając na podstawie § 7 ust. 5 uchwały R</w:t>
      </w:r>
      <w:r>
        <w:rPr>
          <w:rFonts w:ascii="Book Antiqua" w:hAnsi="Book Antiqua"/>
          <w:sz w:val="20"/>
          <w:szCs w:val="20"/>
        </w:rPr>
        <w:t xml:space="preserve">ady </w:t>
      </w:r>
      <w:r w:rsidRPr="00737590">
        <w:rPr>
          <w:rFonts w:ascii="Book Antiqua" w:hAnsi="Book Antiqua"/>
          <w:sz w:val="20"/>
          <w:szCs w:val="20"/>
        </w:rPr>
        <w:t>M</w:t>
      </w:r>
      <w:r>
        <w:rPr>
          <w:rFonts w:ascii="Book Antiqua" w:hAnsi="Book Antiqua"/>
          <w:sz w:val="20"/>
          <w:szCs w:val="20"/>
        </w:rPr>
        <w:t xml:space="preserve">inistrów </w:t>
      </w:r>
      <w:r w:rsidRPr="00737590">
        <w:rPr>
          <w:rFonts w:ascii="Book Antiqua" w:hAnsi="Book Antiqua"/>
          <w:sz w:val="20"/>
        </w:rPr>
        <w:t>Nr 84/2021 z dnia 1 lipca 2021 r. w sprawie utworzenia Rządowego Funduszu Polski Ład: Programu Inwestycji Strategicznych</w:t>
      </w:r>
      <w:r w:rsidRPr="00737590">
        <w:rPr>
          <w:rFonts w:ascii="Book Antiqua" w:hAnsi="Book Antiqua"/>
          <w:sz w:val="20"/>
          <w:szCs w:val="20"/>
        </w:rPr>
        <w:t xml:space="preserve"> strony ustalają, że wykonawca jest zobowiązany do </w:t>
      </w:r>
      <w:r w:rsidRPr="00737590">
        <w:rPr>
          <w:rFonts w:ascii="Book Antiqua" w:eastAsiaTheme="minorHAnsi" w:hAnsi="Book Antiqua"/>
          <w:sz w:val="20"/>
          <w:szCs w:val="20"/>
        </w:rPr>
        <w:t>zapew</w:t>
      </w:r>
      <w:r w:rsidRPr="00737590">
        <w:rPr>
          <w:rFonts w:ascii="Book Antiqua" w:eastAsiaTheme="minorHAnsi" w:hAnsi="Book Antiqua" w:cs="TimesNewRomanPSMT"/>
          <w:sz w:val="20"/>
          <w:szCs w:val="20"/>
        </w:rPr>
        <w:t xml:space="preserve">nienia finansowania </w:t>
      </w:r>
      <w:r w:rsidRPr="00737590">
        <w:rPr>
          <w:rFonts w:ascii="Book Antiqua" w:eastAsiaTheme="minorHAnsi" w:hAnsi="Book Antiqua"/>
          <w:sz w:val="20"/>
          <w:szCs w:val="20"/>
        </w:rPr>
        <w:t>i</w:t>
      </w:r>
      <w:r w:rsidRPr="00737590">
        <w:rPr>
          <w:rFonts w:ascii="Book Antiqua" w:eastAsiaTheme="minorHAnsi" w:hAnsi="Book Antiqua" w:cs="TimesNewRomanPSMT"/>
          <w:sz w:val="20"/>
          <w:szCs w:val="20"/>
        </w:rPr>
        <w:t xml:space="preserve">nwestycji </w:t>
      </w:r>
      <w:r w:rsidRPr="00737590">
        <w:rPr>
          <w:rFonts w:ascii="Book Antiqua" w:eastAsiaTheme="minorHAnsi" w:hAnsi="Book Antiqua"/>
          <w:sz w:val="20"/>
          <w:szCs w:val="20"/>
        </w:rPr>
        <w:t xml:space="preserve">w </w:t>
      </w:r>
      <w:r w:rsidRPr="00737590">
        <w:rPr>
          <w:rFonts w:ascii="Book Antiqua" w:eastAsiaTheme="minorHAnsi" w:hAnsi="Book Antiqua" w:cs="TimesNewRomanPSMT"/>
          <w:sz w:val="20"/>
          <w:szCs w:val="20"/>
        </w:rPr>
        <w:t xml:space="preserve">części niepokrytej udziałem własnym </w:t>
      </w:r>
      <w:r w:rsidRPr="00737590">
        <w:rPr>
          <w:rFonts w:ascii="Book Antiqua" w:eastAsiaTheme="minorHAnsi" w:hAnsi="Book Antiqua"/>
          <w:sz w:val="20"/>
          <w:szCs w:val="20"/>
        </w:rPr>
        <w:t>zamawiającego</w:t>
      </w:r>
      <w:r w:rsidRPr="00737590">
        <w:rPr>
          <w:rFonts w:ascii="Book Antiqua" w:eastAsiaTheme="minorHAnsi" w:hAnsi="Book Antiqua" w:cs="TimesNewRomanPSMT"/>
          <w:sz w:val="20"/>
          <w:szCs w:val="20"/>
        </w:rPr>
        <w:t xml:space="preserve">, na czas poprzedzający wypłatę </w:t>
      </w:r>
      <w:r w:rsidRPr="00737590">
        <w:rPr>
          <w:rFonts w:ascii="Book Antiqua" w:eastAsiaTheme="minorHAnsi" w:hAnsi="Book Antiqua"/>
          <w:sz w:val="20"/>
          <w:szCs w:val="20"/>
        </w:rPr>
        <w:t xml:space="preserve">lub </w:t>
      </w:r>
      <w:r w:rsidRPr="00737590">
        <w:rPr>
          <w:rFonts w:ascii="Book Antiqua" w:eastAsiaTheme="minorHAnsi" w:hAnsi="Book Antiqua" w:cs="TimesNewRomanPSMT"/>
          <w:sz w:val="20"/>
          <w:szCs w:val="20"/>
        </w:rPr>
        <w:t xml:space="preserve">wypłaty </w:t>
      </w:r>
      <w:r w:rsidRPr="00737590">
        <w:rPr>
          <w:rFonts w:ascii="Book Antiqua" w:eastAsiaTheme="minorHAnsi" w:hAnsi="Book Antiqua"/>
          <w:sz w:val="20"/>
          <w:szCs w:val="20"/>
        </w:rPr>
        <w:t xml:space="preserve">dofinansowania z Programu </w:t>
      </w:r>
      <w:r>
        <w:rPr>
          <w:rFonts w:ascii="Book Antiqua" w:eastAsiaTheme="minorHAnsi" w:hAnsi="Book Antiqua"/>
          <w:sz w:val="20"/>
          <w:szCs w:val="20"/>
        </w:rPr>
        <w:br/>
      </w:r>
      <w:r w:rsidRPr="00737590">
        <w:rPr>
          <w:rFonts w:ascii="Book Antiqua" w:eastAsiaTheme="minorHAnsi" w:hAnsi="Book Antiqua"/>
          <w:sz w:val="20"/>
          <w:szCs w:val="20"/>
        </w:rPr>
        <w:t xml:space="preserve">w ramach udzielonej </w:t>
      </w:r>
      <w:r w:rsidRPr="00737590">
        <w:rPr>
          <w:rFonts w:ascii="Book Antiqua" w:eastAsiaTheme="minorHAnsi" w:hAnsi="Book Antiqua" w:cs="TimesNewRomanPSMT"/>
          <w:sz w:val="20"/>
          <w:szCs w:val="20"/>
        </w:rPr>
        <w:t xml:space="preserve">wstępnej </w:t>
      </w:r>
      <w:r w:rsidRPr="00737590">
        <w:rPr>
          <w:rFonts w:ascii="Book Antiqua" w:eastAsiaTheme="minorHAnsi" w:hAnsi="Book Antiqua"/>
          <w:sz w:val="20"/>
          <w:szCs w:val="20"/>
        </w:rPr>
        <w:t xml:space="preserve">Promesy, </w:t>
      </w:r>
      <w:r w:rsidRPr="00737590">
        <w:rPr>
          <w:rFonts w:ascii="Book Antiqua" w:hAnsi="Book Antiqua"/>
          <w:sz w:val="20"/>
          <w:szCs w:val="20"/>
        </w:rPr>
        <w:t>a wykonawca oświadcza, że posiada odpowiednią zdolność ekonomiczną i środki, niezbędne do wykonania zamówien</w:t>
      </w:r>
      <w:r w:rsidR="003A4038">
        <w:rPr>
          <w:rFonts w:ascii="Book Antiqua" w:hAnsi="Book Antiqua"/>
          <w:sz w:val="20"/>
          <w:szCs w:val="20"/>
        </w:rPr>
        <w:t>ia oraz zapewnienia finansowania</w:t>
      </w:r>
      <w:r w:rsidRPr="00737590">
        <w:rPr>
          <w:rFonts w:ascii="Book Antiqua" w:hAnsi="Book Antiqua"/>
          <w:sz w:val="20"/>
          <w:szCs w:val="20"/>
        </w:rPr>
        <w:t xml:space="preserve"> inwestycji w okresie poprzedzającym otrzymanie wynagrodzenia lub jego części.</w:t>
      </w:r>
    </w:p>
    <w:p w:rsidR="001557E4" w:rsidRPr="005C26D4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Wynagrodzenie obejmuje wszystkie roboty, wynikające z dokumentacji projektowej, </w:t>
      </w:r>
      <w:r w:rsidR="00152BB0">
        <w:rPr>
          <w:rFonts w:ascii="Book Antiqua" w:hAnsi="Book Antiqua"/>
          <w:sz w:val="20"/>
          <w:szCs w:val="20"/>
        </w:rPr>
        <w:t xml:space="preserve">Programu Funkcjonalno – Użytkowego, </w:t>
      </w:r>
      <w:r w:rsidRPr="005C26D4">
        <w:rPr>
          <w:rFonts w:ascii="Book Antiqua" w:hAnsi="Book Antiqua"/>
          <w:sz w:val="20"/>
          <w:szCs w:val="20"/>
        </w:rPr>
        <w:t>SWZ, istniejącego stanu terenu, opinii instytucji uzgadniających oraz wszelkie inne, do których realizacji zobowi</w:t>
      </w:r>
      <w:r>
        <w:rPr>
          <w:rFonts w:ascii="Book Antiqua" w:hAnsi="Book Antiqua"/>
          <w:sz w:val="20"/>
          <w:szCs w:val="20"/>
        </w:rPr>
        <w:t>ązał się Wykonawca w § 3</w:t>
      </w:r>
      <w:r w:rsidRPr="005C26D4">
        <w:rPr>
          <w:rFonts w:ascii="Book Antiqua" w:hAnsi="Book Antiqua"/>
          <w:sz w:val="20"/>
          <w:szCs w:val="20"/>
        </w:rPr>
        <w:t xml:space="preserve"> ust. 1 niniejszej umowy, włącznie z opłatami wszystkich świadczeń na rzecz usługodawców (opłaty za wodę, energię, obsługa geodezyjna, itp.), koszt doprowadzenia terenu budowy do stanu pierwotnego w momencie zakończenia inwestycji.</w:t>
      </w:r>
    </w:p>
    <w:p w:rsidR="001557E4" w:rsidRPr="005C26D4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Wynagrodzenie uwzględnia wszystkie elementy inflacyjne w okresie realizacji przedmiotu umowy oraz wszystkie prace i czynności, które są niezbędne do osiągnięcia </w:t>
      </w:r>
      <w:r w:rsidR="00B50D45">
        <w:rPr>
          <w:rFonts w:ascii="Book Antiqua" w:hAnsi="Book Antiqua"/>
          <w:sz w:val="20"/>
          <w:szCs w:val="20"/>
        </w:rPr>
        <w:t xml:space="preserve">celu umowy, </w:t>
      </w:r>
      <w:r w:rsidRPr="005C26D4">
        <w:rPr>
          <w:rFonts w:ascii="Book Antiqua" w:hAnsi="Book Antiqua"/>
          <w:sz w:val="20"/>
          <w:szCs w:val="20"/>
        </w:rPr>
        <w:t xml:space="preserve">zakładanych parametrów technicznych inwestycji oraz przekazania jej do użytkowania, nawet gdyby nie były ujęte </w:t>
      </w:r>
      <w:r w:rsidR="00141F1B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w przekazanych przedmiarach.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bCs/>
          <w:iCs/>
          <w:sz w:val="20"/>
          <w:szCs w:val="20"/>
          <w:lang w:eastAsia="pl-PL"/>
        </w:rPr>
      </w:pPr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 xml:space="preserve">Wynagrodzenie ryczałtowe zostało ustalone na podstawie sporządzonego przez Wykonawcę </w:t>
      </w:r>
      <w:r>
        <w:rPr>
          <w:rFonts w:ascii="Book Antiqua" w:hAnsi="Book Antiqua"/>
          <w:bCs/>
          <w:iCs/>
          <w:sz w:val="20"/>
          <w:szCs w:val="20"/>
          <w:lang w:eastAsia="pl-PL"/>
        </w:rPr>
        <w:lastRenderedPageBreak/>
        <w:t>kosztorysu ofertowego</w:t>
      </w:r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>. Wykonawca dokonał całościowej wyceny przedmiotu zamówienia na roboty określone w dokumentacji projektowej, na w</w:t>
      </w:r>
      <w:r w:rsidR="005930F9">
        <w:rPr>
          <w:rFonts w:ascii="Book Antiqua" w:hAnsi="Book Antiqua"/>
          <w:bCs/>
          <w:iCs/>
          <w:sz w:val="20"/>
          <w:szCs w:val="20"/>
          <w:lang w:eastAsia="pl-PL"/>
        </w:rPr>
        <w:t>łasną odpowiedzialność i ryzyko</w:t>
      </w:r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>.</w:t>
      </w:r>
      <w:r w:rsidRPr="00F52DDB">
        <w:rPr>
          <w:rFonts w:ascii="Book Antiqua" w:hAnsi="Book Antiqua"/>
          <w:sz w:val="20"/>
          <w:szCs w:val="20"/>
        </w:rPr>
        <w:t>Niedoszacowanie</w:t>
      </w:r>
      <w:r w:rsidRPr="00F52DDB">
        <w:rPr>
          <w:rFonts w:ascii="Book Antiqua" w:hAnsi="Book Antiqua"/>
          <w:color w:val="000000"/>
          <w:sz w:val="20"/>
          <w:szCs w:val="20"/>
        </w:rPr>
        <w:t xml:space="preserve">, pominięcie oraz brak rozpoznania zakresu przedmiotu umowy nie może być podstawą do żądania zmiany wynagrodzenia ryczałtowego, określonego w ust. </w:t>
      </w:r>
      <w:r>
        <w:rPr>
          <w:rFonts w:ascii="Book Antiqua" w:hAnsi="Book Antiqua"/>
          <w:color w:val="000000"/>
          <w:sz w:val="20"/>
          <w:szCs w:val="20"/>
        </w:rPr>
        <w:t>2</w:t>
      </w:r>
      <w:r w:rsidRPr="00F52DDB">
        <w:rPr>
          <w:rFonts w:ascii="Book Antiqua" w:hAnsi="Book Antiqua"/>
          <w:sz w:val="20"/>
          <w:szCs w:val="20"/>
        </w:rPr>
        <w:t>niniejszego paragrafu</w:t>
      </w:r>
      <w:r>
        <w:rPr>
          <w:rFonts w:ascii="Book Antiqua" w:hAnsi="Book Antiqua"/>
          <w:sz w:val="20"/>
          <w:szCs w:val="20"/>
        </w:rPr>
        <w:t>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zastrzega sobie prawo do rezygnacji z niektórych robót i elementów, których wykonanie okaże się zbędne dla prawidłowej realizacji przedmiotu umowy, jak również do wprowadzenia robót zamiennych.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robót zamiennych wynagrodzenie za te roboty ustalane będzie w</w:t>
      </w:r>
      <w:r w:rsidR="00DB15C6">
        <w:rPr>
          <w:rFonts w:ascii="Book Antiqua" w:hAnsi="Book Antiqua"/>
          <w:sz w:val="20"/>
          <w:szCs w:val="20"/>
        </w:rPr>
        <w:t>edług</w:t>
      </w:r>
      <w:r w:rsidRPr="005C26D4">
        <w:rPr>
          <w:rFonts w:ascii="Book Antiqua" w:hAnsi="Book Antiqua"/>
          <w:sz w:val="20"/>
          <w:szCs w:val="20"/>
        </w:rPr>
        <w:t xml:space="preserve"> ust. 1</w:t>
      </w:r>
      <w:r>
        <w:rPr>
          <w:rFonts w:ascii="Book Antiqua" w:hAnsi="Book Antiqua"/>
          <w:sz w:val="20"/>
          <w:szCs w:val="20"/>
        </w:rPr>
        <w:t>0</w:t>
      </w:r>
      <w:r w:rsidRPr="005C26D4">
        <w:rPr>
          <w:rFonts w:ascii="Book Antiqua" w:hAnsi="Book Antiqua"/>
          <w:sz w:val="20"/>
          <w:szCs w:val="20"/>
        </w:rPr>
        <w:t>, natomiast ryczałt, o którym mowa w ust. 2 ulegnie zmianie o różnicę wartości robót zamiennych ustalonych kosztorysem powykonawczym (zatwierdzonym przez Inspektora Nadzoru) i wartości ryczałtowej tego zakresu (przedmiotu odbioru lub elementu rozliczeniowego), zamiast którego wykonane będą roboty zamienne.</w:t>
      </w:r>
    </w:p>
    <w:p w:rsidR="001557E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zaniechania przez Zamawiającego wykonania niektórych robót, o których mowa w ust. 6, wynagrodzenie ryczałtowe z ust. 2 zostanie pomniejszone o wartość ryczałtową elementu, którego dotyczą roboty zaniechane, przyjętą w kosztorysie ofertowym Wykonawcy.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konieczności wykonania zamówienia dodatkowego, nieob</w:t>
      </w:r>
      <w:r w:rsidR="00DD02DA">
        <w:rPr>
          <w:rFonts w:ascii="Book Antiqua" w:hAnsi="Book Antiqua"/>
          <w:sz w:val="20"/>
          <w:szCs w:val="20"/>
        </w:rPr>
        <w:t>jętego zamówieniem podstawowym</w:t>
      </w:r>
      <w:r w:rsidRPr="005C26D4">
        <w:rPr>
          <w:rFonts w:ascii="Book Antiqua" w:hAnsi="Book Antiqua"/>
          <w:sz w:val="20"/>
          <w:szCs w:val="20"/>
        </w:rPr>
        <w:t xml:space="preserve">, Wykonawca zobowiązuje się wykonać te roboty </w:t>
      </w:r>
      <w:r>
        <w:rPr>
          <w:rFonts w:ascii="Book Antiqua" w:hAnsi="Book Antiqua"/>
          <w:sz w:val="20"/>
          <w:szCs w:val="20"/>
        </w:rPr>
        <w:t>w ramach zmiany postanowień zawartej umowy</w:t>
      </w:r>
      <w:r w:rsidRPr="005C26D4">
        <w:rPr>
          <w:rFonts w:ascii="Book Antiqua" w:hAnsi="Book Antiqua"/>
          <w:sz w:val="20"/>
          <w:szCs w:val="20"/>
        </w:rPr>
        <w:t xml:space="preserve">.  </w:t>
      </w:r>
    </w:p>
    <w:p w:rsidR="001557E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 przypadku, o którym mowa w ust. 7 i </w:t>
      </w:r>
      <w:r>
        <w:rPr>
          <w:rFonts w:ascii="Book Antiqua" w:hAnsi="Book Antiqua"/>
          <w:sz w:val="20"/>
          <w:szCs w:val="20"/>
        </w:rPr>
        <w:t>9</w:t>
      </w:r>
      <w:r w:rsidRPr="005C26D4">
        <w:rPr>
          <w:rFonts w:ascii="Book Antiqua" w:hAnsi="Book Antiqua"/>
          <w:sz w:val="20"/>
          <w:szCs w:val="20"/>
        </w:rPr>
        <w:t xml:space="preserve"> podstawą do sporządzenia kosztorysu jest zastosowanie wskaźników cenotwórczych (R, Ko, </w:t>
      </w:r>
      <w:proofErr w:type="spellStart"/>
      <w:r w:rsidRPr="005C26D4">
        <w:rPr>
          <w:rFonts w:ascii="Book Antiqua" w:hAnsi="Book Antiqua"/>
          <w:sz w:val="20"/>
          <w:szCs w:val="20"/>
        </w:rPr>
        <w:t>Kz</w:t>
      </w:r>
      <w:proofErr w:type="spellEnd"/>
      <w:r w:rsidRPr="005C26D4">
        <w:rPr>
          <w:rFonts w:ascii="Book Antiqua" w:hAnsi="Book Antiqua"/>
          <w:sz w:val="20"/>
          <w:szCs w:val="20"/>
        </w:rPr>
        <w:t xml:space="preserve">, zysk), przyjętych w ofercie Wykonawcy dla zamówienia podstawowego. Ceny materiałów i sprzętu ustalone zostaną na poziomie nieprzekraczającym średnich cen wyd. SEKOCENBUD, z okresu realizacji robót. W przypadku braku w w/w biuletynie cen materiałów i pracy sprzętu, koniecznych do wbudowania i zastosowania przy realizacji omawianych robót – przyjęte przez wykonawcę ceny wymagają akceptacji Zamawiającego. </w:t>
      </w:r>
    </w:p>
    <w:p w:rsidR="00827E29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Ryczałt za przedmiot umowy nie ulega zmianie w przypadku przedłużenia terminu realizacji umowy. </w:t>
      </w:r>
    </w:p>
    <w:p w:rsidR="001557E4" w:rsidRPr="00585482" w:rsidRDefault="00827E29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33C75">
        <w:rPr>
          <w:rFonts w:ascii="Book Antiqua" w:hAnsi="Book Antiqua"/>
          <w:sz w:val="20"/>
          <w:szCs w:val="20"/>
        </w:rPr>
        <w:t xml:space="preserve">Strony postanawiają, że nie jest dopuszczalny bez zgody Zamawiającego przelew wierzytelności </w:t>
      </w:r>
      <w:r>
        <w:rPr>
          <w:rFonts w:ascii="Book Antiqua" w:hAnsi="Book Antiqua"/>
          <w:sz w:val="20"/>
          <w:szCs w:val="20"/>
        </w:rPr>
        <w:br/>
      </w:r>
      <w:r w:rsidRPr="00333C75">
        <w:rPr>
          <w:rFonts w:ascii="Book Antiqua" w:hAnsi="Book Antiqua"/>
          <w:sz w:val="20"/>
          <w:szCs w:val="20"/>
        </w:rPr>
        <w:t>z tytułu wynagrodzenia za zrealizowany przedmiot umowy na osobę trzecią</w:t>
      </w:r>
      <w:r>
        <w:rPr>
          <w:rFonts w:ascii="Book Antiqua" w:hAnsi="Book Antiqua"/>
          <w:sz w:val="20"/>
          <w:szCs w:val="20"/>
        </w:rPr>
        <w:t>.</w:t>
      </w:r>
    </w:p>
    <w:p w:rsidR="001557E4" w:rsidRPr="005C26D4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0E39A0" w:rsidRDefault="000E39A0" w:rsidP="000E39A0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§ 5</w:t>
      </w:r>
    </w:p>
    <w:p w:rsidR="000E39A0" w:rsidRPr="00BA2CDC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Zamawiający przewiduje możliwość zmiany wysokości</w:t>
      </w:r>
      <w:r>
        <w:rPr>
          <w:rFonts w:ascii="Book Antiqua" w:hAnsi="Book Antiqua"/>
          <w:sz w:val="20"/>
        </w:rPr>
        <w:t xml:space="preserve"> wynagrodzenia określonego w § 4 ust 2 u</w:t>
      </w:r>
      <w:r w:rsidRPr="00BA2CDC">
        <w:rPr>
          <w:rFonts w:ascii="Book Antiqua" w:hAnsi="Book Antiqua"/>
          <w:sz w:val="20"/>
        </w:rPr>
        <w:t xml:space="preserve">mowy – gdy została ona zawarta na okres dłuższy niż 12 miesięcy </w:t>
      </w:r>
      <w:r>
        <w:rPr>
          <w:rFonts w:ascii="Book Antiqua" w:hAnsi="Book Antiqua"/>
          <w:sz w:val="20"/>
        </w:rPr>
        <w:t xml:space="preserve">– </w:t>
      </w:r>
      <w:r w:rsidRPr="00BA2CDC">
        <w:rPr>
          <w:rFonts w:ascii="Book Antiqua" w:hAnsi="Book Antiqua"/>
          <w:sz w:val="20"/>
        </w:rPr>
        <w:t xml:space="preserve">w następujących przypadkach: </w:t>
      </w:r>
    </w:p>
    <w:p w:rsidR="000E39A0" w:rsidRPr="00BA2CDC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w przypadku zmiany stawki podatku od towarów i usług oraz podatku akcyzowego, </w:t>
      </w:r>
    </w:p>
    <w:p w:rsidR="000E39A0" w:rsidRPr="00BA2CDC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wysokości minimalnego wynagrodzenia za pracę albo wy</w:t>
      </w:r>
      <w:r>
        <w:rPr>
          <w:rFonts w:ascii="Book Antiqua" w:hAnsi="Book Antiqua"/>
          <w:sz w:val="20"/>
        </w:rPr>
        <w:t>sokości minimalnej stawki godzi</w:t>
      </w:r>
      <w:r w:rsidRPr="00BA2CDC">
        <w:rPr>
          <w:rFonts w:ascii="Book Antiqua" w:hAnsi="Book Antiqua"/>
          <w:sz w:val="20"/>
        </w:rPr>
        <w:t xml:space="preserve">nowej, ustalonych na podstawie ustawy z dnia 10 października 2002 r. o minimalnym wynagrodzeniu za pracę, </w:t>
      </w:r>
    </w:p>
    <w:p w:rsidR="000E39A0" w:rsidRPr="00BA2CDC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zasad podlegania ubezpieczeniom społecznym lub ubezpieczeniu zdrowotnemu lub wysokości stawki składki na ubezpieczenia społeczne lub ubezpieczenie zdrowotne, </w:t>
      </w:r>
    </w:p>
    <w:p w:rsidR="000E39A0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zasad gromadzenia i wysokości wpłat do pracowniczych planów kapitałowych, o których mowa w ustawie z dnia 4 października 2018 r. o pracowniczych planach kapitałowych (Dz. U. poz. 2215 oraz z 2019 r. poz. 1074 i 1572) </w:t>
      </w:r>
    </w:p>
    <w:p w:rsidR="000E39A0" w:rsidRPr="00BA2CDC" w:rsidRDefault="000E39A0" w:rsidP="000E39A0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jeśli zmiany określone w ust 1 pkt. 1 – 4 będą m</w:t>
      </w:r>
      <w:r>
        <w:rPr>
          <w:rFonts w:ascii="Book Antiqua" w:hAnsi="Book Antiqua"/>
          <w:sz w:val="20"/>
        </w:rPr>
        <w:t>iały wpływ na koszty wykonania u</w:t>
      </w:r>
      <w:r w:rsidRPr="00BA2CDC">
        <w:rPr>
          <w:rFonts w:ascii="Book Antiqua" w:hAnsi="Book Antiqua"/>
          <w:sz w:val="20"/>
        </w:rPr>
        <w:t xml:space="preserve">mowy przez Wykonawcę. </w:t>
      </w:r>
    </w:p>
    <w:p w:rsidR="000E39A0" w:rsidRPr="00BA2CDC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zmiany ceny materiałów lub kosztów związanych z realizacją zamówienia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Poziom zmiany ceny materiałów lub kosztów związanych z realizacją zamówienia uprawniający Strony Umowy do żądania zmiany</w:t>
      </w:r>
      <w:r>
        <w:rPr>
          <w:rFonts w:ascii="Book Antiqua" w:hAnsi="Book Antiqua"/>
          <w:sz w:val="20"/>
        </w:rPr>
        <w:t xml:space="preserve"> wynagrodzenia ustala się na 15</w:t>
      </w:r>
      <w:r w:rsidRPr="00BA2CDC">
        <w:rPr>
          <w:rFonts w:ascii="Book Antiqua" w:hAnsi="Book Antiqua"/>
          <w:sz w:val="20"/>
        </w:rPr>
        <w:t xml:space="preserve">% 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15%. </w:t>
      </w:r>
    </w:p>
    <w:p w:rsidR="000E39A0" w:rsidRPr="00BA2CDC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 sytuacji wystąpienia okoliczności wskazanych w ust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:rsidR="000E39A0" w:rsidRPr="00BA2CDC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lastRenderedPageBreak/>
        <w:t>W sytuacji wystąpienia okoliczności wskazanych w ust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</w:t>
      </w:r>
      <w:r>
        <w:rPr>
          <w:rFonts w:ascii="Book Antiqua" w:hAnsi="Book Antiqua"/>
          <w:sz w:val="20"/>
        </w:rPr>
        <w:br/>
      </w:r>
      <w:r w:rsidRPr="00BA2CDC">
        <w:rPr>
          <w:rFonts w:ascii="Book Antiqua" w:hAnsi="Book Antiqua"/>
          <w:sz w:val="20"/>
        </w:rPr>
        <w:t xml:space="preserve">z podwyższeniem wysokości płacy minimalnej. Zamawiający oświadcza, iż nie będzie akceptował kosztów wynikających z podwyższenia wynagrodzeń pracownikom Wykonawcy, które nie są konieczne w celu ich dostosowania do wysokości minimalnego wynagrodzenia za pracę, </w:t>
      </w:r>
      <w:r>
        <w:rPr>
          <w:rFonts w:ascii="Book Antiqua" w:hAnsi="Book Antiqua"/>
          <w:sz w:val="20"/>
        </w:rPr>
        <w:br/>
      </w:r>
      <w:r w:rsidRPr="00BA2CDC">
        <w:rPr>
          <w:rFonts w:ascii="Book Antiqua" w:hAnsi="Book Antiqua"/>
          <w:sz w:val="20"/>
        </w:rPr>
        <w:t xml:space="preserve">w szczególności koszty podwyższenia wynagrodzenia w kwocie przewyższającej wysokość płacy minimalnej. </w:t>
      </w:r>
    </w:p>
    <w:p w:rsidR="000E39A0" w:rsidRPr="00BA2CDC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niniejszego paragrafu na kalkulację wynagrodzenia. Wniosek może obejmować jedynie dodatkowe koszty realizacji Umowy, które Wykonawca obowiązkowo ponosi w związku ze zmianą zasad, </w:t>
      </w:r>
      <w:r>
        <w:rPr>
          <w:rFonts w:ascii="Book Antiqua" w:hAnsi="Book Antiqua"/>
          <w:sz w:val="20"/>
        </w:rPr>
        <w:br/>
      </w:r>
      <w:r w:rsidRPr="00BA2CDC">
        <w:rPr>
          <w:rFonts w:ascii="Book Antiqua" w:hAnsi="Book Antiqua"/>
          <w:sz w:val="20"/>
        </w:rPr>
        <w:t>o których mowa w ust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1 pkt 3 lub 4 niniejszego paragrafu. </w:t>
      </w:r>
    </w:p>
    <w:p w:rsidR="000E39A0" w:rsidRPr="00C75D7E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 sytuacji wzrostu ceny materiałów lub kosztów związanych z realizacją zamówienia powyżej 15% Wykonawca jest uprawniony złożyć Zamawiającemu pisemny wniosek</w:t>
      </w:r>
      <w:r>
        <w:rPr>
          <w:rFonts w:ascii="Book Antiqua" w:hAnsi="Book Antiqua"/>
          <w:sz w:val="20"/>
        </w:rPr>
        <w:t xml:space="preserve"> wraz z dowodami</w:t>
      </w:r>
      <w:r w:rsidRPr="00BA2CDC">
        <w:rPr>
          <w:rFonts w:ascii="Book Antiqua" w:hAnsi="Book Antiqua"/>
          <w:sz w:val="20"/>
        </w:rPr>
        <w:t xml:space="preserve"> o zmianę Umowy w zakresie płatności wynikających z faktur wystawionych po zmianie ceny materiałów lub kosztów związanych z realizacją zamówienia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Wniosek powinien zawierać wyczerpujące uzasadnienie faktyczne i wskazanie podstaw prawnych oraz dokładne wyliczenie kwoty wynagrodzenia Wykonawcy po zmianie Umowy. </w:t>
      </w:r>
    </w:p>
    <w:p w:rsidR="000E39A0" w:rsidRPr="00C75D7E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W sytuacji spadku ceny materiałów lub kosztów związanych z realizacją zamówienia powyżej 15%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</w:t>
      </w:r>
      <w:r>
        <w:rPr>
          <w:rFonts w:ascii="Book Antiqua" w:hAnsi="Book Antiqua"/>
          <w:sz w:val="20"/>
        </w:rPr>
        <w:br/>
      </w:r>
      <w:r w:rsidRPr="00BA2CDC">
        <w:rPr>
          <w:rFonts w:ascii="Book Antiqua" w:hAnsi="Book Antiqua"/>
          <w:sz w:val="20"/>
        </w:rPr>
        <w:t xml:space="preserve">i wskazanie podstaw prawnych oraz dokładne wyliczenie kwoty wynagrodzenia Wykonawcy po zmianie Umowy. </w:t>
      </w:r>
    </w:p>
    <w:p w:rsidR="000E39A0" w:rsidRPr="00C75D7E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Wysokość wynagrodzenia Wykonawcy określonego w rozliczeniu częściowym ulegnie waloryzacji </w:t>
      </w:r>
      <w:r w:rsidR="00DD02DA">
        <w:rPr>
          <w:rFonts w:ascii="Book Antiqua" w:hAnsi="Book Antiqua"/>
          <w:sz w:val="20"/>
        </w:rPr>
        <w:br/>
      </w:r>
      <w:r w:rsidRPr="00BA2CDC">
        <w:rPr>
          <w:rFonts w:ascii="Book Antiqua" w:hAnsi="Book Antiqua"/>
          <w:sz w:val="20"/>
        </w:rPr>
        <w:t>o zmianę wskaźnika cen produkcji budowlano-montażowej, ustalanego przez Prezesa Głównego Urzędu Statystycznego i ogłaszanego w Dziennik</w:t>
      </w:r>
      <w:r>
        <w:rPr>
          <w:rFonts w:ascii="Book Antiqua" w:hAnsi="Book Antiqua"/>
          <w:sz w:val="20"/>
        </w:rPr>
        <w:t>u Urzędowym RP „Monitor Polski”</w:t>
      </w:r>
      <w:r w:rsidRPr="00BA2CDC">
        <w:rPr>
          <w:rFonts w:ascii="Book Antiqua" w:hAnsi="Book Antiqua"/>
          <w:sz w:val="20"/>
        </w:rPr>
        <w:t xml:space="preserve">.W przypadku gdyby wskaźniki przestały być dostępne, zastosowanie znajdą inne, najbardziej zbliżone, wskaźniki publikowane przez Prezesa GUS. 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Wniosek</w:t>
      </w:r>
      <w:r>
        <w:rPr>
          <w:rFonts w:ascii="Book Antiqua" w:hAnsi="Book Antiqua"/>
          <w:sz w:val="20"/>
        </w:rPr>
        <w:t>,</w:t>
      </w:r>
      <w:r w:rsidRPr="00BA2CDC">
        <w:rPr>
          <w:rFonts w:ascii="Book Antiqua" w:hAnsi="Book Antiqua"/>
          <w:sz w:val="20"/>
        </w:rPr>
        <w:t xml:space="preserve"> o którym mowa w ust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5 i 6 można </w:t>
      </w:r>
      <w:r>
        <w:rPr>
          <w:rFonts w:ascii="Book Antiqua" w:hAnsi="Book Antiqua"/>
          <w:sz w:val="20"/>
        </w:rPr>
        <w:t>złożyć dwukrotnie:</w:t>
      </w:r>
    </w:p>
    <w:p w:rsidR="000E39A0" w:rsidRPr="00B365A9" w:rsidRDefault="000E39A0" w:rsidP="000E39A0">
      <w:pPr>
        <w:pStyle w:val="Tekstpodstawowywcity"/>
        <w:numPr>
          <w:ilvl w:val="0"/>
          <w:numId w:val="48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>
        <w:rPr>
          <w:rFonts w:ascii="Book Antiqua" w:hAnsi="Book Antiqua"/>
          <w:sz w:val="20"/>
        </w:rPr>
        <w:t>na 10 dni roboczych przed zgłoszeniem do odbioru częściowego robót objętych I Etapem zamówienia,</w:t>
      </w:r>
    </w:p>
    <w:p w:rsidR="000E39A0" w:rsidRPr="00B365A9" w:rsidRDefault="000E39A0" w:rsidP="000E39A0">
      <w:pPr>
        <w:pStyle w:val="Tekstpodstawowywcity"/>
        <w:numPr>
          <w:ilvl w:val="0"/>
          <w:numId w:val="48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>
        <w:rPr>
          <w:rFonts w:ascii="Book Antiqua" w:hAnsi="Book Antiqua"/>
          <w:sz w:val="20"/>
        </w:rPr>
        <w:t>na 10 dni roboczych przed zgłoszeniem gotowości do odbioru końcowego robót objętych II Etapem zamówienia.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</w:t>
      </w:r>
      <w:r>
        <w:rPr>
          <w:rFonts w:ascii="Book Antiqua" w:hAnsi="Book Antiqua"/>
          <w:sz w:val="20"/>
        </w:rPr>
        <w:t xml:space="preserve">e, jeszcze nie wykonano. 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Obowiązek wykazania wpływu zmian, o których mowa w ust. 1 niniejszego paragrafu na zmianę wy</w:t>
      </w:r>
      <w:r>
        <w:rPr>
          <w:rFonts w:ascii="Book Antiqua" w:hAnsi="Book Antiqua"/>
          <w:sz w:val="20"/>
        </w:rPr>
        <w:t>nagrodzenia, o którym mowa w § 4 ust. 2</w:t>
      </w:r>
      <w:r w:rsidRPr="00BA2CDC">
        <w:rPr>
          <w:rFonts w:ascii="Book Antiqua" w:hAnsi="Book Antiqua"/>
          <w:sz w:val="20"/>
        </w:rPr>
        <w:t xml:space="preserve"> Umowy, należy do Wykonawcy pod rygorem odmowy </w:t>
      </w:r>
      <w:r w:rsidRPr="00BA2CDC">
        <w:rPr>
          <w:rFonts w:ascii="Book Antiqua" w:hAnsi="Book Antiqua"/>
          <w:sz w:val="20"/>
        </w:rPr>
        <w:lastRenderedPageBreak/>
        <w:t xml:space="preserve">dokonania zmiany Umowy przez Zamawiającego. 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Maksymalna wartość poszczególnej zmiany wynagrodzenia, jaką dopuszcza Zamawiający w efekcie zastosowania postanowień o zasadach wprowadzania zmian wysokości wynagrodzenia, o których mowa w ust. 1 pkt 5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</w:t>
      </w:r>
      <w:r>
        <w:rPr>
          <w:rFonts w:ascii="Book Antiqua" w:hAnsi="Book Antiqua"/>
          <w:sz w:val="20"/>
        </w:rPr>
        <w:t>15</w:t>
      </w:r>
      <w:r w:rsidRPr="00BA2CDC">
        <w:rPr>
          <w:rFonts w:ascii="Book Antiqua" w:hAnsi="Book Antiqua"/>
          <w:sz w:val="20"/>
        </w:rPr>
        <w:t>% wy</w:t>
      </w:r>
      <w:r>
        <w:rPr>
          <w:rFonts w:ascii="Book Antiqua" w:hAnsi="Book Antiqua"/>
          <w:sz w:val="20"/>
        </w:rPr>
        <w:t>nagrodzenia, o którym mowa w § 4 ust. 2.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Przez maksymalną wartość korekt, o której mowa w ust. 11 należy rozumieć wartość wzrostu lub spadku wynagrodzenia Wykonawcy wynikającą z waloryzacji. 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Wartość zmiany (WZ)</w:t>
      </w:r>
      <w:r>
        <w:rPr>
          <w:rFonts w:ascii="Book Antiqua" w:hAnsi="Book Antiqua"/>
          <w:sz w:val="20"/>
        </w:rPr>
        <w:t>,</w:t>
      </w:r>
      <w:r w:rsidRPr="00BA2CDC">
        <w:rPr>
          <w:rFonts w:ascii="Book Antiqua" w:hAnsi="Book Antiqua"/>
          <w:sz w:val="20"/>
        </w:rPr>
        <w:t xml:space="preserve"> o której mowa w ust. 1 pkt 5 określa się na podstawie wzoru: </w:t>
      </w:r>
    </w:p>
    <w:p w:rsidR="000E39A0" w:rsidRPr="00B365A9" w:rsidRDefault="000E39A0" w:rsidP="000E39A0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WZ = (W x F)/100, </w:t>
      </w:r>
      <w:r w:rsidRPr="00B365A9">
        <w:rPr>
          <w:rFonts w:ascii="Book Antiqua" w:hAnsi="Book Antiqua"/>
          <w:sz w:val="20"/>
        </w:rPr>
        <w:t xml:space="preserve">przy czym: </w:t>
      </w:r>
    </w:p>
    <w:p w:rsidR="000E39A0" w:rsidRPr="00B365A9" w:rsidRDefault="000E39A0" w:rsidP="000E39A0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B365A9">
        <w:rPr>
          <w:rFonts w:ascii="Book Antiqua" w:hAnsi="Book Antiqua"/>
          <w:sz w:val="20"/>
        </w:rPr>
        <w:t xml:space="preserve">W - wynagrodzenie netto za zakres Przedmiotu Umowy, za zakres Przedmiotu umowy niezrealizowany jeszcze przez Wykonawcę i nieodebrany przez Zamawiającego przed dniem złożenia wniosku, </w:t>
      </w:r>
    </w:p>
    <w:p w:rsidR="000E39A0" w:rsidRPr="00B365A9" w:rsidRDefault="000E39A0" w:rsidP="000E39A0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B365A9">
        <w:rPr>
          <w:rFonts w:ascii="Book Antiqua" w:hAnsi="Book Antiqua"/>
          <w:sz w:val="20"/>
        </w:rPr>
        <w:t>F – średnia arytmetyczna czterech następujących po sobie wartości zmiany cen materiałów lub kosztów związanych z realizacją Przedmiotu umowy wynikaj</w:t>
      </w:r>
      <w:r>
        <w:rPr>
          <w:rFonts w:ascii="Book Antiqua" w:hAnsi="Book Antiqua"/>
          <w:sz w:val="20"/>
        </w:rPr>
        <w:t>ących z komunikatów Prezesa GUS.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365A9">
        <w:rPr>
          <w:rFonts w:ascii="Book Antiqua" w:hAnsi="Book Antiqua"/>
          <w:sz w:val="20"/>
        </w:rPr>
        <w:t xml:space="preserve">Postanowień umownych w zakresie waloryzacji nie stosuje się od chwili osiągnięcia limitu, o którym mowa w ust. 11. 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365A9">
        <w:rPr>
          <w:rFonts w:ascii="Book Antiqua" w:hAnsi="Book Antiqua"/>
          <w:sz w:val="20"/>
        </w:rPr>
        <w:t>Wykonawca, którego wynagrodzenie zostało zmienione zgodnie z ust. 1 pkt 5, zobowiązany jest do zmiany wynagrodzenia przysługującego podwykonawcy, z którym zawarł umowę, w zakresie odpowiadającym zmianom cen materiałów lub kosztów dotyczących zobowiązania podwykonawcy.</w:t>
      </w:r>
    </w:p>
    <w:p w:rsidR="000E39A0" w:rsidRPr="000E39A0" w:rsidRDefault="000E39A0" w:rsidP="00CC1E2E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16"/>
          <w:szCs w:val="20"/>
        </w:rPr>
      </w:pPr>
    </w:p>
    <w:p w:rsidR="00CC1E2E" w:rsidRPr="005C26D4" w:rsidRDefault="000E39A0" w:rsidP="00CC1E2E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§ 6</w:t>
      </w:r>
    </w:p>
    <w:p w:rsidR="00CC1E2E" w:rsidRPr="00034697" w:rsidRDefault="00CC1E2E" w:rsidP="009135C2">
      <w:pPr>
        <w:widowControl w:val="0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1690F">
        <w:rPr>
          <w:rFonts w:ascii="Book Antiqua" w:hAnsi="Book Antiqua"/>
          <w:sz w:val="20"/>
          <w:szCs w:val="20"/>
        </w:rPr>
        <w:t>Rozliczenie przedmiotu umowy nastąpi</w:t>
      </w:r>
      <w:r>
        <w:rPr>
          <w:rFonts w:ascii="Book Antiqua" w:hAnsi="Book Antiqua"/>
          <w:sz w:val="20"/>
          <w:szCs w:val="20"/>
        </w:rPr>
        <w:t xml:space="preserve"> na podstawie faktury częściowej i faktur</w:t>
      </w:r>
      <w:r w:rsidR="00034697">
        <w:rPr>
          <w:rFonts w:ascii="Book Antiqua" w:hAnsi="Book Antiqua"/>
          <w:sz w:val="20"/>
          <w:szCs w:val="20"/>
        </w:rPr>
        <w:t>y</w:t>
      </w:r>
      <w:r>
        <w:rPr>
          <w:rFonts w:ascii="Book Antiqua" w:hAnsi="Book Antiqua"/>
          <w:sz w:val="20"/>
          <w:szCs w:val="20"/>
        </w:rPr>
        <w:t xml:space="preserve"> końcow</w:t>
      </w:r>
      <w:r w:rsidR="00034697">
        <w:rPr>
          <w:rFonts w:ascii="Book Antiqua" w:hAnsi="Book Antiqua"/>
          <w:sz w:val="20"/>
          <w:szCs w:val="20"/>
        </w:rPr>
        <w:t>ej</w:t>
      </w:r>
      <w:r>
        <w:rPr>
          <w:rFonts w:ascii="Book Antiqua" w:hAnsi="Book Antiqua"/>
          <w:sz w:val="20"/>
          <w:szCs w:val="20"/>
        </w:rPr>
        <w:t xml:space="preserve"> wystawioną na podstawie odpowiedni</w:t>
      </w:r>
      <w:r w:rsidR="003A4038">
        <w:rPr>
          <w:rFonts w:ascii="Book Antiqua" w:hAnsi="Book Antiqua"/>
          <w:sz w:val="20"/>
          <w:szCs w:val="20"/>
        </w:rPr>
        <w:t>o</w:t>
      </w:r>
      <w:r>
        <w:rPr>
          <w:rFonts w:ascii="Book Antiqua" w:hAnsi="Book Antiqua"/>
          <w:sz w:val="20"/>
          <w:szCs w:val="20"/>
        </w:rPr>
        <w:t xml:space="preserve"> protokołu częściowego i protokołu odbioru końcowego </w:t>
      </w:r>
      <w:r w:rsidRPr="00034697">
        <w:rPr>
          <w:rFonts w:ascii="Book Antiqua" w:hAnsi="Book Antiqua"/>
          <w:sz w:val="20"/>
          <w:szCs w:val="20"/>
        </w:rPr>
        <w:t>zatwierdzonego przez obie strony umowy</w:t>
      </w:r>
      <w:r w:rsidR="00034697" w:rsidRPr="00034697">
        <w:rPr>
          <w:rFonts w:ascii="Book Antiqua" w:hAnsi="Book Antiqua"/>
          <w:sz w:val="20"/>
          <w:szCs w:val="20"/>
        </w:rPr>
        <w:t xml:space="preserve"> w ten sposób, że:</w:t>
      </w:r>
    </w:p>
    <w:p w:rsidR="00034697" w:rsidRPr="00034697" w:rsidRDefault="00034697" w:rsidP="009135C2">
      <w:pPr>
        <w:pStyle w:val="Akapitzlist"/>
        <w:numPr>
          <w:ilvl w:val="0"/>
          <w:numId w:val="35"/>
        </w:numPr>
        <w:overflowPunct w:val="0"/>
        <w:autoSpaceDE w:val="0"/>
        <w:autoSpaceDN w:val="0"/>
        <w:spacing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034697">
        <w:rPr>
          <w:rFonts w:ascii="Book Antiqua" w:hAnsi="Book Antiqua"/>
          <w:sz w:val="20"/>
          <w:szCs w:val="20"/>
        </w:rPr>
        <w:t xml:space="preserve">faktura częściowa zostanie wystawiona przez Wykonawcę na kwotę stanowiącą </w:t>
      </w:r>
      <w:r w:rsidR="003A4038">
        <w:rPr>
          <w:rFonts w:ascii="Book Antiqua" w:hAnsi="Book Antiqua"/>
          <w:sz w:val="20"/>
          <w:szCs w:val="20"/>
        </w:rPr>
        <w:t xml:space="preserve">nie więcej niż </w:t>
      </w:r>
      <w:r w:rsidRPr="00034697">
        <w:rPr>
          <w:rFonts w:ascii="Book Antiqua" w:hAnsi="Book Antiqua"/>
          <w:sz w:val="20"/>
          <w:szCs w:val="20"/>
        </w:rPr>
        <w:t>50% wynagrodzenia brutto, o którym mowa w § 4 ust. 2</w:t>
      </w:r>
      <w:r>
        <w:rPr>
          <w:rFonts w:ascii="Book Antiqua" w:hAnsi="Book Antiqua"/>
          <w:sz w:val="20"/>
          <w:szCs w:val="20"/>
        </w:rPr>
        <w:t xml:space="preserve"> u</w:t>
      </w:r>
      <w:r w:rsidRPr="00034697">
        <w:rPr>
          <w:rFonts w:ascii="Book Antiqua" w:hAnsi="Book Antiqua"/>
          <w:sz w:val="20"/>
          <w:szCs w:val="20"/>
        </w:rPr>
        <w:t xml:space="preserve">mowy, po wykonaniu </w:t>
      </w:r>
      <w:r w:rsidR="003A4038">
        <w:rPr>
          <w:rFonts w:ascii="Book Antiqua" w:hAnsi="Book Antiqua"/>
          <w:sz w:val="20"/>
          <w:szCs w:val="20"/>
        </w:rPr>
        <w:t>I etapu umowy</w:t>
      </w:r>
      <w:r w:rsidRPr="00034697">
        <w:rPr>
          <w:rFonts w:ascii="Book Antiqua" w:hAnsi="Book Antiqua"/>
          <w:sz w:val="20"/>
          <w:szCs w:val="20"/>
        </w:rPr>
        <w:t>,</w:t>
      </w:r>
    </w:p>
    <w:p w:rsidR="00034697" w:rsidRPr="00034697" w:rsidRDefault="00034697" w:rsidP="009135C2">
      <w:pPr>
        <w:pStyle w:val="Akapitzlist"/>
        <w:numPr>
          <w:ilvl w:val="0"/>
          <w:numId w:val="35"/>
        </w:numPr>
        <w:overflowPunct w:val="0"/>
        <w:autoSpaceDE w:val="0"/>
        <w:autoSpaceDN w:val="0"/>
        <w:spacing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034697">
        <w:rPr>
          <w:rFonts w:ascii="Book Antiqua" w:hAnsi="Book Antiqua"/>
          <w:sz w:val="20"/>
          <w:szCs w:val="20"/>
        </w:rPr>
        <w:t xml:space="preserve">faktura końcowa zostanie wystawiona przez Wykonawcę </w:t>
      </w:r>
      <w:r w:rsidR="00DA78AA">
        <w:rPr>
          <w:rFonts w:ascii="Book Antiqua" w:hAnsi="Book Antiqua"/>
          <w:sz w:val="20"/>
          <w:szCs w:val="20"/>
        </w:rPr>
        <w:t>w wysokości pozostałej do zapłaty kwoty</w:t>
      </w:r>
      <w:r w:rsidRPr="00034697">
        <w:rPr>
          <w:rFonts w:ascii="Book Antiqua" w:hAnsi="Book Antiqua"/>
          <w:sz w:val="20"/>
          <w:szCs w:val="20"/>
        </w:rPr>
        <w:t xml:space="preserve"> wynagrodzenia brutto, o którym mowa w § 4 ust. 2 Umowy, po wykonaniu całości przedmiotu umowy i dokonaniu odbioru końcowego zamówienia.</w:t>
      </w:r>
    </w:p>
    <w:p w:rsidR="00CC1E2E" w:rsidRPr="00785686" w:rsidRDefault="00CC1E2E" w:rsidP="009135C2">
      <w:pPr>
        <w:widowControl w:val="0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  <w:lang w:eastAsia="ar-SA"/>
        </w:rPr>
      </w:pPr>
      <w:r w:rsidRPr="00785686">
        <w:rPr>
          <w:rFonts w:ascii="Book Antiqua" w:hAnsi="Book Antiqua"/>
          <w:sz w:val="20"/>
          <w:szCs w:val="20"/>
        </w:rPr>
        <w:t xml:space="preserve">Termin realizacji faktury – </w:t>
      </w:r>
      <w:r w:rsidR="00034697">
        <w:rPr>
          <w:rFonts w:ascii="Book Antiqua" w:hAnsi="Book Antiqua"/>
          <w:sz w:val="20"/>
          <w:szCs w:val="20"/>
        </w:rPr>
        <w:t>35</w:t>
      </w:r>
      <w:r w:rsidRPr="00785686">
        <w:rPr>
          <w:rFonts w:ascii="Book Antiqua" w:hAnsi="Book Antiqua"/>
          <w:sz w:val="20"/>
          <w:szCs w:val="20"/>
        </w:rPr>
        <w:t xml:space="preserve"> dni od daty wpływu </w:t>
      </w:r>
      <w:r>
        <w:rPr>
          <w:rFonts w:ascii="Book Antiqua" w:hAnsi="Book Antiqua"/>
          <w:sz w:val="20"/>
          <w:szCs w:val="20"/>
        </w:rPr>
        <w:t xml:space="preserve">prawidłowo wystawionej i kompletnej faktury </w:t>
      </w:r>
      <w:r w:rsidRPr="00785686">
        <w:rPr>
          <w:rFonts w:ascii="Book Antiqua" w:hAnsi="Book Antiqua"/>
          <w:sz w:val="20"/>
          <w:szCs w:val="20"/>
        </w:rPr>
        <w:t>do Zamawiającego.</w:t>
      </w:r>
    </w:p>
    <w:p w:rsidR="004E68B7" w:rsidRPr="004E68B7" w:rsidRDefault="004E68B7" w:rsidP="009135C2">
      <w:pPr>
        <w:widowControl w:val="0"/>
        <w:numPr>
          <w:ilvl w:val="0"/>
          <w:numId w:val="22"/>
        </w:numPr>
        <w:tabs>
          <w:tab w:val="clear" w:pos="405"/>
          <w:tab w:val="left" w:pos="426"/>
        </w:tabs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  <w:lang w:eastAsia="ar-SA"/>
        </w:rPr>
      </w:pPr>
      <w:r w:rsidRPr="004E68B7">
        <w:rPr>
          <w:rFonts w:ascii="Book Antiqua" w:eastAsia="Calibri" w:hAnsi="Book Antiqua"/>
          <w:sz w:val="20"/>
          <w:lang w:eastAsia="en-US"/>
        </w:rPr>
        <w:t xml:space="preserve">Strony ustalają, że płatność faktur uzależniona jest od otrzymania przez zamawiającego środków </w:t>
      </w:r>
      <w:r>
        <w:rPr>
          <w:rFonts w:ascii="Book Antiqua" w:eastAsia="Calibri" w:hAnsi="Book Antiqua"/>
          <w:sz w:val="20"/>
          <w:lang w:eastAsia="en-US"/>
        </w:rPr>
        <w:br/>
      </w:r>
      <w:r w:rsidRPr="004E68B7">
        <w:rPr>
          <w:rFonts w:ascii="Book Antiqua" w:eastAsia="Calibri" w:hAnsi="Book Antiqua"/>
          <w:sz w:val="20"/>
          <w:lang w:eastAsia="en-US"/>
        </w:rPr>
        <w:t xml:space="preserve">z Funduszu na wypłatę wynagrodzenia wykonawcy. Środki te przekazywane są zamawiającemu </w:t>
      </w:r>
      <w:r>
        <w:rPr>
          <w:rFonts w:ascii="Book Antiqua" w:eastAsia="Calibri" w:hAnsi="Book Antiqua"/>
          <w:sz w:val="20"/>
          <w:lang w:eastAsia="en-US"/>
        </w:rPr>
        <w:br/>
      </w:r>
      <w:r w:rsidRPr="004E68B7">
        <w:rPr>
          <w:rFonts w:ascii="Book Antiqua" w:eastAsia="Calibri" w:hAnsi="Book Antiqua"/>
          <w:sz w:val="20"/>
          <w:lang w:eastAsia="en-US"/>
        </w:rPr>
        <w:t>w oknach płatniczych. W sytuacji dokonania przez zamawiającego wypłaty wynagrodzenia wykonawc</w:t>
      </w:r>
      <w:r>
        <w:rPr>
          <w:rFonts w:ascii="Book Antiqua" w:eastAsia="Calibri" w:hAnsi="Book Antiqua"/>
          <w:sz w:val="20"/>
          <w:lang w:eastAsia="en-US"/>
        </w:rPr>
        <w:t>y po terminie wskazanym w ust. 2</w:t>
      </w:r>
      <w:r w:rsidRPr="004E68B7">
        <w:rPr>
          <w:rFonts w:ascii="Book Antiqua" w:eastAsia="Calibri" w:hAnsi="Book Antiqua"/>
          <w:sz w:val="20"/>
          <w:lang w:eastAsia="en-US"/>
        </w:rPr>
        <w:t xml:space="preserve"> na skutek niezależnych o zamawiającego opóźnień </w:t>
      </w:r>
      <w:r>
        <w:rPr>
          <w:rFonts w:ascii="Book Antiqua" w:eastAsia="Calibri" w:hAnsi="Book Antiqua"/>
          <w:sz w:val="20"/>
          <w:lang w:eastAsia="en-US"/>
        </w:rPr>
        <w:br/>
      </w:r>
      <w:r w:rsidRPr="004E68B7">
        <w:rPr>
          <w:rFonts w:ascii="Book Antiqua" w:eastAsia="Calibri" w:hAnsi="Book Antiqua"/>
          <w:sz w:val="20"/>
          <w:lang w:eastAsia="en-US"/>
        </w:rPr>
        <w:t>w przekazaniu przez BGK środków z Funduszu, wykonawca oświadcza, iż nie będzie dochodził kar umownych lub odsetek z tego tytułu.</w:t>
      </w:r>
    </w:p>
    <w:p w:rsidR="00CC1E2E" w:rsidRPr="005C26D4" w:rsidRDefault="00CC1E2E" w:rsidP="009135C2">
      <w:pPr>
        <w:widowControl w:val="0"/>
        <w:numPr>
          <w:ilvl w:val="0"/>
          <w:numId w:val="22"/>
        </w:numPr>
        <w:tabs>
          <w:tab w:val="clear" w:pos="405"/>
          <w:tab w:val="left" w:pos="426"/>
        </w:tabs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  <w:lang w:eastAsia="ar-SA"/>
        </w:rPr>
      </w:pPr>
      <w:r w:rsidRPr="005C26D4">
        <w:rPr>
          <w:rFonts w:ascii="Book Antiqua" w:hAnsi="Book Antiqua"/>
          <w:sz w:val="20"/>
          <w:szCs w:val="20"/>
        </w:rPr>
        <w:t>Należność Wykonawcy, wynikająca ze złożonej faktury, będzie przekazana na wskazaneprzez Wykonawcę konto z zastrzeżeniemponiższych postanowień.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Wykonawca zobowiązany jest dostarczyć wraz z fakturą Zamawiającemu:</w:t>
      </w:r>
    </w:p>
    <w:p w:rsidR="00CC1E2E" w:rsidRPr="00BA50F5" w:rsidRDefault="00CC1E2E" w:rsidP="009135C2">
      <w:pPr>
        <w:pStyle w:val="Tekstpodstawowy21"/>
        <w:numPr>
          <w:ilvl w:val="0"/>
          <w:numId w:val="27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:rsidR="00CC1E2E" w:rsidRDefault="00CC1E2E" w:rsidP="009135C2">
      <w:pPr>
        <w:pStyle w:val="Tekstpodstawowy21"/>
        <w:numPr>
          <w:ilvl w:val="0"/>
          <w:numId w:val="27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oświadczenie o braku podwykonawcy.</w:t>
      </w:r>
    </w:p>
    <w:p w:rsidR="00DA78AA" w:rsidRPr="000E39A0" w:rsidRDefault="00CC1E2E" w:rsidP="000E39A0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Warunkiem zapłaty przez Zamawiającego należnego wynagrodzenia, za odebrane roboty, jest przedstawienie dowodów zapłaty wymagalnego wynagrodzenia podwykonawcom, o których mowa w ust. </w:t>
      </w:r>
      <w:r w:rsidR="00DA78AA">
        <w:rPr>
          <w:rFonts w:ascii="Book Antiqua" w:eastAsia="Times New Roman" w:hAnsi="Book Antiqua" w:cs="Times New Roman"/>
          <w:sz w:val="20"/>
          <w:szCs w:val="20"/>
        </w:rPr>
        <w:t>5</w:t>
      </w:r>
      <w:r w:rsidRPr="00BA50F5">
        <w:rPr>
          <w:rFonts w:ascii="Book Antiqua" w:eastAsia="Times New Roman" w:hAnsi="Book Antiqua" w:cs="Times New Roman"/>
          <w:sz w:val="20"/>
          <w:szCs w:val="20"/>
        </w:rPr>
        <w:t>.</w:t>
      </w:r>
    </w:p>
    <w:p w:rsidR="00CC1E2E" w:rsidRPr="006A5220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6A5220">
        <w:rPr>
          <w:rFonts w:ascii="Book Antiqua" w:eastAsia="Times New Roman" w:hAnsi="Book Antiqua" w:cs="Times New Roman"/>
          <w:sz w:val="20"/>
          <w:szCs w:val="20"/>
        </w:rPr>
        <w:t xml:space="preserve">W przypadku nieprzedstawienia przez Wykonawcę wszystkich dowodów zapłaty, o których mowa </w:t>
      </w:r>
      <w:r w:rsidRPr="006A5220">
        <w:rPr>
          <w:rFonts w:ascii="Book Antiqua" w:eastAsia="Times New Roman" w:hAnsi="Book Antiqua" w:cs="Times New Roman"/>
          <w:sz w:val="20"/>
          <w:szCs w:val="20"/>
        </w:rPr>
        <w:br/>
        <w:t xml:space="preserve">w ust. </w:t>
      </w:r>
      <w:r w:rsidR="00DA78AA">
        <w:rPr>
          <w:rFonts w:ascii="Book Antiqua" w:eastAsia="Times New Roman" w:hAnsi="Book Antiqua" w:cs="Times New Roman"/>
          <w:sz w:val="20"/>
          <w:szCs w:val="20"/>
        </w:rPr>
        <w:t>5</w:t>
      </w:r>
      <w:r w:rsidRPr="006A5220">
        <w:rPr>
          <w:rFonts w:ascii="Book Antiqua" w:eastAsia="Times New Roman" w:hAnsi="Book Antiqua" w:cs="Times New Roman"/>
          <w:sz w:val="20"/>
          <w:szCs w:val="20"/>
        </w:rPr>
        <w:t xml:space="preserve">, Zamawiający wstrzymuje wypłatę należnego wynagrodzenia za odebrane roboty budowlane, </w:t>
      </w:r>
      <w:r w:rsidRPr="006A5220">
        <w:rPr>
          <w:rFonts w:ascii="Book Antiqua" w:eastAsia="Times New Roman" w:hAnsi="Book Antiqua" w:cs="Times New Roman"/>
          <w:sz w:val="20"/>
          <w:szCs w:val="20"/>
        </w:rPr>
        <w:br/>
      </w:r>
      <w:r w:rsidRPr="006A5220">
        <w:rPr>
          <w:rFonts w:ascii="Book Antiqua" w:eastAsia="Times New Roman" w:hAnsi="Book Antiqua" w:cs="Times New Roman"/>
          <w:sz w:val="20"/>
          <w:szCs w:val="20"/>
        </w:rPr>
        <w:lastRenderedPageBreak/>
        <w:t>w części równej sumie kwot, wynikających ze zobowiązań wykonawcy, podwykonawców i dalszych podwykonawców, do momentu przedstawienia wymaganych dowodów,</w:t>
      </w:r>
      <w:r>
        <w:rPr>
          <w:rFonts w:ascii="Book Antiqua" w:eastAsia="Times New Roman" w:hAnsi="Book Antiqua" w:cs="Times New Roman"/>
          <w:sz w:val="20"/>
          <w:szCs w:val="20"/>
        </w:rPr>
        <w:t xml:space="preserve"> a ten okres nie będzie </w:t>
      </w:r>
      <w:r w:rsidRPr="006A5220">
        <w:rPr>
          <w:rFonts w:ascii="Book Antiqua" w:eastAsia="Times New Roman" w:hAnsi="Book Antiqua" w:cs="Times New Roman"/>
          <w:sz w:val="20"/>
          <w:szCs w:val="20"/>
        </w:rPr>
        <w:t>uważany za opóźnienie w zapłacie wynagrodzenia.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</w:t>
      </w:r>
      <w:r>
        <w:rPr>
          <w:rFonts w:ascii="Book Antiqua" w:hAnsi="Book Antiqua"/>
          <w:sz w:val="20"/>
          <w:szCs w:val="20"/>
        </w:rPr>
        <w:br/>
      </w:r>
      <w:r w:rsidRPr="00BA50F5">
        <w:rPr>
          <w:rFonts w:ascii="Book Antiqua" w:hAnsi="Book Antiqua"/>
          <w:sz w:val="20"/>
          <w:szCs w:val="20"/>
        </w:rPr>
        <w:t>w przypadku uchylenia się od obowiązku zapłaty odpowiednio przez wykonawcę, podwykonawcę lub dalszego podwykonawcę zamówienia na roboty budowlane.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Wynagrodzenie, o którym mowa w ust. </w:t>
      </w:r>
      <w:r w:rsidR="00DA78AA">
        <w:rPr>
          <w:rFonts w:ascii="Book Antiqua" w:hAnsi="Book Antiqua"/>
          <w:sz w:val="20"/>
          <w:szCs w:val="20"/>
        </w:rPr>
        <w:t>8</w:t>
      </w:r>
      <w:r w:rsidRPr="00BA50F5">
        <w:rPr>
          <w:rFonts w:ascii="Book Antiqua" w:hAnsi="Book Antiqua"/>
          <w:sz w:val="20"/>
          <w:szCs w:val="20"/>
        </w:rPr>
        <w:t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>Bezpośrednia zapłata obejmuje wyłącznie należne wynagrodzenie, bez odsetek, należnych podwykonawcy lub dalszemu podwykonawcy.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 przypadku dokonania bezpośredniej zapłaty podwykonawcy lub dalszemu podwykonawcy, </w:t>
      </w:r>
      <w:r>
        <w:rPr>
          <w:rFonts w:ascii="Book Antiqua" w:hAnsi="Book Antiqua"/>
          <w:sz w:val="20"/>
          <w:szCs w:val="20"/>
        </w:rPr>
        <w:br/>
      </w:r>
      <w:r w:rsidRPr="00BA50F5">
        <w:rPr>
          <w:rFonts w:ascii="Book Antiqua" w:hAnsi="Book Antiqua"/>
          <w:sz w:val="20"/>
          <w:szCs w:val="20"/>
        </w:rPr>
        <w:t xml:space="preserve">o których mowa w ust. </w:t>
      </w:r>
      <w:r w:rsidR="00DA78AA">
        <w:rPr>
          <w:rFonts w:ascii="Book Antiqua" w:hAnsi="Book Antiqua"/>
          <w:sz w:val="20"/>
          <w:szCs w:val="20"/>
        </w:rPr>
        <w:t>8</w:t>
      </w:r>
      <w:r w:rsidRPr="00BA50F5">
        <w:rPr>
          <w:rFonts w:ascii="Book Antiqua" w:hAnsi="Book Antiqua"/>
          <w:sz w:val="20"/>
          <w:szCs w:val="20"/>
        </w:rPr>
        <w:t xml:space="preserve">, zamawiający potrąca kwotę wypłaconego wynagrodzenia z wynagrodzenia należnego </w:t>
      </w:r>
      <w:r>
        <w:rPr>
          <w:rFonts w:ascii="Book Antiqua" w:hAnsi="Book Antiqua"/>
          <w:sz w:val="20"/>
          <w:szCs w:val="20"/>
        </w:rPr>
        <w:t>W</w:t>
      </w:r>
      <w:r w:rsidRPr="00BA50F5">
        <w:rPr>
          <w:rFonts w:ascii="Book Antiqua" w:hAnsi="Book Antiqua"/>
          <w:sz w:val="20"/>
          <w:szCs w:val="20"/>
        </w:rPr>
        <w:t>ykonawcy.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Termin zapłaty wynagrodzenia podwykonawcy lub dalszemu podwykonawcy przewidziany </w:t>
      </w:r>
      <w:r>
        <w:rPr>
          <w:rFonts w:ascii="Book Antiqua" w:eastAsia="Times New Roman" w:hAnsi="Book Antiqua" w:cs="Times New Roman"/>
          <w:sz w:val="20"/>
          <w:szCs w:val="20"/>
        </w:rPr>
        <w:br/>
      </w:r>
      <w:r w:rsidRPr="00BA50F5">
        <w:rPr>
          <w:rFonts w:ascii="Book Antiqua" w:eastAsia="Times New Roman" w:hAnsi="Book Antiqua" w:cs="Times New Roman"/>
          <w:sz w:val="20"/>
          <w:szCs w:val="20"/>
        </w:rPr>
        <w:t>w umowie o podwykonawstwo nie może być dłuższy niż 3</w:t>
      </w:r>
      <w:r w:rsidR="0025406D">
        <w:rPr>
          <w:rFonts w:ascii="Book Antiqua" w:eastAsia="Times New Roman" w:hAnsi="Book Antiqua" w:cs="Times New Roman"/>
          <w:sz w:val="20"/>
          <w:szCs w:val="20"/>
        </w:rPr>
        <w:t>5</w:t>
      </w: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 dni od dnia doręczenia wykonawcy, podwykonawcy lub dalszemu podwykonawcy faktury lub rachunku, potwierdzających wykonanie zleconej podwykonawcy lub dalszemu podwykonawcy dostawy, usługi lub roboty budowlanej.</w:t>
      </w:r>
    </w:p>
    <w:p w:rsidR="00CC1E2E" w:rsidRPr="001258FA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hAnsi="Book Antiqua"/>
          <w:noProof/>
          <w:color w:val="000000"/>
          <w:sz w:val="20"/>
          <w:szCs w:val="20"/>
        </w:rPr>
        <w:t>Opłaty za zaję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cie pasa drogowego i utrudnienia w ruchu oraz kary za przekroczenie </w:t>
      </w:r>
      <w:r>
        <w:rPr>
          <w:rFonts w:ascii="Book Antiqua" w:hAnsi="Book Antiqua"/>
          <w:noProof/>
          <w:color w:val="000000"/>
          <w:sz w:val="20"/>
          <w:szCs w:val="20"/>
        </w:rPr>
        <w:t>terminu zajęcia pasa drogowego lub zajęcie pasa bez zgody zarządcy, związane z realizacją przedmiotu Umowy, obciążają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 Wykonawcę</w:t>
      </w:r>
      <w:r>
        <w:rPr>
          <w:rFonts w:ascii="Book Antiqua" w:hAnsi="Book Antiqua"/>
          <w:noProof/>
          <w:color w:val="000000"/>
          <w:sz w:val="20"/>
          <w:szCs w:val="20"/>
        </w:rPr>
        <w:t>.</w:t>
      </w:r>
    </w:p>
    <w:p w:rsidR="00CC1E2E" w:rsidRPr="005C26D4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5C26D4">
        <w:rPr>
          <w:rFonts w:ascii="Book Antiqua" w:eastAsia="Times New Roman" w:hAnsi="Book Antiqua" w:cs="Times New Roman"/>
          <w:sz w:val="20"/>
          <w:szCs w:val="20"/>
        </w:rPr>
        <w:t>Strony ustalają, że zapłata następuje z chwilą obciążenia rachunku bankowego Zamawiającego.</w:t>
      </w:r>
    </w:p>
    <w:p w:rsidR="00CC1E2E" w:rsidRPr="00CC1E2E" w:rsidRDefault="00CC1E2E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1557E4" w:rsidRPr="005C26D4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5C26D4">
        <w:rPr>
          <w:rFonts w:ascii="Book Antiqua" w:hAnsi="Book Antiqua"/>
          <w:b/>
          <w:bCs/>
          <w:sz w:val="20"/>
          <w:szCs w:val="20"/>
        </w:rPr>
        <w:t xml:space="preserve">§ </w:t>
      </w:r>
      <w:r w:rsidR="000E39A0">
        <w:rPr>
          <w:rFonts w:ascii="Book Antiqua" w:hAnsi="Book Antiqua"/>
          <w:b/>
          <w:bCs/>
          <w:sz w:val="20"/>
          <w:szCs w:val="20"/>
        </w:rPr>
        <w:t>7</w:t>
      </w:r>
    </w:p>
    <w:p w:rsidR="001557E4" w:rsidRPr="005C26D4" w:rsidRDefault="001557E4" w:rsidP="009135C2">
      <w:pPr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Funkcję inspektora nadzoru pełnić będzie: ………………………, </w:t>
      </w:r>
      <w:proofErr w:type="spellStart"/>
      <w:r w:rsidRPr="005C26D4">
        <w:rPr>
          <w:rFonts w:ascii="Book Antiqua" w:hAnsi="Book Antiqua"/>
          <w:sz w:val="20"/>
          <w:szCs w:val="20"/>
        </w:rPr>
        <w:t>upr</w:t>
      </w:r>
      <w:proofErr w:type="spellEnd"/>
      <w:r w:rsidRPr="005C26D4">
        <w:rPr>
          <w:rFonts w:ascii="Book Antiqua" w:hAnsi="Book Antiqua"/>
          <w:sz w:val="20"/>
          <w:szCs w:val="20"/>
        </w:rPr>
        <w:t>. bud. …………………………..</w:t>
      </w:r>
    </w:p>
    <w:p w:rsidR="001557E4" w:rsidRDefault="001557E4" w:rsidP="009135C2">
      <w:pPr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Kierownikiem budowy ze strony Wykonawcy będzie: …………………, </w:t>
      </w:r>
      <w:proofErr w:type="spellStart"/>
      <w:r w:rsidRPr="005C26D4">
        <w:rPr>
          <w:rFonts w:ascii="Book Antiqua" w:hAnsi="Book Antiqua"/>
          <w:sz w:val="20"/>
          <w:szCs w:val="20"/>
        </w:rPr>
        <w:t>upr</w:t>
      </w:r>
      <w:proofErr w:type="spellEnd"/>
      <w:r w:rsidRPr="005C26D4">
        <w:rPr>
          <w:rFonts w:ascii="Book Antiqua" w:hAnsi="Book Antiqua"/>
          <w:sz w:val="20"/>
          <w:szCs w:val="20"/>
        </w:rPr>
        <w:t>. bud. …………………</w:t>
      </w:r>
    </w:p>
    <w:p w:rsidR="001557E4" w:rsidRPr="00585482" w:rsidRDefault="001557E4" w:rsidP="009135C2">
      <w:pPr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Zakres nadzoru inwestorskiego oraz obowiązków kierownika budowy określa ustawa Prawo budowlane </w:t>
      </w:r>
      <w:r w:rsidRPr="00585482">
        <w:rPr>
          <w:rFonts w:ascii="Book Antiqua" w:hAnsi="Book Antiqua"/>
          <w:sz w:val="20"/>
          <w:szCs w:val="20"/>
        </w:rPr>
        <w:t>(Dz. U. z 20</w:t>
      </w:r>
      <w:r w:rsidR="005930F9">
        <w:rPr>
          <w:rFonts w:ascii="Book Antiqua" w:hAnsi="Book Antiqua"/>
          <w:sz w:val="20"/>
          <w:szCs w:val="20"/>
        </w:rPr>
        <w:t>20</w:t>
      </w:r>
      <w:r w:rsidRPr="00585482">
        <w:rPr>
          <w:rFonts w:ascii="Book Antiqua" w:hAnsi="Book Antiqua"/>
          <w:sz w:val="20"/>
          <w:szCs w:val="20"/>
        </w:rPr>
        <w:t xml:space="preserve"> r., poz. </w:t>
      </w:r>
      <w:r>
        <w:rPr>
          <w:rFonts w:ascii="Book Antiqua" w:hAnsi="Book Antiqua"/>
          <w:sz w:val="20"/>
          <w:szCs w:val="20"/>
        </w:rPr>
        <w:t>1</w:t>
      </w:r>
      <w:r w:rsidR="005930F9">
        <w:rPr>
          <w:rFonts w:ascii="Book Antiqua" w:hAnsi="Book Antiqua"/>
          <w:sz w:val="20"/>
          <w:szCs w:val="20"/>
        </w:rPr>
        <w:t>333</w:t>
      </w:r>
      <w:r w:rsidRPr="00585482">
        <w:rPr>
          <w:rFonts w:ascii="Book Antiqua" w:hAnsi="Book Antiqua"/>
          <w:sz w:val="20"/>
          <w:szCs w:val="20"/>
        </w:rPr>
        <w:t xml:space="preserve"> z </w:t>
      </w:r>
      <w:proofErr w:type="spellStart"/>
      <w:r w:rsidRPr="00585482">
        <w:rPr>
          <w:rFonts w:ascii="Book Antiqua" w:hAnsi="Book Antiqua"/>
          <w:sz w:val="20"/>
          <w:szCs w:val="20"/>
        </w:rPr>
        <w:t>późn</w:t>
      </w:r>
      <w:proofErr w:type="spellEnd"/>
      <w:r w:rsidRPr="00585482">
        <w:rPr>
          <w:rFonts w:ascii="Book Antiqua" w:hAnsi="Book Antiqua"/>
          <w:sz w:val="20"/>
          <w:szCs w:val="20"/>
        </w:rPr>
        <w:t>. zm.).</w:t>
      </w:r>
    </w:p>
    <w:p w:rsidR="001557E4" w:rsidRPr="00585482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1557E4" w:rsidRPr="00585482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585482">
        <w:rPr>
          <w:rFonts w:ascii="Book Antiqua" w:hAnsi="Book Antiqua"/>
          <w:b/>
          <w:bCs/>
          <w:sz w:val="20"/>
          <w:szCs w:val="20"/>
        </w:rPr>
        <w:t xml:space="preserve">§ </w:t>
      </w:r>
      <w:r w:rsidR="000E39A0">
        <w:rPr>
          <w:rFonts w:ascii="Book Antiqua" w:hAnsi="Book Antiqua"/>
          <w:b/>
          <w:bCs/>
          <w:sz w:val="20"/>
          <w:szCs w:val="20"/>
        </w:rPr>
        <w:t>8</w:t>
      </w:r>
    </w:p>
    <w:p w:rsidR="001557E4" w:rsidRPr="00585482" w:rsidRDefault="001557E4" w:rsidP="009135C2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 prz</w:t>
      </w:r>
      <w:r>
        <w:rPr>
          <w:rFonts w:ascii="Book Antiqua" w:hAnsi="Book Antiqua"/>
          <w:sz w:val="20"/>
          <w:szCs w:val="20"/>
        </w:rPr>
        <w:t>y</w:t>
      </w:r>
      <w:r w:rsidRPr="00585482">
        <w:rPr>
          <w:rFonts w:ascii="Book Antiqua" w:hAnsi="Book Antiqua"/>
          <w:sz w:val="20"/>
          <w:szCs w:val="20"/>
        </w:rPr>
        <w:t>padku powierzenia części robót podwykonawcom, wykonawca ponosi pełną odpowiedzialność za ich należyte wykonanie oraz odpowiada za działania i zaniechania podwykonawców lub dalszych podwykonawców jak za swoje własne, a także za zapłatę wynagrodzenia za roboty wykonane przez podwykonawców i dalszych podwykonawców.</w:t>
      </w:r>
    </w:p>
    <w:p w:rsidR="001557E4" w:rsidRPr="00585482" w:rsidRDefault="001557E4" w:rsidP="009135C2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Wykonawca, podwykonawca lub dalszy podwykonawca zamówienia na roboty budowlane zamierzający zawrzeć umowę o podwykonawstwo, której przedmiotem są roboty budowlane, jest obowiązany</w:t>
      </w:r>
      <w:r w:rsidR="00DB15C6">
        <w:rPr>
          <w:rFonts w:ascii="Book Antiqua" w:hAnsi="Book Antiqua"/>
          <w:sz w:val="20"/>
          <w:szCs w:val="20"/>
        </w:rPr>
        <w:t>,</w:t>
      </w:r>
      <w:r w:rsidRPr="00585482">
        <w:rPr>
          <w:rFonts w:ascii="Book Antiqua" w:hAnsi="Book Antiqua"/>
          <w:bCs/>
          <w:sz w:val="20"/>
          <w:szCs w:val="20"/>
        </w:rPr>
        <w:t>w trakcie realizacji</w:t>
      </w:r>
      <w:r w:rsidRPr="00585482">
        <w:rPr>
          <w:rFonts w:ascii="Book Antiqua" w:hAnsi="Book Antiqua"/>
          <w:sz w:val="20"/>
          <w:szCs w:val="20"/>
        </w:rPr>
        <w:t xml:space="preserve"> zamówienia publicznego na roboty budowlane, do przedłożenia zamawiającemu projektu tej umowy, przy czym podwykonawca lub dalszy podwykonawca jest obowiązany dołączyć zgodę wykonawcy na zawarcie umowy o podwykonawstwo o treści zgodnej </w:t>
      </w:r>
      <w:r w:rsidR="007B2626">
        <w:rPr>
          <w:rFonts w:ascii="Book Antiqua" w:hAnsi="Book Antiqua"/>
          <w:sz w:val="20"/>
          <w:szCs w:val="20"/>
        </w:rPr>
        <w:br/>
      </w:r>
      <w:r w:rsidRPr="00585482">
        <w:rPr>
          <w:rFonts w:ascii="Book Antiqua" w:hAnsi="Book Antiqua"/>
          <w:sz w:val="20"/>
          <w:szCs w:val="20"/>
        </w:rPr>
        <w:t xml:space="preserve">z projektem umowy. </w:t>
      </w:r>
    </w:p>
    <w:p w:rsidR="001557E4" w:rsidRPr="00585482" w:rsidRDefault="001557E4" w:rsidP="009135C2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Zamawiający, w terminie 7 dni od dnia przedłożenia, zgłasza w formie pisemnej zastrzeżenia do projektu umowy o podwykonawstwo, której przedmiotem są roboty budowlane, niespełniające wymagań określonych w specyfikacji istotnych warunków zamówienia, </w:t>
      </w:r>
      <w:proofErr w:type="spellStart"/>
      <w:r w:rsidRPr="00585482">
        <w:rPr>
          <w:rFonts w:ascii="Book Antiqua" w:hAnsi="Book Antiqua"/>
          <w:sz w:val="20"/>
          <w:szCs w:val="20"/>
        </w:rPr>
        <w:t>t.j</w:t>
      </w:r>
      <w:proofErr w:type="spellEnd"/>
      <w:r w:rsidRPr="00585482">
        <w:rPr>
          <w:rFonts w:ascii="Book Antiqua" w:hAnsi="Book Antiqua"/>
          <w:sz w:val="20"/>
          <w:szCs w:val="20"/>
        </w:rPr>
        <w:t>.: n/w wymogów: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wynagrodzenie podwykonawcy lub dalszego podwykonawcy będzie płatne w terminie max. 30 dni od dnia doręczenia wykonawcy, podwykonawcy lub dalszemu podwykonawcy zlecającemu dane prace, faktury lub rachunku, potwierdzającego wykonanie zleconych prac,</w:t>
      </w:r>
    </w:p>
    <w:p w:rsidR="001557E4" w:rsidRPr="00DB15C6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DB15C6">
        <w:rPr>
          <w:rFonts w:ascii="Book Antiqua" w:hAnsi="Book Antiqua"/>
          <w:sz w:val="20"/>
          <w:szCs w:val="20"/>
        </w:rPr>
        <w:t xml:space="preserve">wynagrodzenie podwykonawcy lub dalszego podwykonawcy za zrealizowany zakres prac nie powinno być wyższe niż wynagrodzenie należne wykonawcy za przedmiotowy zakres prac. Materiałem stosowanym w celu weryfikacji w/w wymogu będzie kosztorys składany przez </w:t>
      </w:r>
      <w:r w:rsidRPr="00DB15C6">
        <w:rPr>
          <w:rFonts w:ascii="Book Antiqua" w:hAnsi="Book Antiqua"/>
          <w:sz w:val="20"/>
          <w:szCs w:val="20"/>
        </w:rPr>
        <w:br/>
        <w:t xml:space="preserve">wykonawcę, podwykonawcę i dalszego podwykonawcę, 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kary umowne w umowie dot. podwykonawstwa bądź dalszego podwykonawstwa nie mogą być </w:t>
      </w:r>
      <w:r w:rsidRPr="00585482">
        <w:rPr>
          <w:rFonts w:ascii="Book Antiqua" w:hAnsi="Book Antiqua"/>
          <w:sz w:val="20"/>
          <w:szCs w:val="20"/>
        </w:rPr>
        <w:lastRenderedPageBreak/>
        <w:t>wyższe niż przyjęte w umowie zawartej z wykonawcą,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przedmiot umowy dot. podwykonawstwa bądź dalszego podwykonawstwa będzie tożsamy </w:t>
      </w:r>
      <w:r w:rsidRPr="00585482">
        <w:rPr>
          <w:rFonts w:ascii="Book Antiqua" w:hAnsi="Book Antiqua"/>
          <w:sz w:val="20"/>
          <w:szCs w:val="20"/>
        </w:rPr>
        <w:br/>
        <w:t>z przedmiotem niniejszego zamówienia publicznego – winien być opisany poprzez odniesienie do dokumentacji projektowej, na podstawie której realizowane jest niniejsze zamówienie,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um</w:t>
      </w:r>
      <w:r w:rsidRPr="00585482">
        <w:rPr>
          <w:rFonts w:ascii="Book Antiqua" w:hAnsi="Book Antiqua"/>
          <w:sz w:val="20"/>
          <w:szCs w:val="20"/>
        </w:rPr>
        <w:t>owa z podwykonawcą lub dalszym podwykonawcą nie będzie zawierała dłuższego te</w:t>
      </w:r>
      <w:r>
        <w:rPr>
          <w:rFonts w:ascii="Book Antiqua" w:hAnsi="Book Antiqua"/>
          <w:sz w:val="20"/>
          <w:szCs w:val="20"/>
        </w:rPr>
        <w:t>rminu realizacji niż ta, którą Z</w:t>
      </w:r>
      <w:r w:rsidRPr="00585482">
        <w:rPr>
          <w:rFonts w:ascii="Book Antiqua" w:hAnsi="Book Antiqua"/>
          <w:sz w:val="20"/>
          <w:szCs w:val="20"/>
        </w:rPr>
        <w:t>amawiaj</w:t>
      </w:r>
      <w:r>
        <w:rPr>
          <w:rFonts w:ascii="Book Antiqua" w:hAnsi="Book Antiqua"/>
          <w:sz w:val="20"/>
          <w:szCs w:val="20"/>
        </w:rPr>
        <w:t>ą</w:t>
      </w:r>
      <w:r w:rsidRPr="00585482">
        <w:rPr>
          <w:rFonts w:ascii="Book Antiqua" w:hAnsi="Book Antiqua"/>
          <w:sz w:val="20"/>
          <w:szCs w:val="20"/>
        </w:rPr>
        <w:t>cy zawarł z wykonawcą, a termin umowy dot. podwykonawstwa nie może zagrażać dotrzymaniu terminu dot. wykonania całego przedmiotu zamówienia.</w:t>
      </w:r>
    </w:p>
    <w:p w:rsidR="001557E4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Niezgłoszenie w formie pisemnej zastrzeżeń do przedłożonego projektu umowy o podwykonawstwo, której przedmiotem są roboty budowlane, w terminie określonym w ust. 3, uważa się za akceptację projektu umowy przez Z</w:t>
      </w:r>
      <w:r>
        <w:rPr>
          <w:rFonts w:ascii="Book Antiqua" w:hAnsi="Book Antiqua"/>
          <w:sz w:val="20"/>
          <w:szCs w:val="20"/>
        </w:rPr>
        <w:t>amawiają</w:t>
      </w:r>
      <w:r w:rsidRPr="00585482">
        <w:rPr>
          <w:rFonts w:ascii="Book Antiqua" w:hAnsi="Book Antiqua"/>
          <w:sz w:val="20"/>
          <w:szCs w:val="20"/>
        </w:rPr>
        <w:t>cego.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Wykonawca, podwykonawca lub dalszy podwykonawca zamówienia na roboty budowlane przedkłada </w:t>
      </w:r>
      <w:r w:rsidR="00B657C5">
        <w:rPr>
          <w:rFonts w:ascii="Book Antiqua" w:hAnsi="Book Antiqua"/>
          <w:sz w:val="20"/>
          <w:szCs w:val="20"/>
        </w:rPr>
        <w:t>Z</w:t>
      </w:r>
      <w:r w:rsidRPr="00F77C3D">
        <w:rPr>
          <w:rFonts w:ascii="Book Antiqua" w:hAnsi="Book Antiqua"/>
          <w:sz w:val="20"/>
          <w:szCs w:val="20"/>
        </w:rPr>
        <w:t xml:space="preserve">amawiającemu poświadczoną za zgodność z oryginałem kopię zawartej umowy </w:t>
      </w:r>
      <w:r w:rsidR="007B2626">
        <w:rPr>
          <w:rFonts w:ascii="Book Antiqua" w:hAnsi="Book Antiqua"/>
          <w:sz w:val="20"/>
          <w:szCs w:val="20"/>
        </w:rPr>
        <w:br/>
      </w:r>
      <w:r w:rsidRPr="00F77C3D">
        <w:rPr>
          <w:rFonts w:ascii="Book Antiqua" w:hAnsi="Book Antiqua"/>
          <w:sz w:val="20"/>
          <w:szCs w:val="20"/>
        </w:rPr>
        <w:t>o podwykonawstwo, której przedmiotem są roboty budowlane, w terminie 7 dni od dnia jej zawarcia.</w:t>
      </w:r>
    </w:p>
    <w:p w:rsidR="001557E4" w:rsidRPr="007B2626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7B2626">
        <w:rPr>
          <w:rFonts w:ascii="Book Antiqua" w:hAnsi="Book Antiqua"/>
          <w:sz w:val="20"/>
          <w:szCs w:val="20"/>
        </w:rPr>
        <w:t>Zamawiający, w terminie 7 dni od dnia przedłożenia kopii umowy, zgłasza w formie pisemnej sprzeciw do umowy o podwykonawstwo, której przedmiotem są roboty budowlane, w przypadkach, o których mowa w ust. 3.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Niezgłoszenie w formie pisemnej sprzeciwu do przedłożonej umowy o podwykonawstwo, której przedmiotem są roboty budowlane, w terminie określonym w ust. 6, uważa się za akceptację umowy przez Z</w:t>
      </w:r>
      <w:r>
        <w:rPr>
          <w:rFonts w:ascii="Book Antiqua" w:hAnsi="Book Antiqua"/>
          <w:sz w:val="20"/>
          <w:szCs w:val="20"/>
        </w:rPr>
        <w:t>amawiają</w:t>
      </w:r>
      <w:r w:rsidRPr="00F77C3D">
        <w:rPr>
          <w:rFonts w:ascii="Book Antiqua" w:hAnsi="Book Antiqua"/>
          <w:sz w:val="20"/>
          <w:szCs w:val="20"/>
        </w:rPr>
        <w:t xml:space="preserve">cego. </w:t>
      </w:r>
    </w:p>
    <w:p w:rsidR="001557E4" w:rsidRPr="00F77C3D" w:rsidRDefault="001557E4" w:rsidP="00A37CF7">
      <w:pPr>
        <w:pStyle w:val="Tekstpodstawowy"/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7¹. Zastrzeżenia i sprzeciwy zgłaszane przez </w:t>
      </w:r>
      <w:r w:rsidR="00B657C5">
        <w:rPr>
          <w:rFonts w:ascii="Book Antiqua" w:hAnsi="Book Antiqua"/>
          <w:sz w:val="20"/>
          <w:szCs w:val="20"/>
        </w:rPr>
        <w:t>Z</w:t>
      </w:r>
      <w:r w:rsidRPr="00F77C3D">
        <w:rPr>
          <w:rFonts w:ascii="Book Antiqua" w:hAnsi="Book Antiqua"/>
          <w:sz w:val="20"/>
          <w:szCs w:val="20"/>
        </w:rPr>
        <w:t xml:space="preserve">amawiającego uznaje się za skutecznie dostarczone także </w:t>
      </w:r>
      <w:r w:rsidRPr="00F77C3D">
        <w:rPr>
          <w:rFonts w:ascii="Book Antiqua" w:hAnsi="Book Antiqua"/>
          <w:sz w:val="20"/>
          <w:szCs w:val="20"/>
        </w:rPr>
        <w:br/>
        <w:t>w przypadku, gdy w wymaganym terminie zostaną przekazane wykonawcy w formie elektronicznej lub faksowej.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Wykonawca, podwykonawca lub dalszy podwykonawca zamówienia na roboty budowlane przedkłada Zamawiającemu poświadczoną za zgodność z oryginałem kopię zawartej umowy </w:t>
      </w:r>
      <w:r w:rsidR="007B2626">
        <w:rPr>
          <w:rFonts w:ascii="Book Antiqua" w:hAnsi="Book Antiqua"/>
          <w:sz w:val="20"/>
          <w:szCs w:val="20"/>
        </w:rPr>
        <w:br/>
      </w:r>
      <w:r w:rsidRPr="00F77C3D">
        <w:rPr>
          <w:rFonts w:ascii="Book Antiqua" w:hAnsi="Book Antiqua"/>
          <w:sz w:val="20"/>
          <w:szCs w:val="20"/>
        </w:rPr>
        <w:t xml:space="preserve">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</w:t>
      </w:r>
      <w:r w:rsidR="007B2626">
        <w:rPr>
          <w:rFonts w:ascii="Book Antiqua" w:hAnsi="Book Antiqua"/>
          <w:sz w:val="20"/>
          <w:szCs w:val="20"/>
        </w:rPr>
        <w:br/>
      </w:r>
      <w:r w:rsidRPr="00F77C3D">
        <w:rPr>
          <w:rFonts w:ascii="Book Antiqua" w:hAnsi="Book Antiqua"/>
          <w:sz w:val="20"/>
          <w:szCs w:val="20"/>
        </w:rPr>
        <w:t xml:space="preserve">o podwykonawstwo o wartości większej niż 50.000,00 zł. 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Jeżeli zmiana albo rezygnacja z podwykonawcy dotyczy podmiotu, na którego </w:t>
      </w:r>
      <w:r w:rsidR="00DD02DA">
        <w:rPr>
          <w:rFonts w:ascii="Book Antiqua" w:hAnsi="Book Antiqua"/>
          <w:sz w:val="20"/>
          <w:szCs w:val="20"/>
        </w:rPr>
        <w:t>zasoby wykonawca powoływał się</w:t>
      </w:r>
      <w:r w:rsidRPr="00F77C3D">
        <w:rPr>
          <w:rFonts w:ascii="Book Antiqua" w:hAnsi="Book Antiqua"/>
          <w:sz w:val="20"/>
          <w:szCs w:val="20"/>
        </w:rPr>
        <w:t xml:space="preserve"> w celu wykazania spełniania w</w:t>
      </w:r>
      <w:r w:rsidR="00DD02DA">
        <w:rPr>
          <w:rFonts w:ascii="Book Antiqua" w:hAnsi="Book Antiqua"/>
          <w:sz w:val="20"/>
          <w:szCs w:val="20"/>
        </w:rPr>
        <w:t>arunków udziału w postępowaniu</w:t>
      </w:r>
      <w:r w:rsidRPr="00F77C3D">
        <w:rPr>
          <w:rFonts w:ascii="Book Antiqua" w:hAnsi="Book Antiqua"/>
          <w:sz w:val="20"/>
          <w:szCs w:val="20"/>
        </w:rPr>
        <w:t xml:space="preserve"> Wykonawca jest obowiązany wykazać Zamawiającemu, iż proponowany inny podwykonawca samodzielnie spełnia je w stopniu nie mniejszym niż wymagany w trakcie postępowania o udzielenie zamówienia.</w:t>
      </w:r>
    </w:p>
    <w:p w:rsidR="001557E4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Umowa o podwykonawstwo powinna być dokonana w formie pisemnej – należy przez to rozumieć umowę o charakterze odpłatnym, której przedmiotem są usługi, dostaw</w:t>
      </w:r>
      <w:r>
        <w:rPr>
          <w:rFonts w:ascii="Book Antiqua" w:hAnsi="Book Antiqua"/>
          <w:sz w:val="20"/>
          <w:szCs w:val="20"/>
        </w:rPr>
        <w:t>y lub roboty budowlane, stanowią</w:t>
      </w:r>
      <w:r w:rsidRPr="00F77C3D">
        <w:rPr>
          <w:rFonts w:ascii="Book Antiqua" w:hAnsi="Book Antiqua"/>
          <w:sz w:val="20"/>
          <w:szCs w:val="20"/>
        </w:rPr>
        <w:t>ce częś</w:t>
      </w:r>
      <w:r>
        <w:rPr>
          <w:rFonts w:ascii="Book Antiqua" w:hAnsi="Book Antiqua"/>
          <w:sz w:val="20"/>
          <w:szCs w:val="20"/>
        </w:rPr>
        <w:t>ć</w:t>
      </w:r>
      <w:r w:rsidRPr="00F77C3D">
        <w:rPr>
          <w:rFonts w:ascii="Book Antiqua" w:hAnsi="Book Antiqua"/>
          <w:sz w:val="20"/>
          <w:szCs w:val="20"/>
        </w:rPr>
        <w:t xml:space="preserve"> zamówienia publicznego, zawartą między wykonawcą, a innym podmiotem (podwykonawcą), a także między podwykonawcą a dalszym podwykonawcą lub między dalszymi podwykonawcami.</w:t>
      </w:r>
    </w:p>
    <w:p w:rsidR="001557E4" w:rsidRPr="00F52DDB" w:rsidRDefault="001557E4" w:rsidP="009135C2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Zamawiający nie odpowiada za zobowiązania finansowe za zrealizowane roboty przez podwykonawcę nieujawnionego Zamawiającemu w toku realizacji zamówienia</w:t>
      </w:r>
      <w:r>
        <w:rPr>
          <w:rFonts w:ascii="Book Antiqua" w:hAnsi="Book Antiqua"/>
          <w:sz w:val="20"/>
          <w:szCs w:val="20"/>
        </w:rPr>
        <w:t>.</w:t>
      </w:r>
    </w:p>
    <w:p w:rsidR="001557E4" w:rsidRPr="00F77C3D" w:rsidRDefault="001557E4" w:rsidP="00A37CF7">
      <w:pPr>
        <w:pStyle w:val="Tekstpodstawowy"/>
        <w:suppressAutoHyphens w:val="0"/>
        <w:spacing w:after="0" w:line="276" w:lineRule="auto"/>
        <w:ind w:left="360"/>
        <w:jc w:val="both"/>
        <w:rPr>
          <w:rFonts w:ascii="Book Antiqua" w:hAnsi="Book Antiqua"/>
          <w:sz w:val="16"/>
          <w:szCs w:val="20"/>
        </w:rPr>
      </w:pPr>
    </w:p>
    <w:p w:rsidR="001557E4" w:rsidRPr="005C26D4" w:rsidRDefault="000E39A0" w:rsidP="00A37CF7">
      <w:pPr>
        <w:pStyle w:val="Tekstpodstawowywcity21"/>
        <w:tabs>
          <w:tab w:val="left" w:pos="0"/>
        </w:tabs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§ 9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w terminie 3 dni roboczych od daty zawiadomienia przystąpi do odbioru robót zanikowych, ulegających zakryciu i wykonanych elementów rozliczeniowych, składających się na przedmiot odbioru oraz w terminie 14 dni roboczych od daty zawiadomienia o zakończeniu robót – do odbioru końcowego przedmiotu umowy.</w:t>
      </w:r>
    </w:p>
    <w:p w:rsidR="001557E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Zamawiający powiadomi pisemnie Wykonawcę o terminie przystąpienia do odbioru, a w przypadku stwierdzenia braku gotowości do odbioru Zamawiający powiadomi pisemnie o tym fakcie Wykonawcę, </w:t>
      </w:r>
      <w:r w:rsidRPr="005C26D4">
        <w:rPr>
          <w:rFonts w:ascii="Book Antiqua" w:hAnsi="Book Antiqua"/>
          <w:sz w:val="20"/>
          <w:szCs w:val="20"/>
        </w:rPr>
        <w:lastRenderedPageBreak/>
        <w:t xml:space="preserve">wskazując jednocześnie podstawę uniemożliwiającą rozpoczęcie odbioru wykonanych robót </w:t>
      </w:r>
      <w:r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i zaproponuje nowy termin.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 toku czynności odbioru zostaną stwierdzone wady to Zamawiającemu przysługują następujące uprawnienia:</w:t>
      </w:r>
    </w:p>
    <w:p w:rsidR="001557E4" w:rsidRPr="005C26D4" w:rsidRDefault="001557E4" w:rsidP="009135C2">
      <w:pPr>
        <w:widowControl w:val="0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wady nadają się do usunięcia może odmówić odbioru do czasu usunięcia wad,</w:t>
      </w:r>
    </w:p>
    <w:p w:rsidR="001557E4" w:rsidRPr="005C26D4" w:rsidRDefault="001557E4" w:rsidP="009135C2">
      <w:pPr>
        <w:widowControl w:val="0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wady nie nadają się do usunięcia to:</w:t>
      </w:r>
    </w:p>
    <w:p w:rsidR="001557E4" w:rsidRPr="005C26D4" w:rsidRDefault="001557E4" w:rsidP="009135C2">
      <w:pPr>
        <w:pStyle w:val="Tekstpodstawowywcity21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nie uniemożliwiają one użytkowania przedmiotu odbioru zgodnie z przeznaczeniem Zamawiający może obniżyć odpowiednio wynagrodzenie,</w:t>
      </w:r>
    </w:p>
    <w:p w:rsidR="001557E4" w:rsidRPr="005C26D4" w:rsidRDefault="001557E4" w:rsidP="009135C2">
      <w:pPr>
        <w:pStyle w:val="Tekstpodstawowywcity21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uniemożliwiają użytkowanie zgodnie z przeznaczeniem, Zamawiający może odstąpić od umowy lub żądać wykonania przedmiotu odbioru po raz drugi.</w:t>
      </w:r>
    </w:p>
    <w:p w:rsidR="001557E4" w:rsidRPr="00827E29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W przypadku gdy Wykonawca odmówi usunięcia wad lub nie usunie ich w terminie wyznaczonym przez Zamawiającego lub z okoliczności wynika, iż nie zdoła ich usunąć w tym terminie, Zamawiający </w:t>
      </w:r>
      <w:r w:rsidRPr="00827E29">
        <w:rPr>
          <w:rFonts w:ascii="Book Antiqua" w:hAnsi="Book Antiqua"/>
          <w:noProof/>
          <w:color w:val="000000"/>
          <w:sz w:val="20"/>
          <w:szCs w:val="20"/>
        </w:rPr>
        <w:t>ma prawo zlecić usunięcie tych wad osobie trzeciej na koszt i ryzyko Wykonawcy oraz potrącić koszty zastępczego usunięcia wad z wynagrodzenia Wykonawcy lub zabezpieczenia należytego wykonania umowy, na co Wykonawca wyraża zgodę.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Strony ustalają, że z czynności odbioru będzie spisany</w:t>
      </w:r>
      <w:r w:rsidR="007B2626">
        <w:rPr>
          <w:rFonts w:ascii="Book Antiqua" w:hAnsi="Book Antiqua"/>
          <w:sz w:val="20"/>
          <w:szCs w:val="20"/>
        </w:rPr>
        <w:t xml:space="preserve"> protokół zawierający wszelkie </w:t>
      </w:r>
      <w:r w:rsidRPr="005C26D4">
        <w:rPr>
          <w:rFonts w:ascii="Book Antiqua" w:hAnsi="Book Antiqua"/>
          <w:sz w:val="20"/>
          <w:szCs w:val="20"/>
        </w:rPr>
        <w:t>ustalenia dokonane w toku odbioru, jak też terminy wyznaczone na usunięcie stwierdzonych wad.</w:t>
      </w: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 xml:space="preserve">§ </w:t>
      </w:r>
      <w:r w:rsidR="000E39A0">
        <w:rPr>
          <w:rFonts w:ascii="Book Antiqua" w:hAnsi="Book Antiqua"/>
          <w:i w:val="0"/>
          <w:sz w:val="20"/>
          <w:szCs w:val="20"/>
        </w:rPr>
        <w:t>10</w:t>
      </w:r>
    </w:p>
    <w:p w:rsidR="001557E4" w:rsidRPr="005C26D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zobowiązany jest zapłacić Zamawiającemu karę umowną :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 </w:t>
      </w:r>
      <w:r w:rsidR="00DD02DA">
        <w:rPr>
          <w:rFonts w:ascii="Book Antiqua" w:hAnsi="Book Antiqua"/>
          <w:sz w:val="20"/>
          <w:szCs w:val="20"/>
        </w:rPr>
        <w:t>opóźnienie</w:t>
      </w:r>
      <w:r w:rsidRPr="005C26D4">
        <w:rPr>
          <w:rFonts w:ascii="Book Antiqua" w:hAnsi="Book Antiqua"/>
          <w:sz w:val="20"/>
          <w:szCs w:val="20"/>
        </w:rPr>
        <w:t xml:space="preserve"> w oddaniu przedmiotu odbioru w wysokości 0,</w:t>
      </w:r>
      <w:r w:rsidR="005930F9">
        <w:rPr>
          <w:rFonts w:ascii="Book Antiqua" w:hAnsi="Book Antiqua"/>
          <w:sz w:val="20"/>
          <w:szCs w:val="20"/>
        </w:rPr>
        <w:t>1</w:t>
      </w:r>
      <w:r w:rsidRPr="005C26D4">
        <w:rPr>
          <w:rFonts w:ascii="Book Antiqua" w:hAnsi="Book Antiqua"/>
          <w:sz w:val="20"/>
          <w:szCs w:val="20"/>
        </w:rPr>
        <w:t xml:space="preserve">% wynagrodzenia brutto, o którym mowa w § </w:t>
      </w:r>
      <w:r>
        <w:rPr>
          <w:rFonts w:ascii="Book Antiqua" w:hAnsi="Book Antiqua"/>
          <w:sz w:val="20"/>
          <w:szCs w:val="20"/>
        </w:rPr>
        <w:t>4</w:t>
      </w:r>
      <w:r w:rsidRPr="005C26D4">
        <w:rPr>
          <w:rFonts w:ascii="Book Antiqua" w:hAnsi="Book Antiqua"/>
          <w:sz w:val="20"/>
          <w:szCs w:val="20"/>
        </w:rPr>
        <w:t xml:space="preserve"> ust. 2 niniejszej umowy, za każdy dzień opóźnienia,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 </w:t>
      </w:r>
      <w:r w:rsidR="00DD02DA">
        <w:rPr>
          <w:rFonts w:ascii="Book Antiqua" w:hAnsi="Book Antiqua"/>
          <w:sz w:val="20"/>
          <w:szCs w:val="20"/>
        </w:rPr>
        <w:t>opóźnienie</w:t>
      </w:r>
      <w:r w:rsidRPr="005C26D4">
        <w:rPr>
          <w:rFonts w:ascii="Book Antiqua" w:hAnsi="Book Antiqua"/>
          <w:sz w:val="20"/>
          <w:szCs w:val="20"/>
        </w:rPr>
        <w:t xml:space="preserve"> w usunięciu usterek i wad stwierdzonych przy odbiorze lub w okresie gwarancji </w:t>
      </w:r>
      <w:r w:rsidRPr="005C26D4">
        <w:rPr>
          <w:rFonts w:ascii="Book Antiqua" w:hAnsi="Book Antiqua"/>
          <w:sz w:val="20"/>
          <w:szCs w:val="20"/>
        </w:rPr>
        <w:br/>
        <w:t>i rękojmi – w wysokości 0,</w:t>
      </w:r>
      <w:r w:rsidR="005930F9">
        <w:rPr>
          <w:rFonts w:ascii="Book Antiqua" w:hAnsi="Book Antiqua"/>
          <w:sz w:val="20"/>
          <w:szCs w:val="20"/>
        </w:rPr>
        <w:t>1</w:t>
      </w:r>
      <w:r w:rsidRPr="005C26D4">
        <w:rPr>
          <w:rFonts w:ascii="Book Antiqua" w:hAnsi="Book Antiqua"/>
          <w:sz w:val="20"/>
          <w:szCs w:val="20"/>
        </w:rPr>
        <w:t xml:space="preserve">% wynagrodzenia brutto, o którym mowa w § </w:t>
      </w:r>
      <w:r>
        <w:rPr>
          <w:rFonts w:ascii="Book Antiqua" w:hAnsi="Book Antiqua"/>
          <w:sz w:val="20"/>
          <w:szCs w:val="20"/>
        </w:rPr>
        <w:t>4</w:t>
      </w:r>
      <w:r w:rsidRPr="005C26D4">
        <w:rPr>
          <w:rFonts w:ascii="Book Antiqua" w:hAnsi="Book Antiqua"/>
          <w:sz w:val="20"/>
          <w:szCs w:val="20"/>
        </w:rPr>
        <w:t xml:space="preserve"> ust. 2 niniejszej umowy, za każdy dzień opóźnienia w ich usunięciu,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 odstąpienie od umowy z przyczyn leżących po stronie Wykonawcy – w wysokości 10% wynagrodz</w:t>
      </w:r>
      <w:r>
        <w:rPr>
          <w:rFonts w:ascii="Book Antiqua" w:hAnsi="Book Antiqua"/>
          <w:sz w:val="20"/>
          <w:szCs w:val="20"/>
        </w:rPr>
        <w:t>enia brutto, o którym mowa w § 4</w:t>
      </w:r>
      <w:r w:rsidRPr="005C26D4">
        <w:rPr>
          <w:rFonts w:ascii="Book Antiqua" w:hAnsi="Book Antiqua"/>
          <w:sz w:val="20"/>
          <w:szCs w:val="20"/>
        </w:rPr>
        <w:t xml:space="preserve">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 tytułu braku zapłaty wynagrodzenia należnego podwykonawcom lub dalszym </w:t>
      </w:r>
      <w:r w:rsidR="00DD02DA">
        <w:rPr>
          <w:rFonts w:ascii="Book Antiqua" w:hAnsi="Book Antiqua"/>
          <w:sz w:val="20"/>
          <w:szCs w:val="20"/>
        </w:rPr>
        <w:t>p</w:t>
      </w:r>
      <w:r w:rsidRPr="005C26D4">
        <w:rPr>
          <w:rFonts w:ascii="Book Antiqua" w:hAnsi="Book Antiqua"/>
          <w:sz w:val="20"/>
          <w:szCs w:val="20"/>
        </w:rPr>
        <w:t>odwykonawcom, skutkującego bezpośrednią zapłatą podwykonawcy lub dalszemu podwykonawcy przez zamawiającego – w wysokości 1% wynagrodz</w:t>
      </w:r>
      <w:r>
        <w:rPr>
          <w:rFonts w:ascii="Book Antiqua" w:hAnsi="Book Antiqua"/>
          <w:sz w:val="20"/>
          <w:szCs w:val="20"/>
        </w:rPr>
        <w:t xml:space="preserve">enia brutto, o którym mowa </w:t>
      </w:r>
      <w:r w:rsidR="007B262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w § 4</w:t>
      </w:r>
      <w:r w:rsidRPr="005C26D4">
        <w:rPr>
          <w:rFonts w:ascii="Book Antiqua" w:hAnsi="Book Antiqua"/>
          <w:sz w:val="20"/>
          <w:szCs w:val="20"/>
        </w:rPr>
        <w:t xml:space="preserve">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nieterminowej zapłaty wynagrodzenia należnego podwykonawcom lub dalszym podwykonawcom w wysokości 0,</w:t>
      </w:r>
      <w:r w:rsidR="005930F9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% wynagrodzenia brutto, o którym mowa w § 4 ust. 2 niniejszej umowy, za każdy dzień </w:t>
      </w:r>
      <w:r w:rsidR="00B657C5">
        <w:rPr>
          <w:rFonts w:ascii="Book Antiqua" w:hAnsi="Book Antiqua"/>
          <w:sz w:val="20"/>
          <w:szCs w:val="20"/>
        </w:rPr>
        <w:t>opóźnienia</w:t>
      </w:r>
      <w:r>
        <w:rPr>
          <w:rFonts w:ascii="Book Antiqua" w:hAnsi="Book Antiqua"/>
          <w:sz w:val="20"/>
          <w:szCs w:val="20"/>
        </w:rPr>
        <w:t>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nieprzedłożenia do zaakceptowania projektu umowy o podwykonawstwo, której przedmiotem są roboty budowlane, lub pr</w:t>
      </w:r>
      <w:r w:rsidR="005930F9">
        <w:rPr>
          <w:rFonts w:ascii="Book Antiqua" w:hAnsi="Book Antiqua"/>
          <w:sz w:val="20"/>
          <w:szCs w:val="20"/>
        </w:rPr>
        <w:t>ojekt jej zmiany w wysokości 0,1</w:t>
      </w:r>
      <w:r>
        <w:rPr>
          <w:rFonts w:ascii="Book Antiqua" w:hAnsi="Book Antiqua"/>
          <w:sz w:val="20"/>
          <w:szCs w:val="20"/>
        </w:rPr>
        <w:t xml:space="preserve"> % wynagrodzenia brutto, o którym mowa w § 4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nieprzedłożenia poświadczonej za zgodność z oryginałem kopii umowy </w:t>
      </w:r>
      <w:r>
        <w:rPr>
          <w:rFonts w:ascii="Book Antiqua" w:hAnsi="Book Antiqua"/>
          <w:sz w:val="20"/>
          <w:szCs w:val="20"/>
        </w:rPr>
        <w:br/>
        <w:t>o podwykonawstwo lub jej zmiany w wysokości 0,</w:t>
      </w:r>
      <w:r w:rsidR="005930F9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% wynagrodzenia brutto, o którym mowa </w:t>
      </w:r>
      <w:r w:rsidR="007B262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w § 4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braku zmiany umowy o podwykonawstwo w zakresie terminu zapłaty, w wysokości 0,</w:t>
      </w:r>
      <w:r w:rsidR="005930F9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% wynagrodzenia brutto, o którym mowa w § 4 ust. 2 niniejszej umowy,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z tytułu </w:t>
      </w:r>
      <w:r w:rsidRPr="00F52DDB">
        <w:rPr>
          <w:rFonts w:ascii="Book Antiqua" w:hAnsi="Book Antiqua"/>
          <w:bCs w:val="0"/>
          <w:sz w:val="20"/>
          <w:szCs w:val="20"/>
        </w:rPr>
        <w:t>niespełnienia przez wykonawcę lub podwykonawcę wymogu zatrudnienia na podstawie umowy o pracę w wysokości 1000,00 zł każdorazowo, w przypadku nie złożenia oświadczeń</w:t>
      </w:r>
      <w:r>
        <w:rPr>
          <w:rFonts w:ascii="Book Antiqua" w:hAnsi="Book Antiqua"/>
          <w:bCs w:val="0"/>
          <w:sz w:val="20"/>
          <w:szCs w:val="20"/>
        </w:rPr>
        <w:t xml:space="preserve">, wyjaśnień </w:t>
      </w:r>
      <w:r w:rsidRPr="00F52DDB">
        <w:rPr>
          <w:rFonts w:ascii="Book Antiqua" w:hAnsi="Book Antiqua"/>
          <w:bCs w:val="0"/>
          <w:sz w:val="20"/>
          <w:szCs w:val="20"/>
        </w:rPr>
        <w:t>i dokumentów na wezwanie Zamawiającego</w:t>
      </w:r>
      <w:r>
        <w:rPr>
          <w:rFonts w:ascii="Book Antiqua" w:hAnsi="Book Antiqua"/>
          <w:bCs w:val="0"/>
          <w:sz w:val="20"/>
          <w:szCs w:val="20"/>
        </w:rPr>
        <w:t>.</w:t>
      </w:r>
    </w:p>
    <w:p w:rsidR="001557E4" w:rsidRPr="005C26D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Wykonawca ma prawo naliczać odsetki </w:t>
      </w:r>
      <w:r w:rsidR="00B657C5">
        <w:rPr>
          <w:rFonts w:ascii="Book Antiqua" w:hAnsi="Book Antiqua"/>
          <w:sz w:val="20"/>
          <w:szCs w:val="20"/>
        </w:rPr>
        <w:t xml:space="preserve">ustawowe </w:t>
      </w:r>
      <w:r w:rsidRPr="005C26D4">
        <w:rPr>
          <w:rFonts w:ascii="Book Antiqua" w:hAnsi="Book Antiqua"/>
          <w:sz w:val="20"/>
          <w:szCs w:val="20"/>
        </w:rPr>
        <w:t>za nieterminową zapłatę faktury.</w:t>
      </w:r>
    </w:p>
    <w:p w:rsidR="001557E4" w:rsidRPr="005C26D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wskutek niewykonania lub nienależytego wykonania umowy powstanie szkoda Wykonawca zobowiązany jest do jej pokrycia w pełnej wysokości.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1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Wykonawca wyraża zgodę na potrącenie kar umownych naliczonych przez </w:t>
      </w:r>
      <w:r w:rsidRPr="005C26D4">
        <w:rPr>
          <w:rFonts w:ascii="Book Antiqua" w:hAnsi="Book Antiqua"/>
          <w:sz w:val="20"/>
          <w:szCs w:val="20"/>
        </w:rPr>
        <w:t xml:space="preserve">Zamawiającego </w:t>
      </w:r>
      <w:r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z wystawionej przez siebie faktury.</w:t>
      </w:r>
    </w:p>
    <w:p w:rsidR="001557E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Zamawiający zobowiązany jest zapłacić Wykonawcy karę umowną za odstąpienie od umowy </w:t>
      </w:r>
      <w:r w:rsidR="00825ADB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 xml:space="preserve">z przyczyn leżących po stronie Zamawiającego – w wysokości 10% </w:t>
      </w:r>
      <w:r>
        <w:rPr>
          <w:rFonts w:ascii="Book Antiqua" w:hAnsi="Book Antiqua"/>
          <w:sz w:val="20"/>
          <w:szCs w:val="20"/>
        </w:rPr>
        <w:t>wynagrodzenia brutto</w:t>
      </w:r>
      <w:r w:rsidRPr="005C26D4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o którym mowa w § 4 ust. 2 niniejszej umowy</w:t>
      </w:r>
      <w:r w:rsidRPr="005C26D4">
        <w:rPr>
          <w:rFonts w:ascii="Book Antiqua" w:hAnsi="Book Antiqua"/>
          <w:sz w:val="20"/>
          <w:szCs w:val="20"/>
        </w:rPr>
        <w:t>.</w:t>
      </w:r>
    </w:p>
    <w:p w:rsidR="00E77C00" w:rsidRPr="00997198" w:rsidRDefault="00E77C00" w:rsidP="009135C2">
      <w:pPr>
        <w:pStyle w:val="Tekstpodstawowywcity2"/>
        <w:numPr>
          <w:ilvl w:val="0"/>
          <w:numId w:val="15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997198">
        <w:rPr>
          <w:rFonts w:ascii="Book Antiqua" w:hAnsi="Book Antiqua" w:cs="Arial"/>
          <w:sz w:val="20"/>
          <w:szCs w:val="20"/>
        </w:rPr>
        <w:lastRenderedPageBreak/>
        <w:t xml:space="preserve">Ustala się górny limit kar umownych na poziomie do 20% wynagrodzenia brutto określonego w § </w:t>
      </w:r>
      <w:r>
        <w:rPr>
          <w:rFonts w:ascii="Book Antiqua" w:hAnsi="Book Antiqua" w:cs="Arial"/>
          <w:sz w:val="20"/>
          <w:szCs w:val="20"/>
        </w:rPr>
        <w:t>4</w:t>
      </w:r>
      <w:r w:rsidRPr="00997198">
        <w:rPr>
          <w:rFonts w:ascii="Book Antiqua" w:hAnsi="Book Antiqua" w:cs="Arial"/>
          <w:sz w:val="20"/>
          <w:szCs w:val="20"/>
        </w:rPr>
        <w:t xml:space="preserve"> ust. </w:t>
      </w:r>
      <w:r>
        <w:rPr>
          <w:rFonts w:ascii="Book Antiqua" w:hAnsi="Book Antiqua" w:cs="Arial"/>
          <w:sz w:val="20"/>
          <w:szCs w:val="20"/>
        </w:rPr>
        <w:t>2 niniejszej</w:t>
      </w:r>
      <w:r w:rsidRPr="00997198">
        <w:rPr>
          <w:rFonts w:ascii="Book Antiqua" w:hAnsi="Book Antiqua" w:cs="Arial"/>
          <w:sz w:val="20"/>
          <w:szCs w:val="20"/>
        </w:rPr>
        <w:t xml:space="preserve"> umowy.</w:t>
      </w:r>
    </w:p>
    <w:p w:rsidR="00E77C00" w:rsidRPr="00E77C00" w:rsidRDefault="00E77C00" w:rsidP="009135C2">
      <w:pPr>
        <w:pStyle w:val="Tekstpodstawowywcity2"/>
        <w:numPr>
          <w:ilvl w:val="0"/>
          <w:numId w:val="15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997198">
        <w:rPr>
          <w:rFonts w:ascii="Book Antiqua" w:hAnsi="Book Antiqu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:rsidR="001557E4" w:rsidRPr="005C26D4" w:rsidRDefault="001557E4" w:rsidP="00A37CF7">
      <w:pPr>
        <w:widowControl w:val="0"/>
        <w:spacing w:line="276" w:lineRule="auto"/>
        <w:rPr>
          <w:rFonts w:ascii="Book Antiqua" w:hAnsi="Book Antiqua"/>
          <w:i/>
          <w:sz w:val="16"/>
          <w:szCs w:val="20"/>
        </w:rPr>
      </w:pPr>
    </w:p>
    <w:p w:rsidR="00DD02DA" w:rsidRDefault="00DD02DA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 xml:space="preserve">§ </w:t>
      </w:r>
      <w:r w:rsidR="000E39A0">
        <w:rPr>
          <w:rFonts w:ascii="Book Antiqua" w:hAnsi="Book Antiqua"/>
          <w:i w:val="0"/>
          <w:sz w:val="20"/>
          <w:szCs w:val="20"/>
        </w:rPr>
        <w:t>11</w:t>
      </w:r>
    </w:p>
    <w:p w:rsidR="00141F1B" w:rsidRDefault="001557E4" w:rsidP="009135C2">
      <w:pPr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Zamawiającemu przysługuje prawo odstąpienia od umowy z Wykonawcą bez obowiązku zapłaty kar umownych w razie zaistnienia istotnej zmiany okoliczności</w:t>
      </w:r>
      <w:r w:rsidR="00141F1B">
        <w:rPr>
          <w:rFonts w:ascii="Book Antiqua" w:hAnsi="Book Antiqua"/>
          <w:sz w:val="20"/>
          <w:szCs w:val="20"/>
        </w:rPr>
        <w:t>:</w:t>
      </w:r>
    </w:p>
    <w:p w:rsidR="001557E4" w:rsidRDefault="001557E4" w:rsidP="009135C2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41F1B">
        <w:rPr>
          <w:rFonts w:ascii="Book Antiqua" w:hAnsi="Book Antiqua"/>
          <w:sz w:val="20"/>
          <w:szCs w:val="20"/>
        </w:rPr>
        <w:t>powodującej, że wykonanie umowy nie leży w interesie publicznym, czego nie można było przewidzieć w chwili zawarcia umowy lub dalsze wykonywanie umowy może zagrozić istotnemu interesowi bezpieczeństwa państwa lub bezpieczeństwu publicznemu – w takim wypadku Wykonawca może żądać jedynie wynagrodzenia należnego mu z tytułu wykonania części umowy. Odstąpienie od umowy winno nastąpić w terminie 30 dni od powzięcia wi</w:t>
      </w:r>
      <w:r w:rsidR="00141F1B">
        <w:rPr>
          <w:rFonts w:ascii="Book Antiqua" w:hAnsi="Book Antiqua"/>
          <w:sz w:val="20"/>
          <w:szCs w:val="20"/>
        </w:rPr>
        <w:t>adomości o tych okolicznościach;</w:t>
      </w:r>
    </w:p>
    <w:p w:rsidR="00141F1B" w:rsidRDefault="00141F1B" w:rsidP="009135C2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dokonano zmiany umowy z naruszeniem art. 454 i 455 ustawy PZP;</w:t>
      </w:r>
    </w:p>
    <w:p w:rsidR="00141F1B" w:rsidRPr="00141F1B" w:rsidRDefault="00141F1B" w:rsidP="009135C2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w chwili zawarcia umowy podlegał wykluczeniu na podstawie art. 108 ustawy PZP.</w:t>
      </w:r>
    </w:p>
    <w:p w:rsidR="001557E4" w:rsidRPr="00F77C3D" w:rsidRDefault="001557E4" w:rsidP="009135C2">
      <w:pPr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Zamawiającemu przysługuje prawo odstąpienia od umowy z przyczyn dotyczących Wykonawcy gdy:</w:t>
      </w:r>
    </w:p>
    <w:p w:rsidR="001557E4" w:rsidRPr="005C26D4" w:rsidRDefault="001557E4" w:rsidP="00A37CF7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zostanie wydany nakaz zajęcia majątku Wykonawcy</w:t>
      </w:r>
      <w:r w:rsidR="00B657C5">
        <w:rPr>
          <w:rFonts w:ascii="Book Antiqua" w:hAnsi="Book Antiqua"/>
          <w:sz w:val="20"/>
          <w:szCs w:val="20"/>
        </w:rPr>
        <w:t xml:space="preserve"> w postępowaniu egzekucyjnym lub zabezpieczającym</w:t>
      </w:r>
      <w:r w:rsidRPr="005C26D4">
        <w:rPr>
          <w:rFonts w:ascii="Book Antiqua" w:hAnsi="Book Antiqua"/>
          <w:sz w:val="20"/>
          <w:szCs w:val="20"/>
        </w:rPr>
        <w:t>,</w:t>
      </w:r>
    </w:p>
    <w:p w:rsidR="001557E4" w:rsidRPr="005C26D4" w:rsidRDefault="001557E4" w:rsidP="00A37CF7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nie rozpoczął robót bez uzasadnionych przyczyn oraz nie kontynuuje ich pomimo wezwania Zamawiającego złożonego na piśmie,</w:t>
      </w:r>
    </w:p>
    <w:p w:rsidR="001557E4" w:rsidRPr="005C26D4" w:rsidRDefault="001557E4" w:rsidP="00A37CF7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przerwał realizację robót i przerwa trwa dłużej niż 14 dni,</w:t>
      </w:r>
    </w:p>
    <w:p w:rsidR="001557E4" w:rsidRPr="005C26D4" w:rsidRDefault="001557E4" w:rsidP="00A37CF7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realizuje roboty niezgodnie z dokumentacją i warunkami technicznymi.</w:t>
      </w:r>
    </w:p>
    <w:p w:rsidR="001557E4" w:rsidRPr="001258FA" w:rsidRDefault="001557E4" w:rsidP="009135C2">
      <w:pPr>
        <w:widowControl w:val="0"/>
        <w:numPr>
          <w:ilvl w:val="0"/>
          <w:numId w:val="24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 w:cs="Arial"/>
          <w:sz w:val="20"/>
          <w:szCs w:val="20"/>
        </w:rPr>
        <w:t xml:space="preserve">Nie wypełnienie zobowiązań dotyczących zatrudniania osób </w:t>
      </w:r>
      <w:r w:rsidRPr="00F52DDB">
        <w:rPr>
          <w:rFonts w:ascii="Book Antiqua" w:hAnsi="Book Antiqua"/>
          <w:sz w:val="20"/>
          <w:szCs w:val="20"/>
        </w:rPr>
        <w:t xml:space="preserve">wykonujących wskazane w § </w:t>
      </w:r>
      <w:r>
        <w:rPr>
          <w:rFonts w:ascii="Book Antiqua" w:hAnsi="Book Antiqua"/>
          <w:sz w:val="20"/>
          <w:szCs w:val="20"/>
        </w:rPr>
        <w:t>3</w:t>
      </w:r>
      <w:r w:rsidRPr="00F52DDB">
        <w:rPr>
          <w:rFonts w:ascii="Book Antiqua" w:hAnsi="Book Antiqua"/>
          <w:sz w:val="20"/>
          <w:szCs w:val="20"/>
        </w:rPr>
        <w:t xml:space="preserve"> ust. 1 pkt. </w:t>
      </w:r>
      <w:r>
        <w:rPr>
          <w:rFonts w:ascii="Book Antiqua" w:hAnsi="Book Antiqua"/>
          <w:sz w:val="20"/>
          <w:szCs w:val="20"/>
        </w:rPr>
        <w:t>8</w:t>
      </w:r>
      <w:r w:rsidRPr="00F52DDB">
        <w:rPr>
          <w:rFonts w:ascii="Book Antiqua" w:hAnsi="Book Antiqua"/>
          <w:sz w:val="20"/>
          <w:szCs w:val="20"/>
        </w:rPr>
        <w:t xml:space="preserve"> czynności</w:t>
      </w:r>
      <w:r w:rsidRPr="00F52DDB">
        <w:rPr>
          <w:rFonts w:ascii="Book Antiqua" w:hAnsi="Book Antiqua" w:cs="Arial"/>
          <w:sz w:val="20"/>
          <w:szCs w:val="20"/>
        </w:rPr>
        <w:t xml:space="preserve"> może być podstawą do wypowiedzenia przez Zamawiającego umowy z przyczyn leżących po stronie wykonawcy</w:t>
      </w:r>
      <w:r>
        <w:rPr>
          <w:rFonts w:ascii="Book Antiqua" w:hAnsi="Book Antiqua" w:cs="Arial"/>
          <w:sz w:val="20"/>
          <w:szCs w:val="20"/>
        </w:rPr>
        <w:t>.</w:t>
      </w:r>
    </w:p>
    <w:p w:rsidR="001557E4" w:rsidRPr="005C26D4" w:rsidRDefault="001557E4" w:rsidP="009135C2">
      <w:pPr>
        <w:widowControl w:val="0"/>
        <w:numPr>
          <w:ilvl w:val="0"/>
          <w:numId w:val="24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Odstąpienie od umowy, pod rygorem nieważności winno nastąpić na piśmie.</w:t>
      </w:r>
    </w:p>
    <w:p w:rsidR="001557E4" w:rsidRPr="005C26D4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0E39A0">
        <w:rPr>
          <w:rFonts w:ascii="Book Antiqua" w:hAnsi="Book Antiqua"/>
          <w:i w:val="0"/>
          <w:sz w:val="20"/>
          <w:szCs w:val="20"/>
        </w:rPr>
        <w:t>2</w:t>
      </w:r>
    </w:p>
    <w:p w:rsidR="001557E4" w:rsidRPr="005C26D4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odstąpienia od umowy strony obciążają następujące obowiązki szczegółowe:</w:t>
      </w:r>
    </w:p>
    <w:p w:rsidR="001557E4" w:rsidRPr="005C26D4" w:rsidRDefault="001557E4" w:rsidP="009135C2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terminie 7 dni od odstąpienia od umowy Wykonawca przy udziale Zamawiającego sporządzi szczegółowy protokół inwentaryzacji robót na dzień odstąpienia,</w:t>
      </w:r>
    </w:p>
    <w:p w:rsidR="001557E4" w:rsidRPr="005C26D4" w:rsidRDefault="001557E4" w:rsidP="009135C2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przerwanych robót nastąpi na koszt strony odstępują</w:t>
      </w:r>
      <w:r w:rsidR="00CC1E2E">
        <w:rPr>
          <w:rFonts w:ascii="Book Antiqua" w:hAnsi="Book Antiqua"/>
          <w:sz w:val="20"/>
          <w:szCs w:val="20"/>
        </w:rPr>
        <w:t xml:space="preserve">cej od umowy z zastrzeżeniem </w:t>
      </w:r>
      <w:r w:rsidR="00CC1E2E">
        <w:rPr>
          <w:rFonts w:ascii="Book Antiqua" w:hAnsi="Book Antiqua"/>
          <w:sz w:val="20"/>
          <w:szCs w:val="20"/>
        </w:rPr>
        <w:br/>
        <w:t>§ 1</w:t>
      </w:r>
      <w:r w:rsidR="000E39A0">
        <w:rPr>
          <w:rFonts w:ascii="Book Antiqua" w:hAnsi="Book Antiqua"/>
          <w:sz w:val="20"/>
          <w:szCs w:val="20"/>
        </w:rPr>
        <w:t>1</w:t>
      </w:r>
      <w:r w:rsidRPr="005C26D4">
        <w:rPr>
          <w:rFonts w:ascii="Book Antiqua" w:hAnsi="Book Antiqua"/>
          <w:sz w:val="20"/>
          <w:szCs w:val="20"/>
        </w:rPr>
        <w:t xml:space="preserve">oraz § </w:t>
      </w:r>
      <w:r w:rsidR="000E39A0">
        <w:rPr>
          <w:rFonts w:ascii="Book Antiqua" w:hAnsi="Book Antiqua"/>
          <w:sz w:val="20"/>
          <w:szCs w:val="20"/>
        </w:rPr>
        <w:t>9</w:t>
      </w:r>
      <w:r w:rsidRPr="005C26D4">
        <w:rPr>
          <w:rFonts w:ascii="Book Antiqua" w:hAnsi="Book Antiqua"/>
          <w:sz w:val="20"/>
          <w:szCs w:val="20"/>
        </w:rPr>
        <w:t xml:space="preserve"> ust. 4 pkt. 2 lit. b, kiedy to koszty zabezpieczenia pokrywa Wykonawca,</w:t>
      </w:r>
    </w:p>
    <w:p w:rsidR="001557E4" w:rsidRPr="005C26D4" w:rsidRDefault="001557E4" w:rsidP="009135C2">
      <w:pPr>
        <w:pStyle w:val="Tekstpodstawowywcity3"/>
        <w:widowControl w:val="0"/>
        <w:numPr>
          <w:ilvl w:val="0"/>
          <w:numId w:val="17"/>
        </w:numPr>
        <w:spacing w:line="276" w:lineRule="auto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:rsidR="001557E4" w:rsidRPr="005C26D4" w:rsidRDefault="001557E4" w:rsidP="009135C2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w razie odstąpienia od umowy z przyczyn, za które Wykonawca nie odpowiada obowiązany jest do:</w:t>
      </w:r>
    </w:p>
    <w:p w:rsidR="001557E4" w:rsidRPr="005C26D4" w:rsidRDefault="001557E4" w:rsidP="009135C2">
      <w:pPr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dokonania odbioru przerwanych robót i zapłaty wynagrodzenia za roboty, które zostały wykonane do dnia odstąpienia w wysokości proporcjonalnej do stanu zaawansowania tych robót,</w:t>
      </w:r>
    </w:p>
    <w:p w:rsidR="001557E4" w:rsidRPr="005C26D4" w:rsidRDefault="001557E4" w:rsidP="009135C2">
      <w:pPr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odkupienia materiałów, konstrukcji i urządzeń, o których mowa w pkt. 3,</w:t>
      </w:r>
    </w:p>
    <w:p w:rsidR="001557E4" w:rsidRPr="005C26D4" w:rsidRDefault="001557E4" w:rsidP="009135C2">
      <w:pPr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przejęcie od Wykonawcy pod swój dozór terenu budowy.</w:t>
      </w: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DD02DA">
        <w:rPr>
          <w:rFonts w:ascii="Book Antiqua" w:hAnsi="Book Antiqua"/>
          <w:i w:val="0"/>
          <w:sz w:val="20"/>
          <w:szCs w:val="20"/>
        </w:rPr>
        <w:t>3</w:t>
      </w:r>
    </w:p>
    <w:p w:rsidR="001557E4" w:rsidRPr="005C26D4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pacing w:val="5"/>
          <w:sz w:val="20"/>
          <w:szCs w:val="20"/>
        </w:rPr>
        <w:t xml:space="preserve">Wykonawca wnosi zabezpieczenie należytego wykonania umowy </w:t>
      </w:r>
      <w:r w:rsidRPr="005C26D4">
        <w:rPr>
          <w:rFonts w:ascii="Book Antiqua" w:hAnsi="Book Antiqua"/>
          <w:sz w:val="20"/>
          <w:szCs w:val="20"/>
        </w:rPr>
        <w:t xml:space="preserve">na okres wykonania zadania </w:t>
      </w:r>
      <w:r w:rsidRPr="005C26D4">
        <w:rPr>
          <w:rFonts w:ascii="Book Antiqua" w:hAnsi="Book Antiqua"/>
          <w:spacing w:val="-2"/>
          <w:sz w:val="20"/>
          <w:szCs w:val="20"/>
        </w:rPr>
        <w:t>i okres rękojmi.</w:t>
      </w:r>
    </w:p>
    <w:p w:rsidR="001557E4" w:rsidRPr="005C26D4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leader="dot" w:pos="37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5C26D4">
        <w:rPr>
          <w:rFonts w:ascii="Book Antiqua" w:hAnsi="Book Antiqua"/>
          <w:spacing w:val="1"/>
          <w:sz w:val="20"/>
          <w:szCs w:val="20"/>
        </w:rPr>
        <w:t xml:space="preserve">Wartość zabezpieczenia ustala się w wysokości </w:t>
      </w:r>
      <w:r>
        <w:rPr>
          <w:rFonts w:ascii="Book Antiqua" w:hAnsi="Book Antiqua"/>
          <w:spacing w:val="1"/>
          <w:sz w:val="20"/>
          <w:szCs w:val="20"/>
        </w:rPr>
        <w:t>5</w:t>
      </w:r>
      <w:r w:rsidRPr="005C26D4">
        <w:rPr>
          <w:rFonts w:ascii="Book Antiqua" w:hAnsi="Book Antiqua"/>
          <w:spacing w:val="1"/>
          <w:sz w:val="20"/>
          <w:szCs w:val="20"/>
        </w:rPr>
        <w:t>% wynagrodzenia</w:t>
      </w:r>
      <w:r>
        <w:rPr>
          <w:rFonts w:ascii="Book Antiqua" w:hAnsi="Book Antiqua"/>
          <w:spacing w:val="1"/>
          <w:sz w:val="20"/>
          <w:szCs w:val="20"/>
        </w:rPr>
        <w:t>,</w:t>
      </w:r>
      <w:r w:rsidRPr="005C26D4">
        <w:rPr>
          <w:rFonts w:ascii="Book Antiqua" w:hAnsi="Book Antiqua"/>
          <w:spacing w:val="1"/>
          <w:sz w:val="20"/>
          <w:szCs w:val="20"/>
        </w:rPr>
        <w:t xml:space="preserve"> za wykonanie </w:t>
      </w:r>
      <w:r w:rsidRPr="005C26D4">
        <w:rPr>
          <w:rFonts w:ascii="Book Antiqua" w:hAnsi="Book Antiqua"/>
          <w:sz w:val="20"/>
          <w:szCs w:val="20"/>
        </w:rPr>
        <w:t>zadania</w:t>
      </w:r>
      <w:r>
        <w:rPr>
          <w:rFonts w:ascii="Book Antiqua" w:hAnsi="Book Antiqua"/>
          <w:sz w:val="20"/>
          <w:szCs w:val="20"/>
        </w:rPr>
        <w:t>, określonego w § 4</w:t>
      </w:r>
      <w:r w:rsidRPr="005C26D4">
        <w:rPr>
          <w:rFonts w:ascii="Book Antiqua" w:hAnsi="Book Antiqua"/>
          <w:sz w:val="20"/>
          <w:szCs w:val="20"/>
        </w:rPr>
        <w:t xml:space="preserve"> ust. 2 niniejszej umowy, to jest w </w:t>
      </w:r>
      <w:r w:rsidRPr="005C26D4">
        <w:rPr>
          <w:rFonts w:ascii="Book Antiqua" w:hAnsi="Book Antiqua"/>
          <w:spacing w:val="-1"/>
          <w:sz w:val="20"/>
          <w:szCs w:val="20"/>
        </w:rPr>
        <w:t>kwocie ……</w:t>
      </w:r>
      <w:r>
        <w:rPr>
          <w:rFonts w:ascii="Book Antiqua" w:hAnsi="Book Antiqua"/>
          <w:spacing w:val="-1"/>
          <w:sz w:val="20"/>
          <w:szCs w:val="20"/>
        </w:rPr>
        <w:t>………..</w:t>
      </w:r>
      <w:r w:rsidRPr="005C26D4">
        <w:rPr>
          <w:rFonts w:ascii="Book Antiqua" w:hAnsi="Book Antiqua"/>
          <w:spacing w:val="-1"/>
          <w:sz w:val="20"/>
          <w:szCs w:val="20"/>
        </w:rPr>
        <w:t>………….. zł.</w:t>
      </w:r>
    </w:p>
    <w:p w:rsidR="001557E4" w:rsidRPr="005C26D4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6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70 % wysokości zabezpieczenia podlega zwrotowi w terminie 30 dni od dnia wykonania</w:t>
      </w:r>
      <w:r w:rsidRPr="005C26D4">
        <w:rPr>
          <w:rFonts w:ascii="Book Antiqua" w:hAnsi="Book Antiqua"/>
          <w:spacing w:val="-1"/>
          <w:sz w:val="20"/>
          <w:szCs w:val="20"/>
        </w:rPr>
        <w:t xml:space="preserve">zamówienia </w:t>
      </w:r>
      <w:r w:rsidRPr="005C26D4">
        <w:rPr>
          <w:rFonts w:ascii="Book Antiqua" w:hAnsi="Book Antiqua"/>
          <w:spacing w:val="-1"/>
          <w:sz w:val="20"/>
          <w:szCs w:val="20"/>
        </w:rPr>
        <w:br/>
        <w:t>i uznania przez Zamawiającego za należycie wykonane.</w:t>
      </w:r>
    </w:p>
    <w:p w:rsidR="001557E4" w:rsidRPr="00827E29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30% wysokości zabezpieczenia, pozostawione na zabezpieczenie roszczeń z tytułu rękojmi za </w:t>
      </w:r>
      <w:r w:rsidRPr="005C26D4">
        <w:rPr>
          <w:rFonts w:ascii="Book Antiqua" w:hAnsi="Book Antiqua"/>
          <w:spacing w:val="-1"/>
          <w:sz w:val="20"/>
          <w:szCs w:val="20"/>
        </w:rPr>
        <w:t>wady, Zamawiający zwróci w terminie 15 dni po upływie okresu rękojmi za wady.</w:t>
      </w:r>
    </w:p>
    <w:p w:rsidR="00827E29" w:rsidRPr="005C26D4" w:rsidRDefault="00827E29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997198">
        <w:rPr>
          <w:rFonts w:ascii="Book Antiqua" w:hAnsi="Book Antiqua" w:cs="Arial"/>
          <w:sz w:val="20"/>
          <w:szCs w:val="20"/>
        </w:rPr>
        <w:t xml:space="preserve">Zwrócona Wykonawcy kwota zabezpieczenia należytego wykonania umowy, określona w pkt. 2 może </w:t>
      </w:r>
      <w:r w:rsidRPr="00997198">
        <w:rPr>
          <w:rFonts w:ascii="Book Antiqua" w:hAnsi="Book Antiqua" w:cs="Arial"/>
          <w:sz w:val="20"/>
          <w:szCs w:val="20"/>
        </w:rPr>
        <w:lastRenderedPageBreak/>
        <w:t>ulec zmniejszeniu z tytułu potrąceń za złą jakość robót, nie dotrzymania terminu zakończenia prac lub nakładów poniesionych przez Zamawiającego na usunięcie ewentualnych wad, jeżeli nie dokonał tego Wykonawca</w:t>
      </w:r>
      <w:r>
        <w:rPr>
          <w:rFonts w:ascii="Book Antiqua" w:hAnsi="Book Antiqua" w:cs="Arial"/>
          <w:sz w:val="20"/>
          <w:szCs w:val="20"/>
        </w:rPr>
        <w:t>.</w:t>
      </w: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DD02DA">
        <w:rPr>
          <w:rFonts w:ascii="Book Antiqua" w:hAnsi="Book Antiqua"/>
          <w:i w:val="0"/>
          <w:sz w:val="20"/>
          <w:szCs w:val="20"/>
        </w:rPr>
        <w:t>4</w:t>
      </w:r>
    </w:p>
    <w:p w:rsidR="001557E4" w:rsidRPr="005C26D4" w:rsidRDefault="001557E4" w:rsidP="009135C2">
      <w:pPr>
        <w:widowControl w:val="0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Wykonawca udziela Zamawiającemu </w:t>
      </w:r>
      <w:r w:rsidRPr="005C26D4">
        <w:rPr>
          <w:rFonts w:ascii="Book Antiqua" w:hAnsi="Book Antiqua"/>
          <w:b/>
          <w:sz w:val="20"/>
          <w:szCs w:val="20"/>
        </w:rPr>
        <w:t>…….. miesięcznej gwarancji</w:t>
      </w:r>
      <w:r w:rsidRPr="005C26D4">
        <w:rPr>
          <w:rFonts w:ascii="Book Antiqua" w:hAnsi="Book Antiqua"/>
          <w:sz w:val="20"/>
          <w:szCs w:val="20"/>
        </w:rPr>
        <w:t xml:space="preserve"> jakości</w:t>
      </w:r>
      <w:r w:rsidR="009914A1" w:rsidRPr="009914A1">
        <w:rPr>
          <w:rFonts w:ascii="Book Antiqua" w:hAnsi="Book Antiqua"/>
          <w:sz w:val="20"/>
        </w:rPr>
        <w:t>za wady fizyczne zmniejszaj</w:t>
      </w:r>
      <w:r w:rsidR="009914A1" w:rsidRPr="009914A1">
        <w:rPr>
          <w:rFonts w:ascii="Book Antiqua" w:eastAsia="TimesNewRoman" w:hAnsi="Book Antiqua"/>
          <w:sz w:val="20"/>
        </w:rPr>
        <w:t>ą</w:t>
      </w:r>
      <w:r w:rsidR="009914A1" w:rsidRPr="009914A1">
        <w:rPr>
          <w:rFonts w:ascii="Book Antiqua" w:hAnsi="Book Antiqua"/>
          <w:sz w:val="20"/>
        </w:rPr>
        <w:t>ce warto</w:t>
      </w:r>
      <w:r w:rsidR="009914A1" w:rsidRPr="009914A1">
        <w:rPr>
          <w:rFonts w:ascii="Book Antiqua" w:eastAsia="TimesNewRoman" w:hAnsi="Book Antiqua"/>
          <w:sz w:val="20"/>
        </w:rPr>
        <w:t xml:space="preserve">ść </w:t>
      </w:r>
      <w:r w:rsidR="009914A1" w:rsidRPr="009914A1">
        <w:rPr>
          <w:rFonts w:ascii="Book Antiqua" w:hAnsi="Book Antiqua"/>
          <w:sz w:val="20"/>
        </w:rPr>
        <w:t>u</w:t>
      </w:r>
      <w:r w:rsidR="009914A1" w:rsidRPr="009914A1">
        <w:rPr>
          <w:rFonts w:ascii="Book Antiqua" w:eastAsia="TimesNewRoman" w:hAnsi="Book Antiqua"/>
          <w:sz w:val="20"/>
        </w:rPr>
        <w:t>ż</w:t>
      </w:r>
      <w:r w:rsidR="009914A1" w:rsidRPr="009914A1">
        <w:rPr>
          <w:rFonts w:ascii="Book Antiqua" w:hAnsi="Book Antiqua"/>
          <w:sz w:val="20"/>
        </w:rPr>
        <w:t>ytkow</w:t>
      </w:r>
      <w:r w:rsidR="009914A1" w:rsidRPr="009914A1">
        <w:rPr>
          <w:rFonts w:ascii="Book Antiqua" w:eastAsia="TimesNewRoman" w:hAnsi="Book Antiqua"/>
          <w:sz w:val="20"/>
        </w:rPr>
        <w:t>ą</w:t>
      </w:r>
      <w:r w:rsidR="009914A1" w:rsidRPr="009914A1">
        <w:rPr>
          <w:rFonts w:ascii="Book Antiqua" w:hAnsi="Book Antiqua"/>
          <w:sz w:val="20"/>
        </w:rPr>
        <w:t>, techniczn</w:t>
      </w:r>
      <w:r w:rsidR="009914A1" w:rsidRPr="009914A1">
        <w:rPr>
          <w:rFonts w:ascii="Book Antiqua" w:eastAsia="TimesNewRoman" w:hAnsi="Book Antiqua"/>
          <w:sz w:val="20"/>
        </w:rPr>
        <w:t xml:space="preserve">ą </w:t>
      </w:r>
      <w:r w:rsidR="009914A1" w:rsidRPr="009914A1">
        <w:rPr>
          <w:rFonts w:ascii="Book Antiqua" w:hAnsi="Book Antiqua"/>
          <w:sz w:val="20"/>
        </w:rPr>
        <w:t>i estetyczn</w:t>
      </w:r>
      <w:r w:rsidR="009914A1" w:rsidRPr="009914A1">
        <w:rPr>
          <w:rFonts w:ascii="Book Antiqua" w:eastAsia="TimesNewRoman" w:hAnsi="Book Antiqua"/>
          <w:sz w:val="20"/>
        </w:rPr>
        <w:t xml:space="preserve">ą </w:t>
      </w:r>
      <w:r w:rsidRPr="005C26D4">
        <w:rPr>
          <w:rFonts w:ascii="Book Antiqua" w:hAnsi="Book Antiqua"/>
          <w:sz w:val="20"/>
          <w:szCs w:val="20"/>
        </w:rPr>
        <w:t>przedmiot</w:t>
      </w:r>
      <w:r w:rsidR="009914A1">
        <w:rPr>
          <w:rFonts w:ascii="Book Antiqua" w:hAnsi="Book Antiqua"/>
          <w:sz w:val="20"/>
          <w:szCs w:val="20"/>
        </w:rPr>
        <w:t>u</w:t>
      </w:r>
      <w:r w:rsidRPr="005C26D4">
        <w:rPr>
          <w:rFonts w:ascii="Book Antiqua" w:hAnsi="Book Antiqua"/>
          <w:sz w:val="20"/>
          <w:szCs w:val="20"/>
        </w:rPr>
        <w:t xml:space="preserve"> umowy.</w:t>
      </w:r>
    </w:p>
    <w:p w:rsidR="001557E4" w:rsidRDefault="001557E4" w:rsidP="009135C2">
      <w:pPr>
        <w:widowControl w:val="0"/>
        <w:numPr>
          <w:ilvl w:val="0"/>
          <w:numId w:val="23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Okres gwarancji rozpoczyna się z dniem odbioru końcowego robót i przekazania obiektu </w:t>
      </w:r>
      <w:r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w użytkowanie.</w:t>
      </w:r>
    </w:p>
    <w:p w:rsidR="001557E4" w:rsidRPr="00F52DDB" w:rsidRDefault="001557E4" w:rsidP="009135C2">
      <w:pPr>
        <w:numPr>
          <w:ilvl w:val="0"/>
          <w:numId w:val="23"/>
        </w:numPr>
        <w:tabs>
          <w:tab w:val="left" w:pos="360"/>
        </w:tabs>
        <w:spacing w:line="276" w:lineRule="auto"/>
        <w:ind w:left="357" w:hanging="357"/>
        <w:jc w:val="both"/>
        <w:rPr>
          <w:rFonts w:ascii="Book Antiqua" w:hAnsi="Book Antiqua"/>
          <w:color w:val="000000"/>
          <w:kern w:val="24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Wykonawca nie może odmówić usunięcia wad z tego względu, że wysokość kosztów usunięcia wad, 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br/>
        <w:t>w tym wysokość koszt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ó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w monta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u lub demonta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u przewy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sza wartość rzeczy, w których wystąpiły wady</w:t>
      </w:r>
      <w:r w:rsidRPr="00F52DDB">
        <w:rPr>
          <w:rFonts w:ascii="Book Antiqua" w:hAnsi="Book Antiqua"/>
          <w:color w:val="000000"/>
          <w:kern w:val="24"/>
          <w:sz w:val="20"/>
          <w:szCs w:val="20"/>
        </w:rPr>
        <w:t>.</w:t>
      </w:r>
    </w:p>
    <w:p w:rsidR="001557E4" w:rsidRDefault="001557E4" w:rsidP="009135C2">
      <w:pPr>
        <w:pStyle w:val="Akapitzlist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Book Antiqua" w:hAnsi="Book Antiqua"/>
          <w:noProof/>
          <w:color w:val="000000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W okresie rękojmi </w:t>
      </w:r>
      <w:r w:rsidR="009914A1">
        <w:rPr>
          <w:rFonts w:ascii="Book Antiqua" w:hAnsi="Book Antiqua"/>
          <w:noProof/>
          <w:color w:val="000000"/>
          <w:sz w:val="20"/>
          <w:szCs w:val="20"/>
        </w:rPr>
        <w:t>za wady fizyczne oraz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 gwarancji</w:t>
      </w:r>
      <w:r w:rsidR="009914A1">
        <w:rPr>
          <w:rFonts w:ascii="Book Antiqua" w:hAnsi="Book Antiqua"/>
          <w:noProof/>
          <w:color w:val="000000"/>
          <w:sz w:val="20"/>
          <w:szCs w:val="20"/>
        </w:rPr>
        <w:t xml:space="preserve"> jakości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 Wykonawca zobowiązany jest do usunięcia </w:t>
      </w:r>
      <w:r>
        <w:rPr>
          <w:rFonts w:ascii="Book Antiqua" w:hAnsi="Book Antiqua"/>
          <w:noProof/>
          <w:color w:val="000000"/>
          <w:sz w:val="20"/>
          <w:szCs w:val="20"/>
        </w:rPr>
        <w:t>ujawnionych wad bezpłatnie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.</w:t>
      </w:r>
    </w:p>
    <w:p w:rsidR="009914A1" w:rsidRPr="00141F1B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</w:rPr>
      </w:pPr>
      <w:r w:rsidRPr="009914A1">
        <w:rPr>
          <w:rFonts w:ascii="Book Antiqua" w:hAnsi="Book Antiqua"/>
          <w:sz w:val="20"/>
        </w:rPr>
        <w:t>O wykryciu wady lub usterki w okresie gwarancji Zamawiający zawiad</w:t>
      </w:r>
      <w:r>
        <w:rPr>
          <w:rFonts w:ascii="Book Antiqua" w:hAnsi="Book Antiqua"/>
          <w:sz w:val="20"/>
        </w:rPr>
        <w:t>a</w:t>
      </w:r>
      <w:r w:rsidRPr="009914A1">
        <w:rPr>
          <w:rFonts w:ascii="Book Antiqua" w:hAnsi="Book Antiqua"/>
          <w:sz w:val="20"/>
        </w:rPr>
        <w:t>mi</w:t>
      </w:r>
      <w:r>
        <w:rPr>
          <w:rFonts w:ascii="Book Antiqua" w:hAnsi="Book Antiqua"/>
          <w:sz w:val="20"/>
        </w:rPr>
        <w:t>aW</w:t>
      </w:r>
      <w:r w:rsidRPr="009914A1">
        <w:rPr>
          <w:rFonts w:ascii="Book Antiqua" w:hAnsi="Book Antiqua"/>
          <w:sz w:val="20"/>
        </w:rPr>
        <w:t>ykonawcę na piśmie. Strony uzgodnią sposób i termin usunięcia wady, zgodny  z warunkami gwarancji.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Ustala się poniższe terminy usunięcia wad:</w:t>
      </w:r>
    </w:p>
    <w:p w:rsidR="009914A1" w:rsidRPr="009914A1" w:rsidRDefault="009914A1" w:rsidP="009135C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jeśli wada uniemożliwia zgodne z obowiązującymi przepisami użytkowanie obiektu – niezwłocznie,</w:t>
      </w:r>
    </w:p>
    <w:p w:rsidR="009914A1" w:rsidRDefault="009914A1" w:rsidP="009135C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 xml:space="preserve">w pozostałych przypadkach, w terminie uzgodnionym w protokole spisanym przy udziale obu stron, lub wyznaczonym przez Zamawiającego, lecz nie dłuższym niż 21 dni od daty powiadomienia, o którym mowa w ust. </w:t>
      </w:r>
      <w:r w:rsidR="006A5220">
        <w:rPr>
          <w:rFonts w:ascii="Book Antiqua" w:hAnsi="Book Antiqua"/>
          <w:sz w:val="20"/>
        </w:rPr>
        <w:t>8</w:t>
      </w:r>
      <w:r w:rsidRPr="009914A1">
        <w:rPr>
          <w:rFonts w:ascii="Book Antiqua" w:hAnsi="Book Antiqua"/>
          <w:sz w:val="20"/>
        </w:rPr>
        <w:t>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Usunięcie wad powinno być stwierdzone protokolarnie.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 przypadku usuni</w:t>
      </w:r>
      <w:r w:rsidRPr="009914A1">
        <w:rPr>
          <w:rFonts w:ascii="Book Antiqua" w:eastAsia="TimesNewRoman" w:hAnsi="Book Antiqua"/>
          <w:sz w:val="20"/>
        </w:rPr>
        <w:t>ę</w:t>
      </w:r>
      <w:r w:rsidRPr="009914A1">
        <w:rPr>
          <w:rFonts w:ascii="Book Antiqua" w:hAnsi="Book Antiqua"/>
          <w:sz w:val="20"/>
        </w:rPr>
        <w:t>cia przez Wykonawc</w:t>
      </w:r>
      <w:r w:rsidRPr="009914A1">
        <w:rPr>
          <w:rFonts w:ascii="Book Antiqua" w:eastAsia="TimesNewRoman" w:hAnsi="Book Antiqua"/>
          <w:sz w:val="20"/>
        </w:rPr>
        <w:t xml:space="preserve">ę </w:t>
      </w:r>
      <w:r w:rsidRPr="009914A1">
        <w:rPr>
          <w:rFonts w:ascii="Book Antiqua" w:hAnsi="Book Antiqua"/>
          <w:sz w:val="20"/>
        </w:rPr>
        <w:t>istotnej wady, lub wykonania wadliwej cz</w:t>
      </w:r>
      <w:r w:rsidRPr="009914A1">
        <w:rPr>
          <w:rFonts w:ascii="Book Antiqua" w:eastAsia="TimesNewRoman" w:hAnsi="Book Antiqua"/>
          <w:sz w:val="20"/>
        </w:rPr>
        <w:t>ęś</w:t>
      </w:r>
      <w:r w:rsidRPr="009914A1">
        <w:rPr>
          <w:rFonts w:ascii="Book Antiqua" w:hAnsi="Book Antiqua"/>
          <w:sz w:val="20"/>
        </w:rPr>
        <w:t>ci robót budowlanych na nowo, termin gwarancji biegnie od chwili wykonania tych robót budowlanych lub usuni</w:t>
      </w:r>
      <w:r w:rsidRPr="009914A1">
        <w:rPr>
          <w:rFonts w:ascii="Book Antiqua" w:eastAsia="TimesNewRoman" w:hAnsi="Book Antiqua"/>
          <w:sz w:val="20"/>
        </w:rPr>
        <w:t>ę</w:t>
      </w:r>
      <w:r w:rsidRPr="009914A1">
        <w:rPr>
          <w:rFonts w:ascii="Book Antiqua" w:hAnsi="Book Antiqua"/>
          <w:sz w:val="20"/>
        </w:rPr>
        <w:t>cia wad. W innych przypadkach termin gwarancji ulega przedłu</w:t>
      </w:r>
      <w:r w:rsidRPr="009914A1">
        <w:rPr>
          <w:rFonts w:ascii="Book Antiqua" w:eastAsia="TimesNewRoman" w:hAnsi="Book Antiqua"/>
          <w:sz w:val="20"/>
        </w:rPr>
        <w:t>ż</w:t>
      </w:r>
      <w:r w:rsidRPr="009914A1">
        <w:rPr>
          <w:rFonts w:ascii="Book Antiqua" w:hAnsi="Book Antiqua"/>
          <w:sz w:val="20"/>
        </w:rPr>
        <w:t>eniu o czas w ci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gu, którego wskutek wady przedmiotu obj</w:t>
      </w:r>
      <w:r w:rsidRPr="009914A1">
        <w:rPr>
          <w:rFonts w:ascii="Book Antiqua" w:eastAsia="TimesNewRoman" w:hAnsi="Book Antiqua"/>
          <w:sz w:val="20"/>
        </w:rPr>
        <w:t>ę</w:t>
      </w:r>
      <w:r w:rsidRPr="009914A1">
        <w:rPr>
          <w:rFonts w:ascii="Book Antiqua" w:hAnsi="Book Antiqua"/>
          <w:sz w:val="20"/>
        </w:rPr>
        <w:t>tego gwarancj</w:t>
      </w:r>
      <w:r w:rsidRPr="009914A1">
        <w:rPr>
          <w:rFonts w:ascii="Book Antiqua" w:eastAsia="TimesNewRoman" w:hAnsi="Book Antiqua"/>
          <w:sz w:val="20"/>
        </w:rPr>
        <w:t xml:space="preserve">ą </w:t>
      </w:r>
      <w:r w:rsidRPr="009914A1">
        <w:rPr>
          <w:rFonts w:ascii="Book Antiqua" w:hAnsi="Book Antiqua"/>
          <w:sz w:val="20"/>
        </w:rPr>
        <w:t>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cy z gwarancji nie mógł korzysta</w:t>
      </w:r>
      <w:r w:rsidRPr="009914A1">
        <w:rPr>
          <w:rFonts w:ascii="Book Antiqua" w:eastAsia="TimesNewRoman" w:hAnsi="Book Antiqua"/>
          <w:sz w:val="20"/>
        </w:rPr>
        <w:t>ć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Wada istotna, to wada która uniemożliwia korzystanie z obiektu lub jego części.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Wykonawca jest odpowiedzialny za wszelkie szkody i straty, które spowodował w czasie prac nad usuwaniem wad.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W przypadku ujawnienia wad w przedmiocie zamówienia w trakcie realizacji robót Zamawiający żąda ich usunięcia w określonym terminie na koszt Wykonawcy.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Jeżeli dla ustalenia zaistnienia wad niezbędne jest dokonanie prób, badań, odkryć lub ekspertyz, Zamawiający ma prawo polecić dokonanie tych czynności na koszt Wykonawcy.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Je</w:t>
      </w:r>
      <w:r w:rsidRPr="009914A1">
        <w:rPr>
          <w:rFonts w:ascii="Book Antiqua" w:eastAsia="TimesNewRoman" w:hAnsi="Book Antiqua"/>
          <w:sz w:val="20"/>
        </w:rPr>
        <w:t>ż</w:t>
      </w:r>
      <w:r w:rsidRPr="009914A1">
        <w:rPr>
          <w:rFonts w:ascii="Book Antiqua" w:hAnsi="Book Antiqua"/>
          <w:sz w:val="20"/>
        </w:rPr>
        <w:t>eli Wykonawca nie usunie wskazanej wady w terminie okre</w:t>
      </w:r>
      <w:r w:rsidRPr="009914A1">
        <w:rPr>
          <w:rFonts w:ascii="Book Antiqua" w:eastAsia="TimesNewRoman" w:hAnsi="Book Antiqua"/>
          <w:sz w:val="20"/>
        </w:rPr>
        <w:t>ś</w:t>
      </w:r>
      <w:r w:rsidRPr="009914A1">
        <w:rPr>
          <w:rFonts w:ascii="Book Antiqua" w:hAnsi="Book Antiqua"/>
          <w:sz w:val="20"/>
        </w:rPr>
        <w:t>lonym przez 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cego, 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cy ma prawo zleci</w:t>
      </w:r>
      <w:r w:rsidRPr="009914A1">
        <w:rPr>
          <w:rFonts w:ascii="Book Antiqua" w:eastAsia="TimesNewRoman" w:hAnsi="Book Antiqua"/>
          <w:sz w:val="20"/>
        </w:rPr>
        <w:t xml:space="preserve">ć </w:t>
      </w:r>
      <w:r w:rsidRPr="006A5220">
        <w:rPr>
          <w:rFonts w:ascii="Book Antiqua" w:hAnsi="Book Antiqua"/>
          <w:sz w:val="20"/>
        </w:rPr>
        <w:t>usuniecie takiej wady osobie trzeciej na koszt Wykonawcy.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Wykonawca zapewni ustalenie w umowach z podwykonawcami takiego okresu odpowiedzialno</w:t>
      </w:r>
      <w:r w:rsidRPr="009914A1">
        <w:rPr>
          <w:rFonts w:ascii="Book Antiqua" w:eastAsia="TimesNewRoman" w:hAnsi="Book Antiqua"/>
          <w:sz w:val="20"/>
        </w:rPr>
        <w:t>ś</w:t>
      </w:r>
      <w:r w:rsidRPr="009914A1">
        <w:rPr>
          <w:rFonts w:ascii="Book Antiqua" w:hAnsi="Book Antiqua"/>
          <w:sz w:val="20"/>
        </w:rPr>
        <w:t>ci za wady, aby nie był on krótszy od okresu odpowiedzialno</w:t>
      </w:r>
      <w:r w:rsidRPr="009914A1">
        <w:rPr>
          <w:rFonts w:ascii="Book Antiqua" w:eastAsia="TimesNewRoman" w:hAnsi="Book Antiqua"/>
          <w:sz w:val="20"/>
        </w:rPr>
        <w:t>ś</w:t>
      </w:r>
      <w:r w:rsidRPr="009914A1">
        <w:rPr>
          <w:rFonts w:ascii="Book Antiqua" w:hAnsi="Book Antiqua"/>
          <w:sz w:val="20"/>
        </w:rPr>
        <w:t>ci za wady Wykonawcy wobec Zamawiaj</w:t>
      </w:r>
      <w:r w:rsidRPr="009914A1">
        <w:rPr>
          <w:rFonts w:ascii="Book Antiqua" w:eastAsia="TimesNewRoman" w:hAnsi="Book Antiqua"/>
          <w:sz w:val="20"/>
        </w:rPr>
        <w:t>ą</w:t>
      </w:r>
      <w:r w:rsidRPr="006A5220">
        <w:rPr>
          <w:rFonts w:ascii="Book Antiqua" w:hAnsi="Book Antiqua"/>
          <w:sz w:val="20"/>
        </w:rPr>
        <w:t>cego z tytułu gwarancji udzielonej w niniejszej umowie.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 xml:space="preserve">Niezależnie od udzielonej gwarancji Wykonawca ponosi wobec Zamawiającego odpowiedzialność </w:t>
      </w:r>
      <w:r w:rsidR="006A5220">
        <w:rPr>
          <w:rFonts w:ascii="Book Antiqua" w:hAnsi="Book Antiqua"/>
          <w:sz w:val="20"/>
        </w:rPr>
        <w:br/>
      </w:r>
      <w:r w:rsidRPr="009914A1">
        <w:rPr>
          <w:rFonts w:ascii="Book Antiqua" w:hAnsi="Book Antiqua"/>
          <w:sz w:val="20"/>
        </w:rPr>
        <w:t>z tytułu rękojmi za wady fizyczne robót w terminie i na zasadach określonych w kodeksie cywilnym.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 okresie gwarancji Wykonawca i 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cy zobowi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zani s</w:t>
      </w:r>
      <w:r w:rsidRPr="009914A1">
        <w:rPr>
          <w:rFonts w:ascii="Book Antiqua" w:eastAsia="TimesNewRoman" w:hAnsi="Book Antiqua"/>
          <w:sz w:val="20"/>
        </w:rPr>
        <w:t xml:space="preserve">ą </w:t>
      </w:r>
      <w:r w:rsidRPr="006A5220">
        <w:rPr>
          <w:rFonts w:ascii="Book Antiqua" w:hAnsi="Book Antiqua"/>
          <w:sz w:val="20"/>
        </w:rPr>
        <w:t>do pisemnego wzajemnego zawiadomienia w terminie 7 dni o: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zmianie siedziby lub nazwy firmy;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zmianie osób reprezentujących strony;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ogłoszeniu upadłości Wykonawcy;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wszczęciu postępowania układowego, w którym uczestniczy Wykonawca;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ogłoszeniu likwidacji firmy Wykonawcy;</w:t>
      </w:r>
    </w:p>
    <w:p w:rsidR="009914A1" w:rsidRPr="006A5220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zawieszeniu działalności firmy Wykonawcy.</w:t>
      </w: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2B209C">
        <w:rPr>
          <w:rFonts w:ascii="Book Antiqua" w:hAnsi="Book Antiqua"/>
          <w:i w:val="0"/>
          <w:sz w:val="20"/>
          <w:szCs w:val="20"/>
        </w:rPr>
        <w:t>5</w:t>
      </w:r>
    </w:p>
    <w:p w:rsidR="001557E4" w:rsidRPr="005C26D4" w:rsidRDefault="001557E4" w:rsidP="009135C2">
      <w:pPr>
        <w:pStyle w:val="Nagwektabeli"/>
        <w:numPr>
          <w:ilvl w:val="1"/>
          <w:numId w:val="20"/>
        </w:numPr>
        <w:suppressLineNumbers w:val="0"/>
        <w:suppressAutoHyphens w:val="0"/>
        <w:spacing w:after="0" w:line="276" w:lineRule="auto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C26D4">
        <w:rPr>
          <w:rFonts w:ascii="Book Antiqua" w:hAnsi="Book Antiqua"/>
          <w:b w:val="0"/>
          <w:i w:val="0"/>
          <w:sz w:val="20"/>
          <w:szCs w:val="20"/>
        </w:rPr>
        <w:t>Niedopuszczalne są istotne zmiany postanowień umowy w stosunku do treści oferty, chyba, że Zamawiający przewidział możliwość dokonania takiej zmiany w ogłoszeniu o zamówieniu lub Specyfikacji Istotnych Warunków Zamówienia oraz określił warunki takiej zmiany.</w:t>
      </w:r>
    </w:p>
    <w:p w:rsidR="001557E4" w:rsidRPr="005C26D4" w:rsidRDefault="001557E4" w:rsidP="009135C2">
      <w:pPr>
        <w:widowControl w:val="0"/>
        <w:numPr>
          <w:ilvl w:val="1"/>
          <w:numId w:val="20"/>
        </w:numPr>
        <w:tabs>
          <w:tab w:val="left" w:pos="360"/>
        </w:tabs>
        <w:spacing w:line="276" w:lineRule="auto"/>
        <w:jc w:val="both"/>
        <w:rPr>
          <w:rFonts w:ascii="Book Antiqua" w:eastAsia="SimSun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Wszelkie zmiany i uzupełnienia treści niniejszej umowy mogą być dokonane za zgodą obu stron </w:t>
      </w:r>
      <w:r w:rsidRPr="005C26D4">
        <w:rPr>
          <w:rFonts w:ascii="Book Antiqua" w:hAnsi="Book Antiqua"/>
          <w:sz w:val="20"/>
          <w:szCs w:val="20"/>
        </w:rPr>
        <w:lastRenderedPageBreak/>
        <w:t>wyrażoną na piśmie pod rygorem nieważności.</w:t>
      </w:r>
    </w:p>
    <w:p w:rsidR="001557E4" w:rsidRDefault="001557E4" w:rsidP="009135C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Zamawiający przewiduje, zgodnie z art. </w:t>
      </w:r>
      <w:r w:rsidR="00141F1B">
        <w:rPr>
          <w:rFonts w:ascii="Book Antiqua" w:hAnsi="Book Antiqua"/>
          <w:bCs w:val="0"/>
          <w:iCs w:val="0"/>
          <w:sz w:val="20"/>
          <w:szCs w:val="20"/>
        </w:rPr>
        <w:t>455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 ustawy z dnia </w:t>
      </w:r>
      <w:r w:rsidR="00141F1B">
        <w:rPr>
          <w:rFonts w:ascii="Book Antiqua" w:hAnsi="Book Antiqua"/>
          <w:bCs w:val="0"/>
          <w:iCs w:val="0"/>
          <w:sz w:val="20"/>
          <w:szCs w:val="20"/>
        </w:rPr>
        <w:t>11 września 2019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 roku Prawo zamówień publicznych </w:t>
      </w:r>
      <w:r>
        <w:rPr>
          <w:rFonts w:ascii="Book Antiqua" w:hAnsi="Book Antiqua"/>
          <w:bCs w:val="0"/>
          <w:sz w:val="20"/>
          <w:szCs w:val="20"/>
        </w:rPr>
        <w:t>(Dz. U. z 20</w:t>
      </w:r>
      <w:r w:rsidR="00827E29">
        <w:rPr>
          <w:rFonts w:ascii="Book Antiqua" w:hAnsi="Book Antiqua"/>
          <w:bCs w:val="0"/>
          <w:sz w:val="20"/>
          <w:szCs w:val="20"/>
        </w:rPr>
        <w:t>21</w:t>
      </w:r>
      <w:r w:rsidRPr="00813939">
        <w:rPr>
          <w:rFonts w:ascii="Book Antiqua" w:hAnsi="Book Antiqua"/>
          <w:bCs w:val="0"/>
          <w:sz w:val="20"/>
          <w:szCs w:val="20"/>
        </w:rPr>
        <w:t xml:space="preserve"> r., poz.</w:t>
      </w:r>
      <w:r w:rsidR="00827E29">
        <w:rPr>
          <w:rFonts w:ascii="Book Antiqua" w:hAnsi="Book Antiqua"/>
          <w:bCs w:val="0"/>
          <w:sz w:val="20"/>
          <w:szCs w:val="20"/>
        </w:rPr>
        <w:t xml:space="preserve"> 112</w:t>
      </w:r>
      <w:r w:rsidR="00600ED9">
        <w:rPr>
          <w:rFonts w:ascii="Book Antiqua" w:hAnsi="Book Antiqua"/>
          <w:bCs w:val="0"/>
          <w:sz w:val="20"/>
          <w:szCs w:val="20"/>
        </w:rPr>
        <w:t>9</w:t>
      </w:r>
      <w:r>
        <w:rPr>
          <w:rFonts w:ascii="Book Antiqua" w:hAnsi="Book Antiqua"/>
          <w:bCs w:val="0"/>
          <w:sz w:val="20"/>
          <w:szCs w:val="20"/>
        </w:rPr>
        <w:t xml:space="preserve"> z </w:t>
      </w:r>
      <w:proofErr w:type="spellStart"/>
      <w:r>
        <w:rPr>
          <w:rFonts w:ascii="Book Antiqua" w:hAnsi="Book Antiqua"/>
          <w:bCs w:val="0"/>
          <w:sz w:val="20"/>
          <w:szCs w:val="20"/>
        </w:rPr>
        <w:t>późn</w:t>
      </w:r>
      <w:proofErr w:type="spellEnd"/>
      <w:r>
        <w:rPr>
          <w:rFonts w:ascii="Book Antiqua" w:hAnsi="Book Antiqua"/>
          <w:bCs w:val="0"/>
          <w:sz w:val="20"/>
          <w:szCs w:val="20"/>
        </w:rPr>
        <w:t>. zm.</w:t>
      </w:r>
      <w:r w:rsidRPr="00813939">
        <w:rPr>
          <w:rFonts w:ascii="Book Antiqua" w:hAnsi="Book Antiqua"/>
          <w:bCs w:val="0"/>
          <w:sz w:val="20"/>
          <w:szCs w:val="20"/>
        </w:rPr>
        <w:t xml:space="preserve">) 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możliwość zmiany postanowień niniejszej umowy </w:t>
      </w:r>
      <w:r>
        <w:rPr>
          <w:rFonts w:ascii="Book Antiqua" w:hAnsi="Book Antiqua"/>
          <w:bCs w:val="0"/>
          <w:iCs w:val="0"/>
          <w:sz w:val="20"/>
          <w:szCs w:val="20"/>
        </w:rPr>
        <w:br/>
      </w:r>
      <w:r w:rsidRPr="00813939">
        <w:rPr>
          <w:rFonts w:ascii="Book Antiqua" w:hAnsi="Book Antiqua"/>
          <w:bCs w:val="0"/>
          <w:iCs w:val="0"/>
          <w:sz w:val="20"/>
          <w:szCs w:val="20"/>
        </w:rPr>
        <w:t>w stosunku do treści oferty, na podstawie której dokonano wyboru Wykonawcy.</w:t>
      </w:r>
    </w:p>
    <w:p w:rsidR="001557E4" w:rsidRPr="00EC6CB2" w:rsidRDefault="001557E4" w:rsidP="009135C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C6CB2">
        <w:rPr>
          <w:rFonts w:ascii="Book Antiqua" w:hAnsi="Book Antiqua"/>
          <w:bCs w:val="0"/>
          <w:iCs w:val="0"/>
          <w:sz w:val="20"/>
          <w:szCs w:val="20"/>
        </w:rPr>
        <w:t xml:space="preserve">Zmiana umowy może dotyczyć </w:t>
      </w:r>
      <w:r w:rsidR="00141F1B">
        <w:rPr>
          <w:rFonts w:ascii="Book Antiqua" w:hAnsi="Book Antiqua"/>
          <w:bCs w:val="0"/>
          <w:iCs w:val="0"/>
          <w:sz w:val="20"/>
          <w:szCs w:val="20"/>
        </w:rPr>
        <w:t xml:space="preserve">również </w:t>
      </w:r>
      <w:r w:rsidRPr="00EC6CB2">
        <w:rPr>
          <w:rFonts w:ascii="Book Antiqua" w:hAnsi="Book Antiqua"/>
          <w:bCs w:val="0"/>
          <w:iCs w:val="0"/>
          <w:sz w:val="20"/>
          <w:szCs w:val="20"/>
        </w:rPr>
        <w:t>jednej z niżej wymienionych okoliczności:</w:t>
      </w:r>
    </w:p>
    <w:p w:rsidR="001557E4" w:rsidRPr="00EC6CB2" w:rsidRDefault="001557E4" w:rsidP="009135C2">
      <w:pPr>
        <w:pStyle w:val="NormalnyWeb"/>
        <w:widowControl w:val="0"/>
        <w:numPr>
          <w:ilvl w:val="0"/>
          <w:numId w:val="21"/>
        </w:numPr>
        <w:spacing w:before="0" w:beforeAutospacing="0" w:after="0" w:line="276" w:lineRule="auto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EC6CB2">
        <w:rPr>
          <w:rFonts w:ascii="Book Antiqua" w:eastAsia="SimSun" w:hAnsi="Book Antiqua"/>
          <w:bCs/>
          <w:iCs/>
          <w:sz w:val="20"/>
          <w:szCs w:val="20"/>
        </w:rPr>
        <w:t xml:space="preserve">zmiany osób określonych w § </w:t>
      </w:r>
      <w:r w:rsidR="00104143">
        <w:rPr>
          <w:rFonts w:ascii="Book Antiqua" w:eastAsia="SimSun" w:hAnsi="Book Antiqua"/>
          <w:bCs/>
          <w:iCs/>
          <w:sz w:val="20"/>
          <w:szCs w:val="20"/>
        </w:rPr>
        <w:t>7</w:t>
      </w:r>
      <w:r w:rsidRPr="00EC6CB2">
        <w:rPr>
          <w:rFonts w:ascii="Book Antiqua" w:eastAsia="SimSun" w:hAnsi="Book Antiqua"/>
          <w:bCs/>
          <w:iCs/>
          <w:sz w:val="20"/>
          <w:szCs w:val="20"/>
        </w:rPr>
        <w:t xml:space="preserve"> ust. 1 i 2 niniejszej umowy,</w:t>
      </w:r>
    </w:p>
    <w:p w:rsidR="001557E4" w:rsidRPr="00EC6CB2" w:rsidRDefault="001557E4" w:rsidP="009135C2">
      <w:pPr>
        <w:pStyle w:val="NormalnyWeb"/>
        <w:widowControl w:val="0"/>
        <w:numPr>
          <w:ilvl w:val="0"/>
          <w:numId w:val="21"/>
        </w:numPr>
        <w:spacing w:before="0" w:beforeAutospacing="0" w:after="0" w:line="276" w:lineRule="auto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EC6CB2">
        <w:rPr>
          <w:rFonts w:ascii="Book Antiqua" w:eastAsia="SimSun" w:hAnsi="Book Antiqua"/>
          <w:bCs/>
          <w:iCs/>
          <w:sz w:val="20"/>
          <w:szCs w:val="20"/>
        </w:rPr>
        <w:t>zmiany podwykonawców, których udział w realizacji przedmiotu umowy został zaakceptowany przez Zamawiaj</w:t>
      </w:r>
      <w:r>
        <w:rPr>
          <w:rFonts w:ascii="Book Antiqua" w:eastAsia="SimSun" w:hAnsi="Book Antiqua"/>
          <w:bCs/>
          <w:iCs/>
          <w:sz w:val="20"/>
          <w:szCs w:val="20"/>
        </w:rPr>
        <w:t>ą</w:t>
      </w:r>
      <w:r w:rsidRPr="00EC6CB2">
        <w:rPr>
          <w:rFonts w:ascii="Book Antiqua" w:eastAsia="SimSun" w:hAnsi="Book Antiqua"/>
          <w:bCs/>
          <w:iCs/>
          <w:sz w:val="20"/>
          <w:szCs w:val="20"/>
        </w:rPr>
        <w:t>cego,</w:t>
      </w:r>
    </w:p>
    <w:p w:rsidR="001557E4" w:rsidRPr="00EC6CB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eastAsia="SimSun" w:hAnsi="Book Antiqua"/>
          <w:sz w:val="20"/>
          <w:szCs w:val="20"/>
        </w:rPr>
      </w:pP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zmiany umowy w przypadku zmiany przepisów prawa obowiązujących na dzień zawarciaumowy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br/>
        <w:t>w zakresie mającym wpływ na realizację umowy, w tym zamiany ustawowej stawkipodatku od towarów i usług VAT, prowadzącej do zmiany kwoty brutto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o którym mowa w § 4 ust. 2 niniejszej umowy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w </w:t>
      </w:r>
      <w:r w:rsidRPr="00EC6CB2">
        <w:rPr>
          <w:rFonts w:ascii="Book Antiqua" w:eastAsia="SimSun" w:hAnsi="Book Antiqua"/>
          <w:sz w:val="20"/>
          <w:szCs w:val="20"/>
        </w:rPr>
        <w:t xml:space="preserve"> oraz w przypadkach określonych w § </w:t>
      </w:r>
      <w:r>
        <w:rPr>
          <w:rFonts w:ascii="Book Antiqua" w:eastAsia="SimSun" w:hAnsi="Book Antiqua"/>
          <w:sz w:val="20"/>
          <w:szCs w:val="20"/>
        </w:rPr>
        <w:t>4</w:t>
      </w:r>
      <w:r w:rsidRPr="00EC6CB2">
        <w:rPr>
          <w:rFonts w:ascii="Book Antiqua" w:eastAsia="SimSun" w:hAnsi="Book Antiqua"/>
          <w:sz w:val="20"/>
          <w:szCs w:val="20"/>
        </w:rPr>
        <w:t xml:space="preserve"> ust. 7, 8 i </w:t>
      </w:r>
      <w:r>
        <w:rPr>
          <w:rFonts w:ascii="Book Antiqua" w:eastAsia="SimSun" w:hAnsi="Book Antiqua"/>
          <w:sz w:val="20"/>
          <w:szCs w:val="20"/>
        </w:rPr>
        <w:t>9</w:t>
      </w:r>
      <w:r w:rsidRPr="00EC6CB2">
        <w:rPr>
          <w:rFonts w:ascii="Book Antiqua" w:eastAsia="SimSun" w:hAnsi="Book Antiqua"/>
          <w:sz w:val="20"/>
          <w:szCs w:val="20"/>
        </w:rPr>
        <w:t xml:space="preserve"> niniejszej umowy,</w:t>
      </w:r>
    </w:p>
    <w:p w:rsidR="001557E4" w:rsidRPr="00EC6CB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EC6CB2">
        <w:rPr>
          <w:rFonts w:ascii="Book Antiqua" w:hAnsi="Book Antiqua"/>
          <w:sz w:val="20"/>
          <w:szCs w:val="20"/>
        </w:rPr>
        <w:t>z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miany sposobu wykonania Umowy w razie, gdy jest niezbędna ze względów technicznych,technologicznych lub organizacyjnych, o ile zmiana taka jest korzystna dla Zamawiającego lubkonieczna w celu prawidłowego wykonania Umowy, a brak zmiany sposobu wykonania umowyskutkowałby niewykonaniem lub wadliwym wykonaniem przedmiotu umowy pod warunkiem, żeWykonawca lub Projektant zaoferuje rozwiązania techniczne, technologiczne lub organizacyjneo równoważnych lub lepszych parametrach,</w:t>
      </w:r>
    </w:p>
    <w:p w:rsidR="001557E4" w:rsidRPr="00EC6CB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EC6CB2">
        <w:rPr>
          <w:rFonts w:ascii="Book Antiqua" w:eastAsia="SimSun" w:hAnsi="Book Antiqua"/>
          <w:sz w:val="20"/>
          <w:szCs w:val="20"/>
        </w:rPr>
        <w:t xml:space="preserve">terminu wykonania przedmiotu umowy w przypadku opisanym w § </w:t>
      </w:r>
      <w:r>
        <w:rPr>
          <w:rFonts w:ascii="Book Antiqua" w:eastAsia="SimSun" w:hAnsi="Book Antiqua"/>
          <w:sz w:val="20"/>
          <w:szCs w:val="20"/>
        </w:rPr>
        <w:t>2 ust. 3</w:t>
      </w:r>
      <w:r w:rsidRPr="00EC6CB2">
        <w:rPr>
          <w:rFonts w:ascii="Book Antiqua" w:eastAsia="SimSun" w:hAnsi="Book Antiqua"/>
          <w:sz w:val="20"/>
          <w:szCs w:val="20"/>
        </w:rPr>
        <w:t xml:space="preserve"> niniejszej umowy,</w:t>
      </w:r>
    </w:p>
    <w:p w:rsidR="001557E4" w:rsidRPr="00EC6CB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EC6CB2">
        <w:rPr>
          <w:rFonts w:ascii="Book Antiqua" w:eastAsia="SimSun" w:hAnsi="Book Antiqua"/>
          <w:sz w:val="20"/>
          <w:szCs w:val="20"/>
        </w:rPr>
        <w:t>zmiany technologii wykonania, rezygnacji z wykonania części robót, wykonania rob</w:t>
      </w:r>
      <w:r>
        <w:rPr>
          <w:rFonts w:ascii="Book Antiqua" w:eastAsia="SimSun" w:hAnsi="Book Antiqua"/>
          <w:sz w:val="20"/>
          <w:szCs w:val="20"/>
        </w:rPr>
        <w:t>ó</w:t>
      </w:r>
      <w:r w:rsidRPr="00EC6CB2">
        <w:rPr>
          <w:rFonts w:ascii="Book Antiqua" w:eastAsia="SimSun" w:hAnsi="Book Antiqua"/>
          <w:sz w:val="20"/>
          <w:szCs w:val="20"/>
        </w:rPr>
        <w:t>t dodatkowych,</w:t>
      </w:r>
    </w:p>
    <w:p w:rsidR="001557E4" w:rsidRPr="00E0778A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gdy konieczność wprowadzenia zmian będzie następstwem zmianwytycznych lub zaleceń instytucji, która przyznała środki na sfinansowanie zamówienia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>,</w:t>
      </w:r>
    </w:p>
    <w:p w:rsidR="001557E4" w:rsidRPr="00E0778A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>inne przyczyny zewnętrzne niezależne od Zamawiającego oraz Wykonawcy, skutkujące niemożliwością prowadzenia działań w celu wykonania umowy,</w:t>
      </w:r>
      <w:r w:rsidR="00C30612" w:rsidRPr="00F67CEE">
        <w:rPr>
          <w:rFonts w:ascii="Book Antiqua" w:hAnsi="Book Antiqua" w:cs="TimesNewRomanPSMT"/>
          <w:sz w:val="20"/>
          <w:szCs w:val="20"/>
        </w:rPr>
        <w:t xml:space="preserve">w tym </w:t>
      </w:r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okoliczności związanych </w:t>
      </w:r>
      <w:r w:rsidR="00C30612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z wystąpieniem COVID-19, które nie były znane przez Strony w dniu zawarcia umowy, mających wpływ na należyte wykonanie umowy, w trybie art. 15r ustawy z dnia 2 marca 2020 r. </w:t>
      </w:r>
      <w:r w:rsidR="00C30612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="00C30612" w:rsidRPr="00F67CEE">
        <w:rPr>
          <w:rFonts w:ascii="Book Antiqua" w:eastAsiaTheme="minorHAnsi" w:hAnsi="Book Antiqua" w:cs="Arial"/>
          <w:bCs w:val="0"/>
          <w:i/>
          <w:color w:val="000000"/>
          <w:sz w:val="20"/>
          <w:szCs w:val="20"/>
          <w:lang w:eastAsia="en-US"/>
        </w:rPr>
        <w:t xml:space="preserve">o szczególnych rozwiązaniach, związanych z zapobieganiem, przeciwdziałaniem i zwalczaniem COVID-19, innych chorób zakaźnych oraz wywołanych nimi sytuacji kryzysowych </w:t>
      </w:r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(Dz. U. z 2020 r. poz. 374, z </w:t>
      </w:r>
      <w:proofErr w:type="spellStart"/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późn</w:t>
      </w:r>
      <w:proofErr w:type="spellEnd"/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 zm.),</w:t>
      </w:r>
    </w:p>
    <w:p w:rsidR="001557E4" w:rsidRPr="00C3061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>zmiany terminów płatności wynikające z wszelkich zmian wprowadzonych do umowy</w:t>
      </w:r>
      <w:r w:rsidR="00C30612">
        <w:rPr>
          <w:rFonts w:ascii="Book Antiqua" w:eastAsia="SimSun" w:hAnsi="Book Antiqua"/>
          <w:sz w:val="20"/>
          <w:szCs w:val="20"/>
        </w:rPr>
        <w:t>,</w:t>
      </w:r>
    </w:p>
    <w:p w:rsidR="00C30612" w:rsidRPr="006E783C" w:rsidRDefault="00C30612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6E783C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aloryzacja wynagrodzenia będzie mogła nastąpić od dnia wprowadzenia: </w:t>
      </w:r>
    </w:p>
    <w:p w:rsidR="00C30612" w:rsidRPr="006E783C" w:rsidRDefault="00C30612" w:rsidP="009135C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6E783C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nowych stawek podatku od towarów i usług, </w:t>
      </w:r>
    </w:p>
    <w:p w:rsidR="00C30612" w:rsidRPr="006E783C" w:rsidRDefault="00C30612" w:rsidP="009135C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6E783C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nowej wysokości minimalnego wynagrodzenia za pracę albo wysokości minimalnej stawki godzinowej, </w:t>
      </w:r>
    </w:p>
    <w:p w:rsidR="00C30612" w:rsidRPr="006E783C" w:rsidRDefault="00C30612" w:rsidP="009135C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6E783C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nowych zasad podlegania ubezpieczeniom społecznym, ubezpieczeniu zdrowotnemu lub wysokości stawki składki na ubezpieczenia społeczne lub zdrowotne, </w:t>
      </w:r>
    </w:p>
    <w:p w:rsidR="00C30612" w:rsidRPr="00C30612" w:rsidRDefault="00C30612" w:rsidP="009135C2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6E783C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nowych zasad gromadzenia i wysokości wpłat do pracowniczych planów kapitałowych.</w:t>
      </w:r>
    </w:p>
    <w:p w:rsidR="0025406D" w:rsidRPr="0025406D" w:rsidRDefault="0025406D" w:rsidP="00104143">
      <w:pPr>
        <w:widowControl w:val="0"/>
        <w:spacing w:line="276" w:lineRule="auto"/>
        <w:rPr>
          <w:rFonts w:ascii="Book Antiqua" w:hAnsi="Book Antiqua"/>
          <w:bCs w:val="0"/>
          <w:sz w:val="16"/>
          <w:szCs w:val="20"/>
        </w:rPr>
      </w:pPr>
    </w:p>
    <w:p w:rsidR="001557E4" w:rsidRPr="005C26D4" w:rsidRDefault="001557E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t>§ 1</w:t>
      </w:r>
      <w:r w:rsidR="002B209C">
        <w:rPr>
          <w:rFonts w:ascii="Book Antiqua" w:hAnsi="Book Antiqua"/>
          <w:b/>
          <w:bCs w:val="0"/>
          <w:sz w:val="20"/>
          <w:szCs w:val="20"/>
        </w:rPr>
        <w:t>6</w:t>
      </w:r>
    </w:p>
    <w:p w:rsidR="001557E4" w:rsidRPr="005C26D4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sprawach, które nie zostały uregulowane niniejszą umową, mają zastosowanie przepisy Kodeksu cywilnego</w:t>
      </w:r>
      <w:r>
        <w:rPr>
          <w:rFonts w:ascii="Book Antiqua" w:hAnsi="Book Antiqua"/>
          <w:sz w:val="20"/>
          <w:szCs w:val="20"/>
        </w:rPr>
        <w:t>, ustawy</w:t>
      </w:r>
      <w:r w:rsidRPr="005C26D4">
        <w:rPr>
          <w:rFonts w:ascii="Book Antiqua" w:hAnsi="Book Antiqua"/>
          <w:sz w:val="20"/>
          <w:szCs w:val="20"/>
        </w:rPr>
        <w:t xml:space="preserve"> Prawo zamówień publicznychz późniejszymi zmianami</w:t>
      </w:r>
      <w:r>
        <w:rPr>
          <w:rFonts w:ascii="Book Antiqua" w:hAnsi="Book Antiqua"/>
          <w:sz w:val="20"/>
          <w:szCs w:val="20"/>
        </w:rPr>
        <w:t>, ustawy Prawo budowlane</w:t>
      </w:r>
      <w:r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z późniejszymi zmianami</w:t>
      </w:r>
      <w:r>
        <w:rPr>
          <w:rFonts w:ascii="Book Antiqua" w:hAnsi="Book Antiqua"/>
          <w:sz w:val="20"/>
          <w:szCs w:val="20"/>
        </w:rPr>
        <w:t xml:space="preserve"> oraz akty wykonawcze do wymienionych przepisów</w:t>
      </w:r>
      <w:r w:rsidRPr="005C26D4">
        <w:rPr>
          <w:rFonts w:ascii="Book Antiqua" w:hAnsi="Book Antiqua"/>
          <w:sz w:val="20"/>
          <w:szCs w:val="20"/>
        </w:rPr>
        <w:t xml:space="preserve">. </w:t>
      </w:r>
    </w:p>
    <w:p w:rsidR="00104143" w:rsidRPr="005C26D4" w:rsidRDefault="00104143" w:rsidP="00A37CF7">
      <w:pPr>
        <w:widowControl w:val="0"/>
        <w:spacing w:line="276" w:lineRule="auto"/>
        <w:jc w:val="both"/>
        <w:rPr>
          <w:rFonts w:ascii="Book Antiqua" w:hAnsi="Book Antiqua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2B209C">
        <w:rPr>
          <w:rFonts w:ascii="Book Antiqua" w:hAnsi="Book Antiqua"/>
          <w:i w:val="0"/>
          <w:sz w:val="20"/>
          <w:szCs w:val="20"/>
        </w:rPr>
        <w:t>7</w:t>
      </w:r>
    </w:p>
    <w:p w:rsidR="00F360D8" w:rsidRPr="00F360D8" w:rsidRDefault="00F360D8" w:rsidP="009135C2">
      <w:pPr>
        <w:pStyle w:val="Akapitzlist"/>
        <w:numPr>
          <w:ilvl w:val="0"/>
          <w:numId w:val="38"/>
        </w:numPr>
        <w:autoSpaceDE w:val="0"/>
        <w:autoSpaceDN w:val="0"/>
        <w:spacing w:line="276" w:lineRule="auto"/>
        <w:contextualSpacing/>
        <w:jc w:val="both"/>
        <w:rPr>
          <w:rFonts w:ascii="Book Antiqua" w:hAnsi="Book Antiqua"/>
          <w:b/>
          <w:bCs w:val="0"/>
          <w:sz w:val="20"/>
        </w:rPr>
      </w:pPr>
      <w:r w:rsidRPr="00F360D8">
        <w:rPr>
          <w:rFonts w:ascii="Book Antiqua" w:hAnsi="Book Antiqua" w:cs="Open Sans"/>
          <w:sz w:val="20"/>
          <w:shd w:val="clear" w:color="auto" w:fill="FFFFFF"/>
        </w:rPr>
        <w:t xml:space="preserve">W przypadku zaistnienia pomiędzy stronami sporu wynikającego z umowy lub pozostającego </w:t>
      </w:r>
      <w:r>
        <w:rPr>
          <w:rFonts w:ascii="Book Antiqua" w:hAnsi="Book Antiqua" w:cs="Open Sans"/>
          <w:sz w:val="20"/>
          <w:shd w:val="clear" w:color="auto" w:fill="FFFFFF"/>
        </w:rPr>
        <w:br/>
      </w:r>
      <w:r w:rsidRPr="00F360D8">
        <w:rPr>
          <w:rFonts w:ascii="Book Antiqua" w:hAnsi="Book Antiqua" w:cs="Open Sans"/>
          <w:sz w:val="20"/>
          <w:shd w:val="clear" w:color="auto" w:fill="FFFFFF"/>
        </w:rPr>
        <w:t xml:space="preserve">w związku z umową, dla którego możliwe jest zawarcie ugody, strony zobowiązują się do jego rozwiązania w drodze mediacji. </w:t>
      </w:r>
    </w:p>
    <w:p w:rsidR="00F360D8" w:rsidRPr="00F360D8" w:rsidRDefault="00F360D8" w:rsidP="009135C2">
      <w:pPr>
        <w:pStyle w:val="Akapitzlist"/>
        <w:numPr>
          <w:ilvl w:val="0"/>
          <w:numId w:val="38"/>
        </w:numPr>
        <w:autoSpaceDE w:val="0"/>
        <w:autoSpaceDN w:val="0"/>
        <w:spacing w:line="276" w:lineRule="auto"/>
        <w:contextualSpacing/>
        <w:jc w:val="both"/>
        <w:rPr>
          <w:rFonts w:ascii="Book Antiqua" w:hAnsi="Book Antiqua"/>
          <w:b/>
          <w:bCs w:val="0"/>
          <w:sz w:val="20"/>
        </w:rPr>
      </w:pPr>
      <w:r w:rsidRPr="00F360D8">
        <w:rPr>
          <w:rFonts w:ascii="Book Antiqua" w:hAnsi="Book Antiqua" w:cs="Open Sans"/>
          <w:sz w:val="20"/>
          <w:shd w:val="clear" w:color="auto" w:fill="FFFFFF"/>
        </w:rPr>
        <w:t>Mediacja prowadzona będzie przez Mediatorów Stałych Sądu Polubownego przy Prokuratorii Generalnej Rzeczypospolitej Polskiej zgodnie z Regulaminem tego Sądu.</w:t>
      </w: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jc w:val="left"/>
        <w:rPr>
          <w:rFonts w:ascii="Book Antiqua" w:hAnsi="Book Antiqua"/>
          <w:b w:val="0"/>
          <w:i w:val="0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 xml:space="preserve">§ </w:t>
      </w:r>
      <w:r w:rsidR="002B209C">
        <w:rPr>
          <w:rFonts w:ascii="Book Antiqua" w:hAnsi="Book Antiqua"/>
          <w:i w:val="0"/>
          <w:sz w:val="20"/>
          <w:szCs w:val="20"/>
        </w:rPr>
        <w:t>18</w:t>
      </w:r>
    </w:p>
    <w:p w:rsidR="001557E4" w:rsidRPr="005C26D4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Umowę sporządzono w 3 jednobrzmiących egzemplarzach, 1 egzemplarz dla Wykonawcy, 2 egzemplarze dla Zamawiającego.</w:t>
      </w:r>
    </w:p>
    <w:p w:rsidR="001557E4" w:rsidRDefault="001557E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36013" w:rsidRDefault="001557E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lastRenderedPageBreak/>
        <w:t>ZAMAWIAJĄCY:</w:t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  <w:t>WYKONAWCA:</w:t>
      </w:r>
    </w:p>
    <w:p w:rsidR="007B3124" w:rsidRDefault="007B312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B3124" w:rsidRDefault="007B312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sectPr w:rsidR="007B3124" w:rsidSect="001557E4"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D5D73" w16cex:dateUtc="2020-07-06T06:21:00Z"/>
  <w16cex:commentExtensible w16cex:durableId="22AD644E" w16cex:dateUtc="2020-07-06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73FB48" w16cid:durableId="22AD5D73"/>
  <w16cid:commentId w16cid:paraId="253D6ACD" w16cid:durableId="22AD644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A21EA"/>
    <w:multiLevelType w:val="hybridMultilevel"/>
    <w:tmpl w:val="7946D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0C1F432F"/>
    <w:multiLevelType w:val="hybridMultilevel"/>
    <w:tmpl w:val="51360884"/>
    <w:lvl w:ilvl="0" w:tplc="45846646">
      <w:start w:val="1"/>
      <w:numFmt w:val="decimal"/>
      <w:lvlText w:val="%1."/>
      <w:lvlJc w:val="left"/>
      <w:pPr>
        <w:ind w:left="405" w:hanging="360"/>
      </w:pPr>
      <w:rPr>
        <w:sz w:val="20"/>
        <w:szCs w:val="20"/>
      </w:rPr>
    </w:lvl>
    <w:lvl w:ilvl="1" w:tplc="17DE11A8">
      <w:start w:val="1"/>
      <w:numFmt w:val="decimal"/>
      <w:lvlText w:val="%2)"/>
      <w:lvlJc w:val="left"/>
      <w:pPr>
        <w:ind w:left="1125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1134AAC"/>
    <w:multiLevelType w:val="hybridMultilevel"/>
    <w:tmpl w:val="FBF2240A"/>
    <w:name w:val="WW8Num222"/>
    <w:lvl w:ilvl="0" w:tplc="0E2AD522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>
    <w:nsid w:val="16154A83"/>
    <w:multiLevelType w:val="multilevel"/>
    <w:tmpl w:val="33BC0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9336FA"/>
    <w:multiLevelType w:val="hybridMultilevel"/>
    <w:tmpl w:val="E9643348"/>
    <w:lvl w:ilvl="0" w:tplc="CF08E6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BC4F81"/>
    <w:multiLevelType w:val="multilevel"/>
    <w:tmpl w:val="0848EC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>
    <w:nsid w:val="17C04469"/>
    <w:multiLevelType w:val="multilevel"/>
    <w:tmpl w:val="71F0638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AA4917"/>
    <w:multiLevelType w:val="hybridMultilevel"/>
    <w:tmpl w:val="4704EE6A"/>
    <w:lvl w:ilvl="0" w:tplc="04E06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A1AB0B2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6BCDA54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7B1CBC"/>
    <w:multiLevelType w:val="hybridMultilevel"/>
    <w:tmpl w:val="934AEC42"/>
    <w:lvl w:ilvl="0" w:tplc="F93AD1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A04783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C440B2"/>
    <w:multiLevelType w:val="hybridMultilevel"/>
    <w:tmpl w:val="5FCC6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44FD8"/>
    <w:multiLevelType w:val="hybridMultilevel"/>
    <w:tmpl w:val="F122407E"/>
    <w:lvl w:ilvl="0" w:tplc="814A5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6D10E0"/>
    <w:multiLevelType w:val="hybridMultilevel"/>
    <w:tmpl w:val="85F6A8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">
    <w:nsid w:val="38886638"/>
    <w:multiLevelType w:val="multilevel"/>
    <w:tmpl w:val="BAF027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">
    <w:nsid w:val="3CFC520D"/>
    <w:multiLevelType w:val="hybridMultilevel"/>
    <w:tmpl w:val="F928FC06"/>
    <w:lvl w:ilvl="0" w:tplc="00000005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26">
    <w:nsid w:val="47DD3164"/>
    <w:multiLevelType w:val="hybridMultilevel"/>
    <w:tmpl w:val="A352F88C"/>
    <w:lvl w:ilvl="0" w:tplc="A7C00420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D28DC"/>
    <w:multiLevelType w:val="hybridMultilevel"/>
    <w:tmpl w:val="81EA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7E53A3"/>
    <w:multiLevelType w:val="hybridMultilevel"/>
    <w:tmpl w:val="B4326662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C65BF3"/>
    <w:multiLevelType w:val="hybridMultilevel"/>
    <w:tmpl w:val="C0C03F98"/>
    <w:lvl w:ilvl="0" w:tplc="17DA6E84">
      <w:start w:val="1"/>
      <w:numFmt w:val="decimal"/>
      <w:lvlText w:val="%1)"/>
      <w:lvlJc w:val="left"/>
      <w:pPr>
        <w:ind w:left="765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5AA4164D"/>
    <w:multiLevelType w:val="hybridMultilevel"/>
    <w:tmpl w:val="2F96F848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764E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22C9B"/>
    <w:multiLevelType w:val="multilevel"/>
    <w:tmpl w:val="18C478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7">
    <w:nsid w:val="61457182"/>
    <w:multiLevelType w:val="hybridMultilevel"/>
    <w:tmpl w:val="B8E0147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14C55"/>
    <w:multiLevelType w:val="hybridMultilevel"/>
    <w:tmpl w:val="1756955A"/>
    <w:lvl w:ilvl="0" w:tplc="A2FAC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A527D6"/>
    <w:multiLevelType w:val="hybridMultilevel"/>
    <w:tmpl w:val="32BA5296"/>
    <w:lvl w:ilvl="0" w:tplc="7A2EB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89A347E"/>
    <w:multiLevelType w:val="hybridMultilevel"/>
    <w:tmpl w:val="C5607562"/>
    <w:lvl w:ilvl="0" w:tplc="D0D4E4C4">
      <w:start w:val="1"/>
      <w:numFmt w:val="decimal"/>
      <w:lvlText w:val="%1)"/>
      <w:lvlJc w:val="left"/>
      <w:pPr>
        <w:ind w:left="765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>
    <w:nsid w:val="6CC03F87"/>
    <w:multiLevelType w:val="hybridMultilevel"/>
    <w:tmpl w:val="5734E37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5">
    <w:nsid w:val="719817D6"/>
    <w:multiLevelType w:val="hybridMultilevel"/>
    <w:tmpl w:val="F4FC3292"/>
    <w:lvl w:ilvl="0" w:tplc="03646E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65B682F6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F76803"/>
    <w:multiLevelType w:val="hybridMultilevel"/>
    <w:tmpl w:val="22A22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BE6D32"/>
    <w:multiLevelType w:val="hybridMultilevel"/>
    <w:tmpl w:val="1B96D0BE"/>
    <w:lvl w:ilvl="0" w:tplc="B6BCD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13"/>
  </w:num>
  <w:num w:numId="4">
    <w:abstractNumId w:val="15"/>
  </w:num>
  <w:num w:numId="5">
    <w:abstractNumId w:val="16"/>
  </w:num>
  <w:num w:numId="6">
    <w:abstractNumId w:val="25"/>
  </w:num>
  <w:num w:numId="7">
    <w:abstractNumId w:val="3"/>
  </w:num>
  <w:num w:numId="8">
    <w:abstractNumId w:val="9"/>
  </w:num>
  <w:num w:numId="9">
    <w:abstractNumId w:val="44"/>
  </w:num>
  <w:num w:numId="10">
    <w:abstractNumId w:val="35"/>
  </w:num>
  <w:num w:numId="11">
    <w:abstractNumId w:val="33"/>
  </w:num>
  <w:num w:numId="12">
    <w:abstractNumId w:val="23"/>
  </w:num>
  <w:num w:numId="13">
    <w:abstractNumId w:val="14"/>
  </w:num>
  <w:num w:numId="14">
    <w:abstractNumId w:val="34"/>
  </w:num>
  <w:num w:numId="15">
    <w:abstractNumId w:val="12"/>
  </w:num>
  <w:num w:numId="16">
    <w:abstractNumId w:val="43"/>
  </w:num>
  <w:num w:numId="17">
    <w:abstractNumId w:val="27"/>
  </w:num>
  <w:num w:numId="18">
    <w:abstractNumId w:val="4"/>
  </w:num>
  <w:num w:numId="19">
    <w:abstractNumId w:val="11"/>
  </w:num>
  <w:num w:numId="20">
    <w:abstractNumId w:val="22"/>
  </w:num>
  <w:num w:numId="21">
    <w:abstractNumId w:val="2"/>
  </w:num>
  <w:num w:numId="22">
    <w:abstractNumId w:val="6"/>
  </w:num>
  <w:num w:numId="23">
    <w:abstractNumId w:val="20"/>
  </w:num>
  <w:num w:numId="24">
    <w:abstractNumId w:val="31"/>
  </w:num>
  <w:num w:numId="25">
    <w:abstractNumId w:val="29"/>
  </w:num>
  <w:num w:numId="26">
    <w:abstractNumId w:val="32"/>
  </w:num>
  <w:num w:numId="27">
    <w:abstractNumId w:val="41"/>
  </w:num>
  <w:num w:numId="28">
    <w:abstractNumId w:val="5"/>
  </w:num>
  <w:num w:numId="29">
    <w:abstractNumId w:val="37"/>
  </w:num>
  <w:num w:numId="30">
    <w:abstractNumId w:val="24"/>
  </w:num>
  <w:num w:numId="31">
    <w:abstractNumId w:val="28"/>
  </w:num>
  <w:num w:numId="32">
    <w:abstractNumId w:val="8"/>
  </w:num>
  <w:num w:numId="33">
    <w:abstractNumId w:val="21"/>
  </w:num>
  <w:num w:numId="34">
    <w:abstractNumId w:val="38"/>
  </w:num>
  <w:num w:numId="35">
    <w:abstractNumId w:val="39"/>
  </w:num>
  <w:num w:numId="36">
    <w:abstractNumId w:val="45"/>
  </w:num>
  <w:num w:numId="37">
    <w:abstractNumId w:val="47"/>
  </w:num>
  <w:num w:numId="38">
    <w:abstractNumId w:val="17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26"/>
  </w:num>
  <w:num w:numId="42">
    <w:abstractNumId w:val="36"/>
  </w:num>
  <w:num w:numId="43">
    <w:abstractNumId w:val="18"/>
  </w:num>
  <w:num w:numId="44">
    <w:abstractNumId w:val="19"/>
  </w:num>
  <w:num w:numId="45">
    <w:abstractNumId w:val="46"/>
  </w:num>
  <w:num w:numId="46">
    <w:abstractNumId w:val="7"/>
  </w:num>
  <w:num w:numId="47">
    <w:abstractNumId w:val="40"/>
  </w:num>
  <w:num w:numId="48">
    <w:abstractNumId w:val="3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32E5"/>
    <w:rsid w:val="00034697"/>
    <w:rsid w:val="00046AB8"/>
    <w:rsid w:val="000604AE"/>
    <w:rsid w:val="00097526"/>
    <w:rsid w:val="000E39A0"/>
    <w:rsid w:val="00104143"/>
    <w:rsid w:val="00141F1B"/>
    <w:rsid w:val="00152BB0"/>
    <w:rsid w:val="001557E4"/>
    <w:rsid w:val="0025406D"/>
    <w:rsid w:val="00261EA3"/>
    <w:rsid w:val="002A4562"/>
    <w:rsid w:val="002B209C"/>
    <w:rsid w:val="002C26D9"/>
    <w:rsid w:val="00325AFE"/>
    <w:rsid w:val="003348D2"/>
    <w:rsid w:val="003A4038"/>
    <w:rsid w:val="003B3EAC"/>
    <w:rsid w:val="00431CB0"/>
    <w:rsid w:val="0048475C"/>
    <w:rsid w:val="004E68B7"/>
    <w:rsid w:val="00525583"/>
    <w:rsid w:val="005930F9"/>
    <w:rsid w:val="005B3E34"/>
    <w:rsid w:val="005C06B5"/>
    <w:rsid w:val="00600ED9"/>
    <w:rsid w:val="006A5220"/>
    <w:rsid w:val="006A5B46"/>
    <w:rsid w:val="006D5353"/>
    <w:rsid w:val="00736013"/>
    <w:rsid w:val="00737590"/>
    <w:rsid w:val="007B2626"/>
    <w:rsid w:val="007B3124"/>
    <w:rsid w:val="00825ADB"/>
    <w:rsid w:val="00827E29"/>
    <w:rsid w:val="008F5C8D"/>
    <w:rsid w:val="009135C2"/>
    <w:rsid w:val="0094516B"/>
    <w:rsid w:val="009672C5"/>
    <w:rsid w:val="00982D3C"/>
    <w:rsid w:val="009914A1"/>
    <w:rsid w:val="00A132E5"/>
    <w:rsid w:val="00A37CF7"/>
    <w:rsid w:val="00A87CED"/>
    <w:rsid w:val="00AA42CA"/>
    <w:rsid w:val="00B50D45"/>
    <w:rsid w:val="00B657C5"/>
    <w:rsid w:val="00C30612"/>
    <w:rsid w:val="00CC1E2E"/>
    <w:rsid w:val="00DA78AA"/>
    <w:rsid w:val="00DB15C6"/>
    <w:rsid w:val="00DD02DA"/>
    <w:rsid w:val="00E77C00"/>
    <w:rsid w:val="00EB5043"/>
    <w:rsid w:val="00F360D8"/>
    <w:rsid w:val="00FE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E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4">
    <w:name w:val="heading 4"/>
    <w:basedOn w:val="Normalny"/>
    <w:link w:val="Nagwek4Znak"/>
    <w:qFormat/>
    <w:rsid w:val="001557E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9">
    <w:name w:val="heading 9"/>
    <w:basedOn w:val="Normalny"/>
    <w:next w:val="Normalny"/>
    <w:link w:val="Nagwek9Znak"/>
    <w:qFormat/>
    <w:rsid w:val="001557E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557E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557E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1557E4"/>
    <w:pPr>
      <w:spacing w:before="100" w:beforeAutospacing="1" w:after="119"/>
    </w:pPr>
    <w:rPr>
      <w:rFonts w:ascii="Times New Roman" w:hAnsi="Times New Roman"/>
      <w:bCs w:val="0"/>
      <w:iCs w:val="0"/>
    </w:rPr>
  </w:style>
  <w:style w:type="character" w:customStyle="1" w:styleId="Domylnaczcionkaakapitu0">
    <w:name w:val="Domy?lna czcionka akapitu"/>
    <w:rsid w:val="001557E4"/>
  </w:style>
  <w:style w:type="paragraph" w:styleId="Akapitzlist">
    <w:name w:val="List Paragraph"/>
    <w:aliases w:val="Kolorowa lista — akcent 12,Obiekt,Dot pt,Nagłowek 3,T_SZ_List Paragraph,normalny tekst,Akapit z listą BS,Kolorowa lista — akcent 11,Akapit z listą1,Średnia siatka 1 — akcent 21,List Paragraph,sw tekst,CW_Lista,Colorful List - Accent 11,L1"/>
    <w:basedOn w:val="Normalny"/>
    <w:link w:val="AkapitzlistZnak"/>
    <w:uiPriority w:val="34"/>
    <w:qFormat/>
    <w:rsid w:val="001557E4"/>
    <w:pPr>
      <w:ind w:left="708"/>
    </w:pPr>
  </w:style>
  <w:style w:type="paragraph" w:styleId="Tekstpodstawowy">
    <w:name w:val="Body Text"/>
    <w:basedOn w:val="Normalny"/>
    <w:link w:val="TekstpodstawowyZnak"/>
    <w:semiHidden/>
    <w:rsid w:val="001557E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57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557E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557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1557E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1557E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1557E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1557E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2">
    <w:name w:val="Body Text 2"/>
    <w:basedOn w:val="Normalny"/>
    <w:link w:val="Tekstpodstawowy2Znak"/>
    <w:semiHidden/>
    <w:rsid w:val="001557E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557E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557E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557E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557E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Default">
    <w:name w:val="Default"/>
    <w:rsid w:val="001557E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0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043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043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043"/>
    <w:rPr>
      <w:rFonts w:ascii="Calibri" w:eastAsia="Times New Roman" w:hAnsi="Calibri" w:cs="Times New Roman"/>
      <w:b/>
      <w:bCs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0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043"/>
    <w:rPr>
      <w:rFonts w:ascii="Segoe UI" w:eastAsia="Times New Roman" w:hAnsi="Segoe UI" w:cs="Segoe UI"/>
      <w:bCs/>
      <w:iCs/>
      <w:sz w:val="18"/>
      <w:szCs w:val="18"/>
      <w:lang w:eastAsia="pl-PL"/>
    </w:rPr>
  </w:style>
  <w:style w:type="paragraph" w:customStyle="1" w:styleId="m8069290857866364993gmail-text-justify">
    <w:name w:val="m_8069290857866364993gmail-text-justify"/>
    <w:basedOn w:val="Normalny"/>
    <w:qFormat/>
    <w:rsid w:val="0025406D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77C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77C00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character" w:customStyle="1" w:styleId="AkapitzlistZnak">
    <w:name w:val="Akapit z listą Znak"/>
    <w:aliases w:val="Kolorowa lista — akcent 12 Znak,Obiekt Znak,Dot pt Znak,Nagłowek 3 Znak,T_SZ_List Paragraph Znak,normalny tekst Znak,Akapit z listą BS Znak,Kolorowa lista — akcent 11 Znak,Akapit z listą1 Znak,Średnia siatka 1 — akcent 21 Znak"/>
    <w:link w:val="Akapitzlist"/>
    <w:uiPriority w:val="34"/>
    <w:qFormat/>
    <w:rsid w:val="007B312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customStyle="1" w:styleId="Zwykytekst1">
    <w:name w:val="Zwyk?y tekst1"/>
    <w:rsid w:val="00152BB0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7057</Words>
  <Characters>42342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Lenovo</cp:lastModifiedBy>
  <cp:revision>2</cp:revision>
  <cp:lastPrinted>2022-02-09T07:36:00Z</cp:lastPrinted>
  <dcterms:created xsi:type="dcterms:W3CDTF">2022-02-15T20:11:00Z</dcterms:created>
  <dcterms:modified xsi:type="dcterms:W3CDTF">2022-02-15T20:11:00Z</dcterms:modified>
</cp:coreProperties>
</file>