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27" w:rsidRDefault="00B44727" w:rsidP="00B44727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:rsidR="00B44727" w:rsidRDefault="00B44727" w:rsidP="00B447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color w:val="000000"/>
          <w:spacing w:val="-3"/>
          <w:sz w:val="16"/>
          <w:szCs w:val="20"/>
        </w:rPr>
      </w:pPr>
    </w:p>
    <w:p w:rsidR="00B44727" w:rsidRDefault="00B44727" w:rsidP="00B447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color w:val="000000"/>
          <w:spacing w:val="-3"/>
          <w:sz w:val="20"/>
          <w:szCs w:val="20"/>
        </w:rPr>
      </w:pPr>
      <w:r>
        <w:rPr>
          <w:rFonts w:ascii="Book Antiqua" w:hAnsi="Book Antiqua"/>
          <w:b/>
          <w:bCs w:val="0"/>
          <w:color w:val="000000"/>
          <w:spacing w:val="-3"/>
          <w:sz w:val="20"/>
          <w:szCs w:val="20"/>
        </w:rPr>
        <w:t>SZCZEGÓŁOWY OPIS PRZEDMIOTU ZAMÓWIENIA</w:t>
      </w:r>
    </w:p>
    <w:p w:rsidR="00B44727" w:rsidRDefault="00B44727" w:rsidP="00B447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color w:val="000000"/>
          <w:spacing w:val="-3"/>
          <w:sz w:val="16"/>
          <w:szCs w:val="20"/>
        </w:rPr>
      </w:pPr>
    </w:p>
    <w:p w:rsidR="00B44727" w:rsidRDefault="00B44727" w:rsidP="00B44727">
      <w:pPr>
        <w:pStyle w:val="Nagwek1"/>
        <w:keepNext w:val="0"/>
        <w:widowControl w:val="0"/>
        <w:spacing w:after="0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Specyfikacja techniczna dla </w:t>
      </w:r>
      <w:r>
        <w:rPr>
          <w:rFonts w:ascii="Cambria" w:hAnsi="Cambria" w:cs="Cambria"/>
          <w:color w:val="000000"/>
          <w:sz w:val="24"/>
          <w:szCs w:val="24"/>
        </w:rPr>
        <w:t>lekkiego</w:t>
      </w:r>
      <w:r>
        <w:rPr>
          <w:rFonts w:ascii="Cambria" w:hAnsi="Cambria" w:cs="Cambria"/>
          <w:color w:val="000000"/>
          <w:sz w:val="24"/>
          <w:szCs w:val="24"/>
        </w:rPr>
        <w:t xml:space="preserve"> sam</w:t>
      </w:r>
      <w:r>
        <w:rPr>
          <w:rFonts w:ascii="Cambria" w:hAnsi="Cambria" w:cs="Cambria"/>
          <w:color w:val="000000"/>
          <w:sz w:val="24"/>
          <w:szCs w:val="24"/>
        </w:rPr>
        <w:t>ochodu ratowniczo – gaśniczego</w:t>
      </w:r>
    </w:p>
    <w:tbl>
      <w:tblPr>
        <w:tblW w:w="97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9238"/>
      </w:tblGrid>
      <w:tr w:rsidR="00B44727" w:rsidRPr="00973D82" w:rsidTr="00B44727">
        <w:trPr>
          <w:trHeight w:val="297"/>
          <w:tblHeader/>
          <w:jc w:val="center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 xml:space="preserve">Wyszczególnienie </w:t>
            </w:r>
          </w:p>
        </w:tc>
      </w:tr>
      <w:tr w:rsidR="00B44727" w:rsidRPr="00973D82" w:rsidTr="00B44727">
        <w:trPr>
          <w:trHeight w:val="51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107F17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107F17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Samochód fabrycznie nowy z roku 2018, dopuszcza się wykonanie </w:t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zabudowy w roku 2018 na podwoziu fabrycznie nowym i nieużywanym z roku 2017</w:t>
            </w:r>
          </w:p>
        </w:tc>
      </w:tr>
      <w:tr w:rsidR="00B44727" w:rsidRPr="00973D82" w:rsidTr="00B44727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107F17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spełnia wymagania ustawy z 20 czerwca 1997 roku Prawo o ruchu drogowym (Dz. U. </w:t>
            </w:r>
            <w:r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z 2017 r., poz. 1260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 ze zm.)</w:t>
            </w:r>
          </w:p>
        </w:tc>
      </w:tr>
      <w:tr w:rsidR="00B44727" w:rsidRPr="00973D82" w:rsidTr="00B44727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107F17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spełnia wymagania rozporządzenia Ministra Infrastruktury z dnia 31 grudnia 2002 r. </w:t>
            </w:r>
            <w:r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w sprawie warunków technicznych pojazdów oraz zakresu ich niezbędnego wyposażenia </w:t>
            </w:r>
            <w:r>
              <w:rPr>
                <w:rFonts w:ascii="Book Antiqua" w:hAnsi="Book Antiqua" w:cs="Cambria"/>
                <w:sz w:val="18"/>
                <w:szCs w:val="18"/>
              </w:rPr>
              <w:br/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(Dz. U. z 2016 r., poz. 2022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 ze zm.)</w:t>
            </w:r>
          </w:p>
        </w:tc>
      </w:tr>
      <w:tr w:rsidR="00B44727" w:rsidRPr="00973D82" w:rsidTr="00B44727">
        <w:trPr>
          <w:trHeight w:val="28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107F17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 xml:space="preserve">Pojazd </w:t>
            </w:r>
            <w:r>
              <w:rPr>
                <w:rFonts w:ascii="Book Antiqua" w:hAnsi="Book Antiqua" w:cs="Cambria"/>
                <w:sz w:val="18"/>
                <w:szCs w:val="18"/>
              </w:rPr>
              <w:t xml:space="preserve">posiada aktualne świadectwo dopuszczenia do użytkowania i </w:t>
            </w:r>
            <w:r w:rsidRPr="00107F17">
              <w:rPr>
                <w:rFonts w:ascii="Book Antiqua" w:hAnsi="Book Antiqua" w:cs="Cambria"/>
                <w:sz w:val="18"/>
                <w:szCs w:val="18"/>
              </w:rPr>
              <w:t>spełnia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r., Nr 143, poz. 1002 ze zm.).</w:t>
            </w:r>
          </w:p>
        </w:tc>
      </w:tr>
      <w:tr w:rsidR="00B44727" w:rsidRPr="00973D82" w:rsidTr="00B44727">
        <w:trPr>
          <w:trHeight w:val="27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107F17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07F17">
              <w:rPr>
                <w:rFonts w:ascii="Book Antiqua" w:hAnsi="Book Antiqua" w:cs="Cambria"/>
                <w:sz w:val="18"/>
                <w:szCs w:val="18"/>
              </w:rPr>
              <w:t>Pojazd spełnia wymagania</w:t>
            </w:r>
            <w:r w:rsidRPr="00107F17">
              <w:rPr>
                <w:rFonts w:ascii="Book Antiqua" w:hAnsi="Book Antiqua" w:cs="Cambria"/>
                <w:sz w:val="18"/>
                <w:szCs w:val="18"/>
                <w:lang w:val="nl-NL"/>
              </w:rPr>
              <w:t xml:space="preserve"> norm PN-EN 1846-1 i PN-EN 1846-2.</w:t>
            </w:r>
          </w:p>
        </w:tc>
      </w:tr>
      <w:tr w:rsidR="00B44727" w:rsidRPr="00973D82" w:rsidTr="00B44727">
        <w:trPr>
          <w:trHeight w:val="46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Kolor pojazdu: czerwony</w:t>
            </w:r>
          </w:p>
        </w:tc>
      </w:tr>
      <w:tr w:rsidR="00B44727" w:rsidRPr="00973D82" w:rsidTr="00B44727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Dopuszczalna masa całkowita pojazdu do </w:t>
            </w:r>
            <w:smartTag w:uri="urn:schemas-microsoft-com:office:smarttags" w:element="metricconverter">
              <w:smartTagPr>
                <w:attr w:name="ProductID" w:val="3500 kg"/>
              </w:smartTagPr>
              <w:r w:rsidRPr="00ED540E">
                <w:rPr>
                  <w:rFonts w:ascii="Book Antiqua" w:hAnsi="Book Antiqua" w:cs="Tahoma"/>
                  <w:color w:val="000000"/>
                  <w:sz w:val="18"/>
                  <w:szCs w:val="18"/>
                </w:rPr>
                <w:t>3500 kg</w:t>
              </w:r>
            </w:smartTag>
          </w:p>
        </w:tc>
      </w:tr>
      <w:tr w:rsidR="00B44727" w:rsidRPr="00973D82" w:rsidTr="00B44727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Napęd samochodu na tylne koła – min. 16 cali. Tylne koła podwójne</w:t>
            </w:r>
          </w:p>
        </w:tc>
      </w:tr>
      <w:tr w:rsidR="00B44727" w:rsidRPr="00973D82" w:rsidTr="00B44727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Samoblokujący się mechanizm różnicowy tylnej osi. </w:t>
            </w:r>
          </w:p>
        </w:tc>
      </w:tr>
      <w:tr w:rsidR="00B44727" w:rsidRPr="00973D82" w:rsidTr="00B44727">
        <w:trPr>
          <w:trHeight w:val="39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Zawieszenie tylnej osi wzmocnione fabrycznie</w:t>
            </w:r>
          </w:p>
        </w:tc>
      </w:tr>
      <w:tr w:rsidR="00B44727" w:rsidRPr="00973D82" w:rsidTr="00B44727">
        <w:trPr>
          <w:trHeight w:val="41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Rozstaw osi min. 3600 mm, wysokość pojazdu max. 2515 mm</w:t>
            </w:r>
          </w:p>
        </w:tc>
      </w:tr>
      <w:tr w:rsidR="00B44727" w:rsidRPr="00973D82" w:rsidTr="00B44727">
        <w:trPr>
          <w:trHeight w:val="28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Kabina przystosowana do przewozu min. 5 osób (układ siedzeń 4+1)</w:t>
            </w:r>
          </w:p>
        </w:tc>
      </w:tr>
      <w:tr w:rsidR="00B44727" w:rsidRPr="00973D82" w:rsidTr="00B44727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Pojedyncze siedzenie pasażera</w:t>
            </w:r>
          </w:p>
        </w:tc>
      </w:tr>
      <w:tr w:rsidR="00B44727" w:rsidRPr="00973D82" w:rsidTr="00B44727">
        <w:trPr>
          <w:trHeight w:val="4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Elektroniczny system stabilności (min. ESP) Kontrola Trakcji (TC)</w:t>
            </w: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</w:p>
        </w:tc>
      </w:tr>
      <w:tr w:rsidR="00B44727" w:rsidRPr="00973D82" w:rsidTr="00B44727">
        <w:trPr>
          <w:trHeight w:val="41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Elektryczne szyby przód</w:t>
            </w:r>
          </w:p>
        </w:tc>
      </w:tr>
      <w:tr w:rsidR="00B44727" w:rsidRPr="00973D82" w:rsidTr="00B44727">
        <w:trPr>
          <w:trHeight w:val="41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328"/>
                <w:tab w:val="left" w:pos="969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Pełnowymiarowa poduszka powietrzna kierowcy</w:t>
            </w:r>
          </w:p>
        </w:tc>
      </w:tr>
      <w:tr w:rsidR="00B44727" w:rsidRPr="00973D82" w:rsidTr="00B44727">
        <w:trPr>
          <w:trHeight w:val="4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Pełnowymiarowe koło zapasowe (pod podłogą).</w:t>
            </w:r>
          </w:p>
        </w:tc>
      </w:tr>
      <w:tr w:rsidR="00B44727" w:rsidRPr="00973D82" w:rsidTr="00B44727">
        <w:trPr>
          <w:trHeight w:val="40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280"/>
                <w:tab w:val="left" w:pos="9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Radio CD fabryczne</w:t>
            </w:r>
          </w:p>
        </w:tc>
      </w:tr>
      <w:tr w:rsidR="00B44727" w:rsidRPr="00973D82" w:rsidTr="00B44727">
        <w:trPr>
          <w:trHeight w:val="43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Zbiornik paliwa min. 80 litrów</w:t>
            </w:r>
          </w:p>
        </w:tc>
      </w:tr>
      <w:tr w:rsidR="00B44727" w:rsidRPr="00973D82" w:rsidTr="00B44727">
        <w:trPr>
          <w:trHeight w:val="40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Elektrycznie sterowane i podgrzewane lusterka boczne ze zintegrowanymi kierunkowskazami </w:t>
            </w:r>
          </w:p>
        </w:tc>
      </w:tr>
      <w:tr w:rsidR="00B44727" w:rsidRPr="00973D82" w:rsidTr="00B44727">
        <w:trPr>
          <w:trHeight w:val="42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Język wyświetlacza polski </w:t>
            </w:r>
          </w:p>
        </w:tc>
      </w:tr>
      <w:tr w:rsidR="00B44727" w:rsidRPr="00973D82" w:rsidTr="00B44727">
        <w:trPr>
          <w:trHeight w:val="41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ABS</w:t>
            </w:r>
          </w:p>
        </w:tc>
      </w:tr>
      <w:tr w:rsidR="00B44727" w:rsidRPr="00973D82" w:rsidTr="00B44727">
        <w:trPr>
          <w:trHeight w:val="419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widowControl w:val="0"/>
              <w:autoSpaceDN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Kolumna kierownicy z regulowaną wysokością </w:t>
            </w:r>
          </w:p>
        </w:tc>
      </w:tr>
      <w:tr w:rsidR="00B44727" w:rsidRPr="00973D82" w:rsidTr="00B44727">
        <w:trPr>
          <w:trHeight w:val="4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Metalowa osłona pod silnikiem</w:t>
            </w:r>
          </w:p>
        </w:tc>
      </w:tr>
      <w:tr w:rsidR="00B44727" w:rsidRPr="00973D82" w:rsidTr="00B44727">
        <w:trPr>
          <w:trHeight w:val="41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Opony wielosezonowe</w:t>
            </w:r>
          </w:p>
        </w:tc>
      </w:tr>
      <w:tr w:rsidR="00B44727" w:rsidRPr="00973D82" w:rsidTr="00B44727">
        <w:trPr>
          <w:trHeight w:val="42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Klimatyzacja manualna</w:t>
            </w:r>
          </w:p>
        </w:tc>
      </w:tr>
      <w:tr w:rsidR="00B44727" w:rsidRPr="00973D82" w:rsidTr="00B44727">
        <w:trPr>
          <w:trHeight w:val="41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280"/>
                <w:tab w:val="left" w:pos="955"/>
              </w:tabs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imesNewRoman"/>
                <w:sz w:val="18"/>
                <w:szCs w:val="18"/>
              </w:rPr>
              <w:t>Komputer pokładowy</w:t>
            </w:r>
          </w:p>
        </w:tc>
      </w:tr>
      <w:tr w:rsidR="00B44727" w:rsidRPr="00973D82" w:rsidTr="00B44727">
        <w:trPr>
          <w:trHeight w:val="41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155"/>
                <w:tab w:val="left" w:pos="907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Silnik z zapłonem samoczynnym z turbodoładowaniem spełniający normy spalin min. EURO 6</w:t>
            </w:r>
          </w:p>
        </w:tc>
      </w:tr>
      <w:tr w:rsidR="00B44727" w:rsidRPr="00973D82" w:rsidTr="00B44727">
        <w:trPr>
          <w:trHeight w:val="391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Pojemność silnika min. 2200 cm</w:t>
            </w: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B44727" w:rsidRPr="00973D82" w:rsidTr="00B44727">
        <w:trPr>
          <w:trHeight w:val="439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Moc silnika min. 160 KM</w:t>
            </w:r>
          </w:p>
        </w:tc>
      </w:tr>
      <w:tr w:rsidR="00B44727" w:rsidRPr="00973D82" w:rsidTr="00B44727">
        <w:trPr>
          <w:trHeight w:val="403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widowControl w:val="0"/>
              <w:tabs>
                <w:tab w:val="num" w:pos="608"/>
              </w:tabs>
              <w:autoSpaceDN w:val="0"/>
              <w:jc w:val="both"/>
              <w:rPr>
                <w:rFonts w:ascii="Book Antiqua" w:hAnsi="Book Antiqua" w:cs="Tahoma"/>
                <w:b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Moment obrotowy min. 360 </w:t>
            </w:r>
            <w:proofErr w:type="spellStart"/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Nm</w:t>
            </w:r>
            <w:proofErr w:type="spellEnd"/>
          </w:p>
        </w:tc>
      </w:tr>
      <w:tr w:rsidR="00B44727" w:rsidRPr="00973D82" w:rsidTr="00B44727">
        <w:trPr>
          <w:trHeight w:val="409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widowControl w:val="0"/>
              <w:jc w:val="both"/>
              <w:rPr>
                <w:rFonts w:ascii="Book Antiqua" w:hAnsi="Book Antiqua" w:cs="Tahom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Belka świetlna LED koloru niebieskiego z napisem „STRAŻ”, wysokość belki max. 65 mm</w:t>
            </w:r>
          </w:p>
        </w:tc>
      </w:tr>
      <w:tr w:rsidR="00B44727" w:rsidRPr="00973D82" w:rsidTr="00B44727">
        <w:trPr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Generator sygnałów świetlnych i dźwiękowych z możliwością podawania komunikatów głosowych – głośnik min. 100 Watt</w:t>
            </w:r>
          </w:p>
        </w:tc>
      </w:tr>
      <w:tr w:rsidR="00B44727" w:rsidRPr="00973D82" w:rsidTr="00B44727">
        <w:trPr>
          <w:trHeight w:val="392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Lampa błyskowa LED koloru niebieskiego zamontowana z tyłu pojazdu</w:t>
            </w:r>
          </w:p>
        </w:tc>
      </w:tr>
      <w:tr w:rsidR="00B44727" w:rsidRPr="00973D82" w:rsidTr="00B44727">
        <w:trPr>
          <w:trHeight w:val="385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Lampy przednie błyskowe LED umieszczone na wysokości przednich lusterek samochodu osobowego lub schowane w zderzaku pojazdu</w:t>
            </w:r>
          </w:p>
        </w:tc>
      </w:tr>
      <w:tr w:rsidR="00B44727" w:rsidRPr="00973D82" w:rsidTr="00B44727">
        <w:trPr>
          <w:trHeight w:val="377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pStyle w:val="Nagwek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 bokach, z tyłu oraz na dachu pojazdu naklejony Numer Operacyjny</w:t>
            </w:r>
          </w:p>
        </w:tc>
      </w:tr>
      <w:tr w:rsidR="00B44727" w:rsidRPr="00973D82" w:rsidTr="00B44727">
        <w:trPr>
          <w:trHeight w:val="44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Konstrukcja zabudowy szkieletowa aluminiowa z ra</w:t>
            </w:r>
            <w:bookmarkStart w:id="0" w:name="_GoBack"/>
            <w:bookmarkEnd w:id="0"/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mą pośrednią aluminiową przykręcaną do ramy podwozia</w:t>
            </w:r>
          </w:p>
        </w:tc>
      </w:tr>
      <w:tr w:rsidR="00B44727" w:rsidRPr="00973D82" w:rsidTr="00B44727">
        <w:trPr>
          <w:trHeight w:val="413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Oświetlenie w przedziale sprzętowym wykonane w technologii LED. Kolor oświetlenia LED – zimny biały</w:t>
            </w:r>
          </w:p>
        </w:tc>
      </w:tr>
      <w:tr w:rsidR="00B44727" w:rsidRPr="00973D82" w:rsidTr="00F87910">
        <w:trPr>
          <w:trHeight w:val="464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Poszycie zewnętrzne wykonane z gładkiej blachy ze stopu aluminium lakierowana obustronnie</w:t>
            </w:r>
          </w:p>
        </w:tc>
      </w:tr>
      <w:tr w:rsidR="00B44727" w:rsidRPr="00973D82" w:rsidTr="00B44727">
        <w:trPr>
          <w:trHeight w:val="42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Dach wykonany w formie podestu roboczego pokrytego blachą aluminiową ze wzorem przeciwpoślizgowym</w:t>
            </w:r>
          </w:p>
        </w:tc>
      </w:tr>
      <w:tr w:rsidR="00B44727" w:rsidRPr="00973D82" w:rsidTr="00B44727">
        <w:trPr>
          <w:trHeight w:val="429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Konstrukcja dachu wytrzymuje obciążenie dwóch strażaków i przewożonego sprzętu, drabin, skrzyni na sprzęt, węży ssawnych </w:t>
            </w:r>
            <w:proofErr w:type="spellStart"/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itp</w:t>
            </w:r>
            <w:proofErr w:type="spellEnd"/>
          </w:p>
        </w:tc>
      </w:tr>
      <w:tr w:rsidR="00B44727" w:rsidRPr="00973D82" w:rsidTr="00B44727">
        <w:trPr>
          <w:trHeight w:val="485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Długość zabudowy min. 2900 mm, szerokość min. 2100 mm</w:t>
            </w:r>
          </w:p>
        </w:tc>
      </w:tr>
      <w:tr w:rsidR="00B44727" w:rsidRPr="00973D82" w:rsidTr="00B44727">
        <w:trPr>
          <w:trHeight w:val="421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Szerokość rolet bocznych - po 2 rolety na stronę min. 1250 mm</w:t>
            </w:r>
          </w:p>
        </w:tc>
      </w:tr>
      <w:tr w:rsidR="00B44727" w:rsidRPr="00973D82" w:rsidTr="00B44727">
        <w:trPr>
          <w:trHeight w:val="42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Roleta w ścianie tylnej o szerokości min. 880 mm</w:t>
            </w:r>
          </w:p>
        </w:tc>
      </w:tr>
      <w:tr w:rsidR="00B44727" w:rsidRPr="00973D82" w:rsidTr="00B44727">
        <w:trPr>
          <w:trHeight w:val="50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Skrytki na sprzęt i wyposażenie zamykane żaluzjami wodo i pyłoszczelnymi wspomaganymi systemem sprężynowym, wykonane z materiałów odpornych na korozję, wyposażone w zamki zamykane na klucz, jeden klucz pasujący do wszystkich zamków</w:t>
            </w:r>
          </w:p>
        </w:tc>
      </w:tr>
      <w:tr w:rsidR="00B44727" w:rsidRPr="00973D82" w:rsidTr="00B44727">
        <w:trPr>
          <w:trHeight w:val="526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Układ skrytek 2+2+1. Wymagane dodatkowe zabezpieczenie przed samoczynnym otwieraniem skrytek. Dostęp do sprzętu z zachowaniem wymagań ergonomii</w:t>
            </w:r>
          </w:p>
        </w:tc>
      </w:tr>
      <w:tr w:rsidR="00B44727" w:rsidRPr="00973D82" w:rsidTr="00B44727">
        <w:trPr>
          <w:trHeight w:val="464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Wysokość zabudowy równa wysokości pojazdu</w:t>
            </w:r>
            <w:r w:rsidRPr="00ED540E"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</w:p>
        </w:tc>
      </w:tr>
      <w:tr w:rsidR="00B44727" w:rsidRPr="00973D82" w:rsidTr="00B44727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Półki aluminiowe mocowane do stelaża z miejscem na specjalistyczne wyposażenie pożarnicze. Półki posiadają możliwość zmiany położenia wysokości</w:t>
            </w:r>
          </w:p>
        </w:tc>
      </w:tr>
      <w:tr w:rsidR="00B44727" w:rsidRPr="00973D82" w:rsidTr="00B44727">
        <w:trPr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Pojazd posiada oświetlenie pola pracy wokół samochodu zapewniające oświetlenie w warunkach słabej widoczności min. 5 luksów w odległości </w:t>
            </w:r>
            <w:smartTag w:uri="urn:schemas-microsoft-com:office:smarttags" w:element="metricconverter">
              <w:smartTagPr>
                <w:attr w:name="ProductID" w:val="1 m"/>
              </w:smartTagPr>
              <w:r w:rsidRPr="00ED540E">
                <w:rPr>
                  <w:rFonts w:ascii="Book Antiqua" w:hAnsi="Book Antiqua" w:cs="Tahoma"/>
                  <w:color w:val="000000"/>
                  <w:sz w:val="18"/>
                  <w:szCs w:val="18"/>
                </w:rPr>
                <w:t>1 m</w:t>
              </w:r>
            </w:smartTag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 xml:space="preserve"> od pojazdu na poziomie podłoża. Uruchamiane w kabinie kierowcy</w:t>
            </w:r>
          </w:p>
        </w:tc>
      </w:tr>
      <w:tr w:rsidR="00B44727" w:rsidRPr="00973D82" w:rsidTr="00B44727">
        <w:trPr>
          <w:trHeight w:val="41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 w:cs="Tahoma"/>
                <w:color w:val="000000"/>
                <w:sz w:val="18"/>
                <w:szCs w:val="18"/>
              </w:rPr>
              <w:t>Na dachu zamontowany halogen oświetlający pole dachu</w:t>
            </w:r>
          </w:p>
        </w:tc>
      </w:tr>
      <w:tr w:rsidR="00B44727" w:rsidRPr="00973D82" w:rsidTr="00B44727">
        <w:trPr>
          <w:trHeight w:val="466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Instalacja do radiotelefonu z anteną</w:t>
            </w:r>
          </w:p>
        </w:tc>
      </w:tr>
      <w:tr w:rsidR="00B44727" w:rsidRPr="00973D82" w:rsidTr="00B44727">
        <w:trPr>
          <w:trHeight w:val="344"/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Book Antiqua" w:hAnsi="Book Antiqu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Wyciągarka elektryczna o uciągu 5440 kg (wyciągarka ujęta w świadectwie dopuszczenia CNBOP na samochód).</w:t>
            </w:r>
          </w:p>
        </w:tc>
      </w:tr>
      <w:tr w:rsidR="00B44727" w:rsidRPr="00973D82" w:rsidTr="00B44727">
        <w:trPr>
          <w:jc w:val="center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Maszt oświetleniowy LED sterowany automatycznie pilotem (maszt ujęty na świadectwie dopuszczenia CNBOP na samochód).</w:t>
            </w:r>
          </w:p>
        </w:tc>
      </w:tr>
      <w:tr w:rsidR="00B44727" w:rsidRPr="00973D82" w:rsidTr="00B44727">
        <w:trPr>
          <w:trHeight w:val="442"/>
          <w:jc w:val="center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4727" w:rsidRPr="00973D82" w:rsidRDefault="00B44727" w:rsidP="0023784F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27" w:rsidRPr="00ED540E" w:rsidRDefault="00B44727" w:rsidP="0023784F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ED540E">
              <w:rPr>
                <w:rFonts w:ascii="Book Antiqua" w:hAnsi="Book Antiqua"/>
                <w:sz w:val="18"/>
                <w:szCs w:val="18"/>
              </w:rPr>
              <w:t>Hak holowniczy</w:t>
            </w:r>
          </w:p>
        </w:tc>
      </w:tr>
    </w:tbl>
    <w:p w:rsidR="00736013" w:rsidRDefault="00736013"/>
    <w:sectPr w:rsidR="00736013" w:rsidSect="00B447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0A"/>
    <w:rsid w:val="00664A0A"/>
    <w:rsid w:val="00736013"/>
    <w:rsid w:val="00B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E16B-6343-4CEC-ABF9-A097058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727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44727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47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nhideWhenUsed/>
    <w:rsid w:val="00B4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4727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2</cp:revision>
  <dcterms:created xsi:type="dcterms:W3CDTF">2018-04-13T11:47:00Z</dcterms:created>
  <dcterms:modified xsi:type="dcterms:W3CDTF">2018-04-13T11:50:00Z</dcterms:modified>
</cp:coreProperties>
</file>