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8E" w:rsidRPr="00D37CD6" w:rsidRDefault="00FA5ADE" w:rsidP="00C55F8A">
      <w:pPr>
        <w:keepNext/>
        <w:keepLines/>
        <w:spacing w:line="288" w:lineRule="auto"/>
        <w:jc w:val="right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D37CD6">
        <w:rPr>
          <w:rFonts w:asciiTheme="majorHAnsi" w:hAnsiTheme="majorHAnsi" w:cstheme="majorHAnsi"/>
          <w:b/>
          <w:color w:val="000000"/>
          <w:sz w:val="22"/>
          <w:szCs w:val="22"/>
        </w:rPr>
        <w:t>Załącznik Nr 6</w:t>
      </w:r>
      <w:r w:rsidR="007B6136" w:rsidRPr="00D37CD6">
        <w:rPr>
          <w:rFonts w:asciiTheme="majorHAnsi" w:hAnsiTheme="majorHAnsi" w:cstheme="majorHAnsi"/>
          <w:b/>
          <w:color w:val="000000"/>
          <w:sz w:val="22"/>
          <w:szCs w:val="22"/>
        </w:rPr>
        <w:t>(</w:t>
      </w:r>
      <w:r w:rsidR="00665695">
        <w:rPr>
          <w:rFonts w:asciiTheme="majorHAnsi" w:hAnsiTheme="majorHAnsi" w:cstheme="majorHAnsi"/>
          <w:b/>
          <w:color w:val="000000"/>
          <w:sz w:val="22"/>
          <w:szCs w:val="22"/>
        </w:rPr>
        <w:t>2</w:t>
      </w:r>
      <w:r w:rsidR="007B6136" w:rsidRPr="00D37CD6">
        <w:rPr>
          <w:rFonts w:asciiTheme="majorHAnsi" w:hAnsiTheme="majorHAnsi" w:cstheme="majorHAnsi"/>
          <w:b/>
          <w:color w:val="000000"/>
          <w:sz w:val="22"/>
          <w:szCs w:val="22"/>
        </w:rPr>
        <w:t>)</w:t>
      </w:r>
      <w:r w:rsidR="00786D8E" w:rsidRPr="00D37CD6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do SWZ</w:t>
      </w:r>
    </w:p>
    <w:p w:rsidR="00A86417" w:rsidRPr="00D37CD6" w:rsidRDefault="00A86417" w:rsidP="00C55F8A">
      <w:pPr>
        <w:rPr>
          <w:rFonts w:asciiTheme="majorHAnsi" w:hAnsiTheme="majorHAnsi" w:cstheme="majorHAnsi"/>
          <w:i/>
          <w:sz w:val="22"/>
          <w:szCs w:val="22"/>
        </w:rPr>
      </w:pPr>
    </w:p>
    <w:p w:rsidR="00C829B5" w:rsidRPr="00D37CD6" w:rsidRDefault="00DE6BCB" w:rsidP="00C55F8A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37CD6">
        <w:rPr>
          <w:rFonts w:asciiTheme="majorHAnsi" w:hAnsiTheme="majorHAnsi" w:cstheme="majorHAnsi"/>
          <w:b/>
          <w:sz w:val="22"/>
          <w:szCs w:val="22"/>
        </w:rPr>
        <w:t>UMOWA NR ......../2022</w:t>
      </w:r>
    </w:p>
    <w:p w:rsidR="00C829B5" w:rsidRPr="00D37CD6" w:rsidRDefault="00C829B5" w:rsidP="00C55F8A">
      <w:pPr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507F3B" w:rsidRPr="00D37CD6" w:rsidRDefault="00DE6BC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zawarta w dniu ………...2022</w:t>
      </w:r>
      <w:r w:rsidR="00507F3B" w:rsidRPr="00D37CD6">
        <w:rPr>
          <w:rFonts w:asciiTheme="majorHAnsi" w:hAnsiTheme="majorHAnsi" w:cstheme="majorHAnsi"/>
          <w:sz w:val="22"/>
          <w:szCs w:val="22"/>
        </w:rPr>
        <w:t xml:space="preserve"> roku pomiędzy:</w:t>
      </w:r>
    </w:p>
    <w:p w:rsidR="00507F3B" w:rsidRPr="00D37CD6" w:rsidRDefault="00E2334A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b/>
          <w:bCs/>
          <w:sz w:val="22"/>
          <w:szCs w:val="22"/>
        </w:rPr>
        <w:t>GMINA SIERPC, ul. Biskupa Floriana 4, 09-200 Sierpc</w:t>
      </w:r>
      <w:r w:rsidR="00507F3B" w:rsidRPr="00D37CD6">
        <w:rPr>
          <w:rFonts w:asciiTheme="majorHAnsi" w:hAnsiTheme="majorHAnsi" w:cstheme="majorHAnsi"/>
          <w:b/>
          <w:bCs/>
          <w:sz w:val="22"/>
          <w:szCs w:val="22"/>
        </w:rPr>
        <w:t xml:space="preserve">, NIP: </w:t>
      </w:r>
      <w:r w:rsidRPr="00D37CD6">
        <w:rPr>
          <w:rFonts w:asciiTheme="majorHAnsi" w:hAnsiTheme="majorHAnsi" w:cstheme="majorHAnsi"/>
          <w:b/>
          <w:bCs/>
          <w:sz w:val="22"/>
          <w:szCs w:val="22"/>
        </w:rPr>
        <w:t>…………………..</w:t>
      </w:r>
      <w:r w:rsidR="00507F3B" w:rsidRPr="00D37CD6">
        <w:rPr>
          <w:rFonts w:asciiTheme="majorHAnsi" w:hAnsiTheme="majorHAnsi" w:cstheme="majorHAnsi"/>
          <w:b/>
          <w:bCs/>
          <w:sz w:val="22"/>
          <w:szCs w:val="22"/>
        </w:rPr>
        <w:t>, REGON:</w:t>
      </w:r>
    </w:p>
    <w:p w:rsidR="00507F3B" w:rsidRPr="00D37CD6" w:rsidRDefault="00E2334A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b/>
          <w:bCs/>
          <w:sz w:val="22"/>
          <w:szCs w:val="22"/>
        </w:rPr>
        <w:t>……………….</w:t>
      </w:r>
      <w:r w:rsidR="00507F3B" w:rsidRPr="00D37CD6">
        <w:rPr>
          <w:rFonts w:asciiTheme="majorHAnsi" w:hAnsiTheme="majorHAnsi" w:cstheme="majorHAnsi"/>
          <w:b/>
          <w:bCs/>
          <w:sz w:val="22"/>
          <w:szCs w:val="22"/>
        </w:rPr>
        <w:t>,</w:t>
      </w:r>
    </w:p>
    <w:p w:rsidR="00507F3B" w:rsidRPr="00D37CD6" w:rsidRDefault="00DE6BC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reprezentowaną</w:t>
      </w:r>
      <w:r w:rsidR="00507F3B" w:rsidRPr="00D37CD6">
        <w:rPr>
          <w:rFonts w:asciiTheme="majorHAnsi" w:hAnsiTheme="majorHAnsi" w:cstheme="majorHAnsi"/>
          <w:sz w:val="22"/>
          <w:szCs w:val="22"/>
        </w:rPr>
        <w:t xml:space="preserve"> przez: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Wójt</w:t>
      </w:r>
      <w:r w:rsidR="002D2494" w:rsidRPr="00D37CD6">
        <w:rPr>
          <w:rFonts w:asciiTheme="majorHAnsi" w:hAnsiTheme="majorHAnsi" w:cstheme="majorHAnsi"/>
          <w:sz w:val="22"/>
          <w:szCs w:val="22"/>
        </w:rPr>
        <w:t>a</w:t>
      </w:r>
      <w:r w:rsidRPr="00D37CD6">
        <w:rPr>
          <w:rFonts w:asciiTheme="majorHAnsi" w:hAnsiTheme="majorHAnsi" w:cstheme="majorHAnsi"/>
          <w:sz w:val="22"/>
          <w:szCs w:val="22"/>
        </w:rPr>
        <w:t xml:space="preserve"> Gminy </w:t>
      </w:r>
      <w:r w:rsidR="00E2334A" w:rsidRPr="00D37CD6">
        <w:rPr>
          <w:rFonts w:asciiTheme="majorHAnsi" w:hAnsiTheme="majorHAnsi" w:cstheme="majorHAnsi"/>
          <w:sz w:val="22"/>
          <w:szCs w:val="22"/>
        </w:rPr>
        <w:t>Sierpc</w:t>
      </w:r>
      <w:r w:rsidRPr="00D37CD6">
        <w:rPr>
          <w:rFonts w:asciiTheme="majorHAnsi" w:hAnsiTheme="majorHAnsi" w:cstheme="majorHAnsi"/>
          <w:sz w:val="22"/>
          <w:szCs w:val="22"/>
        </w:rPr>
        <w:t xml:space="preserve"> – </w:t>
      </w:r>
      <w:r w:rsidR="00E2334A" w:rsidRPr="00D37CD6">
        <w:rPr>
          <w:rFonts w:asciiTheme="majorHAnsi" w:hAnsiTheme="majorHAnsi" w:cstheme="majorHAnsi"/>
          <w:sz w:val="22"/>
          <w:szCs w:val="22"/>
        </w:rPr>
        <w:t xml:space="preserve">Krzysztofa </w:t>
      </w:r>
      <w:proofErr w:type="spellStart"/>
      <w:r w:rsidR="00E2334A" w:rsidRPr="00D37CD6">
        <w:rPr>
          <w:rFonts w:asciiTheme="majorHAnsi" w:hAnsiTheme="majorHAnsi" w:cstheme="majorHAnsi"/>
          <w:sz w:val="22"/>
          <w:szCs w:val="22"/>
        </w:rPr>
        <w:t>Korpolińskiego</w:t>
      </w:r>
      <w:proofErr w:type="spellEnd"/>
    </w:p>
    <w:p w:rsidR="00DE6BCB" w:rsidRPr="00D37CD6" w:rsidRDefault="00DE6BC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 xml:space="preserve">przy kontrasygnacie Skarbnika Gminy – </w:t>
      </w:r>
      <w:proofErr w:type="spellStart"/>
      <w:r w:rsidR="00E2334A" w:rsidRPr="00D37CD6">
        <w:rPr>
          <w:rFonts w:asciiTheme="majorHAnsi" w:hAnsiTheme="majorHAnsi" w:cstheme="majorHAnsi"/>
          <w:sz w:val="22"/>
          <w:szCs w:val="22"/>
        </w:rPr>
        <w:t>Margoty</w:t>
      </w:r>
      <w:proofErr w:type="spellEnd"/>
      <w:r w:rsidR="00E2334A" w:rsidRPr="00D37CD6">
        <w:rPr>
          <w:rFonts w:asciiTheme="majorHAnsi" w:hAnsiTheme="majorHAnsi" w:cstheme="majorHAnsi"/>
          <w:sz w:val="22"/>
          <w:szCs w:val="22"/>
        </w:rPr>
        <w:t xml:space="preserve"> Zimerman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 xml:space="preserve">zwanym w dalszej części umowy </w:t>
      </w:r>
      <w:r w:rsidRPr="00D37CD6">
        <w:rPr>
          <w:rFonts w:asciiTheme="majorHAnsi" w:hAnsiTheme="majorHAnsi" w:cstheme="majorHAnsi"/>
          <w:b/>
          <w:bCs/>
          <w:sz w:val="22"/>
          <w:szCs w:val="22"/>
        </w:rPr>
        <w:t>“Zamawiającym”,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a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b/>
          <w:b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b/>
          <w:b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07F3B" w:rsidRPr="00D37CD6" w:rsidRDefault="00DE6BC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reprezentowanym</w:t>
      </w:r>
      <w:r w:rsidR="00507F3B" w:rsidRPr="00D37CD6">
        <w:rPr>
          <w:rFonts w:asciiTheme="majorHAnsi" w:hAnsiTheme="majorHAnsi" w:cstheme="majorHAnsi"/>
          <w:sz w:val="22"/>
          <w:szCs w:val="22"/>
        </w:rPr>
        <w:t xml:space="preserve"> przez: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507F3B" w:rsidRPr="00D37CD6" w:rsidRDefault="00507F3B" w:rsidP="00606F8F">
      <w:pPr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0" w:firstLine="0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p w:rsidR="00507F3B" w:rsidRPr="00D37CD6" w:rsidRDefault="00507F3B" w:rsidP="00606F8F">
      <w:pPr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0" w:firstLine="0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…………………………………………..</w:t>
      </w:r>
    </w:p>
    <w:p w:rsidR="00507F3B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</w:p>
    <w:p w:rsidR="00342D71" w:rsidRPr="00D37CD6" w:rsidRDefault="00507F3B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 xml:space="preserve">zwanym w dalszej części umowy </w:t>
      </w:r>
      <w:r w:rsidRPr="00D37CD6">
        <w:rPr>
          <w:rFonts w:asciiTheme="majorHAnsi" w:hAnsiTheme="majorHAnsi" w:cstheme="majorHAnsi"/>
          <w:b/>
          <w:bCs/>
          <w:sz w:val="22"/>
          <w:szCs w:val="22"/>
        </w:rPr>
        <w:t>„Wykonawcą”</w:t>
      </w:r>
    </w:p>
    <w:p w:rsidR="00342D71" w:rsidRPr="00D37CD6" w:rsidRDefault="00342D71" w:rsidP="00C55F8A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:rsidR="001631A1" w:rsidRPr="00D37CD6" w:rsidRDefault="00F07401" w:rsidP="00C55F8A">
      <w:pPr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37CD6">
        <w:rPr>
          <w:rFonts w:asciiTheme="majorHAnsi" w:hAnsiTheme="majorHAnsi" w:cstheme="majorHAnsi"/>
          <w:color w:val="000000"/>
          <w:sz w:val="22"/>
          <w:szCs w:val="22"/>
        </w:rPr>
        <w:t>W wyniku postępowania o udzielenie zamówienia publicznego przeprowadzonego na</w:t>
      </w:r>
      <w:r w:rsidR="001500D2" w:rsidRPr="00D37CD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D37CD6">
        <w:rPr>
          <w:rFonts w:asciiTheme="majorHAnsi" w:hAnsiTheme="majorHAnsi" w:cstheme="majorHAnsi"/>
          <w:color w:val="000000"/>
          <w:sz w:val="22"/>
          <w:szCs w:val="22"/>
        </w:rPr>
        <w:t>podstawie art. 275 pkt. 1) ustawy z dnia 11 września 2019 r. Prawo zamówień publicznych</w:t>
      </w:r>
      <w:r w:rsidR="001500D2" w:rsidRPr="00D37CD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D37CD6">
        <w:rPr>
          <w:rFonts w:asciiTheme="majorHAnsi" w:hAnsiTheme="majorHAnsi" w:cstheme="majorHAnsi"/>
          <w:color w:val="000000"/>
          <w:sz w:val="22"/>
          <w:szCs w:val="22"/>
        </w:rPr>
        <w:t>(</w:t>
      </w:r>
      <w:proofErr w:type="spellStart"/>
      <w:r w:rsidRPr="00D37CD6">
        <w:rPr>
          <w:rFonts w:asciiTheme="majorHAnsi" w:hAnsiTheme="majorHAnsi" w:cstheme="majorHAnsi"/>
          <w:color w:val="000000"/>
          <w:sz w:val="22"/>
          <w:szCs w:val="22"/>
        </w:rPr>
        <w:t>t.j</w:t>
      </w:r>
      <w:proofErr w:type="spellEnd"/>
      <w:r w:rsidRPr="00D37CD6">
        <w:rPr>
          <w:rFonts w:asciiTheme="majorHAnsi" w:hAnsiTheme="majorHAnsi" w:cstheme="majorHAnsi"/>
          <w:color w:val="000000"/>
          <w:sz w:val="22"/>
          <w:szCs w:val="22"/>
        </w:rPr>
        <w:t xml:space="preserve">. Dz. U. </w:t>
      </w:r>
      <w:r w:rsidR="009730AD" w:rsidRPr="00D37CD6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D37CD6">
        <w:rPr>
          <w:rFonts w:asciiTheme="majorHAnsi" w:hAnsiTheme="majorHAnsi" w:cstheme="majorHAnsi"/>
          <w:color w:val="000000"/>
          <w:sz w:val="22"/>
          <w:szCs w:val="22"/>
        </w:rPr>
        <w:t>z 2021 r. poz. 1129 z późn.zm.), zwarta została następująca umowa (dalej jako</w:t>
      </w:r>
      <w:r w:rsidR="001500D2" w:rsidRPr="00D37CD6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D37CD6">
        <w:rPr>
          <w:rFonts w:asciiTheme="majorHAnsi" w:hAnsiTheme="majorHAnsi" w:cstheme="majorHAnsi"/>
          <w:color w:val="000000"/>
          <w:sz w:val="22"/>
          <w:szCs w:val="22"/>
        </w:rPr>
        <w:t>„Umowa”):</w:t>
      </w:r>
    </w:p>
    <w:p w:rsidR="00F07401" w:rsidRPr="00D37CD6" w:rsidRDefault="00F07401" w:rsidP="00C55F8A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0C7795" w:rsidRPr="00D37CD6" w:rsidRDefault="000C7795" w:rsidP="00C55F8A">
      <w:pPr>
        <w:jc w:val="center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§ 1</w:t>
      </w:r>
    </w:p>
    <w:p w:rsidR="000C7795" w:rsidRPr="00D37CD6" w:rsidRDefault="000C7795" w:rsidP="00C55F8A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37CD6">
        <w:rPr>
          <w:rFonts w:asciiTheme="majorHAnsi" w:hAnsiTheme="majorHAnsi" w:cstheme="majorHAnsi"/>
          <w:b/>
          <w:sz w:val="22"/>
          <w:szCs w:val="22"/>
        </w:rPr>
        <w:t>Przedmiot umowy</w:t>
      </w:r>
    </w:p>
    <w:p w:rsidR="00342D71" w:rsidRPr="00D37CD6" w:rsidRDefault="00342D71" w:rsidP="00C55F8A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bCs/>
          <w:iCs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Przedmiotem umowy jest </w:t>
      </w:r>
      <w:r w:rsidRPr="00665695">
        <w:rPr>
          <w:rFonts w:asciiTheme="majorHAnsi" w:hAnsiTheme="majorHAnsi"/>
          <w:b/>
          <w:bCs/>
          <w:sz w:val="22"/>
          <w:szCs w:val="22"/>
        </w:rPr>
        <w:t xml:space="preserve">Dostawa wraz z montażem i konfiguracją serwerów, </w:t>
      </w:r>
      <w:proofErr w:type="spellStart"/>
      <w:r w:rsidRPr="00665695">
        <w:rPr>
          <w:rFonts w:asciiTheme="majorHAnsi" w:hAnsiTheme="majorHAnsi"/>
          <w:b/>
          <w:bCs/>
          <w:sz w:val="22"/>
          <w:szCs w:val="22"/>
        </w:rPr>
        <w:t>UPSów</w:t>
      </w:r>
      <w:proofErr w:type="spellEnd"/>
      <w:r w:rsidRPr="00665695">
        <w:rPr>
          <w:rFonts w:asciiTheme="majorHAnsi" w:hAnsiTheme="majorHAnsi"/>
          <w:b/>
          <w:bCs/>
          <w:sz w:val="22"/>
          <w:szCs w:val="22"/>
        </w:rPr>
        <w:t xml:space="preserve">, </w:t>
      </w:r>
      <w:proofErr w:type="spellStart"/>
      <w:r w:rsidRPr="00665695">
        <w:rPr>
          <w:rFonts w:asciiTheme="majorHAnsi" w:hAnsiTheme="majorHAnsi"/>
          <w:b/>
          <w:bCs/>
          <w:sz w:val="22"/>
          <w:szCs w:val="22"/>
        </w:rPr>
        <w:t>swi</w:t>
      </w:r>
      <w:r>
        <w:rPr>
          <w:rFonts w:asciiTheme="majorHAnsi" w:hAnsiTheme="majorHAnsi"/>
          <w:b/>
          <w:bCs/>
          <w:sz w:val="22"/>
          <w:szCs w:val="22"/>
        </w:rPr>
        <w:t>t</w:t>
      </w:r>
      <w:r w:rsidRPr="00665695">
        <w:rPr>
          <w:rFonts w:asciiTheme="majorHAnsi" w:hAnsiTheme="majorHAnsi"/>
          <w:b/>
          <w:bCs/>
          <w:sz w:val="22"/>
          <w:szCs w:val="22"/>
        </w:rPr>
        <w:t>cha</w:t>
      </w:r>
      <w:proofErr w:type="spellEnd"/>
      <w:r w:rsidRPr="00665695">
        <w:rPr>
          <w:rFonts w:asciiTheme="majorHAnsi" w:hAnsiTheme="majorHAnsi"/>
          <w:b/>
          <w:bCs/>
          <w:sz w:val="22"/>
          <w:szCs w:val="22"/>
        </w:rPr>
        <w:t>, urządzenia UTM i urządzenia NAS.</w:t>
      </w:r>
      <w:r w:rsidRPr="00F26DB8">
        <w:rPr>
          <w:rFonts w:asciiTheme="majorHAnsi" w:hAnsiTheme="majorHAnsi"/>
          <w:bCs/>
          <w:iCs/>
          <w:sz w:val="22"/>
          <w:szCs w:val="22"/>
        </w:rPr>
        <w:t xml:space="preserve"> </w:t>
      </w:r>
      <w:r w:rsidRPr="00F26DB8">
        <w:rPr>
          <w:rFonts w:asciiTheme="majorHAnsi" w:hAnsiTheme="majorHAnsi"/>
          <w:sz w:val="22"/>
          <w:szCs w:val="22"/>
        </w:rPr>
        <w:t xml:space="preserve">zwanych dalej: „sprzętem” lub „produktem”, spełniających warunki (parametry) techniczne określone w załączniku nr </w:t>
      </w:r>
      <w:r>
        <w:rPr>
          <w:rFonts w:asciiTheme="majorHAnsi" w:hAnsiTheme="majorHAnsi"/>
          <w:sz w:val="22"/>
          <w:szCs w:val="22"/>
        </w:rPr>
        <w:t>1</w:t>
      </w:r>
      <w:r w:rsidRPr="00F26DB8">
        <w:rPr>
          <w:rFonts w:asciiTheme="majorHAnsi" w:hAnsiTheme="majorHAnsi"/>
          <w:sz w:val="22"/>
          <w:szCs w:val="22"/>
        </w:rPr>
        <w:t xml:space="preserve"> do specyfikacji warunków zamówienia (zwanej dalej: SWZ) i w ofercie Wykonawcy, stanowiących integralną część niniejszej umowy. </w:t>
      </w:r>
    </w:p>
    <w:p w:rsidR="00665695" w:rsidRPr="00F26DB8" w:rsidRDefault="00665695" w:rsidP="00665695">
      <w:pPr>
        <w:ind w:left="360"/>
        <w:jc w:val="both"/>
        <w:rPr>
          <w:rFonts w:asciiTheme="majorHAnsi" w:hAnsiTheme="majorHAnsi"/>
          <w:bCs/>
          <w:iCs/>
          <w:sz w:val="22"/>
          <w:szCs w:val="22"/>
        </w:rPr>
      </w:pPr>
      <w:r w:rsidRPr="00F26DB8">
        <w:rPr>
          <w:rFonts w:asciiTheme="majorHAnsi" w:hAnsiTheme="majorHAnsi"/>
          <w:bCs/>
          <w:iCs/>
          <w:sz w:val="22"/>
          <w:szCs w:val="22"/>
        </w:rPr>
        <w:t>Przedmiot umowy został określony w załącznik</w:t>
      </w:r>
      <w:r>
        <w:rPr>
          <w:rFonts w:asciiTheme="majorHAnsi" w:hAnsiTheme="majorHAnsi"/>
          <w:bCs/>
          <w:iCs/>
          <w:sz w:val="22"/>
          <w:szCs w:val="22"/>
        </w:rPr>
        <w:t>u</w:t>
      </w:r>
      <w:r w:rsidRPr="00F26DB8">
        <w:rPr>
          <w:rFonts w:asciiTheme="majorHAnsi" w:hAnsiTheme="majorHAnsi"/>
          <w:bCs/>
          <w:iCs/>
          <w:sz w:val="22"/>
          <w:szCs w:val="22"/>
        </w:rPr>
        <w:t xml:space="preserve"> do SWZ – Opis przedmiotu zamówienia oraz ofercie Wykonawcy.</w:t>
      </w: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Zadanie dofinansowane w ramach konkursu grantowego pn.: „Cyfrowa Gmina” w ramach Osi V. Rozwój cyfrowy JST oraz wzmocnienie cyfrowej odporności na zagrożenia – REACT-EU, Działanie 5.1 Rozwój cyfrowy JST oraz wzmocnienie cyfrowej odporności na zagrożenia Program Operacyjny Polska Cyfrowa na lata 2014 – 2020.</w:t>
      </w: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zobowiązuje się dostarczyć sprzęt fabrycznie nowy, rok produkcji nie starszy niż 2021, nie pochodzący z wystawy lub z ekspozycji, kompletny, wraz z potrzebnymi do działania przewodami, z odpowiednim oprogramowaniem, posiadający wymagane prawem atesty i certyfikaty oraz nie wymagający żadnych dodatkowych nakładów, gotowy do pracy.</w:t>
      </w: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obowiązany jest przekazać Zamawiającemu licencje jak również wszelkie prawa na dostarczone programy i systemy operacyjne, wystawione na rzecz Zamawiającego.</w:t>
      </w: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zobowiązany jest do naprawiania wszelkich szkód powstałych w trakcie realizacji inwestycji z winy Wykonawcy. </w:t>
      </w:r>
    </w:p>
    <w:p w:rsidR="00665695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b/>
          <w:sz w:val="22"/>
          <w:szCs w:val="22"/>
        </w:rPr>
      </w:pPr>
      <w:r w:rsidRPr="00665695">
        <w:rPr>
          <w:rFonts w:asciiTheme="majorHAnsi" w:hAnsiTheme="majorHAnsi"/>
          <w:b/>
          <w:sz w:val="22"/>
          <w:szCs w:val="22"/>
        </w:rPr>
        <w:lastRenderedPageBreak/>
        <w:t>Przedmiot umowy obejmuje również montaż (instalację) i konfigurację sprzętu.</w:t>
      </w:r>
    </w:p>
    <w:p w:rsidR="0077299A" w:rsidRPr="00665695" w:rsidRDefault="0077299A" w:rsidP="0077299A">
      <w:pPr>
        <w:numPr>
          <w:ilvl w:val="0"/>
          <w:numId w:val="22"/>
        </w:numPr>
        <w:jc w:val="both"/>
        <w:rPr>
          <w:rFonts w:asciiTheme="majorHAnsi" w:hAnsiTheme="majorHAnsi"/>
          <w:b/>
          <w:sz w:val="22"/>
          <w:szCs w:val="22"/>
        </w:rPr>
      </w:pPr>
      <w:r w:rsidRPr="0077299A">
        <w:rPr>
          <w:rFonts w:asciiTheme="majorHAnsi" w:hAnsiTheme="majorHAnsi"/>
          <w:b/>
          <w:sz w:val="22"/>
          <w:szCs w:val="22"/>
        </w:rPr>
        <w:t>W ramach przedmiotu zamówienia</w:t>
      </w:r>
      <w:r w:rsidR="00B64FA1">
        <w:rPr>
          <w:rFonts w:asciiTheme="majorHAnsi" w:hAnsiTheme="majorHAnsi"/>
          <w:b/>
          <w:sz w:val="22"/>
          <w:szCs w:val="22"/>
        </w:rPr>
        <w:t xml:space="preserve"> </w:t>
      </w:r>
      <w:r w:rsidRPr="0077299A">
        <w:rPr>
          <w:rFonts w:asciiTheme="majorHAnsi" w:hAnsiTheme="majorHAnsi"/>
          <w:b/>
          <w:sz w:val="22"/>
          <w:szCs w:val="22"/>
        </w:rPr>
        <w:t>wymagane jest</w:t>
      </w:r>
      <w:r>
        <w:rPr>
          <w:rFonts w:asciiTheme="majorHAnsi" w:hAnsiTheme="majorHAnsi"/>
          <w:b/>
          <w:sz w:val="22"/>
          <w:szCs w:val="22"/>
        </w:rPr>
        <w:t xml:space="preserve"> również</w:t>
      </w:r>
      <w:r w:rsidRPr="0077299A">
        <w:rPr>
          <w:rFonts w:asciiTheme="majorHAnsi" w:hAnsiTheme="majorHAnsi"/>
          <w:b/>
          <w:sz w:val="22"/>
          <w:szCs w:val="22"/>
        </w:rPr>
        <w:t xml:space="preserve"> przeprowadzenie szkolenia dla wyznaczonych praco</w:t>
      </w:r>
      <w:r>
        <w:rPr>
          <w:rFonts w:asciiTheme="majorHAnsi" w:hAnsiTheme="majorHAnsi"/>
          <w:b/>
          <w:sz w:val="22"/>
          <w:szCs w:val="22"/>
        </w:rPr>
        <w:t>wników Zamawiającego w zakresie wskazanym w OPZ</w:t>
      </w:r>
      <w:r w:rsidR="000F4F99">
        <w:rPr>
          <w:rFonts w:asciiTheme="majorHAnsi" w:hAnsiTheme="majorHAnsi"/>
          <w:b/>
          <w:sz w:val="22"/>
          <w:szCs w:val="22"/>
        </w:rPr>
        <w:t>.</w:t>
      </w:r>
    </w:p>
    <w:p w:rsidR="00665695" w:rsidRPr="00F26DB8" w:rsidRDefault="00665695" w:rsidP="00665695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Dostarczony sprzęt pochodzić będzie z oficjalnych kanałów dystrybucyjnych producenta obejmujących również rynek Unii Europejskiej, zapewniających w szczególności realizację uprawnień gwarancyjnych.</w:t>
      </w:r>
    </w:p>
    <w:p w:rsidR="00665695" w:rsidRPr="00F26DB8" w:rsidRDefault="00665695" w:rsidP="00665695">
      <w:pPr>
        <w:ind w:left="360"/>
        <w:jc w:val="both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2</w:t>
      </w:r>
    </w:p>
    <w:p w:rsidR="00665695" w:rsidRPr="00F26DB8" w:rsidRDefault="00665695" w:rsidP="00665695">
      <w:pPr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3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jest zobowiązany do: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dostarczenia produktów będących przedmiotem umowy: </w:t>
      </w:r>
    </w:p>
    <w:p w:rsidR="00665695" w:rsidRPr="00F26DB8" w:rsidRDefault="00665695" w:rsidP="00665695">
      <w:pPr>
        <w:numPr>
          <w:ilvl w:val="0"/>
          <w:numId w:val="33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do siedziby Zamawiającego. Przedstawiciel Zamawiającego wskaże Wykonawcy miejsce magazynowe. </w:t>
      </w:r>
    </w:p>
    <w:p w:rsidR="00665695" w:rsidRPr="00F26DB8" w:rsidRDefault="00665695" w:rsidP="00665695">
      <w:pPr>
        <w:numPr>
          <w:ilvl w:val="0"/>
          <w:numId w:val="33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we własnym zakresie i na swój koszt, </w:t>
      </w:r>
    </w:p>
    <w:p w:rsidR="00665695" w:rsidRPr="00F26DB8" w:rsidRDefault="00665695" w:rsidP="00665695">
      <w:pPr>
        <w:numPr>
          <w:ilvl w:val="0"/>
          <w:numId w:val="33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 godzinach urzędowania Zamawiającego;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dostarczenia sprzętu wraz: </w:t>
      </w:r>
    </w:p>
    <w:p w:rsidR="00665695" w:rsidRPr="00F26DB8" w:rsidRDefault="00665695" w:rsidP="00665695">
      <w:pPr>
        <w:numPr>
          <w:ilvl w:val="0"/>
          <w:numId w:val="34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kartami gwarancyjnymi, instrukcjami obsługi oraz innymi dokumentami niezbędnymi do przejęcia sprzętu do używania,</w:t>
      </w:r>
    </w:p>
    <w:p w:rsidR="00665695" w:rsidRPr="00F26DB8" w:rsidRDefault="00665695" w:rsidP="00665695">
      <w:pPr>
        <w:numPr>
          <w:ilvl w:val="0"/>
          <w:numId w:val="34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ze wszystkimi akcesoriami stanowiącymi komplet sprzedażowy;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wniesienia sprzętu do pomieszczeń wskazanych przez przedstawiciela Zamawiającego.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zawiadomienia przedstawiciela Zamawiającego o planowanym terminie dostawy sprzętu, nie później niż na 3 dni przed tym terminem;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uzgodnienia z przedstawicielem Zamawiającego terminu dostawy sprzętu, w przypadku zgłoszenia przez przedstawiciela Zamawiającego uwag, co do terminu zaproponowanego przez Wykonawcę zgodnie z pkt. 4;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montażu (instalacji) i konfigurację sprzętu;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przygotowania protokołu odbioru, stanowiącego podstawę odbioru; </w:t>
      </w:r>
    </w:p>
    <w:p w:rsidR="00665695" w:rsidRPr="00F26DB8" w:rsidRDefault="00665695" w:rsidP="00665695">
      <w:pPr>
        <w:numPr>
          <w:ilvl w:val="0"/>
          <w:numId w:val="32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współpracy z Zamawiającym w trakcie realizacji umowy, a w szczególności udzielania wszelkich niezbędnych wyjaśnień i informacji dotyczących przedmiotu umowy na każde żądanie Zamawiającego lub osoby wskazanej przez Zamawiającego.</w:t>
      </w:r>
    </w:p>
    <w:p w:rsidR="00665695" w:rsidRPr="00F26DB8" w:rsidRDefault="00665695" w:rsidP="00665695">
      <w:pPr>
        <w:numPr>
          <w:ilvl w:val="0"/>
          <w:numId w:val="23"/>
        </w:numPr>
        <w:tabs>
          <w:tab w:val="left" w:pos="-1418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odpowiada za dostarczony sprzęt w czasie transportu. W przypadku uszkodzenia ponosi pełną odpowiedzialność za powstałe szkody.</w:t>
      </w:r>
    </w:p>
    <w:p w:rsidR="00665695" w:rsidRPr="00F26DB8" w:rsidRDefault="00665695" w:rsidP="00665695">
      <w:pPr>
        <w:tabs>
          <w:tab w:val="left" w:pos="-1418"/>
        </w:tabs>
        <w:ind w:left="284" w:hanging="284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3</w:t>
      </w:r>
    </w:p>
    <w:p w:rsidR="00665695" w:rsidRPr="00F26DB8" w:rsidRDefault="00665695" w:rsidP="00665695">
      <w:pPr>
        <w:tabs>
          <w:tab w:val="left" w:pos="284"/>
        </w:tabs>
        <w:ind w:left="284" w:hanging="284"/>
        <w:rPr>
          <w:rFonts w:asciiTheme="majorHAnsi" w:hAnsiTheme="majorHAnsi"/>
          <w:b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b/>
          <w:bCs/>
          <w:sz w:val="22"/>
          <w:szCs w:val="22"/>
        </w:rPr>
        <w:t>Termin wykonania umowy:</w:t>
      </w:r>
      <w:r w:rsidRPr="00F26DB8">
        <w:rPr>
          <w:rFonts w:asciiTheme="majorHAnsi" w:hAnsiTheme="majorHAnsi"/>
          <w:sz w:val="22"/>
          <w:szCs w:val="22"/>
        </w:rPr>
        <w:t xml:space="preserve"> </w:t>
      </w:r>
      <w:r w:rsidRPr="00F26DB8">
        <w:rPr>
          <w:rFonts w:asciiTheme="majorHAnsi" w:hAnsiTheme="majorHAnsi"/>
          <w:b/>
          <w:bCs/>
          <w:sz w:val="22"/>
          <w:szCs w:val="22"/>
        </w:rPr>
        <w:t xml:space="preserve">………………….. </w:t>
      </w:r>
      <w:r>
        <w:rPr>
          <w:rFonts w:asciiTheme="majorHAnsi" w:hAnsiTheme="majorHAnsi"/>
          <w:b/>
          <w:bCs/>
          <w:sz w:val="22"/>
          <w:szCs w:val="22"/>
        </w:rPr>
        <w:t>dni</w:t>
      </w:r>
      <w:r w:rsidRPr="00F26DB8">
        <w:rPr>
          <w:rFonts w:asciiTheme="majorHAnsi" w:hAnsiTheme="majorHAnsi"/>
          <w:b/>
          <w:bCs/>
          <w:sz w:val="22"/>
          <w:szCs w:val="22"/>
        </w:rPr>
        <w:t xml:space="preserve"> od dnia podpisania umowy, tj. do dnia ……………..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 dzień wykonania umowy przez Wykonawcę uważa się dzień, w którym podpisany zostanie przez obie strony umowy protokół zdawczo - odbiorczy (protokół odbioru) sprzętu - bez uwag. 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Protokół odbioru sprzętu/oprogramowania będzie obejmował nazwy, ilości oraz wartość dostarczonego sprzętu/oprogramowania.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Prawo własności sprzętu, o którym mowa w § 1 przechodzi na Zamawiającego z dniem podpisania protokołu odbioru, o którym mowa w ust. 2. 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 przypadku stwierdzenia, że dostarczony sprzęt: </w:t>
      </w:r>
    </w:p>
    <w:p w:rsidR="00665695" w:rsidRPr="00F26DB8" w:rsidRDefault="00665695" w:rsidP="00665695">
      <w:pPr>
        <w:numPr>
          <w:ilvl w:val="0"/>
          <w:numId w:val="35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jest niezgodny z opisem zawartym w szczegółowym opisie przedmiotu zamówienia (OPZ), lub jest niekompletny, </w:t>
      </w:r>
    </w:p>
    <w:p w:rsidR="00665695" w:rsidRPr="00F26DB8" w:rsidRDefault="00665695" w:rsidP="00665695">
      <w:pPr>
        <w:numPr>
          <w:ilvl w:val="0"/>
          <w:numId w:val="35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posiada ślady użytkowania lub zewnętrznego uszkodzenia, są uszkodzone, posiadają wady uniemożliwiające użytkowanie, a wady i uszkodzenia te nie powstały z winy Zamawiającego,</w:t>
      </w:r>
    </w:p>
    <w:p w:rsidR="00665695" w:rsidRPr="00F26DB8" w:rsidRDefault="00665695" w:rsidP="00665695">
      <w:pPr>
        <w:tabs>
          <w:tab w:val="left" w:pos="-709"/>
        </w:tabs>
        <w:ind w:left="36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Zamawiający odmówi odbioru części lub całości sprzętu, sporządzając protokół zawierający przyczyny odmowy odbioru (protokół rozbieżności). Zamawiający wyznaczy następnie termin (nie </w:t>
      </w:r>
      <w:r w:rsidRPr="00F26DB8">
        <w:rPr>
          <w:rFonts w:asciiTheme="majorHAnsi" w:hAnsiTheme="majorHAnsi"/>
          <w:sz w:val="22"/>
          <w:szCs w:val="22"/>
        </w:rPr>
        <w:lastRenderedPageBreak/>
        <w:t>dłuższy niż 7 dni) dostawy sprzętu fabrycznie nowego, wolnego od wad. Procedura czynności odbioru zostanie powtórzona.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Wyznaczenie Wykonawcy terminu określonego w ust. 5 nie zwalania Wykonawcy z odpowiedzialności za nieterminowe wykonanie niniejszej umowy, w szczególności ze zobowiązania do zapłaty kar umownych z tego tytułu przewidzianych w§ 9 niniejszej umowy.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Na mocy niniejszej umowy Wykonawca, na czas nieokreślony i bez ograniczeń terytorialnych udziela Zamawiającemu w ramach wynagrodzenia, o którym mowa w § 5 ust. 1 umowy prawa do korzystania z bezterminowych, niewyłącznych licencji do pakietu oprogramowania biurowego.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Na mocy niniejszej umowy Wykonawca, na czas nieokreślony i bez ograniczeń terytorialnych udziela Zamawiającemu w ramach wynagrodzenia, o którym mowa w § 5 ust. 1 umowy prawa do korzystania z bezterminowych, niewyłącznych licencji do oprogramowania systemowego komputerów stacjonarnych.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Na mocy niniejszej umowy Wykonawca, na czas nieokreślony i bez ograniczeń terytorialnych udziela Zamawiającemu w ramach wynagrodzenia, o którym mowa w § 5 ust. 1 Umowy prawa do korzystania z bezterminowych, niewyłącznych licencji do pozostałego oprogramowania nabytego w ramach niniejszej umowy.</w:t>
      </w:r>
    </w:p>
    <w:p w:rsidR="00665695" w:rsidRPr="00F26DB8" w:rsidRDefault="00665695" w:rsidP="00665695">
      <w:pPr>
        <w:numPr>
          <w:ilvl w:val="0"/>
          <w:numId w:val="24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14 dni od daty dostawy. Ponadto, powyższe informacje zostaną przekazane właściwym organom w celu wszczęcia stosownych postępowań.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4</w:t>
      </w: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36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Do kontaktów z Wykonawcą podczas realizacji umowy, podpisania protokołu zdawczo-odbiorczego, Zamawiający wyznacza </w:t>
      </w:r>
      <w:r>
        <w:rPr>
          <w:rFonts w:asciiTheme="majorHAnsi" w:hAnsiTheme="majorHAnsi"/>
          <w:sz w:val="22"/>
          <w:szCs w:val="22"/>
        </w:rPr>
        <w:t>……………………………………</w:t>
      </w:r>
    </w:p>
    <w:p w:rsidR="00665695" w:rsidRPr="00F26DB8" w:rsidRDefault="00665695" w:rsidP="00665695">
      <w:pPr>
        <w:numPr>
          <w:ilvl w:val="0"/>
          <w:numId w:val="36"/>
        </w:numPr>
        <w:tabs>
          <w:tab w:val="left" w:pos="-709"/>
        </w:tabs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Zmiana osób, o której mowa w ust. 1 nie powoduje zmiany umowy. Zmiana następuje w formie pisemnego oświadczenia Zamawiającego złożonego Wykonawcy.</w:t>
      </w:r>
    </w:p>
    <w:p w:rsidR="00665695" w:rsidRPr="00F26DB8" w:rsidRDefault="00665695" w:rsidP="00665695">
      <w:pPr>
        <w:tabs>
          <w:tab w:val="left" w:pos="-709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5</w:t>
      </w:r>
    </w:p>
    <w:p w:rsidR="00665695" w:rsidRPr="00F26DB8" w:rsidRDefault="00665695" w:rsidP="00665695">
      <w:pPr>
        <w:rPr>
          <w:rFonts w:asciiTheme="majorHAnsi" w:hAnsiTheme="majorHAnsi"/>
          <w:b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Wynagrodzenie Wykonawcy za wykonanie przedmiotu umowy wynosi: </w:t>
      </w:r>
    </w:p>
    <w:p w:rsidR="00665695" w:rsidRPr="00F26DB8" w:rsidRDefault="00665695" w:rsidP="00665695">
      <w:pPr>
        <w:ind w:left="36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………………………..….. złotych netto + podatek VAT należny w chwili wystawienia faktury, tj. …………….…. złotych brutto.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 przypadku powstania u Zamawiającego obowiązku podatkowego, Zamawiający rozliczy VAT z tego tytułu według stawki 23% w kwocie: …………….……PLN.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Wynagrodzenie za przedmiot umowy obejmuje wszystkie koszty związane poniesione przez Wykonawcę, niezbędne do zrealizowania przedmiotu umowy. Oznacza to, że cena zawiera wszystkie koszty związane z realizacją dostawy i świadczeniem przez Wykonawcę usług objętych umową wynikających wprost z umowy, montaż (instalację) i konfigurację jak również nie ujęte w jej treści, a niezbędne do jej prawidłowego wykonania. tj. podatek VAT, wszelkie prace przygotowawcze, koszty transportu, załadunku, rozładunku, wniesienia do pomieszczeń wskazanych przez przedstawicieli Zamawiającego, itp.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lastRenderedPageBreak/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uwag.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Zapłata wynagrodzenia nastąpi w terminie 30 dni od dnia doręczenia Zamawiającemu faktury. Numer rachunku bankowego Wykonawcy: 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</w:t>
      </w:r>
      <w:r w:rsidRPr="00F26DB8">
        <w:rPr>
          <w:rFonts w:asciiTheme="majorHAnsi" w:hAnsiTheme="majorHAnsi"/>
          <w:sz w:val="22"/>
          <w:szCs w:val="22"/>
        </w:rPr>
        <w:t>…………..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 datę zapłaty przyjmuje się datę obciążenia rachunku bankowego Zamawiającego.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Zamawiający zastrzega możliwość zażądania wystawienia przez Wykonawcę dowolnej liczby faktur w dowolnym zestawieniu asortymentowym obejmującym przedmiot umowy 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Zamawiający oświadcza, że będzie realizował płatność za faktury z zastosowaniem mechanizmu podzielonej płatności tzw. „Split </w:t>
      </w:r>
      <w:proofErr w:type="spellStart"/>
      <w:r w:rsidRPr="00F26DB8">
        <w:rPr>
          <w:rFonts w:asciiTheme="majorHAnsi" w:hAnsiTheme="majorHAnsi"/>
          <w:sz w:val="22"/>
          <w:szCs w:val="22"/>
        </w:rPr>
        <w:t>payment</w:t>
      </w:r>
      <w:proofErr w:type="spellEnd"/>
      <w:r w:rsidRPr="00F26DB8">
        <w:rPr>
          <w:rFonts w:asciiTheme="majorHAnsi" w:hAnsiTheme="majorHAnsi"/>
          <w:sz w:val="22"/>
          <w:szCs w:val="22"/>
        </w:rPr>
        <w:t>”.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Faktura ma być wystawiona na: </w:t>
      </w:r>
    </w:p>
    <w:p w:rsidR="00665695" w:rsidRPr="00F26DB8" w:rsidRDefault="00665695" w:rsidP="00665695">
      <w:pPr>
        <w:ind w:left="36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Gmina Sierpc </w:t>
      </w:r>
    </w:p>
    <w:p w:rsidR="00665695" w:rsidRPr="00F26DB8" w:rsidRDefault="00665695" w:rsidP="00665695">
      <w:pPr>
        <w:ind w:left="36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……………………………</w:t>
      </w:r>
    </w:p>
    <w:p w:rsidR="00665695" w:rsidRPr="00F26DB8" w:rsidRDefault="00665695" w:rsidP="00665695">
      <w:pPr>
        <w:numPr>
          <w:ilvl w:val="0"/>
          <w:numId w:val="25"/>
        </w:num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Faktura niespełniająca wymogów w ust. 4-9 nie będzie przyjęta do realizacji. </w:t>
      </w:r>
    </w:p>
    <w:p w:rsidR="00665695" w:rsidRPr="00F26DB8" w:rsidRDefault="00665695" w:rsidP="00665695">
      <w:pPr>
        <w:numPr>
          <w:ilvl w:val="0"/>
          <w:numId w:val="25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:rsidR="00665695" w:rsidRPr="00F26DB8" w:rsidRDefault="00665695" w:rsidP="00665695">
      <w:pPr>
        <w:ind w:left="284" w:hanging="284"/>
        <w:jc w:val="both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6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7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Zamawiającemu przysługuje prawo do odstąpienia od umowy lub rozwiązania umowy z zachowaniem 30 dniowego terminu, jeżeli: </w:t>
      </w:r>
    </w:p>
    <w:p w:rsidR="00665695" w:rsidRPr="00F26DB8" w:rsidRDefault="00665695" w:rsidP="00665695">
      <w:pPr>
        <w:numPr>
          <w:ilvl w:val="0"/>
          <w:numId w:val="37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wystąpią okoliczności o których mowa w art. 456 ustawy </w:t>
      </w:r>
      <w:proofErr w:type="spellStart"/>
      <w:r w:rsidRPr="00F26DB8">
        <w:rPr>
          <w:rFonts w:asciiTheme="majorHAnsi" w:hAnsiTheme="majorHAnsi"/>
          <w:sz w:val="22"/>
          <w:szCs w:val="22"/>
        </w:rPr>
        <w:t>Pzp</w:t>
      </w:r>
      <w:proofErr w:type="spellEnd"/>
      <w:r w:rsidRPr="00F26DB8">
        <w:rPr>
          <w:rFonts w:asciiTheme="majorHAnsi" w:hAnsiTheme="majorHAnsi"/>
          <w:sz w:val="22"/>
          <w:szCs w:val="22"/>
        </w:rPr>
        <w:t>,</w:t>
      </w:r>
    </w:p>
    <w:p w:rsidR="00665695" w:rsidRPr="00F26DB8" w:rsidRDefault="00665695" w:rsidP="00665695">
      <w:pPr>
        <w:numPr>
          <w:ilvl w:val="0"/>
          <w:numId w:val="37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nie realizuje zamówienia zgodnie z umową lub też nienależycie wykonuje swoje zobowiązania umowne i pomimo pisemnego lub przesłanego droga elektroniczną wezwania otrzymanego od Zamawiającego nie przystąpił do realizacji umowy zgodnie z jej warunkami - w terminie 14 dni od dnia stwierdzenia przez Zamawiającego danej okoliczności.</w:t>
      </w:r>
    </w:p>
    <w:p w:rsidR="00665695" w:rsidRPr="00F26DB8" w:rsidRDefault="00665695" w:rsidP="00665695">
      <w:pPr>
        <w:numPr>
          <w:ilvl w:val="0"/>
          <w:numId w:val="37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opóźnia się z usunięciem wad i/lub usterek więcej niż 14 dni od terminów określonych w § 3 ust 5 lub w § 8 - w terminie 14 dni od dnia powzięcia przez Zamawiającego informacji o upływie 14 - dniowego terminu zwłoki w realizacji przez Wykonawcę zobowiązań gwarancyjnych,</w:t>
      </w:r>
    </w:p>
    <w:p w:rsidR="00665695" w:rsidRPr="00F26DB8" w:rsidRDefault="00665695" w:rsidP="00665695">
      <w:pPr>
        <w:numPr>
          <w:ilvl w:val="0"/>
          <w:numId w:val="37"/>
        </w:numPr>
        <w:tabs>
          <w:tab w:val="left" w:pos="-1418"/>
        </w:tabs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dokonał cesji wierzytelności wynikających z niniejszej umowy na rzecz osób trzecich bez pisemnej zgody Zamawiającego. </w:t>
      </w:r>
    </w:p>
    <w:p w:rsidR="00665695" w:rsidRPr="00F26DB8" w:rsidRDefault="00665695" w:rsidP="00665695">
      <w:pPr>
        <w:numPr>
          <w:ilvl w:val="0"/>
          <w:numId w:val="27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Odstąpienie Zamawiającego od umowy z przyczyn zależnych od Wykonawcy następuje z chwilą doręczenia Wykonawcy pisemnego oświadczenia wskazującego przyczynę odstąpienia od umowy. Odstąpienie od umowy z przyczyn, o których mowa w ust. 1.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7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numPr>
          <w:ilvl w:val="0"/>
          <w:numId w:val="28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może powierzyć wykonanie części zamówienia będącego przedmiotem niniejszej umowy podwykonawcom.</w:t>
      </w:r>
    </w:p>
    <w:p w:rsidR="00665695" w:rsidRPr="00F26DB8" w:rsidRDefault="00665695" w:rsidP="00665695">
      <w:pPr>
        <w:numPr>
          <w:ilvl w:val="0"/>
          <w:numId w:val="28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Powierzenie wykonania części zamówienia podwykonawcom nie zwalnia wykonawcy z odpowiedzialności za należyte wykonanie tego zamówienia.</w:t>
      </w:r>
    </w:p>
    <w:p w:rsidR="00665695" w:rsidRPr="00F26DB8" w:rsidRDefault="00665695" w:rsidP="00665695">
      <w:pPr>
        <w:numPr>
          <w:ilvl w:val="0"/>
          <w:numId w:val="28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lastRenderedPageBreak/>
        <w:t>Wykonawca ponosi pełną odpowiedzialność za część przedmiotu umowy, którą wykonuje przy pomocy podwykonawców.</w:t>
      </w:r>
    </w:p>
    <w:p w:rsidR="00665695" w:rsidRPr="00F26DB8" w:rsidRDefault="00665695" w:rsidP="00665695">
      <w:pPr>
        <w:numPr>
          <w:ilvl w:val="0"/>
          <w:numId w:val="28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ponosi odpowiedzialność na zasadach ogólnych za jakość i terminowość prac, które realizuje przy pomocy podwykonawców. </w:t>
      </w:r>
    </w:p>
    <w:p w:rsidR="00665695" w:rsidRPr="00F26DB8" w:rsidRDefault="00665695" w:rsidP="00665695">
      <w:pPr>
        <w:numPr>
          <w:ilvl w:val="0"/>
          <w:numId w:val="28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8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udziela Zamawiającemu gwarancji na sprzęt będący przedmiotem umowy – zgodnie z warunkami przedstawionymi w Opisie Przedmiotu zamówienia oraz Ofercie stanowiącymi integralną część umowy. </w:t>
      </w:r>
    </w:p>
    <w:p w:rsidR="00665695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Okres gwarancji, o którym mowa w ust. 1 rozpoczyna się z dniem podpisania protokołu, o którym mowa w § 3 ust. 2. </w:t>
      </w:r>
    </w:p>
    <w:p w:rsidR="00B64FA1" w:rsidRPr="00F26DB8" w:rsidRDefault="00B64FA1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871B96">
        <w:rPr>
          <w:rFonts w:asciiTheme="majorHAnsi" w:hAnsiTheme="majorHAnsi" w:cs="Arial"/>
          <w:kern w:val="1"/>
          <w:sz w:val="22"/>
          <w:szCs w:val="22"/>
          <w:lang w:eastAsia="ar-SA"/>
        </w:rPr>
        <w:t xml:space="preserve">Wykonawca udziela Zamawiającemu: </w:t>
      </w:r>
      <w:r w:rsidRPr="00871B96">
        <w:rPr>
          <w:rFonts w:asciiTheme="majorHAnsi" w:hAnsiTheme="majorHAnsi" w:cs="Arial"/>
          <w:b/>
          <w:kern w:val="1"/>
          <w:sz w:val="22"/>
          <w:szCs w:val="22"/>
          <w:lang w:eastAsia="ar-SA"/>
        </w:rPr>
        <w:t xml:space="preserve">……. lata </w:t>
      </w:r>
      <w:r w:rsidRPr="00871B96">
        <w:rPr>
          <w:rFonts w:asciiTheme="majorHAnsi" w:hAnsiTheme="majorHAnsi" w:cs="Arial"/>
          <w:kern w:val="1"/>
          <w:sz w:val="22"/>
          <w:szCs w:val="22"/>
          <w:lang w:eastAsia="ar-SA"/>
        </w:rPr>
        <w:t xml:space="preserve"> gwarancji na dostarczony sprzęt.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Wykonawca, niezależnie od gwarancji, ponosi odpowiedzialność z tytułu rękojmi za wady fizyczne oraz wady prawne sprzętu zgodnie z kodeksem cywilnym.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Zamawiający będzie dokonywał zgłoszenia Wykonawcy na adres e-mail …………………. lub telefonicznie ……………….. w dni robocze w godz. 7:30-15:00.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zobowiązuje się do podjęcia czynności serwisowych w siedzibie Zamawiającego zgodnie z warunkami przedstawionymi w Opisie Przedmiotu zamówienia oraz Ofercie.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zapewni bezpłatne usunięcie awarii w okresie trwania gwarancji.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 przypadku stwierdzenia wady ukrytej sprzętu Wykonawca zobowiązany jest do jego wymiany na nowy zgodnie z warunkami przedstawionymi w Opisie Przedmiotu zamówienia oraz Ofercie.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Koszt dojazdu ekipy serwisowej w ramach napraw gwarancyjnych i koszt transportu sprzętu naprawianego w ramach gwarancji poza siedzibą Zamawiającego pokrywa Wykonawca.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ponosi wszelkie koszty związane w wykonaniem obowiązków wynikających z gwarancji.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 przypadku, gdy z kart gwarancyjnych wynikają korzystniejsze warunki gwarancji niż przewidziane powyżej, mają one zastosowanie do niniejszej umowy. 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zobowiązuje się do zapewnienia kontynuacji świadczeń gwarancyjnych (przez producenta urządzeń lub jego autoryzowaną placówkę serwisową) w przypadku niemożliwości ich wypełnienia przez Wykonawcę.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 okresie gwarancji (w ramach zaoferowanych cen jednostkowych) wykonawca zobowiązany będzie do zapewnienia ewentualnych przeglądów okresowych (termin przeglądu musi zostać każdorazowo uzgodniony z zamawiającym), jeżeli są one wymagane przez producenta sprzętu oraz wykonywania napraw w siedzibie zamawiającego lub wymieniać na nowy, wolny od wad – w przypadku wystąpienia uszkodzeń powstałych na skutek wad materiałowych, wykonania lub innych wad ukrytych, zgodnie z warunkami przedstawionymi w Opisie Przedmiotu zamówienia oraz Ofercie.</w:t>
      </w:r>
    </w:p>
    <w:p w:rsidR="00665695" w:rsidRPr="00F26DB8" w:rsidRDefault="00665695" w:rsidP="00665695">
      <w:pPr>
        <w:numPr>
          <w:ilvl w:val="0"/>
          <w:numId w:val="40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Nośniki danych i dyski uszkodzone i wymieniane w ramach obsługi gwarancyjnej pozostają własnością zamawiającego i nie będą zwracane.</w:t>
      </w:r>
    </w:p>
    <w:p w:rsidR="00665695" w:rsidRPr="00F26DB8" w:rsidRDefault="00665695" w:rsidP="00665695">
      <w:pPr>
        <w:ind w:left="426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665695" w:rsidRPr="00F26DB8" w:rsidRDefault="00665695" w:rsidP="002F6964">
      <w:pPr>
        <w:keepNext/>
        <w:tabs>
          <w:tab w:val="left" w:pos="284"/>
        </w:tabs>
        <w:jc w:val="center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lastRenderedPageBreak/>
        <w:t>§ 9</w:t>
      </w:r>
    </w:p>
    <w:p w:rsidR="00665695" w:rsidRPr="00F26DB8" w:rsidRDefault="00665695" w:rsidP="002F6964">
      <w:pPr>
        <w:keepNext/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2F6964">
      <w:pPr>
        <w:keepNext/>
        <w:numPr>
          <w:ilvl w:val="0"/>
          <w:numId w:val="29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Strony postanawiają, że obowiązującą formę odszkodowania stanowią kary umowne, które będą naliczane w następujących wypadkach: </w:t>
      </w:r>
    </w:p>
    <w:p w:rsidR="00665695" w:rsidRPr="00F26DB8" w:rsidRDefault="00665695" w:rsidP="00665695">
      <w:pPr>
        <w:numPr>
          <w:ilvl w:val="0"/>
          <w:numId w:val="31"/>
        </w:numPr>
        <w:tabs>
          <w:tab w:val="left" w:pos="851"/>
        </w:tabs>
        <w:suppressAutoHyphens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Wykonawca płaci Zamawiającemu kary umowne: </w:t>
      </w:r>
    </w:p>
    <w:p w:rsidR="00665695" w:rsidRPr="00F26DB8" w:rsidRDefault="00665695" w:rsidP="00665695">
      <w:pPr>
        <w:numPr>
          <w:ilvl w:val="0"/>
          <w:numId w:val="30"/>
        </w:numPr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0,1% wynagrodzenia umownego netto, określonego w § 5 ust. 1 umowy, za każdy dzień zwłoki za przekroczenie terminu dostawy, o którym mowa w § 3 ust. 1,</w:t>
      </w:r>
    </w:p>
    <w:p w:rsidR="00665695" w:rsidRPr="00F26DB8" w:rsidRDefault="00665695" w:rsidP="00665695">
      <w:pPr>
        <w:numPr>
          <w:ilvl w:val="0"/>
          <w:numId w:val="30"/>
        </w:numPr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0,05% wynagrodzenia umownego netto, określonego w § 5 ust. 1 umowy, za każdy dzień zwłoki w wykonaniu obowiązków Wykonawcy wynikających z gwarancji (m.in. zwłoka w usunięciu wad i usterek zgłoszonych w okresie gwarancji lub rękojmi); </w:t>
      </w:r>
    </w:p>
    <w:p w:rsidR="00665695" w:rsidRPr="00F26DB8" w:rsidRDefault="00665695" w:rsidP="00665695">
      <w:pPr>
        <w:numPr>
          <w:ilvl w:val="0"/>
          <w:numId w:val="30"/>
        </w:numPr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10% wynagrodzenia określonego w § 5 ust. 1 – w razie odstąpienia od umowy przez Wykonawcę lub przez Zamawiającego wskutek okoliczności, za które odpowiada Wykonawca.</w:t>
      </w:r>
    </w:p>
    <w:p w:rsidR="00665695" w:rsidRPr="00F26DB8" w:rsidRDefault="00665695" w:rsidP="00665695">
      <w:pPr>
        <w:numPr>
          <w:ilvl w:val="0"/>
          <w:numId w:val="29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Łączna maksymalna wysokość kar umownych, których mogą dochodzić Strony nie może przekroczyć 30%  wynagrodzenia netto, o którym mowa w § 5 ust. 1 umowy.</w:t>
      </w:r>
    </w:p>
    <w:p w:rsidR="00665695" w:rsidRPr="00F26DB8" w:rsidRDefault="00665695" w:rsidP="00665695">
      <w:pPr>
        <w:numPr>
          <w:ilvl w:val="0"/>
          <w:numId w:val="29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:rsidR="00665695" w:rsidRPr="00F26DB8" w:rsidRDefault="00665695" w:rsidP="00665695">
      <w:pPr>
        <w:numPr>
          <w:ilvl w:val="0"/>
          <w:numId w:val="29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Zamawiający może naliczyć i potrącić z wynagrodzenia Wykonawcy, określonego w § 5 ust. 1 umowy, należność z tytułu kar umownych, o których mowa w ust. 1, po uprzednim wezwaniu Wykonawcy do ich zapłaty pod rygorem potrącenia, a Wykonawca wyraża na to zgodę.</w:t>
      </w:r>
    </w:p>
    <w:p w:rsidR="00665695" w:rsidRPr="00F26DB8" w:rsidRDefault="00665695" w:rsidP="00665695">
      <w:pPr>
        <w:numPr>
          <w:ilvl w:val="0"/>
          <w:numId w:val="29"/>
        </w:numPr>
        <w:suppressAutoHyphens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Kary umowne płatne będą w terminie 10 dni od dnia otrzymania wezwania do zapłaty.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10</w:t>
      </w: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eastAsia="MS Mincho" w:hAnsiTheme="majorHAnsi" w:cs="Calibri"/>
          <w:sz w:val="22"/>
          <w:szCs w:val="22"/>
        </w:rPr>
      </w:pPr>
      <w:r w:rsidRPr="00F26DB8">
        <w:rPr>
          <w:rFonts w:asciiTheme="majorHAnsi" w:eastAsia="MS Mincho" w:hAnsiTheme="majorHAnsi" w:cs="Calibri"/>
          <w:sz w:val="22"/>
          <w:szCs w:val="22"/>
        </w:rPr>
        <w:t xml:space="preserve">Zamawiający przewiduje możliwość zmiany zawartej umowy w stosunku do treści wybranej oferty w zakresie uregulowanym w art. 454-455 ustawy </w:t>
      </w:r>
      <w:proofErr w:type="spellStart"/>
      <w:r w:rsidRPr="00F26DB8">
        <w:rPr>
          <w:rFonts w:asciiTheme="majorHAnsi" w:eastAsia="MS Mincho" w:hAnsiTheme="majorHAnsi" w:cs="Calibri"/>
          <w:sz w:val="22"/>
          <w:szCs w:val="22"/>
        </w:rPr>
        <w:t>Pzp</w:t>
      </w:r>
      <w:proofErr w:type="spellEnd"/>
      <w:r w:rsidRPr="00F26DB8">
        <w:rPr>
          <w:rFonts w:asciiTheme="majorHAnsi" w:eastAsia="MS Mincho" w:hAnsiTheme="majorHAnsi" w:cs="Calibri"/>
          <w:sz w:val="22"/>
          <w:szCs w:val="22"/>
        </w:rPr>
        <w:t>.</w:t>
      </w:r>
    </w:p>
    <w:p w:rsidR="00665695" w:rsidRPr="00F26DB8" w:rsidRDefault="00665695" w:rsidP="0066569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eastAsia="MS Mincho" w:hAnsiTheme="majorHAnsi" w:cs="Calibri"/>
          <w:sz w:val="22"/>
          <w:szCs w:val="22"/>
        </w:rPr>
      </w:pPr>
      <w:r w:rsidRPr="00F26DB8">
        <w:rPr>
          <w:rFonts w:asciiTheme="majorHAnsi" w:eastAsia="MS Mincho" w:hAnsiTheme="majorHAnsi" w:cs="Calibri"/>
          <w:sz w:val="22"/>
          <w:szCs w:val="22"/>
        </w:rPr>
        <w:t xml:space="preserve">Oprócz przypadków, o których mowa w art. 455 ust. 1 pkt 2- 4 i ust. 2 ustawy </w:t>
      </w:r>
      <w:proofErr w:type="spellStart"/>
      <w:r w:rsidRPr="00F26DB8">
        <w:rPr>
          <w:rFonts w:asciiTheme="majorHAnsi" w:eastAsia="MS Mincho" w:hAnsiTheme="majorHAnsi" w:cs="Calibri"/>
          <w:sz w:val="22"/>
          <w:szCs w:val="22"/>
        </w:rPr>
        <w:t>Pzp</w:t>
      </w:r>
      <w:proofErr w:type="spellEnd"/>
      <w:r w:rsidRPr="00F26DB8">
        <w:rPr>
          <w:rFonts w:asciiTheme="majorHAnsi" w:eastAsia="MS Mincho" w:hAnsiTheme="majorHAnsi" w:cs="Calibri"/>
          <w:sz w:val="22"/>
          <w:szCs w:val="22"/>
        </w:rPr>
        <w:t xml:space="preserve">, Zamawiający na podstawie art. 455 ust. 1 pkt 1 ustawy </w:t>
      </w:r>
      <w:proofErr w:type="spellStart"/>
      <w:r w:rsidRPr="00F26DB8">
        <w:rPr>
          <w:rFonts w:asciiTheme="majorHAnsi" w:eastAsia="MS Mincho" w:hAnsiTheme="majorHAnsi" w:cs="Calibri"/>
          <w:sz w:val="22"/>
          <w:szCs w:val="22"/>
        </w:rPr>
        <w:t>Pzp</w:t>
      </w:r>
      <w:proofErr w:type="spellEnd"/>
      <w:r w:rsidRPr="00F26DB8">
        <w:rPr>
          <w:rFonts w:asciiTheme="majorHAnsi" w:eastAsia="MS Mincho" w:hAnsiTheme="majorHAnsi" w:cs="Calibri"/>
          <w:sz w:val="22"/>
          <w:szCs w:val="22"/>
        </w:rPr>
        <w:t xml:space="preserve"> dopuszcza możliwość wprowadzania zmiany umowy w 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Zmiany terminu dostawy przedmiotu umowy, w przypadku: </w:t>
      </w:r>
    </w:p>
    <w:p w:rsidR="00665695" w:rsidRPr="00F26DB8" w:rsidRDefault="00665695" w:rsidP="00665695">
      <w:pPr>
        <w:numPr>
          <w:ilvl w:val="0"/>
          <w:numId w:val="39"/>
        </w:numPr>
        <w:tabs>
          <w:tab w:val="left" w:pos="1134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skrócenia </w:t>
      </w:r>
      <w:bookmarkStart w:id="1" w:name="_Hlk96426658"/>
      <w:r w:rsidRPr="00F26DB8">
        <w:rPr>
          <w:rFonts w:asciiTheme="majorHAnsi" w:hAnsiTheme="majorHAnsi"/>
          <w:sz w:val="22"/>
          <w:szCs w:val="22"/>
        </w:rPr>
        <w:t xml:space="preserve">terminu realizacji zamówienia w przypadku </w:t>
      </w:r>
      <w:bookmarkEnd w:id="1"/>
      <w:r w:rsidRPr="00F26DB8">
        <w:rPr>
          <w:rFonts w:asciiTheme="majorHAnsi" w:hAnsiTheme="majorHAnsi"/>
          <w:sz w:val="22"/>
          <w:szCs w:val="22"/>
        </w:rPr>
        <w:t>wykonania przedmiotu zamówienia;</w:t>
      </w:r>
    </w:p>
    <w:p w:rsidR="00665695" w:rsidRPr="00F26DB8" w:rsidRDefault="00665695" w:rsidP="00665695">
      <w:pPr>
        <w:numPr>
          <w:ilvl w:val="0"/>
          <w:numId w:val="39"/>
        </w:numPr>
        <w:tabs>
          <w:tab w:val="left" w:pos="1134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bookmarkStart w:id="2" w:name="_Hlk96426733"/>
      <w:r w:rsidRPr="00F26DB8">
        <w:rPr>
          <w:rFonts w:asciiTheme="majorHAnsi" w:hAnsiTheme="majorHAnsi"/>
          <w:sz w:val="22"/>
          <w:szCs w:val="22"/>
        </w:rPr>
        <w:t xml:space="preserve">wydłużenia terminu realizacji zamówienia w przypadku działania siły wyższej, mającej istotny wpływ na realizację przedmiotu umowy - nie więcej jednak niż o okres działania siły wyższej, do chwili jej ustąpienia; </w:t>
      </w:r>
    </w:p>
    <w:bookmarkEnd w:id="2"/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 w:cs="Calibr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zmiany zakresu zamówienia (m.in. zmniejszenia ilości dostarczanego sprzętu, których wartość nie przekroczy 10% wartości wynagrodzenia wykonawcy brutto. </w:t>
      </w:r>
      <w:r w:rsidRPr="00F26DB8">
        <w:rPr>
          <w:rFonts w:asciiTheme="majorHAnsi" w:hAnsiTheme="majorHAnsi" w:cs="Calibri"/>
          <w:sz w:val="22"/>
          <w:szCs w:val="22"/>
        </w:rPr>
        <w:t>Zachowana minimalna wartość zamówienia wynosić będzie min. 90 % wartości wynagrodzenia brutto Wykonawcy);</w:t>
      </w:r>
    </w:p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wynagrodzenia, o którym mowa w § 5 ust. 1, w przypadku zmiany stawki podatku VAT, o wartość wynikającą ze zmiany stawki podatku VAT; </w:t>
      </w:r>
    </w:p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zmiany producenta lub modelu sprzętu (zastąpienie produktu lub rozszerzenie asortymentu o produkt równoważny lub wyższej jakości) w przypadku: </w:t>
      </w:r>
    </w:p>
    <w:p w:rsidR="00665695" w:rsidRPr="00F26DB8" w:rsidRDefault="00665695" w:rsidP="00665695">
      <w:pPr>
        <w:numPr>
          <w:ilvl w:val="0"/>
          <w:numId w:val="41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:rsidR="00665695" w:rsidRPr="00F26DB8" w:rsidRDefault="00665695" w:rsidP="00665695">
      <w:pPr>
        <w:numPr>
          <w:ilvl w:val="0"/>
          <w:numId w:val="41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wprowadzenia do sprzedaży przez producenta zmodyfikowanego/udoskonalonego produktu, za cenę nie wyższą niż cena produktu objętego umową,</w:t>
      </w:r>
    </w:p>
    <w:p w:rsidR="00665695" w:rsidRPr="00F26DB8" w:rsidRDefault="00665695" w:rsidP="00665695">
      <w:pPr>
        <w:numPr>
          <w:ilvl w:val="0"/>
          <w:numId w:val="41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lastRenderedPageBreak/>
        <w:t>wprowadzenia do sprzedaży przez producenta zmodyfikowanego/udoskonalonego produktu, obok dotychczas oferowanego za cenę nie wyższą niż cena produktu objętego umową,</w:t>
      </w:r>
    </w:p>
    <w:p w:rsidR="00665695" w:rsidRPr="00F26DB8" w:rsidRDefault="00665695" w:rsidP="00665695">
      <w:pPr>
        <w:numPr>
          <w:ilvl w:val="0"/>
          <w:numId w:val="41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zmiany numeru katalogowego produktu, nazwy produktu, przy zachowaniu jego parametrów;</w:t>
      </w:r>
    </w:p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zmiany warunków realizacji i zakresu przedmiotu umowy niezbędne do prawidłowej realizacji zamówienia związane z: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85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koniecznością spowodowaną zmianą obowiązujących przepisów prawa powodującą, że realizacja przedmiotu umowy w niezmienionej postaci stanie się niecelowa,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wystąpieniem okoliczności powodujących, że niemożliwe jest zrealizowanie przedmiotu umowy w sposób określony w SWZ i złożonej ofercie, które nie były możliwe do przewidzenia w momencie zawarcia umowy,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zaistnieniem okoliczności leżących po stronie Zamawiającego, w szczególności spowodowanych zdolnościami płatniczymi, warunkami organizacyjnymi lub okolicznościami, które nie były możliwe do przewidzenia w momencie zawarcia umowy,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koniecznością modyfikacji zasad płatności wynagrodzenia umownego (m.in. wystawienia faktury, zasad i terminów rozliczeń i dokonywania płatności między stronami) oraz zasad i trybu odbioru przedmiotu zamówienia (m.in. rodzajów i terminów dokonywania czynności odbiorowych) wynikających w szczególności z zasad instytucji dofinansowujących lub zaistnienia innej okoliczności uzasadniającej wprowadzenie takiej modyfikacji,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1134" w:hanging="283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</w:t>
      </w:r>
    </w:p>
    <w:p w:rsidR="00665695" w:rsidRPr="00F26DB8" w:rsidRDefault="00665695" w:rsidP="00665695">
      <w:pPr>
        <w:numPr>
          <w:ilvl w:val="0"/>
          <w:numId w:val="42"/>
        </w:numPr>
        <w:tabs>
          <w:tab w:val="left" w:pos="851"/>
        </w:tabs>
        <w:suppressAutoHyphens/>
        <w:ind w:left="85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:rsidR="00665695" w:rsidRPr="00F26DB8" w:rsidRDefault="00665695" w:rsidP="00665695">
      <w:pPr>
        <w:numPr>
          <w:ilvl w:val="0"/>
          <w:numId w:val="38"/>
        </w:numPr>
        <w:tabs>
          <w:tab w:val="left" w:pos="851"/>
        </w:tabs>
        <w:suppressAutoHyphens/>
        <w:ind w:left="851" w:hanging="491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</w:t>
      </w:r>
    </w:p>
    <w:p w:rsidR="00665695" w:rsidRPr="00F26DB8" w:rsidRDefault="00665695" w:rsidP="0066569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 </w:t>
      </w:r>
    </w:p>
    <w:p w:rsidR="00665695" w:rsidRPr="00F26DB8" w:rsidRDefault="00665695" w:rsidP="0066569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Wszelkie zmiany postanowień zawartej umowy mogą nastąpić za zgodą obydwu Stron wyrażoną na piśmie pod rygorem nieważności.</w:t>
      </w:r>
    </w:p>
    <w:p w:rsidR="00665695" w:rsidRPr="00F26DB8" w:rsidRDefault="00665695" w:rsidP="00665695">
      <w:pPr>
        <w:tabs>
          <w:tab w:val="left" w:pos="851"/>
        </w:tabs>
        <w:ind w:left="851"/>
        <w:jc w:val="both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tabs>
          <w:tab w:val="left" w:pos="284"/>
        </w:tabs>
        <w:jc w:val="center"/>
        <w:rPr>
          <w:rFonts w:asciiTheme="majorHAnsi" w:hAnsiTheme="majorHAnsi"/>
          <w:b/>
          <w:sz w:val="22"/>
          <w:szCs w:val="22"/>
        </w:rPr>
      </w:pPr>
      <w:r w:rsidRPr="00F26DB8">
        <w:rPr>
          <w:rFonts w:asciiTheme="majorHAnsi" w:hAnsiTheme="majorHAnsi"/>
          <w:b/>
          <w:sz w:val="22"/>
          <w:szCs w:val="22"/>
        </w:rPr>
        <w:t>§ 11</w:t>
      </w:r>
    </w:p>
    <w:p w:rsidR="00665695" w:rsidRPr="00F26DB8" w:rsidRDefault="00665695" w:rsidP="00665695">
      <w:pPr>
        <w:tabs>
          <w:tab w:val="left" w:pos="284"/>
        </w:tabs>
        <w:ind w:left="284" w:hanging="284"/>
        <w:rPr>
          <w:rFonts w:asciiTheme="majorHAnsi" w:hAnsiTheme="majorHAnsi"/>
          <w:sz w:val="22"/>
          <w:szCs w:val="22"/>
        </w:rPr>
      </w:pPr>
    </w:p>
    <w:p w:rsidR="00665695" w:rsidRPr="00F26DB8" w:rsidRDefault="00665695" w:rsidP="00665695">
      <w:pPr>
        <w:jc w:val="both"/>
        <w:rPr>
          <w:rFonts w:asciiTheme="majorHAnsi" w:hAnsiTheme="majorHAnsi"/>
          <w:sz w:val="22"/>
          <w:szCs w:val="22"/>
        </w:rPr>
      </w:pPr>
      <w:r w:rsidRPr="00F26DB8">
        <w:rPr>
          <w:rFonts w:asciiTheme="majorHAnsi" w:hAnsiTheme="majorHAnsi"/>
          <w:sz w:val="22"/>
          <w:szCs w:val="22"/>
        </w:rPr>
        <w:t>Wykonawca zobowiązany jest niezwłocznie poinformować Zamawiającego na piśmie o zmianie adresu swojej siedziby, adresu dla dokonywania doręczeń oraz nr faksu. W razie braku takiej informacji wszelkie pisma i przesyłki wysłane na adres lub nr faksu Wykonawcy wskazany w niniejszej umowie będą uznawane za doręczone.</w:t>
      </w:r>
    </w:p>
    <w:p w:rsidR="00665695" w:rsidRPr="00D37CD6" w:rsidRDefault="00665695" w:rsidP="00665695">
      <w:pPr>
        <w:pBdr>
          <w:top w:val="nil"/>
          <w:left w:val="nil"/>
          <w:bottom w:val="nil"/>
          <w:right w:val="nil"/>
          <w:between w:val="nil"/>
        </w:pBdr>
        <w:spacing w:after="27" w:line="259" w:lineRule="auto"/>
        <w:jc w:val="both"/>
        <w:rPr>
          <w:rFonts w:asciiTheme="majorHAnsi" w:hAnsiTheme="majorHAnsi" w:cstheme="majorHAnsi"/>
          <w:color w:val="000000"/>
        </w:rPr>
      </w:pPr>
    </w:p>
    <w:p w:rsidR="00644FDD" w:rsidRPr="00D37CD6" w:rsidRDefault="00644FDD" w:rsidP="00C55F8A">
      <w:pPr>
        <w:spacing w:line="302" w:lineRule="exact"/>
        <w:jc w:val="center"/>
        <w:rPr>
          <w:rFonts w:asciiTheme="majorHAnsi" w:eastAsia="Palatino Linotype" w:hAnsiTheme="majorHAnsi" w:cstheme="majorHAnsi"/>
          <w:color w:val="000000"/>
          <w:sz w:val="22"/>
          <w:szCs w:val="22"/>
          <w:lang w:bidi="pl-PL"/>
        </w:rPr>
      </w:pPr>
    </w:p>
    <w:p w:rsidR="000C7795" w:rsidRPr="00D37CD6" w:rsidRDefault="00B376EC" w:rsidP="00C55F8A">
      <w:pPr>
        <w:jc w:val="center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 xml:space="preserve">§ </w:t>
      </w:r>
      <w:r w:rsidR="006A33A0" w:rsidRPr="00D37CD6">
        <w:rPr>
          <w:rFonts w:asciiTheme="majorHAnsi" w:hAnsiTheme="majorHAnsi" w:cstheme="majorHAnsi"/>
          <w:sz w:val="22"/>
          <w:szCs w:val="22"/>
        </w:rPr>
        <w:t>1</w:t>
      </w:r>
      <w:r w:rsidR="00665695">
        <w:rPr>
          <w:rFonts w:asciiTheme="majorHAnsi" w:hAnsiTheme="majorHAnsi" w:cstheme="majorHAnsi"/>
          <w:sz w:val="22"/>
          <w:szCs w:val="22"/>
        </w:rPr>
        <w:t>2</w:t>
      </w:r>
    </w:p>
    <w:p w:rsidR="005A6D32" w:rsidRPr="00D37CD6" w:rsidRDefault="005A6D32" w:rsidP="00C55F8A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37CD6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:rsidR="003F7344" w:rsidRPr="00D37CD6" w:rsidRDefault="003F7344" w:rsidP="00C55F8A">
      <w:pPr>
        <w:jc w:val="center"/>
        <w:rPr>
          <w:rFonts w:asciiTheme="majorHAnsi" w:hAnsiTheme="majorHAnsi" w:cstheme="majorHAnsi"/>
          <w:sz w:val="22"/>
          <w:szCs w:val="22"/>
        </w:rPr>
      </w:pPr>
    </w:p>
    <w:p w:rsidR="007C5869" w:rsidRPr="00D37CD6" w:rsidRDefault="007C5869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 xml:space="preserve">Wszelkie spory, które mogą powstać podczas wykonywania niniejszej umowy o roszczenia cywilno-prawne w sprawach, których zawarcie ugody jest dopuszczalne, mediacje lub inne polubowne rozwiązaniu sporu będą rozstrzygane przed Sądem Polubownym przy Prokuratorii Generalnej Rzeczypospolitej Polskiej, wybranym mediatorem albo osobą prowadzącą inne polubowne rozwiązanie sporu. </w:t>
      </w:r>
    </w:p>
    <w:p w:rsidR="00644FDD" w:rsidRPr="00D37CD6" w:rsidRDefault="00644FDD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Umowa zawarta jest pod prawem polskim. Wszelkie spory będą poddane pod rozstrzygnięcie sądu powszechnego właściwego dla siedziby Zamawiającego.</w:t>
      </w:r>
    </w:p>
    <w:p w:rsidR="00644FDD" w:rsidRPr="00D37CD6" w:rsidRDefault="00644FDD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Wszelkie zmiany Umowy, jej uzupełnienie lub oświadczenia z nią związane wymagają formy pisemnej pod rygorem nieważności.</w:t>
      </w:r>
    </w:p>
    <w:p w:rsidR="00644FDD" w:rsidRPr="00D37CD6" w:rsidRDefault="00644FDD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W przypadku utraty przez Zamawiającego przyznanego grantu z udokumentowanej winy Wykonawcy, Zamawiający może się domagać od Wykonawcy zwrotu utraconego dofinansowania.</w:t>
      </w:r>
    </w:p>
    <w:p w:rsidR="007C5869" w:rsidRPr="00D37CD6" w:rsidRDefault="007C5869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W przypadku niemożności ustalenia kompromisu sądem właściwym do rozstrzygania sporów wynikłych na tle stosowania niniejszej Umowy jest sąd powszechny właściwy dla siedziby Zamawiającego.</w:t>
      </w:r>
    </w:p>
    <w:p w:rsidR="007C5869" w:rsidRPr="00D37CD6" w:rsidRDefault="007C5869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W sprawach nieuregulowanych przepisami niniejszej umowy odpowiednie zastosowanie będą miały przepisy Kodeksu cywilnego oraz innych obowiązujących przepisów.</w:t>
      </w:r>
    </w:p>
    <w:p w:rsidR="005A6D32" w:rsidRPr="00D37CD6" w:rsidRDefault="00484849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color w:val="000000"/>
          <w:sz w:val="22"/>
          <w:szCs w:val="22"/>
        </w:rPr>
        <w:t>Wykonawca nie może przenieść na osoby trzecie wierzytelności wynikających z Umowy bez uprzedniej pisemnej wyrażonej pod rygorem nieważności zgody Zamawiającego</w:t>
      </w:r>
      <w:r w:rsidR="007F631F" w:rsidRPr="00D37CD6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:rsidR="00A72580" w:rsidRPr="00D37CD6" w:rsidRDefault="00A72580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Strony zgodnie ustalają, iż nieważność lub bezskuteczność niektórych postanowień umowy nie powoduje nieważności lub bezskuteczności pozostałych jej postanowień. Strony ustalają, iż w drodze negocjacji zastąpią taki zapis, innym skutecznym i zgodnym z prawem postanowieniem umownym.</w:t>
      </w:r>
    </w:p>
    <w:p w:rsidR="00E938CE" w:rsidRPr="00D37CD6" w:rsidRDefault="007F631F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Umowę sporządzono w trzech jednobrzmiących egzemplarzach, z cz</w:t>
      </w:r>
      <w:r w:rsidR="007C70C8" w:rsidRPr="00D37CD6">
        <w:rPr>
          <w:rFonts w:asciiTheme="majorHAnsi" w:hAnsiTheme="majorHAnsi" w:cstheme="majorHAnsi"/>
          <w:sz w:val="22"/>
          <w:szCs w:val="22"/>
        </w:rPr>
        <w:t xml:space="preserve">ego dwa otrzymuje </w:t>
      </w:r>
      <w:r w:rsidR="007C5332" w:rsidRPr="00D37CD6">
        <w:rPr>
          <w:rFonts w:asciiTheme="majorHAnsi" w:hAnsiTheme="majorHAnsi" w:cstheme="majorHAnsi"/>
          <w:sz w:val="22"/>
          <w:szCs w:val="22"/>
        </w:rPr>
        <w:t>Zamawiający, a</w:t>
      </w:r>
      <w:r w:rsidRPr="00D37CD6">
        <w:rPr>
          <w:rFonts w:asciiTheme="majorHAnsi" w:hAnsiTheme="majorHAnsi" w:cstheme="majorHAnsi"/>
          <w:sz w:val="22"/>
          <w:szCs w:val="22"/>
        </w:rPr>
        <w:t xml:space="preserve"> jeden Wykonawca.</w:t>
      </w:r>
    </w:p>
    <w:p w:rsidR="00E938CE" w:rsidRPr="00D37CD6" w:rsidRDefault="00E938CE" w:rsidP="00D37CD6">
      <w:pPr>
        <w:numPr>
          <w:ilvl w:val="0"/>
          <w:numId w:val="2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Integralną częścią umowy jest:</w:t>
      </w:r>
    </w:p>
    <w:p w:rsidR="00E938CE" w:rsidRPr="00D37CD6" w:rsidRDefault="00E938CE" w:rsidP="00D37CD6">
      <w:pPr>
        <w:numPr>
          <w:ilvl w:val="0"/>
          <w:numId w:val="20"/>
        </w:numPr>
        <w:rPr>
          <w:rFonts w:asciiTheme="majorHAnsi" w:hAnsiTheme="majorHAnsi"/>
        </w:rPr>
      </w:pPr>
      <w:r w:rsidRPr="00D37CD6">
        <w:rPr>
          <w:rFonts w:asciiTheme="majorHAnsi" w:hAnsiTheme="majorHAnsi"/>
        </w:rPr>
        <w:t>SWZ z załącznikami,</w:t>
      </w:r>
    </w:p>
    <w:p w:rsidR="007F631F" w:rsidRPr="00D37CD6" w:rsidRDefault="00E938CE" w:rsidP="00D37CD6">
      <w:pPr>
        <w:numPr>
          <w:ilvl w:val="0"/>
          <w:numId w:val="20"/>
        </w:numPr>
        <w:rPr>
          <w:rFonts w:asciiTheme="majorHAnsi" w:hAnsiTheme="majorHAnsi"/>
        </w:rPr>
      </w:pPr>
      <w:r w:rsidRPr="00D37CD6">
        <w:rPr>
          <w:rFonts w:asciiTheme="majorHAnsi" w:hAnsiTheme="majorHAnsi"/>
        </w:rPr>
        <w:t>oferta wraz z załącznikami Wykonawcy,</w:t>
      </w:r>
      <w:r w:rsidR="000C7795" w:rsidRPr="00D37CD6">
        <w:rPr>
          <w:rFonts w:asciiTheme="majorHAnsi" w:hAnsiTheme="majorHAnsi"/>
        </w:rPr>
        <w:tab/>
      </w:r>
    </w:p>
    <w:p w:rsidR="007F631F" w:rsidRPr="00D37CD6" w:rsidRDefault="007F631F" w:rsidP="00C55F8A">
      <w:pPr>
        <w:spacing w:line="48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0C7795" w:rsidRPr="00D37CD6" w:rsidRDefault="000C7795" w:rsidP="00C55F8A">
      <w:pPr>
        <w:spacing w:line="48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37CD6">
        <w:rPr>
          <w:rFonts w:asciiTheme="majorHAnsi" w:hAnsiTheme="majorHAnsi" w:cstheme="majorHAnsi"/>
          <w:b/>
          <w:sz w:val="22"/>
          <w:szCs w:val="22"/>
        </w:rPr>
        <w:t>Wykonawca</w:t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</w:r>
      <w:r w:rsidRPr="00D37CD6">
        <w:rPr>
          <w:rFonts w:asciiTheme="majorHAnsi" w:hAnsiTheme="majorHAnsi" w:cstheme="majorHAnsi"/>
          <w:b/>
          <w:sz w:val="22"/>
          <w:szCs w:val="22"/>
        </w:rPr>
        <w:tab/>
        <w:t>Zamawiający</w:t>
      </w:r>
    </w:p>
    <w:p w:rsidR="00877FA0" w:rsidRDefault="000C7795" w:rsidP="00C55F8A">
      <w:pPr>
        <w:spacing w:line="48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D37CD6">
        <w:rPr>
          <w:rFonts w:asciiTheme="majorHAnsi" w:hAnsiTheme="majorHAnsi" w:cstheme="majorHAnsi"/>
          <w:sz w:val="22"/>
          <w:szCs w:val="22"/>
        </w:rPr>
        <w:t>..........................................</w:t>
      </w:r>
      <w:r w:rsidRPr="00D37CD6">
        <w:rPr>
          <w:rFonts w:asciiTheme="majorHAnsi" w:hAnsiTheme="majorHAnsi" w:cstheme="majorHAnsi"/>
          <w:sz w:val="22"/>
          <w:szCs w:val="22"/>
        </w:rPr>
        <w:tab/>
      </w:r>
      <w:r w:rsidRPr="00D37CD6">
        <w:rPr>
          <w:rFonts w:asciiTheme="majorHAnsi" w:hAnsiTheme="majorHAnsi" w:cstheme="majorHAnsi"/>
          <w:sz w:val="22"/>
          <w:szCs w:val="22"/>
        </w:rPr>
        <w:tab/>
      </w:r>
      <w:r w:rsidRPr="00D37CD6">
        <w:rPr>
          <w:rFonts w:asciiTheme="majorHAnsi" w:hAnsiTheme="majorHAnsi" w:cstheme="majorHAnsi"/>
          <w:sz w:val="22"/>
          <w:szCs w:val="22"/>
        </w:rPr>
        <w:tab/>
      </w:r>
      <w:r w:rsidR="007C5332" w:rsidRPr="00D37CD6">
        <w:rPr>
          <w:rFonts w:asciiTheme="majorHAnsi" w:hAnsiTheme="majorHAnsi" w:cstheme="majorHAnsi"/>
          <w:sz w:val="22"/>
          <w:szCs w:val="22"/>
        </w:rPr>
        <w:t xml:space="preserve">                         </w:t>
      </w:r>
      <w:r w:rsidRPr="00D37CD6">
        <w:rPr>
          <w:rFonts w:asciiTheme="majorHAnsi" w:hAnsiTheme="majorHAnsi" w:cstheme="majorHAnsi"/>
          <w:sz w:val="22"/>
          <w:szCs w:val="22"/>
        </w:rPr>
        <w:tab/>
      </w:r>
      <w:r w:rsidRPr="00D37CD6">
        <w:rPr>
          <w:rFonts w:asciiTheme="majorHAnsi" w:hAnsiTheme="majorHAnsi" w:cstheme="majorHAnsi"/>
          <w:sz w:val="22"/>
          <w:szCs w:val="22"/>
        </w:rPr>
        <w:tab/>
      </w:r>
      <w:r w:rsidRPr="00D37CD6">
        <w:rPr>
          <w:rFonts w:asciiTheme="majorHAnsi" w:hAnsiTheme="majorHAnsi" w:cstheme="majorHAnsi"/>
          <w:sz w:val="22"/>
          <w:szCs w:val="22"/>
        </w:rPr>
        <w:tab/>
        <w:t>……………………………</w:t>
      </w:r>
    </w:p>
    <w:p w:rsidR="00F05173" w:rsidRPr="00D37CD6" w:rsidRDefault="00F05173" w:rsidP="00F05173">
      <w:pPr>
        <w:widowControl w:val="0"/>
        <w:shd w:val="clear" w:color="auto" w:fill="FFFFFF"/>
        <w:autoSpaceDE w:val="0"/>
        <w:autoSpaceDN w:val="0"/>
        <w:adjustRightInd w:val="0"/>
        <w:spacing w:line="336" w:lineRule="exact"/>
        <w:jc w:val="both"/>
        <w:rPr>
          <w:rFonts w:asciiTheme="majorHAnsi" w:hAnsiTheme="majorHAnsi" w:cstheme="majorHAnsi"/>
          <w:sz w:val="22"/>
          <w:szCs w:val="22"/>
        </w:rPr>
      </w:pPr>
      <w:r w:rsidRPr="004F388F">
        <w:rPr>
          <w:rFonts w:ascii="Calibri Light" w:hAnsi="Calibri Light" w:cs="Arial"/>
          <w:b/>
          <w:bCs/>
          <w:sz w:val="22"/>
          <w:szCs w:val="22"/>
        </w:rPr>
        <w:t>Zamawiaj</w:t>
      </w:r>
      <w:r w:rsidRPr="004F388F">
        <w:rPr>
          <w:rFonts w:ascii="Calibri Light" w:hAnsi="Calibri Light"/>
          <w:b/>
          <w:bCs/>
          <w:sz w:val="22"/>
          <w:szCs w:val="22"/>
        </w:rPr>
        <w:t>ą</w:t>
      </w:r>
      <w:r w:rsidRPr="004F388F">
        <w:rPr>
          <w:rFonts w:ascii="Calibri Light" w:hAnsi="Calibri Light" w:cs="Arial"/>
          <w:b/>
          <w:bCs/>
          <w:sz w:val="22"/>
          <w:szCs w:val="22"/>
        </w:rPr>
        <w:t>cy zastrzega sobie, po wyborze oferty, prawo wprowadzenia do Umowy zapis</w:t>
      </w:r>
      <w:r w:rsidRPr="004F388F">
        <w:rPr>
          <w:rFonts w:ascii="Calibri Light" w:hAnsi="Calibri Light"/>
          <w:b/>
          <w:bCs/>
          <w:sz w:val="22"/>
          <w:szCs w:val="22"/>
        </w:rPr>
        <w:t>ó</w:t>
      </w:r>
      <w:r w:rsidRPr="004F388F">
        <w:rPr>
          <w:rFonts w:ascii="Calibri Light" w:hAnsi="Calibri Light" w:cs="Arial"/>
          <w:b/>
          <w:bCs/>
          <w:sz w:val="22"/>
          <w:szCs w:val="22"/>
        </w:rPr>
        <w:t>w s</w:t>
      </w:r>
      <w:r w:rsidRPr="004F388F">
        <w:rPr>
          <w:rFonts w:ascii="Calibri Light" w:hAnsi="Calibri Light"/>
          <w:b/>
          <w:bCs/>
          <w:sz w:val="22"/>
          <w:szCs w:val="22"/>
        </w:rPr>
        <w:t>ł</w:t>
      </w:r>
      <w:r w:rsidRPr="004F388F">
        <w:rPr>
          <w:rFonts w:ascii="Calibri Light" w:hAnsi="Calibri Light" w:cs="Arial"/>
          <w:b/>
          <w:bCs/>
          <w:sz w:val="22"/>
          <w:szCs w:val="22"/>
        </w:rPr>
        <w:t>u</w:t>
      </w:r>
      <w:r w:rsidRPr="004F388F">
        <w:rPr>
          <w:rFonts w:ascii="Calibri Light" w:hAnsi="Calibri Light"/>
          <w:b/>
          <w:bCs/>
          <w:sz w:val="22"/>
          <w:szCs w:val="22"/>
        </w:rPr>
        <w:t>żą</w:t>
      </w:r>
      <w:r w:rsidRPr="004F388F">
        <w:rPr>
          <w:rFonts w:ascii="Calibri Light" w:hAnsi="Calibri Light" w:cs="Arial"/>
          <w:b/>
          <w:bCs/>
          <w:sz w:val="22"/>
          <w:szCs w:val="22"/>
        </w:rPr>
        <w:t>cych jej uszczeg</w:t>
      </w:r>
      <w:r w:rsidRPr="004F388F">
        <w:rPr>
          <w:rFonts w:ascii="Calibri Light" w:hAnsi="Calibri Light"/>
          <w:b/>
          <w:bCs/>
          <w:sz w:val="22"/>
          <w:szCs w:val="22"/>
        </w:rPr>
        <w:t>ół</w:t>
      </w:r>
      <w:r w:rsidRPr="004F388F">
        <w:rPr>
          <w:rFonts w:ascii="Calibri Light" w:hAnsi="Calibri Light" w:cs="Arial"/>
          <w:b/>
          <w:bCs/>
          <w:sz w:val="22"/>
          <w:szCs w:val="22"/>
        </w:rPr>
        <w:t>owieniu, a wynikaj</w:t>
      </w:r>
      <w:r w:rsidRPr="004F388F">
        <w:rPr>
          <w:rFonts w:ascii="Calibri Light" w:hAnsi="Calibri Light"/>
          <w:b/>
          <w:bCs/>
          <w:sz w:val="22"/>
          <w:szCs w:val="22"/>
        </w:rPr>
        <w:t>ą</w:t>
      </w:r>
      <w:r w:rsidRPr="004F388F">
        <w:rPr>
          <w:rFonts w:ascii="Calibri Light" w:hAnsi="Calibri Light" w:cs="Arial"/>
          <w:b/>
          <w:bCs/>
          <w:sz w:val="22"/>
          <w:szCs w:val="22"/>
        </w:rPr>
        <w:t>cych z tre</w:t>
      </w:r>
      <w:r w:rsidRPr="004F388F">
        <w:rPr>
          <w:rFonts w:ascii="Calibri Light" w:hAnsi="Calibri Light"/>
          <w:b/>
          <w:bCs/>
          <w:sz w:val="22"/>
          <w:szCs w:val="22"/>
        </w:rPr>
        <w:t>ś</w:t>
      </w:r>
      <w:r w:rsidRPr="004F388F">
        <w:rPr>
          <w:rFonts w:ascii="Calibri Light" w:hAnsi="Calibri Light" w:cs="Arial"/>
          <w:b/>
          <w:bCs/>
          <w:sz w:val="22"/>
          <w:szCs w:val="22"/>
        </w:rPr>
        <w:t>ci z</w:t>
      </w:r>
      <w:r w:rsidRPr="004F388F">
        <w:rPr>
          <w:rFonts w:ascii="Calibri Light" w:hAnsi="Calibri Light"/>
          <w:b/>
          <w:bCs/>
          <w:sz w:val="22"/>
          <w:szCs w:val="22"/>
        </w:rPr>
        <w:t>ł</w:t>
      </w:r>
      <w:r w:rsidRPr="004F388F">
        <w:rPr>
          <w:rFonts w:ascii="Calibri Light" w:hAnsi="Calibri Light" w:cs="Arial"/>
          <w:b/>
          <w:bCs/>
          <w:sz w:val="22"/>
          <w:szCs w:val="22"/>
        </w:rPr>
        <w:t>o</w:t>
      </w:r>
      <w:r w:rsidRPr="004F388F">
        <w:rPr>
          <w:rFonts w:ascii="Calibri Light" w:hAnsi="Calibri Light"/>
          <w:b/>
          <w:bCs/>
          <w:sz w:val="22"/>
          <w:szCs w:val="22"/>
        </w:rPr>
        <w:t>ż</w:t>
      </w:r>
      <w:r w:rsidRPr="004F388F">
        <w:rPr>
          <w:rFonts w:ascii="Calibri Light" w:hAnsi="Calibri Light" w:cs="Arial"/>
          <w:b/>
          <w:bCs/>
          <w:sz w:val="22"/>
          <w:szCs w:val="22"/>
        </w:rPr>
        <w:t>onej oferty i zapis</w:t>
      </w:r>
      <w:r w:rsidRPr="004F388F">
        <w:rPr>
          <w:rFonts w:ascii="Calibri Light" w:hAnsi="Calibri Light"/>
          <w:b/>
          <w:bCs/>
          <w:sz w:val="22"/>
          <w:szCs w:val="22"/>
        </w:rPr>
        <w:t>ó</w:t>
      </w:r>
      <w:r w:rsidRPr="004F388F">
        <w:rPr>
          <w:rFonts w:ascii="Calibri Light" w:hAnsi="Calibri Light" w:cs="Arial"/>
          <w:b/>
          <w:bCs/>
          <w:sz w:val="22"/>
          <w:szCs w:val="22"/>
        </w:rPr>
        <w:t>w SWZ</w:t>
      </w:r>
      <w:r>
        <w:rPr>
          <w:rFonts w:ascii="Calibri Light" w:hAnsi="Calibri Light" w:cs="Arial"/>
          <w:b/>
          <w:bCs/>
          <w:sz w:val="22"/>
          <w:szCs w:val="22"/>
        </w:rPr>
        <w:t xml:space="preserve"> oraz</w:t>
      </w:r>
      <w:r w:rsidRPr="004F388F">
        <w:rPr>
          <w:rFonts w:ascii="Calibri Light" w:hAnsi="Calibri Light" w:cs="Arial"/>
          <w:b/>
          <w:bCs/>
          <w:sz w:val="22"/>
          <w:szCs w:val="22"/>
        </w:rPr>
        <w:t xml:space="preserve"> zawartej umowy o dofinansowanie</w:t>
      </w:r>
      <w:r w:rsidRPr="004F388F">
        <w:rPr>
          <w:rFonts w:ascii="Calibri Light" w:hAnsi="Calibri Light" w:cs="Arial"/>
          <w:sz w:val="22"/>
          <w:szCs w:val="22"/>
        </w:rPr>
        <w:t>.</w:t>
      </w:r>
    </w:p>
    <w:sectPr w:rsidR="00F05173" w:rsidRPr="00D37CD6" w:rsidSect="00871B9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418" w:bottom="11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3B5" w:rsidRDefault="00A273B5">
      <w:r>
        <w:separator/>
      </w:r>
    </w:p>
  </w:endnote>
  <w:endnote w:type="continuationSeparator" w:id="0">
    <w:p w:rsidR="00A273B5" w:rsidRDefault="00A2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385" w:rsidRPr="00A23385" w:rsidRDefault="00A23385">
    <w:pPr>
      <w:pStyle w:val="Stopka"/>
      <w:jc w:val="right"/>
      <w:rPr>
        <w:rFonts w:ascii="Cambria" w:hAnsi="Cambria"/>
        <w:sz w:val="12"/>
        <w:szCs w:val="12"/>
      </w:rPr>
    </w:pPr>
    <w:r w:rsidRPr="00A23385">
      <w:rPr>
        <w:rFonts w:ascii="Cambria" w:hAnsi="Cambria"/>
        <w:sz w:val="12"/>
        <w:szCs w:val="12"/>
      </w:rPr>
      <w:t xml:space="preserve">Strona </w:t>
    </w:r>
    <w:r w:rsidRPr="00A23385">
      <w:rPr>
        <w:rFonts w:ascii="Cambria" w:hAnsi="Cambria"/>
        <w:b/>
        <w:bCs/>
        <w:sz w:val="12"/>
        <w:szCs w:val="12"/>
      </w:rPr>
      <w:fldChar w:fldCharType="begin"/>
    </w:r>
    <w:r w:rsidRPr="00A23385">
      <w:rPr>
        <w:rFonts w:ascii="Cambria" w:hAnsi="Cambria"/>
        <w:b/>
        <w:bCs/>
        <w:sz w:val="12"/>
        <w:szCs w:val="12"/>
      </w:rPr>
      <w:instrText>PAGE</w:instrText>
    </w:r>
    <w:r w:rsidRPr="00A23385">
      <w:rPr>
        <w:rFonts w:ascii="Cambria" w:hAnsi="Cambria"/>
        <w:b/>
        <w:bCs/>
        <w:sz w:val="12"/>
        <w:szCs w:val="12"/>
      </w:rPr>
      <w:fldChar w:fldCharType="separate"/>
    </w:r>
    <w:r w:rsidR="00053F74">
      <w:rPr>
        <w:rFonts w:ascii="Cambria" w:hAnsi="Cambria"/>
        <w:b/>
        <w:bCs/>
        <w:noProof/>
        <w:sz w:val="12"/>
        <w:szCs w:val="12"/>
      </w:rPr>
      <w:t>6</w:t>
    </w:r>
    <w:r w:rsidRPr="00A23385">
      <w:rPr>
        <w:rFonts w:ascii="Cambria" w:hAnsi="Cambria"/>
        <w:b/>
        <w:bCs/>
        <w:sz w:val="12"/>
        <w:szCs w:val="12"/>
      </w:rPr>
      <w:fldChar w:fldCharType="end"/>
    </w:r>
    <w:r w:rsidRPr="00A23385">
      <w:rPr>
        <w:rFonts w:ascii="Cambria" w:hAnsi="Cambria"/>
        <w:sz w:val="12"/>
        <w:szCs w:val="12"/>
      </w:rPr>
      <w:t xml:space="preserve"> z </w:t>
    </w:r>
    <w:r w:rsidRPr="00A23385">
      <w:rPr>
        <w:rFonts w:ascii="Cambria" w:hAnsi="Cambria"/>
        <w:b/>
        <w:bCs/>
        <w:sz w:val="12"/>
        <w:szCs w:val="12"/>
      </w:rPr>
      <w:fldChar w:fldCharType="begin"/>
    </w:r>
    <w:r w:rsidRPr="00A23385">
      <w:rPr>
        <w:rFonts w:ascii="Cambria" w:hAnsi="Cambria"/>
        <w:b/>
        <w:bCs/>
        <w:sz w:val="12"/>
        <w:szCs w:val="12"/>
      </w:rPr>
      <w:instrText>NUMPAGES</w:instrText>
    </w:r>
    <w:r w:rsidRPr="00A23385">
      <w:rPr>
        <w:rFonts w:ascii="Cambria" w:hAnsi="Cambria"/>
        <w:b/>
        <w:bCs/>
        <w:sz w:val="12"/>
        <w:szCs w:val="12"/>
      </w:rPr>
      <w:fldChar w:fldCharType="separate"/>
    </w:r>
    <w:r w:rsidR="00053F74">
      <w:rPr>
        <w:rFonts w:ascii="Cambria" w:hAnsi="Cambria"/>
        <w:b/>
        <w:bCs/>
        <w:noProof/>
        <w:sz w:val="12"/>
        <w:szCs w:val="12"/>
      </w:rPr>
      <w:t>8</w:t>
    </w:r>
    <w:r w:rsidRPr="00A23385">
      <w:rPr>
        <w:rFonts w:ascii="Cambria" w:hAnsi="Cambria"/>
        <w:b/>
        <w:bCs/>
        <w:sz w:val="12"/>
        <w:szCs w:val="12"/>
      </w:rPr>
      <w:fldChar w:fldCharType="end"/>
    </w:r>
  </w:p>
  <w:p w:rsidR="00924405" w:rsidRDefault="00924405" w:rsidP="001052E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3B5" w:rsidRDefault="00A273B5">
      <w:r>
        <w:separator/>
      </w:r>
    </w:p>
  </w:footnote>
  <w:footnote w:type="continuationSeparator" w:id="0">
    <w:p w:rsidR="00A273B5" w:rsidRDefault="00A27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66D" w:rsidRDefault="00A57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5" w:rsidRPr="00111AA4" w:rsidRDefault="00924405" w:rsidP="004D1118">
    <w:pPr>
      <w:rPr>
        <w:rFonts w:ascii="Arial" w:hAnsi="Arial"/>
        <w:b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11AA4">
      <w:rPr>
        <w:rFonts w:ascii="Arial" w:hAnsi="Arial"/>
        <w:b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111AA4" w:rsidRPr="00111AA4">
      <w:rPr>
        <w:rFonts w:ascii="Arial" w:hAnsi="Arial"/>
        <w:b/>
        <w:noProof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>
          <wp:extent cx="5761355" cy="8045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66D" w:rsidRDefault="00A57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613"/>
        </w:tabs>
        <w:ind w:left="4613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2F2C03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0A5CC3"/>
    <w:multiLevelType w:val="multilevel"/>
    <w:tmpl w:val="B9F43D0E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F21670"/>
    <w:multiLevelType w:val="hybridMultilevel"/>
    <w:tmpl w:val="E0DA9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66F16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A21D65"/>
    <w:multiLevelType w:val="multilevel"/>
    <w:tmpl w:val="DF289352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FA7DCF"/>
    <w:multiLevelType w:val="hybridMultilevel"/>
    <w:tmpl w:val="BE8C8B34"/>
    <w:lvl w:ilvl="0" w:tplc="77186CA0">
      <w:start w:val="1"/>
      <w:numFmt w:val="lowerLetter"/>
      <w:lvlText w:val="%1)"/>
      <w:lvlJc w:val="left"/>
      <w:pPr>
        <w:ind w:left="112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9" w:hanging="360"/>
      </w:pPr>
    </w:lvl>
    <w:lvl w:ilvl="2" w:tplc="0415001B" w:tentative="1">
      <w:start w:val="1"/>
      <w:numFmt w:val="lowerRoman"/>
      <w:lvlText w:val="%3."/>
      <w:lvlJc w:val="right"/>
      <w:pPr>
        <w:ind w:left="12719" w:hanging="180"/>
      </w:pPr>
    </w:lvl>
    <w:lvl w:ilvl="3" w:tplc="0415000F" w:tentative="1">
      <w:start w:val="1"/>
      <w:numFmt w:val="decimal"/>
      <w:lvlText w:val="%4."/>
      <w:lvlJc w:val="left"/>
      <w:pPr>
        <w:ind w:left="13439" w:hanging="360"/>
      </w:pPr>
    </w:lvl>
    <w:lvl w:ilvl="4" w:tplc="04150019" w:tentative="1">
      <w:start w:val="1"/>
      <w:numFmt w:val="lowerLetter"/>
      <w:lvlText w:val="%5."/>
      <w:lvlJc w:val="left"/>
      <w:pPr>
        <w:ind w:left="14159" w:hanging="360"/>
      </w:pPr>
    </w:lvl>
    <w:lvl w:ilvl="5" w:tplc="0415001B" w:tentative="1">
      <w:start w:val="1"/>
      <w:numFmt w:val="lowerRoman"/>
      <w:lvlText w:val="%6."/>
      <w:lvlJc w:val="right"/>
      <w:pPr>
        <w:ind w:left="14879" w:hanging="180"/>
      </w:pPr>
    </w:lvl>
    <w:lvl w:ilvl="6" w:tplc="0415000F" w:tentative="1">
      <w:start w:val="1"/>
      <w:numFmt w:val="decimal"/>
      <w:lvlText w:val="%7."/>
      <w:lvlJc w:val="left"/>
      <w:pPr>
        <w:ind w:left="15599" w:hanging="360"/>
      </w:pPr>
    </w:lvl>
    <w:lvl w:ilvl="7" w:tplc="04150019" w:tentative="1">
      <w:start w:val="1"/>
      <w:numFmt w:val="lowerLetter"/>
      <w:lvlText w:val="%8."/>
      <w:lvlJc w:val="left"/>
      <w:pPr>
        <w:ind w:left="16319" w:hanging="360"/>
      </w:pPr>
    </w:lvl>
    <w:lvl w:ilvl="8" w:tplc="0415001B" w:tentative="1">
      <w:start w:val="1"/>
      <w:numFmt w:val="lowerRoman"/>
      <w:lvlText w:val="%9."/>
      <w:lvlJc w:val="right"/>
      <w:pPr>
        <w:ind w:left="17039" w:hanging="180"/>
      </w:pPr>
    </w:lvl>
  </w:abstractNum>
  <w:abstractNum w:abstractNumId="1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C7274"/>
    <w:multiLevelType w:val="multilevel"/>
    <w:tmpl w:val="F224E882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8266D8"/>
    <w:multiLevelType w:val="multilevel"/>
    <w:tmpl w:val="37786280"/>
    <w:lvl w:ilvl="0">
      <w:start w:val="1"/>
      <w:numFmt w:val="decimal"/>
      <w:lvlText w:val="%1)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17C53"/>
    <w:multiLevelType w:val="multilevel"/>
    <w:tmpl w:val="C02CEA78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72366"/>
    <w:multiLevelType w:val="hybridMultilevel"/>
    <w:tmpl w:val="F59266A8"/>
    <w:lvl w:ilvl="0" w:tplc="3720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5E1E32"/>
    <w:multiLevelType w:val="hybridMultilevel"/>
    <w:tmpl w:val="6E809C32"/>
    <w:lvl w:ilvl="0" w:tplc="37205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CD0191B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F63B0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F25848"/>
    <w:multiLevelType w:val="multilevel"/>
    <w:tmpl w:val="A35CA5F8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78443E"/>
    <w:multiLevelType w:val="multilevel"/>
    <w:tmpl w:val="8FCAB3E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95D0189"/>
    <w:multiLevelType w:val="multilevel"/>
    <w:tmpl w:val="2EB2B6E4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983C5B"/>
    <w:multiLevelType w:val="multilevel"/>
    <w:tmpl w:val="ECE47D7E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F81CFE"/>
    <w:multiLevelType w:val="multilevel"/>
    <w:tmpl w:val="552AB34C"/>
    <w:lvl w:ilvl="0">
      <w:start w:val="1"/>
      <w:numFmt w:val="decimal"/>
      <w:lvlText w:val="%1)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FA6941"/>
    <w:multiLevelType w:val="hybridMultilevel"/>
    <w:tmpl w:val="190AD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95831"/>
    <w:multiLevelType w:val="multilevel"/>
    <w:tmpl w:val="F07C83C4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754D7"/>
    <w:multiLevelType w:val="multilevel"/>
    <w:tmpl w:val="C33685F2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350873"/>
    <w:multiLevelType w:val="multilevel"/>
    <w:tmpl w:val="CDF02C88"/>
    <w:lvl w:ilvl="0">
      <w:start w:val="1"/>
      <w:numFmt w:val="decimal"/>
      <w:lvlText w:val="%1.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8526A14"/>
    <w:multiLevelType w:val="multilevel"/>
    <w:tmpl w:val="A82AF764"/>
    <w:lvl w:ilvl="0">
      <w:start w:val="1"/>
      <w:numFmt w:val="decimal"/>
      <w:lvlText w:val="%1)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1F05FA"/>
    <w:multiLevelType w:val="hybridMultilevel"/>
    <w:tmpl w:val="AF2E19BE"/>
    <w:lvl w:ilvl="0" w:tplc="12BE49E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B549A"/>
    <w:multiLevelType w:val="multilevel"/>
    <w:tmpl w:val="65ACED6E"/>
    <w:lvl w:ilvl="0">
      <w:start w:val="1"/>
      <w:numFmt w:val="decimal"/>
      <w:lvlText w:val="%1)"/>
      <w:lvlJc w:val="left"/>
      <w:rPr>
        <w:rFonts w:asciiTheme="majorHAnsi" w:eastAsia="Palatino Linotype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D076C"/>
    <w:multiLevelType w:val="hybridMultilevel"/>
    <w:tmpl w:val="E870D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E86231F"/>
    <w:multiLevelType w:val="hybridMultilevel"/>
    <w:tmpl w:val="84DA3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6"/>
  </w:num>
  <w:num w:numId="3">
    <w:abstractNumId w:val="9"/>
  </w:num>
  <w:num w:numId="4">
    <w:abstractNumId w:val="23"/>
  </w:num>
  <w:num w:numId="5">
    <w:abstractNumId w:val="26"/>
  </w:num>
  <w:num w:numId="6">
    <w:abstractNumId w:val="5"/>
  </w:num>
  <w:num w:numId="7">
    <w:abstractNumId w:val="22"/>
  </w:num>
  <w:num w:numId="8">
    <w:abstractNumId w:val="14"/>
  </w:num>
  <w:num w:numId="9">
    <w:abstractNumId w:val="32"/>
  </w:num>
  <w:num w:numId="10">
    <w:abstractNumId w:val="8"/>
  </w:num>
  <w:num w:numId="11">
    <w:abstractNumId w:val="38"/>
  </w:num>
  <w:num w:numId="12">
    <w:abstractNumId w:val="11"/>
  </w:num>
  <w:num w:numId="13">
    <w:abstractNumId w:val="27"/>
  </w:num>
  <w:num w:numId="14">
    <w:abstractNumId w:val="33"/>
  </w:num>
  <w:num w:numId="15">
    <w:abstractNumId w:val="12"/>
  </w:num>
  <w:num w:numId="16">
    <w:abstractNumId w:val="29"/>
  </w:num>
  <w:num w:numId="17">
    <w:abstractNumId w:val="36"/>
  </w:num>
  <w:num w:numId="18">
    <w:abstractNumId w:val="25"/>
  </w:num>
  <w:num w:numId="19">
    <w:abstractNumId w:val="28"/>
  </w:num>
  <w:num w:numId="20">
    <w:abstractNumId w:val="6"/>
  </w:num>
  <w:num w:numId="21">
    <w:abstractNumId w:val="15"/>
  </w:num>
  <w:num w:numId="22">
    <w:abstractNumId w:val="34"/>
  </w:num>
  <w:num w:numId="23">
    <w:abstractNumId w:val="4"/>
  </w:num>
  <w:num w:numId="24">
    <w:abstractNumId w:val="18"/>
  </w:num>
  <w:num w:numId="25">
    <w:abstractNumId w:val="1"/>
  </w:num>
  <w:num w:numId="26">
    <w:abstractNumId w:val="3"/>
  </w:num>
  <w:num w:numId="27">
    <w:abstractNumId w:val="39"/>
  </w:num>
  <w:num w:numId="28">
    <w:abstractNumId w:val="17"/>
  </w:num>
  <w:num w:numId="29">
    <w:abstractNumId w:val="20"/>
  </w:num>
  <w:num w:numId="30">
    <w:abstractNumId w:val="2"/>
  </w:num>
  <w:num w:numId="31">
    <w:abstractNumId w:val="31"/>
  </w:num>
  <w:num w:numId="32">
    <w:abstractNumId w:val="21"/>
  </w:num>
  <w:num w:numId="33">
    <w:abstractNumId w:val="40"/>
  </w:num>
  <w:num w:numId="34">
    <w:abstractNumId w:val="7"/>
  </w:num>
  <w:num w:numId="35">
    <w:abstractNumId w:val="19"/>
  </w:num>
  <w:num w:numId="36">
    <w:abstractNumId w:val="35"/>
  </w:num>
  <w:num w:numId="37">
    <w:abstractNumId w:val="30"/>
  </w:num>
  <w:num w:numId="38">
    <w:abstractNumId w:val="10"/>
  </w:num>
  <w:num w:numId="39">
    <w:abstractNumId w:val="13"/>
  </w:num>
  <w:num w:numId="40">
    <w:abstractNumId w:val="37"/>
  </w:num>
  <w:num w:numId="41">
    <w:abstractNumId w:val="41"/>
  </w:num>
  <w:num w:numId="4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2E"/>
    <w:rsid w:val="00013679"/>
    <w:rsid w:val="00022118"/>
    <w:rsid w:val="00022933"/>
    <w:rsid w:val="000242C7"/>
    <w:rsid w:val="0002475E"/>
    <w:rsid w:val="00026DF3"/>
    <w:rsid w:val="000274E7"/>
    <w:rsid w:val="00036540"/>
    <w:rsid w:val="00040536"/>
    <w:rsid w:val="00045B86"/>
    <w:rsid w:val="00050008"/>
    <w:rsid w:val="00053F74"/>
    <w:rsid w:val="00064F69"/>
    <w:rsid w:val="0007372D"/>
    <w:rsid w:val="000779EE"/>
    <w:rsid w:val="00085416"/>
    <w:rsid w:val="00090941"/>
    <w:rsid w:val="00096D55"/>
    <w:rsid w:val="000A04A2"/>
    <w:rsid w:val="000A11CE"/>
    <w:rsid w:val="000B0031"/>
    <w:rsid w:val="000B6E72"/>
    <w:rsid w:val="000B7082"/>
    <w:rsid w:val="000C2432"/>
    <w:rsid w:val="000C440D"/>
    <w:rsid w:val="000C5AFD"/>
    <w:rsid w:val="000C7795"/>
    <w:rsid w:val="000D6183"/>
    <w:rsid w:val="000E0D28"/>
    <w:rsid w:val="000E1F16"/>
    <w:rsid w:val="000E36F7"/>
    <w:rsid w:val="000E7AE1"/>
    <w:rsid w:val="000F1C14"/>
    <w:rsid w:val="000F3271"/>
    <w:rsid w:val="000F4F99"/>
    <w:rsid w:val="00103AF7"/>
    <w:rsid w:val="001052E8"/>
    <w:rsid w:val="00111AA4"/>
    <w:rsid w:val="00114E97"/>
    <w:rsid w:val="0011500F"/>
    <w:rsid w:val="001235FE"/>
    <w:rsid w:val="001240D2"/>
    <w:rsid w:val="00124B2C"/>
    <w:rsid w:val="00131209"/>
    <w:rsid w:val="00134621"/>
    <w:rsid w:val="00137417"/>
    <w:rsid w:val="00143047"/>
    <w:rsid w:val="00143B4A"/>
    <w:rsid w:val="00143D39"/>
    <w:rsid w:val="00144AFA"/>
    <w:rsid w:val="001465EA"/>
    <w:rsid w:val="001500D2"/>
    <w:rsid w:val="001519E8"/>
    <w:rsid w:val="00155EBA"/>
    <w:rsid w:val="00156525"/>
    <w:rsid w:val="001570AF"/>
    <w:rsid w:val="00157CD9"/>
    <w:rsid w:val="001631A1"/>
    <w:rsid w:val="001657F8"/>
    <w:rsid w:val="00166C18"/>
    <w:rsid w:val="001764FA"/>
    <w:rsid w:val="0018118C"/>
    <w:rsid w:val="00182941"/>
    <w:rsid w:val="001901B3"/>
    <w:rsid w:val="001B56BE"/>
    <w:rsid w:val="001B5AE5"/>
    <w:rsid w:val="001B7BC3"/>
    <w:rsid w:val="001C0F22"/>
    <w:rsid w:val="001C2C1B"/>
    <w:rsid w:val="001C7BB4"/>
    <w:rsid w:val="001D2193"/>
    <w:rsid w:val="001E0730"/>
    <w:rsid w:val="001E32B4"/>
    <w:rsid w:val="001F5422"/>
    <w:rsid w:val="001F68AF"/>
    <w:rsid w:val="002032DC"/>
    <w:rsid w:val="002063ED"/>
    <w:rsid w:val="002265B8"/>
    <w:rsid w:val="00226E4D"/>
    <w:rsid w:val="00230398"/>
    <w:rsid w:val="00230C2D"/>
    <w:rsid w:val="00234AFE"/>
    <w:rsid w:val="002438CF"/>
    <w:rsid w:val="00244487"/>
    <w:rsid w:val="00247AA1"/>
    <w:rsid w:val="00250E6B"/>
    <w:rsid w:val="002553B2"/>
    <w:rsid w:val="002577E5"/>
    <w:rsid w:val="00271106"/>
    <w:rsid w:val="00274C89"/>
    <w:rsid w:val="00276D2D"/>
    <w:rsid w:val="00280158"/>
    <w:rsid w:val="00283C6D"/>
    <w:rsid w:val="00285F69"/>
    <w:rsid w:val="00290402"/>
    <w:rsid w:val="00290E3C"/>
    <w:rsid w:val="00293C4E"/>
    <w:rsid w:val="00294665"/>
    <w:rsid w:val="00296EB4"/>
    <w:rsid w:val="002A5AB7"/>
    <w:rsid w:val="002A6801"/>
    <w:rsid w:val="002B6550"/>
    <w:rsid w:val="002B7214"/>
    <w:rsid w:val="002C0BA8"/>
    <w:rsid w:val="002C1DFA"/>
    <w:rsid w:val="002C23E1"/>
    <w:rsid w:val="002C383C"/>
    <w:rsid w:val="002D2494"/>
    <w:rsid w:val="002D408D"/>
    <w:rsid w:val="002D621B"/>
    <w:rsid w:val="002E5E04"/>
    <w:rsid w:val="002F078F"/>
    <w:rsid w:val="002F0CF6"/>
    <w:rsid w:val="002F48A6"/>
    <w:rsid w:val="002F6964"/>
    <w:rsid w:val="002F7A98"/>
    <w:rsid w:val="00301A04"/>
    <w:rsid w:val="00304F4B"/>
    <w:rsid w:val="003053BC"/>
    <w:rsid w:val="003078D1"/>
    <w:rsid w:val="0031266D"/>
    <w:rsid w:val="00314608"/>
    <w:rsid w:val="003148B0"/>
    <w:rsid w:val="00316B68"/>
    <w:rsid w:val="00321BDD"/>
    <w:rsid w:val="00325DC0"/>
    <w:rsid w:val="00326F81"/>
    <w:rsid w:val="0033141C"/>
    <w:rsid w:val="00342D71"/>
    <w:rsid w:val="003511B5"/>
    <w:rsid w:val="00352A2E"/>
    <w:rsid w:val="003550A9"/>
    <w:rsid w:val="00355A01"/>
    <w:rsid w:val="003631B2"/>
    <w:rsid w:val="00367925"/>
    <w:rsid w:val="0037158A"/>
    <w:rsid w:val="003717BA"/>
    <w:rsid w:val="00373FF3"/>
    <w:rsid w:val="00376171"/>
    <w:rsid w:val="00381568"/>
    <w:rsid w:val="003851E5"/>
    <w:rsid w:val="00385A5A"/>
    <w:rsid w:val="003932F0"/>
    <w:rsid w:val="0039513F"/>
    <w:rsid w:val="00395B06"/>
    <w:rsid w:val="003A1878"/>
    <w:rsid w:val="003A5142"/>
    <w:rsid w:val="003B02DF"/>
    <w:rsid w:val="003C328E"/>
    <w:rsid w:val="003C34CD"/>
    <w:rsid w:val="003C36EB"/>
    <w:rsid w:val="003C5FBD"/>
    <w:rsid w:val="003C64DF"/>
    <w:rsid w:val="003D0434"/>
    <w:rsid w:val="003D0F01"/>
    <w:rsid w:val="003D30E0"/>
    <w:rsid w:val="003D5170"/>
    <w:rsid w:val="003E3674"/>
    <w:rsid w:val="003E40C2"/>
    <w:rsid w:val="003F02B5"/>
    <w:rsid w:val="003F11B1"/>
    <w:rsid w:val="003F2216"/>
    <w:rsid w:val="003F5896"/>
    <w:rsid w:val="003F7344"/>
    <w:rsid w:val="00401274"/>
    <w:rsid w:val="00403441"/>
    <w:rsid w:val="00422F64"/>
    <w:rsid w:val="004239E1"/>
    <w:rsid w:val="00423F38"/>
    <w:rsid w:val="00424BBC"/>
    <w:rsid w:val="0042663A"/>
    <w:rsid w:val="004269E2"/>
    <w:rsid w:val="00432362"/>
    <w:rsid w:val="00434894"/>
    <w:rsid w:val="00434D35"/>
    <w:rsid w:val="00434FD4"/>
    <w:rsid w:val="004355A0"/>
    <w:rsid w:val="00440EE4"/>
    <w:rsid w:val="00447619"/>
    <w:rsid w:val="00452332"/>
    <w:rsid w:val="00453741"/>
    <w:rsid w:val="00453D12"/>
    <w:rsid w:val="004602FB"/>
    <w:rsid w:val="00461235"/>
    <w:rsid w:val="00465D9E"/>
    <w:rsid w:val="00472ACD"/>
    <w:rsid w:val="00472C3C"/>
    <w:rsid w:val="0047401A"/>
    <w:rsid w:val="004815B3"/>
    <w:rsid w:val="00482D7B"/>
    <w:rsid w:val="00484849"/>
    <w:rsid w:val="00486369"/>
    <w:rsid w:val="004874FA"/>
    <w:rsid w:val="00495090"/>
    <w:rsid w:val="00497F2C"/>
    <w:rsid w:val="004B1805"/>
    <w:rsid w:val="004B7A15"/>
    <w:rsid w:val="004B7C86"/>
    <w:rsid w:val="004C0C6F"/>
    <w:rsid w:val="004C637B"/>
    <w:rsid w:val="004C6B7C"/>
    <w:rsid w:val="004D1118"/>
    <w:rsid w:val="004D3831"/>
    <w:rsid w:val="004E4860"/>
    <w:rsid w:val="004E5277"/>
    <w:rsid w:val="004E6A08"/>
    <w:rsid w:val="004F18C1"/>
    <w:rsid w:val="004F6A36"/>
    <w:rsid w:val="005010B1"/>
    <w:rsid w:val="00502ED9"/>
    <w:rsid w:val="00506B1F"/>
    <w:rsid w:val="00507991"/>
    <w:rsid w:val="00507F3B"/>
    <w:rsid w:val="00514F03"/>
    <w:rsid w:val="005178D2"/>
    <w:rsid w:val="00517C5D"/>
    <w:rsid w:val="00521221"/>
    <w:rsid w:val="005239EA"/>
    <w:rsid w:val="005305AA"/>
    <w:rsid w:val="0053060D"/>
    <w:rsid w:val="00536857"/>
    <w:rsid w:val="00540306"/>
    <w:rsid w:val="00542E15"/>
    <w:rsid w:val="00546256"/>
    <w:rsid w:val="00547446"/>
    <w:rsid w:val="005479D6"/>
    <w:rsid w:val="00547A87"/>
    <w:rsid w:val="00560517"/>
    <w:rsid w:val="00564923"/>
    <w:rsid w:val="005653F6"/>
    <w:rsid w:val="00566883"/>
    <w:rsid w:val="0056729C"/>
    <w:rsid w:val="00567917"/>
    <w:rsid w:val="00567E32"/>
    <w:rsid w:val="00572536"/>
    <w:rsid w:val="00572669"/>
    <w:rsid w:val="00575DE0"/>
    <w:rsid w:val="00576063"/>
    <w:rsid w:val="005A1F82"/>
    <w:rsid w:val="005A384F"/>
    <w:rsid w:val="005A4DB6"/>
    <w:rsid w:val="005A6D32"/>
    <w:rsid w:val="005B0233"/>
    <w:rsid w:val="005B220B"/>
    <w:rsid w:val="005B248D"/>
    <w:rsid w:val="005B5BE4"/>
    <w:rsid w:val="005C13BA"/>
    <w:rsid w:val="005C4FB4"/>
    <w:rsid w:val="005D136B"/>
    <w:rsid w:val="005D3795"/>
    <w:rsid w:val="005D4D8F"/>
    <w:rsid w:val="005D51AB"/>
    <w:rsid w:val="005E2223"/>
    <w:rsid w:val="005E3091"/>
    <w:rsid w:val="005E30DA"/>
    <w:rsid w:val="005F7A11"/>
    <w:rsid w:val="00603990"/>
    <w:rsid w:val="00605675"/>
    <w:rsid w:val="00606F8F"/>
    <w:rsid w:val="00612A81"/>
    <w:rsid w:val="00613686"/>
    <w:rsid w:val="0061613E"/>
    <w:rsid w:val="00620915"/>
    <w:rsid w:val="00622AD8"/>
    <w:rsid w:val="00623346"/>
    <w:rsid w:val="00623D37"/>
    <w:rsid w:val="00626A8A"/>
    <w:rsid w:val="006275B0"/>
    <w:rsid w:val="00627DBF"/>
    <w:rsid w:val="00631BBF"/>
    <w:rsid w:val="00637A4F"/>
    <w:rsid w:val="00640501"/>
    <w:rsid w:val="00644FDD"/>
    <w:rsid w:val="006452A8"/>
    <w:rsid w:val="00652BED"/>
    <w:rsid w:val="006535E2"/>
    <w:rsid w:val="006542D2"/>
    <w:rsid w:val="006614C1"/>
    <w:rsid w:val="006650F4"/>
    <w:rsid w:val="00665695"/>
    <w:rsid w:val="00672EB9"/>
    <w:rsid w:val="00674A67"/>
    <w:rsid w:val="0067705D"/>
    <w:rsid w:val="00680A87"/>
    <w:rsid w:val="00686DC3"/>
    <w:rsid w:val="00687DD3"/>
    <w:rsid w:val="00690A88"/>
    <w:rsid w:val="006963B6"/>
    <w:rsid w:val="006A33A0"/>
    <w:rsid w:val="006A5B5A"/>
    <w:rsid w:val="006A6C4B"/>
    <w:rsid w:val="006D2844"/>
    <w:rsid w:val="006D34E9"/>
    <w:rsid w:val="006D3DB1"/>
    <w:rsid w:val="006D47A2"/>
    <w:rsid w:val="006E5B6A"/>
    <w:rsid w:val="006E618D"/>
    <w:rsid w:val="006E7E16"/>
    <w:rsid w:val="006F4805"/>
    <w:rsid w:val="006F5262"/>
    <w:rsid w:val="00704009"/>
    <w:rsid w:val="00705991"/>
    <w:rsid w:val="007079AF"/>
    <w:rsid w:val="00707BEE"/>
    <w:rsid w:val="00711731"/>
    <w:rsid w:val="00712663"/>
    <w:rsid w:val="007155DB"/>
    <w:rsid w:val="00715EC4"/>
    <w:rsid w:val="00722A39"/>
    <w:rsid w:val="007248BE"/>
    <w:rsid w:val="00727662"/>
    <w:rsid w:val="00735C5B"/>
    <w:rsid w:val="007454ED"/>
    <w:rsid w:val="0074707C"/>
    <w:rsid w:val="00747985"/>
    <w:rsid w:val="00754879"/>
    <w:rsid w:val="007577A8"/>
    <w:rsid w:val="0076083A"/>
    <w:rsid w:val="0076395C"/>
    <w:rsid w:val="007644E7"/>
    <w:rsid w:val="00765E88"/>
    <w:rsid w:val="0076771A"/>
    <w:rsid w:val="00767CC0"/>
    <w:rsid w:val="0077231F"/>
    <w:rsid w:val="0077299A"/>
    <w:rsid w:val="0077710F"/>
    <w:rsid w:val="007824C4"/>
    <w:rsid w:val="00786D8E"/>
    <w:rsid w:val="0078770F"/>
    <w:rsid w:val="00793DA0"/>
    <w:rsid w:val="00794F94"/>
    <w:rsid w:val="007B14F8"/>
    <w:rsid w:val="007B5CE0"/>
    <w:rsid w:val="007B6136"/>
    <w:rsid w:val="007B70C5"/>
    <w:rsid w:val="007C5332"/>
    <w:rsid w:val="007C5869"/>
    <w:rsid w:val="007C616B"/>
    <w:rsid w:val="007C6BED"/>
    <w:rsid w:val="007C70C8"/>
    <w:rsid w:val="007D2352"/>
    <w:rsid w:val="007D3D69"/>
    <w:rsid w:val="007D496A"/>
    <w:rsid w:val="007F62FD"/>
    <w:rsid w:val="007F631F"/>
    <w:rsid w:val="0080292D"/>
    <w:rsid w:val="00805502"/>
    <w:rsid w:val="00810BF5"/>
    <w:rsid w:val="00810DBC"/>
    <w:rsid w:val="0081219A"/>
    <w:rsid w:val="00816CB1"/>
    <w:rsid w:val="0083209B"/>
    <w:rsid w:val="00834D3E"/>
    <w:rsid w:val="00834DC4"/>
    <w:rsid w:val="00842FB7"/>
    <w:rsid w:val="00845C72"/>
    <w:rsid w:val="00852CEE"/>
    <w:rsid w:val="00852D62"/>
    <w:rsid w:val="00855508"/>
    <w:rsid w:val="008555E9"/>
    <w:rsid w:val="00865616"/>
    <w:rsid w:val="00867BD6"/>
    <w:rsid w:val="00871B96"/>
    <w:rsid w:val="00875923"/>
    <w:rsid w:val="00877FA0"/>
    <w:rsid w:val="00881DEC"/>
    <w:rsid w:val="00883BF1"/>
    <w:rsid w:val="00887FF3"/>
    <w:rsid w:val="00892334"/>
    <w:rsid w:val="00897F93"/>
    <w:rsid w:val="008A02D8"/>
    <w:rsid w:val="008A04E0"/>
    <w:rsid w:val="008A2247"/>
    <w:rsid w:val="008A4801"/>
    <w:rsid w:val="008A4BA4"/>
    <w:rsid w:val="008B415C"/>
    <w:rsid w:val="008B477C"/>
    <w:rsid w:val="008B6D1F"/>
    <w:rsid w:val="008C020A"/>
    <w:rsid w:val="008C070A"/>
    <w:rsid w:val="008C0B63"/>
    <w:rsid w:val="008D7B02"/>
    <w:rsid w:val="008E366F"/>
    <w:rsid w:val="008F1AD0"/>
    <w:rsid w:val="008F3E19"/>
    <w:rsid w:val="0090125D"/>
    <w:rsid w:val="00915661"/>
    <w:rsid w:val="00917AAD"/>
    <w:rsid w:val="00924405"/>
    <w:rsid w:val="00926407"/>
    <w:rsid w:val="00930647"/>
    <w:rsid w:val="00931FE1"/>
    <w:rsid w:val="0094015B"/>
    <w:rsid w:val="00940EFF"/>
    <w:rsid w:val="00944DF6"/>
    <w:rsid w:val="0094755C"/>
    <w:rsid w:val="0095775E"/>
    <w:rsid w:val="00960E2A"/>
    <w:rsid w:val="00967FAC"/>
    <w:rsid w:val="00970F94"/>
    <w:rsid w:val="00971A57"/>
    <w:rsid w:val="009730AD"/>
    <w:rsid w:val="00976C38"/>
    <w:rsid w:val="00980922"/>
    <w:rsid w:val="009861FE"/>
    <w:rsid w:val="00991E21"/>
    <w:rsid w:val="0099323E"/>
    <w:rsid w:val="009A54F2"/>
    <w:rsid w:val="009B134A"/>
    <w:rsid w:val="009B1FCB"/>
    <w:rsid w:val="009B2354"/>
    <w:rsid w:val="009B2A93"/>
    <w:rsid w:val="009B38B8"/>
    <w:rsid w:val="009B39E1"/>
    <w:rsid w:val="009C4B7E"/>
    <w:rsid w:val="009D0549"/>
    <w:rsid w:val="009D09CC"/>
    <w:rsid w:val="009D1F59"/>
    <w:rsid w:val="009D2846"/>
    <w:rsid w:val="009D5122"/>
    <w:rsid w:val="009D73D6"/>
    <w:rsid w:val="009E484D"/>
    <w:rsid w:val="009E4A22"/>
    <w:rsid w:val="009E5110"/>
    <w:rsid w:val="009E7787"/>
    <w:rsid w:val="00A02D69"/>
    <w:rsid w:val="00A23385"/>
    <w:rsid w:val="00A25E52"/>
    <w:rsid w:val="00A25E7A"/>
    <w:rsid w:val="00A273B5"/>
    <w:rsid w:val="00A305DE"/>
    <w:rsid w:val="00A33E3E"/>
    <w:rsid w:val="00A41DE9"/>
    <w:rsid w:val="00A426BE"/>
    <w:rsid w:val="00A44635"/>
    <w:rsid w:val="00A44C6F"/>
    <w:rsid w:val="00A47696"/>
    <w:rsid w:val="00A47988"/>
    <w:rsid w:val="00A5766D"/>
    <w:rsid w:val="00A6297D"/>
    <w:rsid w:val="00A65F06"/>
    <w:rsid w:val="00A72580"/>
    <w:rsid w:val="00A77CC3"/>
    <w:rsid w:val="00A856A3"/>
    <w:rsid w:val="00A86417"/>
    <w:rsid w:val="00A9075D"/>
    <w:rsid w:val="00A96BE8"/>
    <w:rsid w:val="00AA346A"/>
    <w:rsid w:val="00AA3975"/>
    <w:rsid w:val="00AA617F"/>
    <w:rsid w:val="00AB1561"/>
    <w:rsid w:val="00AC049B"/>
    <w:rsid w:val="00AC42C2"/>
    <w:rsid w:val="00AD43DA"/>
    <w:rsid w:val="00AE6CC6"/>
    <w:rsid w:val="00AF0229"/>
    <w:rsid w:val="00AF1634"/>
    <w:rsid w:val="00AF16EC"/>
    <w:rsid w:val="00AF26BD"/>
    <w:rsid w:val="00AF50AE"/>
    <w:rsid w:val="00AF6537"/>
    <w:rsid w:val="00B048C2"/>
    <w:rsid w:val="00B06509"/>
    <w:rsid w:val="00B128AB"/>
    <w:rsid w:val="00B131D8"/>
    <w:rsid w:val="00B30711"/>
    <w:rsid w:val="00B313E3"/>
    <w:rsid w:val="00B376EC"/>
    <w:rsid w:val="00B37FAD"/>
    <w:rsid w:val="00B45B04"/>
    <w:rsid w:val="00B504C6"/>
    <w:rsid w:val="00B51FE6"/>
    <w:rsid w:val="00B64BB1"/>
    <w:rsid w:val="00B64D96"/>
    <w:rsid w:val="00B64FA1"/>
    <w:rsid w:val="00B76218"/>
    <w:rsid w:val="00B91E1F"/>
    <w:rsid w:val="00B921A7"/>
    <w:rsid w:val="00B92C76"/>
    <w:rsid w:val="00B9631F"/>
    <w:rsid w:val="00BD613E"/>
    <w:rsid w:val="00BE63BB"/>
    <w:rsid w:val="00BE79F7"/>
    <w:rsid w:val="00BF2688"/>
    <w:rsid w:val="00BF2B64"/>
    <w:rsid w:val="00BF38EF"/>
    <w:rsid w:val="00C01B38"/>
    <w:rsid w:val="00C01CE1"/>
    <w:rsid w:val="00C068E1"/>
    <w:rsid w:val="00C068EB"/>
    <w:rsid w:val="00C06B87"/>
    <w:rsid w:val="00C06BEC"/>
    <w:rsid w:val="00C1023D"/>
    <w:rsid w:val="00C163DE"/>
    <w:rsid w:val="00C16776"/>
    <w:rsid w:val="00C268E5"/>
    <w:rsid w:val="00C26CDC"/>
    <w:rsid w:val="00C2797C"/>
    <w:rsid w:val="00C27F14"/>
    <w:rsid w:val="00C30D69"/>
    <w:rsid w:val="00C32BDE"/>
    <w:rsid w:val="00C356DC"/>
    <w:rsid w:val="00C35B9D"/>
    <w:rsid w:val="00C36498"/>
    <w:rsid w:val="00C36EFB"/>
    <w:rsid w:val="00C436D0"/>
    <w:rsid w:val="00C43983"/>
    <w:rsid w:val="00C4496E"/>
    <w:rsid w:val="00C4750D"/>
    <w:rsid w:val="00C50A8F"/>
    <w:rsid w:val="00C51B56"/>
    <w:rsid w:val="00C5225D"/>
    <w:rsid w:val="00C55F8A"/>
    <w:rsid w:val="00C56C5D"/>
    <w:rsid w:val="00C62033"/>
    <w:rsid w:val="00C660DC"/>
    <w:rsid w:val="00C76F1C"/>
    <w:rsid w:val="00C817F9"/>
    <w:rsid w:val="00C829B5"/>
    <w:rsid w:val="00C87F39"/>
    <w:rsid w:val="00C90FF2"/>
    <w:rsid w:val="00C91D1B"/>
    <w:rsid w:val="00C93C0F"/>
    <w:rsid w:val="00C95306"/>
    <w:rsid w:val="00C95EF6"/>
    <w:rsid w:val="00CA1249"/>
    <w:rsid w:val="00CA6471"/>
    <w:rsid w:val="00CB2954"/>
    <w:rsid w:val="00CB5EDF"/>
    <w:rsid w:val="00CB64EB"/>
    <w:rsid w:val="00CC7A66"/>
    <w:rsid w:val="00CD3C01"/>
    <w:rsid w:val="00CE5E0F"/>
    <w:rsid w:val="00CF06F8"/>
    <w:rsid w:val="00CF1F3C"/>
    <w:rsid w:val="00D012B2"/>
    <w:rsid w:val="00D04C09"/>
    <w:rsid w:val="00D04E62"/>
    <w:rsid w:val="00D11933"/>
    <w:rsid w:val="00D129F2"/>
    <w:rsid w:val="00D147E2"/>
    <w:rsid w:val="00D1707B"/>
    <w:rsid w:val="00D1734C"/>
    <w:rsid w:val="00D200BB"/>
    <w:rsid w:val="00D2217B"/>
    <w:rsid w:val="00D25F8D"/>
    <w:rsid w:val="00D264E9"/>
    <w:rsid w:val="00D37CD6"/>
    <w:rsid w:val="00D4268A"/>
    <w:rsid w:val="00D521C3"/>
    <w:rsid w:val="00D530AE"/>
    <w:rsid w:val="00D57764"/>
    <w:rsid w:val="00D62AE0"/>
    <w:rsid w:val="00D63902"/>
    <w:rsid w:val="00D65A68"/>
    <w:rsid w:val="00D65EEB"/>
    <w:rsid w:val="00D76C31"/>
    <w:rsid w:val="00D7794F"/>
    <w:rsid w:val="00D83C9E"/>
    <w:rsid w:val="00D85391"/>
    <w:rsid w:val="00D91DD1"/>
    <w:rsid w:val="00D93E6A"/>
    <w:rsid w:val="00D9481F"/>
    <w:rsid w:val="00D95794"/>
    <w:rsid w:val="00D97D29"/>
    <w:rsid w:val="00DA0B8C"/>
    <w:rsid w:val="00DA0E26"/>
    <w:rsid w:val="00DA2E6A"/>
    <w:rsid w:val="00DC12F6"/>
    <w:rsid w:val="00DC3F63"/>
    <w:rsid w:val="00DC42BC"/>
    <w:rsid w:val="00DC52CE"/>
    <w:rsid w:val="00DC57E8"/>
    <w:rsid w:val="00DD269A"/>
    <w:rsid w:val="00DD374F"/>
    <w:rsid w:val="00DD6BBD"/>
    <w:rsid w:val="00DE12D4"/>
    <w:rsid w:val="00DE2237"/>
    <w:rsid w:val="00DE6BCB"/>
    <w:rsid w:val="00DE7243"/>
    <w:rsid w:val="00DF0493"/>
    <w:rsid w:val="00DF053F"/>
    <w:rsid w:val="00DF1FE4"/>
    <w:rsid w:val="00E004F5"/>
    <w:rsid w:val="00E0180C"/>
    <w:rsid w:val="00E10791"/>
    <w:rsid w:val="00E10C76"/>
    <w:rsid w:val="00E15107"/>
    <w:rsid w:val="00E2334A"/>
    <w:rsid w:val="00E24D0E"/>
    <w:rsid w:val="00E333E6"/>
    <w:rsid w:val="00E402E7"/>
    <w:rsid w:val="00E405AF"/>
    <w:rsid w:val="00E46377"/>
    <w:rsid w:val="00E51D3F"/>
    <w:rsid w:val="00E613D7"/>
    <w:rsid w:val="00E6636E"/>
    <w:rsid w:val="00E7108A"/>
    <w:rsid w:val="00E7198F"/>
    <w:rsid w:val="00E7212F"/>
    <w:rsid w:val="00E73E48"/>
    <w:rsid w:val="00E840C9"/>
    <w:rsid w:val="00E85586"/>
    <w:rsid w:val="00E938CE"/>
    <w:rsid w:val="00E9698A"/>
    <w:rsid w:val="00E970B1"/>
    <w:rsid w:val="00E97692"/>
    <w:rsid w:val="00EA0016"/>
    <w:rsid w:val="00EA0909"/>
    <w:rsid w:val="00EA2529"/>
    <w:rsid w:val="00EA2C54"/>
    <w:rsid w:val="00EA4B75"/>
    <w:rsid w:val="00EA678D"/>
    <w:rsid w:val="00EA70D0"/>
    <w:rsid w:val="00EB21B0"/>
    <w:rsid w:val="00EB328D"/>
    <w:rsid w:val="00EB3F60"/>
    <w:rsid w:val="00EB3FDE"/>
    <w:rsid w:val="00EB47C9"/>
    <w:rsid w:val="00EB58AA"/>
    <w:rsid w:val="00EC1956"/>
    <w:rsid w:val="00EC418F"/>
    <w:rsid w:val="00EC4A96"/>
    <w:rsid w:val="00EC6893"/>
    <w:rsid w:val="00ED18BC"/>
    <w:rsid w:val="00EE63B0"/>
    <w:rsid w:val="00EE78F6"/>
    <w:rsid w:val="00EF3E13"/>
    <w:rsid w:val="00F05173"/>
    <w:rsid w:val="00F05D16"/>
    <w:rsid w:val="00F07401"/>
    <w:rsid w:val="00F102D5"/>
    <w:rsid w:val="00F106BA"/>
    <w:rsid w:val="00F109B1"/>
    <w:rsid w:val="00F16BDD"/>
    <w:rsid w:val="00F216B2"/>
    <w:rsid w:val="00F2663B"/>
    <w:rsid w:val="00F27037"/>
    <w:rsid w:val="00F33E22"/>
    <w:rsid w:val="00F36E46"/>
    <w:rsid w:val="00F418AE"/>
    <w:rsid w:val="00F421C5"/>
    <w:rsid w:val="00F44EE5"/>
    <w:rsid w:val="00F539CD"/>
    <w:rsid w:val="00F54972"/>
    <w:rsid w:val="00F55772"/>
    <w:rsid w:val="00F56367"/>
    <w:rsid w:val="00F64598"/>
    <w:rsid w:val="00F67F05"/>
    <w:rsid w:val="00F86ACD"/>
    <w:rsid w:val="00F93488"/>
    <w:rsid w:val="00F96E45"/>
    <w:rsid w:val="00FA047F"/>
    <w:rsid w:val="00FA27CE"/>
    <w:rsid w:val="00FA5ADE"/>
    <w:rsid w:val="00FA7BEB"/>
    <w:rsid w:val="00FB2FC7"/>
    <w:rsid w:val="00FB47AB"/>
    <w:rsid w:val="00FB4F49"/>
    <w:rsid w:val="00FB7CD0"/>
    <w:rsid w:val="00FB7EB3"/>
    <w:rsid w:val="00FC4B17"/>
    <w:rsid w:val="00FC6644"/>
    <w:rsid w:val="00FE2363"/>
    <w:rsid w:val="00FF17AA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31F5DE-38D8-4CAE-94BD-0E47C4EE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2D4"/>
  </w:style>
  <w:style w:type="paragraph" w:styleId="Nagwek1">
    <w:name w:val="heading 1"/>
    <w:basedOn w:val="Normalny"/>
    <w:next w:val="Normalny"/>
    <w:link w:val="Nagwek1Znak"/>
    <w:qFormat/>
    <w:rsid w:val="00AA34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70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12A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A11CE"/>
    <w:pPr>
      <w:jc w:val="both"/>
    </w:pPr>
    <w:rPr>
      <w:color w:val="000080"/>
      <w:sz w:val="24"/>
      <w:szCs w:val="24"/>
    </w:rPr>
  </w:style>
  <w:style w:type="paragraph" w:styleId="Tekstpodstawowywcity">
    <w:name w:val="Body Text Indent"/>
    <w:basedOn w:val="Normalny"/>
    <w:rsid w:val="0002475E"/>
    <w:pPr>
      <w:spacing w:after="120"/>
      <w:ind w:left="283"/>
    </w:pPr>
  </w:style>
  <w:style w:type="paragraph" w:styleId="Tekstpodstawowy3">
    <w:name w:val="Body Text 3"/>
    <w:basedOn w:val="Normalny"/>
    <w:rsid w:val="0002475E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93064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063ED"/>
    <w:pPr>
      <w:jc w:val="center"/>
    </w:pPr>
    <w:rPr>
      <w:b/>
      <w:bCs/>
      <w:sz w:val="28"/>
      <w:szCs w:val="24"/>
    </w:rPr>
  </w:style>
  <w:style w:type="paragraph" w:styleId="Akapitzlist">
    <w:name w:val="List Paragraph"/>
    <w:basedOn w:val="Normalny"/>
    <w:uiPriority w:val="34"/>
    <w:qFormat/>
    <w:rsid w:val="00EA2529"/>
    <w:pPr>
      <w:ind w:left="708"/>
    </w:pPr>
  </w:style>
  <w:style w:type="paragraph" w:styleId="Stopka">
    <w:name w:val="footer"/>
    <w:basedOn w:val="Normalny"/>
    <w:link w:val="StopkaZnak"/>
    <w:uiPriority w:val="99"/>
    <w:rsid w:val="006D2844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E6636E"/>
    <w:pPr>
      <w:ind w:left="270" w:right="-468"/>
    </w:pPr>
    <w:rPr>
      <w:sz w:val="24"/>
      <w:szCs w:val="24"/>
    </w:rPr>
  </w:style>
  <w:style w:type="character" w:customStyle="1" w:styleId="TytuZnak">
    <w:name w:val="Tytuł Znak"/>
    <w:link w:val="Tytu"/>
    <w:rsid w:val="00E6636E"/>
    <w:rPr>
      <w:b/>
      <w:bCs/>
      <w:sz w:val="28"/>
      <w:szCs w:val="24"/>
      <w:lang w:val="pl-PL" w:eastAsia="pl-PL" w:bidi="ar-SA"/>
    </w:rPr>
  </w:style>
  <w:style w:type="character" w:customStyle="1" w:styleId="ZnakZnak">
    <w:name w:val="Znak Znak"/>
    <w:locked/>
    <w:rsid w:val="0077231F"/>
    <w:rPr>
      <w:b/>
      <w:bCs/>
      <w:sz w:val="28"/>
      <w:szCs w:val="24"/>
      <w:lang w:val="pl-PL" w:eastAsia="pl-PL" w:bidi="ar-SA"/>
    </w:rPr>
  </w:style>
  <w:style w:type="paragraph" w:customStyle="1" w:styleId="Znak">
    <w:name w:val="Znak"/>
    <w:basedOn w:val="Normalny"/>
    <w:rsid w:val="009E4A22"/>
    <w:rPr>
      <w:sz w:val="24"/>
      <w:szCs w:val="24"/>
    </w:rPr>
  </w:style>
  <w:style w:type="character" w:customStyle="1" w:styleId="Teksttreci2">
    <w:name w:val="Tekst treści (2)_"/>
    <w:link w:val="Teksttreci21"/>
    <w:locked/>
    <w:rsid w:val="009E4A22"/>
    <w:rPr>
      <w:rFonts w:ascii="Book Antiqua" w:hAnsi="Book Antiqua"/>
      <w:lang w:bidi="ar-SA"/>
    </w:rPr>
  </w:style>
  <w:style w:type="paragraph" w:customStyle="1" w:styleId="Teksttreci21">
    <w:name w:val="Tekst treści (2)1"/>
    <w:basedOn w:val="Normalny"/>
    <w:link w:val="Teksttreci2"/>
    <w:rsid w:val="009E4A22"/>
    <w:pPr>
      <w:widowControl w:val="0"/>
      <w:shd w:val="clear" w:color="auto" w:fill="FFFFFF"/>
      <w:spacing w:before="660" w:after="180" w:line="240" w:lineRule="atLeast"/>
      <w:ind w:hanging="320"/>
      <w:jc w:val="both"/>
    </w:pPr>
    <w:rPr>
      <w:rFonts w:ascii="Book Antiqua" w:hAnsi="Book Antiqua"/>
    </w:rPr>
  </w:style>
  <w:style w:type="character" w:styleId="Pogrubienie">
    <w:name w:val="Strong"/>
    <w:aliases w:val="Tekst treści (2) + 11 pt"/>
    <w:qFormat/>
    <w:rsid w:val="00A47988"/>
    <w:rPr>
      <w:rFonts w:ascii="Book Antiqua" w:eastAsia="Times New Roman" w:hAnsi="Book Antiqua" w:cs="Book Antiqua"/>
      <w:b/>
      <w:bCs/>
      <w:color w:val="000000"/>
      <w:spacing w:val="0"/>
      <w:w w:val="100"/>
      <w:position w:val="0"/>
      <w:sz w:val="22"/>
      <w:szCs w:val="22"/>
      <w:u w:val="none"/>
      <w:lang w:val="pl-PL" w:eastAsia="pl-PL" w:bidi="ar-SA"/>
    </w:rPr>
  </w:style>
  <w:style w:type="character" w:customStyle="1" w:styleId="Nagwek2">
    <w:name w:val="Nagłówek #2_"/>
    <w:link w:val="Nagwek21"/>
    <w:locked/>
    <w:rsid w:val="00A47988"/>
    <w:rPr>
      <w:rFonts w:ascii="Book Antiqua" w:hAnsi="Book Antiqua"/>
      <w:b/>
      <w:bCs/>
      <w:sz w:val="22"/>
      <w:szCs w:val="22"/>
      <w:lang w:bidi="ar-SA"/>
    </w:rPr>
  </w:style>
  <w:style w:type="character" w:customStyle="1" w:styleId="Nagwek210pt">
    <w:name w:val="Nagłówek #2 + 10 pt"/>
    <w:aliases w:val="Bez pogrubienia"/>
    <w:rsid w:val="00A47988"/>
    <w:rPr>
      <w:rFonts w:ascii="Book Antiqua" w:hAnsi="Book Antiqua"/>
      <w:b/>
      <w:bCs/>
      <w:color w:val="000000"/>
      <w:w w:val="100"/>
      <w:position w:val="0"/>
      <w:sz w:val="20"/>
      <w:szCs w:val="20"/>
      <w:lang w:val="pl-PL" w:eastAsia="pl-PL" w:bidi="ar-SA"/>
    </w:rPr>
  </w:style>
  <w:style w:type="paragraph" w:customStyle="1" w:styleId="Nagwek21">
    <w:name w:val="Nagłówek #21"/>
    <w:basedOn w:val="Normalny"/>
    <w:link w:val="Nagwek2"/>
    <w:rsid w:val="00A47988"/>
    <w:pPr>
      <w:widowControl w:val="0"/>
      <w:shd w:val="clear" w:color="auto" w:fill="FFFFFF"/>
      <w:spacing w:before="120" w:after="300" w:line="240" w:lineRule="atLeast"/>
      <w:jc w:val="center"/>
      <w:outlineLvl w:val="1"/>
    </w:pPr>
    <w:rPr>
      <w:rFonts w:ascii="Book Antiqua" w:hAnsi="Book Antiqua"/>
      <w:b/>
      <w:bCs/>
      <w:sz w:val="22"/>
      <w:szCs w:val="22"/>
    </w:rPr>
  </w:style>
  <w:style w:type="character" w:customStyle="1" w:styleId="Teksttreci2Corbel">
    <w:name w:val="Tekst treści (2) + Corbel"/>
    <w:aliases w:val="11 pt"/>
    <w:rsid w:val="00A426BE"/>
    <w:rPr>
      <w:rFonts w:ascii="Corbel" w:eastAsia="Times New Roman" w:hAnsi="Corbel" w:cs="Corbel"/>
      <w:b/>
      <w:bCs/>
      <w:color w:val="000000"/>
      <w:spacing w:val="0"/>
      <w:w w:val="100"/>
      <w:position w:val="0"/>
      <w:sz w:val="22"/>
      <w:szCs w:val="22"/>
      <w:u w:val="none"/>
      <w:lang w:val="pl-PL" w:eastAsia="pl-PL" w:bidi="ar-SA"/>
    </w:rPr>
  </w:style>
  <w:style w:type="character" w:customStyle="1" w:styleId="Nagwek23">
    <w:name w:val="Nagłówek #2 (3)_"/>
    <w:link w:val="Nagwek230"/>
    <w:locked/>
    <w:rsid w:val="00852D62"/>
    <w:rPr>
      <w:rFonts w:ascii="Book Antiqua" w:hAnsi="Book Antiqua"/>
      <w:spacing w:val="10"/>
      <w:sz w:val="22"/>
      <w:szCs w:val="22"/>
      <w:lang w:bidi="ar-SA"/>
    </w:rPr>
  </w:style>
  <w:style w:type="character" w:customStyle="1" w:styleId="Teksttreci4">
    <w:name w:val="Tekst treści (4)_"/>
    <w:link w:val="Teksttreci40"/>
    <w:locked/>
    <w:rsid w:val="00852D62"/>
    <w:rPr>
      <w:rFonts w:ascii="Book Antiqua" w:hAnsi="Book Antiqua"/>
      <w:spacing w:val="20"/>
      <w:sz w:val="23"/>
      <w:szCs w:val="23"/>
      <w:lang w:bidi="ar-SA"/>
    </w:rPr>
  </w:style>
  <w:style w:type="character" w:customStyle="1" w:styleId="Teksttreci20">
    <w:name w:val="Tekst treści (2)"/>
    <w:rsid w:val="00852D62"/>
    <w:rPr>
      <w:rFonts w:ascii="Book Antiqua" w:eastAsia="Times New Roman" w:hAnsi="Book Antiqua" w:cs="Book Antiqua"/>
      <w:color w:val="000000"/>
      <w:spacing w:val="0"/>
      <w:w w:val="100"/>
      <w:position w:val="0"/>
      <w:sz w:val="20"/>
      <w:szCs w:val="20"/>
      <w:u w:val="single"/>
      <w:lang w:val="pl-PL" w:eastAsia="pl-PL" w:bidi="ar-SA"/>
    </w:rPr>
  </w:style>
  <w:style w:type="paragraph" w:customStyle="1" w:styleId="Nagwek230">
    <w:name w:val="Nagłówek #2 (3)"/>
    <w:basedOn w:val="Normalny"/>
    <w:link w:val="Nagwek23"/>
    <w:rsid w:val="00852D62"/>
    <w:pPr>
      <w:widowControl w:val="0"/>
      <w:shd w:val="clear" w:color="auto" w:fill="FFFFFF"/>
      <w:spacing w:before="360" w:after="120" w:line="240" w:lineRule="atLeast"/>
      <w:jc w:val="center"/>
      <w:outlineLvl w:val="1"/>
    </w:pPr>
    <w:rPr>
      <w:rFonts w:ascii="Book Antiqua" w:hAnsi="Book Antiqua"/>
      <w:spacing w:val="10"/>
      <w:sz w:val="22"/>
      <w:szCs w:val="22"/>
    </w:rPr>
  </w:style>
  <w:style w:type="paragraph" w:customStyle="1" w:styleId="Teksttreci40">
    <w:name w:val="Tekst treści (4)"/>
    <w:basedOn w:val="Normalny"/>
    <w:link w:val="Teksttreci4"/>
    <w:rsid w:val="00852D62"/>
    <w:pPr>
      <w:widowControl w:val="0"/>
      <w:shd w:val="clear" w:color="auto" w:fill="FFFFFF"/>
      <w:spacing w:before="120" w:after="120" w:line="240" w:lineRule="atLeast"/>
      <w:jc w:val="center"/>
    </w:pPr>
    <w:rPr>
      <w:rFonts w:ascii="Book Antiqua" w:hAnsi="Book Antiqua"/>
      <w:spacing w:val="20"/>
      <w:sz w:val="23"/>
      <w:szCs w:val="23"/>
    </w:rPr>
  </w:style>
  <w:style w:type="character" w:customStyle="1" w:styleId="Nagwek16">
    <w:name w:val="Nagłówek #1 (6)_"/>
    <w:link w:val="Nagwek160"/>
    <w:locked/>
    <w:rsid w:val="00C56C5D"/>
    <w:rPr>
      <w:rFonts w:ascii="Book Antiqua" w:hAnsi="Book Antiqua"/>
      <w:sz w:val="22"/>
      <w:szCs w:val="22"/>
      <w:lang w:bidi="ar-SA"/>
    </w:rPr>
  </w:style>
  <w:style w:type="paragraph" w:customStyle="1" w:styleId="Nagwek160">
    <w:name w:val="Nagłówek #1 (6)"/>
    <w:basedOn w:val="Normalny"/>
    <w:link w:val="Nagwek16"/>
    <w:rsid w:val="00C56C5D"/>
    <w:pPr>
      <w:widowControl w:val="0"/>
      <w:shd w:val="clear" w:color="auto" w:fill="FFFFFF"/>
      <w:spacing w:before="360" w:after="120" w:line="240" w:lineRule="atLeast"/>
      <w:jc w:val="center"/>
      <w:outlineLvl w:val="0"/>
    </w:pPr>
    <w:rPr>
      <w:rFonts w:ascii="Book Antiqua" w:hAnsi="Book Antiqua"/>
      <w:sz w:val="22"/>
      <w:szCs w:val="22"/>
    </w:rPr>
  </w:style>
  <w:style w:type="character" w:customStyle="1" w:styleId="Teksttreci3">
    <w:name w:val="Tekst treści (3)_"/>
    <w:link w:val="Teksttreci30"/>
    <w:locked/>
    <w:rsid w:val="00AF50AE"/>
    <w:rPr>
      <w:rFonts w:ascii="Book Antiqua" w:hAnsi="Book Antiqua"/>
      <w:b/>
      <w:bCs/>
      <w:sz w:val="22"/>
      <w:szCs w:val="22"/>
      <w:lang w:bidi="ar-SA"/>
    </w:rPr>
  </w:style>
  <w:style w:type="paragraph" w:customStyle="1" w:styleId="Teksttreci30">
    <w:name w:val="Tekst treści (3)"/>
    <w:basedOn w:val="Normalny"/>
    <w:link w:val="Teksttreci3"/>
    <w:rsid w:val="00AF50AE"/>
    <w:pPr>
      <w:widowControl w:val="0"/>
      <w:shd w:val="clear" w:color="auto" w:fill="FFFFFF"/>
      <w:spacing w:before="360" w:after="180" w:line="240" w:lineRule="atLeast"/>
      <w:jc w:val="center"/>
    </w:pPr>
    <w:rPr>
      <w:rFonts w:ascii="Book Antiqua" w:hAnsi="Book Antiqua"/>
      <w:b/>
      <w:bCs/>
      <w:sz w:val="22"/>
      <w:szCs w:val="22"/>
    </w:rPr>
  </w:style>
  <w:style w:type="character" w:customStyle="1" w:styleId="Teksttreci">
    <w:name w:val="Tekst treści_"/>
    <w:link w:val="Teksttreci0"/>
    <w:locked/>
    <w:rsid w:val="00395B06"/>
    <w:rPr>
      <w:rFonts w:ascii="Garamond" w:hAnsi="Garamond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5B06"/>
    <w:pPr>
      <w:widowControl w:val="0"/>
      <w:shd w:val="clear" w:color="auto" w:fill="FFFFFF"/>
      <w:spacing w:before="600" w:after="180" w:line="240" w:lineRule="atLeast"/>
      <w:ind w:hanging="280"/>
      <w:jc w:val="both"/>
    </w:pPr>
    <w:rPr>
      <w:rFonts w:ascii="Garamond" w:hAnsi="Garamond"/>
      <w:sz w:val="23"/>
      <w:szCs w:val="23"/>
      <w:shd w:val="clear" w:color="auto" w:fill="FFFFFF"/>
    </w:rPr>
  </w:style>
  <w:style w:type="character" w:customStyle="1" w:styleId="txt-new">
    <w:name w:val="txt-new"/>
    <w:rsid w:val="00967FAC"/>
  </w:style>
  <w:style w:type="character" w:customStyle="1" w:styleId="tabulatory">
    <w:name w:val="tabulatory"/>
    <w:rsid w:val="00967FAC"/>
  </w:style>
  <w:style w:type="paragraph" w:customStyle="1" w:styleId="pkt">
    <w:name w:val="pkt"/>
    <w:basedOn w:val="Normalny"/>
    <w:rsid w:val="00FE2363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link w:val="Nagwek"/>
    <w:rsid w:val="008C070A"/>
  </w:style>
  <w:style w:type="paragraph" w:customStyle="1" w:styleId="Domylnie">
    <w:name w:val="Domyślnie"/>
    <w:rsid w:val="00572536"/>
    <w:pPr>
      <w:snapToGrid w:val="0"/>
    </w:pPr>
    <w:rPr>
      <w:sz w:val="24"/>
    </w:rPr>
  </w:style>
  <w:style w:type="character" w:customStyle="1" w:styleId="Nagwek3Znak">
    <w:name w:val="Nagłówek 3 Znak"/>
    <w:link w:val="Nagwek3"/>
    <w:semiHidden/>
    <w:rsid w:val="0074707C"/>
    <w:rPr>
      <w:rFonts w:ascii="Cambria" w:hAnsi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F418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18AE"/>
  </w:style>
  <w:style w:type="character" w:styleId="Hipercze">
    <w:name w:val="Hyperlink"/>
    <w:rsid w:val="00CC7A66"/>
    <w:rPr>
      <w:color w:val="0000FF"/>
      <w:u w:val="single"/>
    </w:rPr>
  </w:style>
  <w:style w:type="character" w:styleId="Odwoaniedokomentarza">
    <w:name w:val="annotation reference"/>
    <w:rsid w:val="00E405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405AF"/>
  </w:style>
  <w:style w:type="character" w:customStyle="1" w:styleId="TekstkomentarzaZnak">
    <w:name w:val="Tekst komentarza Znak"/>
    <w:basedOn w:val="Domylnaczcionkaakapitu"/>
    <w:link w:val="Tekstkomentarza"/>
    <w:rsid w:val="00E405AF"/>
  </w:style>
  <w:style w:type="paragraph" w:styleId="Tematkomentarza">
    <w:name w:val="annotation subject"/>
    <w:basedOn w:val="Tekstkomentarza"/>
    <w:next w:val="Tekstkomentarza"/>
    <w:link w:val="TematkomentarzaZnak"/>
    <w:rsid w:val="00E405AF"/>
    <w:rPr>
      <w:b/>
      <w:bCs/>
    </w:rPr>
  </w:style>
  <w:style w:type="character" w:customStyle="1" w:styleId="TematkomentarzaZnak">
    <w:name w:val="Temat komentarza Znak"/>
    <w:link w:val="Tematkomentarza"/>
    <w:rsid w:val="00E405AF"/>
    <w:rPr>
      <w:b/>
      <w:bCs/>
    </w:rPr>
  </w:style>
  <w:style w:type="character" w:customStyle="1" w:styleId="StopkaZnak">
    <w:name w:val="Stopka Znak"/>
    <w:link w:val="Stopka"/>
    <w:uiPriority w:val="99"/>
    <w:rsid w:val="00A23385"/>
  </w:style>
  <w:style w:type="table" w:styleId="Tabela-Siatka">
    <w:name w:val="Table Grid"/>
    <w:basedOn w:val="Standardowy"/>
    <w:uiPriority w:val="59"/>
    <w:rsid w:val="00243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AA34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eksttreci2Exact">
    <w:name w:val="Tekst treści (2) Exact"/>
    <w:basedOn w:val="Domylnaczcionkaakapitu"/>
    <w:rsid w:val="00644FD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492EB-3683-4F3D-9A78-52C95182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3368</Words>
  <Characters>20208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Microsoft</Company>
  <LinksUpToDate>false</LinksUpToDate>
  <CharactersWithSpaces>23529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gmina</dc:creator>
  <cp:keywords/>
  <cp:lastModifiedBy>Mariusz Staniszewski</cp:lastModifiedBy>
  <cp:revision>9</cp:revision>
  <cp:lastPrinted>2022-08-04T12:42:00Z</cp:lastPrinted>
  <dcterms:created xsi:type="dcterms:W3CDTF">2022-08-04T06:58:00Z</dcterms:created>
  <dcterms:modified xsi:type="dcterms:W3CDTF">2022-08-30T13:22:00Z</dcterms:modified>
</cp:coreProperties>
</file>