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96A" w14:textId="77777777" w:rsidR="0087664F" w:rsidRDefault="0087664F" w:rsidP="00456A4A">
      <w:pPr>
        <w:spacing w:after="0"/>
        <w:ind w:left="1416" w:firstLine="708"/>
        <w:rPr>
          <w:i/>
          <w:iCs/>
        </w:rPr>
      </w:pPr>
    </w:p>
    <w:p w14:paraId="7127D1F6" w14:textId="11BEBA8A" w:rsidR="007551F1" w:rsidRPr="00456A4A" w:rsidRDefault="00E75568" w:rsidP="00456A4A">
      <w:pPr>
        <w:spacing w:after="0"/>
        <w:ind w:left="2832"/>
        <w:rPr>
          <w:i/>
          <w:iCs/>
        </w:rPr>
      </w:pPr>
      <w:r w:rsidRPr="00456A4A">
        <w:rPr>
          <w:i/>
          <w:iCs/>
        </w:rPr>
        <w:t xml:space="preserve">                             </w:t>
      </w:r>
      <w:r w:rsidR="00456A4A">
        <w:rPr>
          <w:i/>
          <w:iCs/>
        </w:rPr>
        <w:tab/>
      </w:r>
      <w:r w:rsidRPr="00456A4A">
        <w:rPr>
          <w:i/>
          <w:iCs/>
        </w:rPr>
        <w:t xml:space="preserve"> </w:t>
      </w:r>
      <w:r w:rsidR="007551F1" w:rsidRPr="00456A4A">
        <w:rPr>
          <w:i/>
          <w:iCs/>
        </w:rPr>
        <w:t xml:space="preserve">Załącznik do decyzji środowiskowych </w:t>
      </w:r>
      <w:r w:rsidR="007551F1" w:rsidRPr="00456A4A">
        <w:rPr>
          <w:i/>
          <w:iCs/>
        </w:rPr>
        <w:br/>
        <w:t xml:space="preserve">                           </w:t>
      </w:r>
      <w:r w:rsidR="00CA127E" w:rsidRPr="00456A4A">
        <w:rPr>
          <w:i/>
          <w:iCs/>
        </w:rPr>
        <w:t xml:space="preserve"> </w:t>
      </w:r>
      <w:r w:rsidR="00456A4A">
        <w:rPr>
          <w:i/>
          <w:iCs/>
        </w:rPr>
        <w:tab/>
      </w:r>
      <w:r w:rsidR="00456A4A">
        <w:rPr>
          <w:i/>
          <w:iCs/>
        </w:rPr>
        <w:tab/>
      </w:r>
      <w:r w:rsidR="00456A4A" w:rsidRPr="00456A4A">
        <w:rPr>
          <w:i/>
          <w:iCs/>
        </w:rPr>
        <w:t xml:space="preserve"> uwarunkowaniach</w:t>
      </w:r>
      <w:r w:rsidR="007551F1" w:rsidRPr="00456A4A">
        <w:rPr>
          <w:i/>
          <w:iCs/>
        </w:rPr>
        <w:t xml:space="preserve"> n</w:t>
      </w:r>
      <w:r w:rsidR="00CA127E" w:rsidRPr="00456A4A">
        <w:rPr>
          <w:i/>
          <w:iCs/>
        </w:rPr>
        <w:t xml:space="preserve">r </w:t>
      </w:r>
      <w:r w:rsidR="009E09A9" w:rsidRPr="00456A4A">
        <w:rPr>
          <w:i/>
          <w:iCs/>
        </w:rPr>
        <w:t>RK.6220.III.24.2024.AP</w:t>
      </w:r>
    </w:p>
    <w:p w14:paraId="1FAEC746" w14:textId="5D06F6D4" w:rsidR="007551F1" w:rsidRPr="00456A4A" w:rsidRDefault="007551F1" w:rsidP="00456A4A">
      <w:pPr>
        <w:spacing w:after="0"/>
        <w:rPr>
          <w:i/>
          <w:iCs/>
        </w:rPr>
      </w:pPr>
      <w:r w:rsidRPr="00456A4A">
        <w:rPr>
          <w:i/>
          <w:iCs/>
        </w:rPr>
        <w:t xml:space="preserve">             </w:t>
      </w:r>
      <w:r w:rsidR="00AC1E9D" w:rsidRPr="00456A4A">
        <w:rPr>
          <w:i/>
          <w:iCs/>
        </w:rPr>
        <w:t xml:space="preserve">    </w:t>
      </w:r>
      <w:r w:rsidR="00E75568" w:rsidRPr="00456A4A">
        <w:rPr>
          <w:i/>
          <w:iCs/>
        </w:rPr>
        <w:t xml:space="preserve">         </w:t>
      </w:r>
      <w:r w:rsidR="00C05804" w:rsidRPr="00456A4A">
        <w:rPr>
          <w:i/>
          <w:iCs/>
        </w:rPr>
        <w:t xml:space="preserve">            </w:t>
      </w:r>
      <w:r w:rsidR="00E75568" w:rsidRPr="00456A4A">
        <w:rPr>
          <w:i/>
          <w:iCs/>
        </w:rPr>
        <w:t xml:space="preserve"> </w:t>
      </w:r>
      <w:r w:rsidR="00456A4A">
        <w:rPr>
          <w:i/>
          <w:iCs/>
        </w:rPr>
        <w:tab/>
      </w:r>
      <w:r w:rsidR="00456A4A">
        <w:rPr>
          <w:i/>
          <w:iCs/>
        </w:rPr>
        <w:tab/>
      </w:r>
      <w:r w:rsidR="00456A4A">
        <w:rPr>
          <w:i/>
          <w:iCs/>
        </w:rPr>
        <w:tab/>
      </w:r>
      <w:r w:rsidR="00456A4A">
        <w:rPr>
          <w:i/>
          <w:iCs/>
        </w:rPr>
        <w:tab/>
      </w:r>
      <w:r w:rsidR="00456A4A">
        <w:rPr>
          <w:i/>
          <w:iCs/>
        </w:rPr>
        <w:tab/>
      </w:r>
      <w:r w:rsidR="00E75568" w:rsidRPr="00456A4A">
        <w:rPr>
          <w:i/>
          <w:iCs/>
        </w:rPr>
        <w:t xml:space="preserve"> </w:t>
      </w:r>
      <w:r w:rsidRPr="00456A4A">
        <w:rPr>
          <w:i/>
          <w:iCs/>
        </w:rPr>
        <w:t xml:space="preserve">z dnia </w:t>
      </w:r>
      <w:r w:rsidR="00456A4A">
        <w:rPr>
          <w:i/>
          <w:iCs/>
        </w:rPr>
        <w:t>22</w:t>
      </w:r>
      <w:r w:rsidR="00C05804" w:rsidRPr="00456A4A">
        <w:rPr>
          <w:i/>
          <w:iCs/>
        </w:rPr>
        <w:t xml:space="preserve"> października 202</w:t>
      </w:r>
      <w:r w:rsidR="00394D84" w:rsidRPr="00456A4A">
        <w:rPr>
          <w:i/>
          <w:iCs/>
        </w:rPr>
        <w:t>5</w:t>
      </w:r>
      <w:r w:rsidR="00C05804" w:rsidRPr="00456A4A">
        <w:rPr>
          <w:i/>
          <w:iCs/>
        </w:rPr>
        <w:t xml:space="preserve"> r.</w:t>
      </w:r>
    </w:p>
    <w:p w14:paraId="4C6635B8" w14:textId="6F321FB0" w:rsidR="007551F1" w:rsidRDefault="007551F1" w:rsidP="00456A4A">
      <w:pPr>
        <w:spacing w:after="0"/>
        <w:rPr>
          <w:i/>
          <w:iCs/>
        </w:rPr>
      </w:pPr>
    </w:p>
    <w:p w14:paraId="70F6A6A9" w14:textId="77777777" w:rsidR="00593521" w:rsidRDefault="00593521" w:rsidP="007551F1">
      <w:pPr>
        <w:spacing w:after="0"/>
        <w:jc w:val="center"/>
        <w:rPr>
          <w:i/>
          <w:iCs/>
        </w:rPr>
      </w:pPr>
    </w:p>
    <w:p w14:paraId="6135B0EA" w14:textId="639B6CA0" w:rsidR="007551F1" w:rsidRDefault="007551F1" w:rsidP="007551F1">
      <w:pPr>
        <w:pBdr>
          <w:bottom w:val="single" w:sz="6" w:space="1" w:color="auto"/>
        </w:pBdr>
        <w:spacing w:after="0"/>
        <w:jc w:val="center"/>
        <w:rPr>
          <w:b/>
          <w:bCs/>
          <w:i/>
          <w:iCs/>
        </w:rPr>
      </w:pPr>
      <w:r w:rsidRPr="007551F1">
        <w:rPr>
          <w:b/>
          <w:bCs/>
          <w:i/>
          <w:iCs/>
          <w:sz w:val="40"/>
          <w:szCs w:val="40"/>
        </w:rPr>
        <w:t>Charakterystyka przedsięwzięcia</w:t>
      </w:r>
    </w:p>
    <w:p w14:paraId="4901AB89" w14:textId="601E7B70" w:rsidR="007551F1" w:rsidRDefault="007551F1" w:rsidP="007551F1">
      <w:pPr>
        <w:spacing w:after="0"/>
        <w:rPr>
          <w:sz w:val="28"/>
          <w:szCs w:val="28"/>
        </w:rPr>
      </w:pPr>
    </w:p>
    <w:p w14:paraId="0C725B45" w14:textId="1A2428E8" w:rsidR="007551F1" w:rsidRDefault="007551F1" w:rsidP="007551F1">
      <w:pPr>
        <w:spacing w:after="0"/>
        <w:rPr>
          <w:sz w:val="28"/>
          <w:szCs w:val="28"/>
        </w:rPr>
      </w:pPr>
    </w:p>
    <w:p w14:paraId="39F57B22" w14:textId="3D7A8ED9" w:rsidR="00476E71" w:rsidRPr="00476E71" w:rsidRDefault="00476E71">
      <w:pPr>
        <w:pStyle w:val="Akapitzlist"/>
        <w:numPr>
          <w:ilvl w:val="0"/>
          <w:numId w:val="1"/>
        </w:num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Charakterystyka przedsięwzięcia</w:t>
      </w:r>
    </w:p>
    <w:p w14:paraId="75E8B56F" w14:textId="77777777" w:rsidR="005230BB" w:rsidRDefault="005230BB" w:rsidP="00476E71">
      <w:pPr>
        <w:spacing w:after="0"/>
        <w:ind w:firstLine="360"/>
        <w:jc w:val="both"/>
      </w:pPr>
    </w:p>
    <w:p w14:paraId="012CC267" w14:textId="77777777" w:rsidR="005230BB" w:rsidRDefault="005230BB" w:rsidP="005230BB">
      <w:pPr>
        <w:spacing w:after="0"/>
        <w:ind w:firstLine="360"/>
        <w:jc w:val="both"/>
      </w:pPr>
      <w:r>
        <w:t xml:space="preserve">Planowana inwestycja polega na budowie obory wolnostanowiskowej wraz z infrastrukturą towarzyszącą na działce o nr </w:t>
      </w:r>
      <w:proofErr w:type="spellStart"/>
      <w:r>
        <w:t>ewid</w:t>
      </w:r>
      <w:proofErr w:type="spellEnd"/>
      <w:r>
        <w:t>. gr. 101/2, obręb Emilianów, gmina Złoczew, powiat sieradzki, województwo łódzkie.</w:t>
      </w:r>
    </w:p>
    <w:p w14:paraId="58EE368D" w14:textId="77777777" w:rsidR="005230BB" w:rsidRDefault="005230BB" w:rsidP="00D107E8">
      <w:pPr>
        <w:spacing w:after="0"/>
        <w:ind w:firstLine="360"/>
        <w:jc w:val="both"/>
      </w:pPr>
      <w:r>
        <w:t>Obecnie działka inwestycyjna stanowi czynną uprawę polową. Na terenie inwestycji nie znajdują się elementy zieleni wysokiej i średniej wymagające usunięcia w związku z przeprowadzeniem inwestycji.</w:t>
      </w:r>
    </w:p>
    <w:p w14:paraId="7D185660" w14:textId="77777777" w:rsidR="005230BB" w:rsidRDefault="005230BB" w:rsidP="00D107E8">
      <w:pPr>
        <w:spacing w:after="0"/>
        <w:jc w:val="both"/>
      </w:pPr>
      <w:r>
        <w:t>Obecnie na działce znajdują się następujące obiekty:</w:t>
      </w:r>
    </w:p>
    <w:p w14:paraId="29B6A02E" w14:textId="2FE9BF38" w:rsidR="005230BB" w:rsidRDefault="005230BB" w:rsidP="00D107E8">
      <w:pPr>
        <w:pStyle w:val="Akapitzlist"/>
        <w:numPr>
          <w:ilvl w:val="0"/>
          <w:numId w:val="32"/>
        </w:numPr>
        <w:spacing w:after="0"/>
        <w:jc w:val="both"/>
      </w:pPr>
      <w:r>
        <w:t>budynek mieszkalny,</w:t>
      </w:r>
    </w:p>
    <w:p w14:paraId="5E2BCF90" w14:textId="17E9224F" w:rsidR="005230BB" w:rsidRDefault="005230BB" w:rsidP="00D107E8">
      <w:pPr>
        <w:pStyle w:val="Akapitzlist"/>
        <w:numPr>
          <w:ilvl w:val="0"/>
          <w:numId w:val="32"/>
        </w:numPr>
        <w:spacing w:after="0"/>
        <w:jc w:val="both"/>
      </w:pPr>
      <w:r>
        <w:t xml:space="preserve">budynek garażowo – gospodarczy, </w:t>
      </w:r>
    </w:p>
    <w:p w14:paraId="51C6B2C2" w14:textId="4A147B79" w:rsidR="005230BB" w:rsidRDefault="005230BB" w:rsidP="00D107E8">
      <w:pPr>
        <w:pStyle w:val="Akapitzlist"/>
        <w:numPr>
          <w:ilvl w:val="0"/>
          <w:numId w:val="32"/>
        </w:numPr>
        <w:spacing w:after="0"/>
        <w:jc w:val="both"/>
      </w:pPr>
      <w:r>
        <w:t>budynek magazynowy.</w:t>
      </w:r>
    </w:p>
    <w:p w14:paraId="4EC4A873" w14:textId="77777777" w:rsidR="005230BB" w:rsidRDefault="005230BB" w:rsidP="005230BB">
      <w:pPr>
        <w:spacing w:after="0"/>
        <w:ind w:firstLine="360"/>
        <w:jc w:val="both"/>
      </w:pPr>
      <w:r>
        <w:t xml:space="preserve"> </w:t>
      </w:r>
    </w:p>
    <w:p w14:paraId="697F13CC" w14:textId="77777777" w:rsidR="005230BB" w:rsidRDefault="005230BB" w:rsidP="00D107E8">
      <w:pPr>
        <w:spacing w:after="0"/>
        <w:jc w:val="both"/>
      </w:pPr>
      <w:r>
        <w:t xml:space="preserve">W ramach przedmiotowego przedsięwzięcia zostaną przeprowadzone następujące czynności: </w:t>
      </w:r>
    </w:p>
    <w:p w14:paraId="4B277903" w14:textId="68929605" w:rsidR="005230BB" w:rsidRDefault="005230BB" w:rsidP="00D107E8">
      <w:pPr>
        <w:pStyle w:val="Akapitzlist"/>
        <w:numPr>
          <w:ilvl w:val="0"/>
          <w:numId w:val="33"/>
        </w:numPr>
        <w:spacing w:after="0"/>
        <w:jc w:val="both"/>
      </w:pPr>
      <w:r>
        <w:t>budowa obory O-1,</w:t>
      </w:r>
    </w:p>
    <w:p w14:paraId="445A4440" w14:textId="463DE9DB" w:rsidR="005230BB" w:rsidRDefault="005230BB" w:rsidP="00D107E8">
      <w:pPr>
        <w:pStyle w:val="Akapitzlist"/>
        <w:numPr>
          <w:ilvl w:val="0"/>
          <w:numId w:val="33"/>
        </w:numPr>
        <w:spacing w:after="0"/>
        <w:jc w:val="both"/>
      </w:pPr>
      <w:r>
        <w:t xml:space="preserve">budowa zbiornika na ścieki technologiczne i ścieki </w:t>
      </w:r>
      <w:proofErr w:type="spellStart"/>
      <w:r>
        <w:t>socjalno</w:t>
      </w:r>
      <w:proofErr w:type="spellEnd"/>
      <w:r>
        <w:t xml:space="preserve"> – biurowe o poj. do 25 m3,</w:t>
      </w:r>
    </w:p>
    <w:p w14:paraId="55F9351F" w14:textId="7B4248FB" w:rsidR="005230BB" w:rsidRDefault="005230BB" w:rsidP="00D107E8">
      <w:pPr>
        <w:pStyle w:val="Akapitzlist"/>
        <w:numPr>
          <w:ilvl w:val="0"/>
          <w:numId w:val="33"/>
        </w:numPr>
        <w:spacing w:after="0"/>
        <w:jc w:val="both"/>
      </w:pPr>
      <w:r>
        <w:t>budowa zewnętrznego zbiornika na gnojowicę o poj. do 3 000 m3,</w:t>
      </w:r>
    </w:p>
    <w:p w14:paraId="5477D95A" w14:textId="1D76A754" w:rsidR="005230BB" w:rsidRDefault="005230BB" w:rsidP="00D107E8">
      <w:pPr>
        <w:pStyle w:val="Akapitzlist"/>
        <w:numPr>
          <w:ilvl w:val="0"/>
          <w:numId w:val="33"/>
        </w:numPr>
        <w:spacing w:after="0"/>
        <w:jc w:val="both"/>
      </w:pPr>
      <w:r>
        <w:t>budowa płyty obornikowej o pow. ok. 50 m2,</w:t>
      </w:r>
    </w:p>
    <w:p w14:paraId="14DA2B8A" w14:textId="092976B3" w:rsidR="005230BB" w:rsidRDefault="005230BB" w:rsidP="00D107E8">
      <w:pPr>
        <w:pStyle w:val="Akapitzlist"/>
        <w:numPr>
          <w:ilvl w:val="0"/>
          <w:numId w:val="33"/>
        </w:numPr>
        <w:spacing w:after="0"/>
        <w:jc w:val="both"/>
      </w:pPr>
      <w:r>
        <w:t>wykonanie infrastruktury towarzyszącej.</w:t>
      </w:r>
    </w:p>
    <w:p w14:paraId="4AE2A8D9" w14:textId="77777777" w:rsidR="00D107E8" w:rsidRDefault="00D107E8" w:rsidP="00D107E8">
      <w:pPr>
        <w:spacing w:after="0"/>
        <w:jc w:val="both"/>
      </w:pPr>
    </w:p>
    <w:p w14:paraId="29CD2E27" w14:textId="7474586F" w:rsidR="005230BB" w:rsidRPr="00D107E8" w:rsidRDefault="005230BB" w:rsidP="00D107E8">
      <w:pPr>
        <w:spacing w:after="0"/>
        <w:jc w:val="both"/>
        <w:rPr>
          <w:i/>
          <w:iCs/>
        </w:rPr>
      </w:pPr>
      <w:r w:rsidRPr="00D107E8">
        <w:rPr>
          <w:i/>
          <w:iCs/>
        </w:rPr>
        <w:t>Zakładana obsada po realizacji inwestycji przedstawiono w tabeli 1.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515"/>
        <w:gridCol w:w="2235"/>
        <w:gridCol w:w="2164"/>
      </w:tblGrid>
      <w:tr w:rsidR="005230BB" w:rsidRPr="005230BB" w14:paraId="14625D96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D9D9D9"/>
          </w:tcPr>
          <w:p w14:paraId="06CC74ED" w14:textId="77777777" w:rsidR="005230BB" w:rsidRPr="005230BB" w:rsidRDefault="005230BB" w:rsidP="005230BB">
            <w:pPr>
              <w:spacing w:after="0"/>
              <w:ind w:firstLine="360"/>
              <w:jc w:val="both"/>
              <w:rPr>
                <w:b/>
              </w:rPr>
            </w:pPr>
            <w:r w:rsidRPr="005230BB">
              <w:rPr>
                <w:b/>
              </w:rPr>
              <w:t>Wiek zwierząt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D9D9D9"/>
          </w:tcPr>
          <w:p w14:paraId="6CAE6769" w14:textId="77777777" w:rsidR="005230BB" w:rsidRPr="005230BB" w:rsidRDefault="005230BB" w:rsidP="005230BB">
            <w:pPr>
              <w:spacing w:after="0"/>
              <w:ind w:firstLine="360"/>
              <w:jc w:val="both"/>
              <w:rPr>
                <w:b/>
              </w:rPr>
            </w:pPr>
            <w:r w:rsidRPr="005230BB">
              <w:rPr>
                <w:b/>
              </w:rPr>
              <w:t>Liczba sztuk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</w:tcPr>
          <w:p w14:paraId="79C213A3" w14:textId="77777777" w:rsidR="005230BB" w:rsidRPr="005230BB" w:rsidRDefault="005230BB" w:rsidP="005230BB">
            <w:pPr>
              <w:spacing w:after="0"/>
              <w:ind w:firstLine="360"/>
              <w:jc w:val="both"/>
              <w:rPr>
                <w:b/>
              </w:rPr>
            </w:pPr>
            <w:r w:rsidRPr="005230BB">
              <w:rPr>
                <w:b/>
              </w:rPr>
              <w:t>przelicznik DJP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D9D9D9"/>
          </w:tcPr>
          <w:p w14:paraId="25785505" w14:textId="77777777" w:rsidR="005230BB" w:rsidRPr="005230BB" w:rsidRDefault="005230BB" w:rsidP="005230BB">
            <w:pPr>
              <w:spacing w:after="0"/>
              <w:ind w:firstLine="360"/>
              <w:jc w:val="both"/>
              <w:rPr>
                <w:b/>
              </w:rPr>
            </w:pPr>
            <w:r w:rsidRPr="005230BB">
              <w:rPr>
                <w:b/>
              </w:rPr>
              <w:t>DJP</w:t>
            </w:r>
          </w:p>
        </w:tc>
      </w:tr>
      <w:tr w:rsidR="005230BB" w:rsidRPr="005230BB" w14:paraId="34546534" w14:textId="77777777" w:rsidTr="00631470">
        <w:tc>
          <w:tcPr>
            <w:tcW w:w="8794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CAD02E2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rPr>
                <w:b/>
              </w:rPr>
              <w:t>OBORA O-1 PROJEKTOWANA</w:t>
            </w:r>
          </w:p>
        </w:tc>
      </w:tr>
      <w:tr w:rsidR="005230BB" w:rsidRPr="005230BB" w14:paraId="621BFF05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4BB5236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Krowy mleczne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414D9EAF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131</w:t>
            </w:r>
          </w:p>
        </w:tc>
        <w:tc>
          <w:tcPr>
            <w:tcW w:w="2235" w:type="dxa"/>
            <w:vAlign w:val="center"/>
          </w:tcPr>
          <w:p w14:paraId="59CD7AD6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</w:t>
            </w:r>
          </w:p>
        </w:tc>
        <w:tc>
          <w:tcPr>
            <w:tcW w:w="2164" w:type="dxa"/>
            <w:vAlign w:val="center"/>
          </w:tcPr>
          <w:p w14:paraId="3AEE46B9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131</w:t>
            </w:r>
          </w:p>
        </w:tc>
      </w:tr>
      <w:tr w:rsidR="005230BB" w:rsidRPr="005230BB" w14:paraId="616F8E82" w14:textId="77777777" w:rsidTr="00631470">
        <w:trPr>
          <w:trHeight w:val="139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7135E85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Krowy na porodówce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6D1E103F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13</w:t>
            </w:r>
          </w:p>
        </w:tc>
        <w:tc>
          <w:tcPr>
            <w:tcW w:w="2235" w:type="dxa"/>
            <w:vAlign w:val="center"/>
          </w:tcPr>
          <w:p w14:paraId="35622B5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</w:t>
            </w:r>
          </w:p>
        </w:tc>
        <w:tc>
          <w:tcPr>
            <w:tcW w:w="2164" w:type="dxa"/>
            <w:vAlign w:val="center"/>
          </w:tcPr>
          <w:p w14:paraId="1226469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13</w:t>
            </w:r>
          </w:p>
        </w:tc>
      </w:tr>
      <w:tr w:rsidR="005230BB" w:rsidRPr="005230BB" w14:paraId="3AE879BF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FBB0824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 xml:space="preserve">Cielęta do 6 miesięcy 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15340AA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20</w:t>
            </w:r>
          </w:p>
        </w:tc>
        <w:tc>
          <w:tcPr>
            <w:tcW w:w="2235" w:type="dxa"/>
            <w:vAlign w:val="center"/>
          </w:tcPr>
          <w:p w14:paraId="088A27CD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0,15</w:t>
            </w:r>
          </w:p>
        </w:tc>
        <w:tc>
          <w:tcPr>
            <w:tcW w:w="2164" w:type="dxa"/>
            <w:vAlign w:val="center"/>
          </w:tcPr>
          <w:p w14:paraId="3725A99B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3</w:t>
            </w:r>
          </w:p>
        </w:tc>
      </w:tr>
      <w:tr w:rsidR="005230BB" w:rsidRPr="005230BB" w14:paraId="60921C6F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3937772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 xml:space="preserve">Jałówki od 6 do 12 miesięcy 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4B5A08D6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20</w:t>
            </w:r>
          </w:p>
        </w:tc>
        <w:tc>
          <w:tcPr>
            <w:tcW w:w="2235" w:type="dxa"/>
            <w:vAlign w:val="center"/>
          </w:tcPr>
          <w:p w14:paraId="5811CAF7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0,3</w:t>
            </w:r>
          </w:p>
        </w:tc>
        <w:tc>
          <w:tcPr>
            <w:tcW w:w="2164" w:type="dxa"/>
            <w:vAlign w:val="center"/>
          </w:tcPr>
          <w:p w14:paraId="3DA43BA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6</w:t>
            </w:r>
          </w:p>
        </w:tc>
      </w:tr>
      <w:tr w:rsidR="005230BB" w:rsidRPr="005230BB" w14:paraId="0329B559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059BE31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Jałówki od 12 do 18 miesięcy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6DE23EE8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20</w:t>
            </w:r>
          </w:p>
        </w:tc>
        <w:tc>
          <w:tcPr>
            <w:tcW w:w="2235" w:type="dxa"/>
            <w:vAlign w:val="center"/>
          </w:tcPr>
          <w:p w14:paraId="1B9433B5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0,8</w:t>
            </w:r>
          </w:p>
        </w:tc>
        <w:tc>
          <w:tcPr>
            <w:tcW w:w="2164" w:type="dxa"/>
            <w:vAlign w:val="center"/>
          </w:tcPr>
          <w:p w14:paraId="1F90701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16</w:t>
            </w:r>
          </w:p>
        </w:tc>
      </w:tr>
      <w:tr w:rsidR="005230BB" w:rsidRPr="005230BB" w14:paraId="7F455B94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1EBC45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Jałówki zacielone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202991F7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20</w:t>
            </w:r>
          </w:p>
        </w:tc>
        <w:tc>
          <w:tcPr>
            <w:tcW w:w="2235" w:type="dxa"/>
            <w:vAlign w:val="center"/>
          </w:tcPr>
          <w:p w14:paraId="75D174B0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</w:t>
            </w:r>
          </w:p>
        </w:tc>
        <w:tc>
          <w:tcPr>
            <w:tcW w:w="2164" w:type="dxa"/>
            <w:vAlign w:val="center"/>
          </w:tcPr>
          <w:p w14:paraId="7F767A78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20</w:t>
            </w:r>
          </w:p>
        </w:tc>
      </w:tr>
      <w:tr w:rsidR="005230BB" w:rsidRPr="005230BB" w14:paraId="55BC094B" w14:textId="77777777" w:rsidTr="00631470">
        <w:tc>
          <w:tcPr>
            <w:tcW w:w="288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2D74510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Krowy zasuszone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378139E0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10</w:t>
            </w:r>
          </w:p>
        </w:tc>
        <w:tc>
          <w:tcPr>
            <w:tcW w:w="2235" w:type="dxa"/>
            <w:vAlign w:val="center"/>
          </w:tcPr>
          <w:p w14:paraId="73960FA7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</w:t>
            </w:r>
          </w:p>
        </w:tc>
        <w:tc>
          <w:tcPr>
            <w:tcW w:w="2164" w:type="dxa"/>
            <w:vAlign w:val="center"/>
          </w:tcPr>
          <w:p w14:paraId="5EE36C3B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10</w:t>
            </w:r>
          </w:p>
        </w:tc>
      </w:tr>
      <w:tr w:rsidR="005230BB" w:rsidRPr="005230BB" w14:paraId="0F8FC5E5" w14:textId="77777777" w:rsidTr="00631470">
        <w:tc>
          <w:tcPr>
            <w:tcW w:w="288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9BD77BC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t>SUMA:</w:t>
            </w: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739F1" w14:textId="77777777" w:rsidR="005230BB" w:rsidRPr="005230BB" w:rsidRDefault="005230BB" w:rsidP="005230BB">
            <w:pPr>
              <w:spacing w:after="0"/>
              <w:ind w:firstLine="360"/>
              <w:jc w:val="both"/>
            </w:pPr>
            <w:r w:rsidRPr="005230BB">
              <w:rPr>
                <w:b/>
              </w:rPr>
              <w:t>234</w:t>
            </w:r>
          </w:p>
        </w:tc>
        <w:tc>
          <w:tcPr>
            <w:tcW w:w="2235" w:type="dxa"/>
            <w:tcBorders>
              <w:bottom w:val="nil"/>
            </w:tcBorders>
            <w:vAlign w:val="center"/>
          </w:tcPr>
          <w:p w14:paraId="7E66B9CC" w14:textId="77777777" w:rsidR="005230BB" w:rsidRPr="005230BB" w:rsidRDefault="005230BB" w:rsidP="005230BB">
            <w:pPr>
              <w:spacing w:after="0"/>
              <w:ind w:firstLine="360"/>
              <w:jc w:val="both"/>
            </w:pPr>
          </w:p>
        </w:tc>
        <w:tc>
          <w:tcPr>
            <w:tcW w:w="2164" w:type="dxa"/>
            <w:vAlign w:val="center"/>
          </w:tcPr>
          <w:p w14:paraId="45F2D2DA" w14:textId="77777777" w:rsidR="005230BB" w:rsidRPr="005230BB" w:rsidRDefault="005230BB" w:rsidP="005230BB">
            <w:pPr>
              <w:spacing w:after="0"/>
              <w:ind w:firstLine="360"/>
              <w:jc w:val="both"/>
              <w:rPr>
                <w:b/>
              </w:rPr>
            </w:pPr>
            <w:r w:rsidRPr="005230BB">
              <w:rPr>
                <w:b/>
              </w:rPr>
              <w:t>199</w:t>
            </w:r>
          </w:p>
        </w:tc>
      </w:tr>
    </w:tbl>
    <w:p w14:paraId="3C9EF683" w14:textId="77777777" w:rsidR="003B4B83" w:rsidRDefault="003B4B83" w:rsidP="003B4B83">
      <w:pPr>
        <w:spacing w:after="0"/>
        <w:ind w:firstLine="360"/>
        <w:jc w:val="both"/>
      </w:pPr>
    </w:p>
    <w:p w14:paraId="3963DEAD" w14:textId="77777777" w:rsidR="003B4B83" w:rsidRDefault="003B4B83" w:rsidP="003B4B83">
      <w:pPr>
        <w:spacing w:after="0"/>
        <w:ind w:firstLine="360"/>
        <w:jc w:val="both"/>
      </w:pPr>
    </w:p>
    <w:p w14:paraId="56971E49" w14:textId="0C56A69F" w:rsidR="003B4B83" w:rsidRPr="00425CF2" w:rsidRDefault="003B4B83" w:rsidP="00D107E8">
      <w:pPr>
        <w:spacing w:after="0"/>
        <w:jc w:val="both"/>
        <w:rPr>
          <w:b/>
          <w:bCs/>
          <w:sz w:val="28"/>
          <w:szCs w:val="28"/>
          <w:u w:val="single"/>
        </w:rPr>
      </w:pPr>
      <w:r w:rsidRPr="00425CF2">
        <w:rPr>
          <w:b/>
          <w:bCs/>
          <w:sz w:val="28"/>
          <w:szCs w:val="28"/>
          <w:u w:val="single"/>
        </w:rPr>
        <w:lastRenderedPageBreak/>
        <w:t>2. Główne cechy charakterystyczne procesów</w:t>
      </w:r>
    </w:p>
    <w:p w14:paraId="7E71BE84" w14:textId="77777777" w:rsidR="003B4B83" w:rsidRPr="00116C4B" w:rsidRDefault="003B4B83" w:rsidP="003B4B83">
      <w:pPr>
        <w:spacing w:after="0"/>
        <w:ind w:firstLine="360"/>
        <w:jc w:val="both"/>
      </w:pPr>
    </w:p>
    <w:p w14:paraId="52E90DB6" w14:textId="325CBDE8" w:rsidR="005230BB" w:rsidRDefault="003B4B83" w:rsidP="00D107E8">
      <w:pPr>
        <w:spacing w:after="0"/>
        <w:jc w:val="both"/>
      </w:pPr>
      <w:r w:rsidRPr="00116C4B">
        <w:t>Zakładaną obsadę po zrealizowaniu przedsięwzięcia z podziałem na system chowu przedstawiono w tabeli 2.</w:t>
      </w:r>
    </w:p>
    <w:p w14:paraId="2E2EC518" w14:textId="77777777" w:rsidR="00116C4B" w:rsidRDefault="00116C4B" w:rsidP="00D107E8">
      <w:pPr>
        <w:spacing w:after="0"/>
        <w:jc w:val="both"/>
      </w:pPr>
    </w:p>
    <w:p w14:paraId="24570BF6" w14:textId="6C78DD04" w:rsidR="00116C4B" w:rsidRPr="00D107E8" w:rsidRDefault="00116C4B" w:rsidP="00D107E8">
      <w:pPr>
        <w:spacing w:after="0"/>
        <w:jc w:val="both"/>
        <w:rPr>
          <w:i/>
          <w:iCs/>
          <w:sz w:val="18"/>
          <w:szCs w:val="18"/>
        </w:rPr>
      </w:pPr>
      <w:r w:rsidRPr="00116C4B">
        <w:rPr>
          <w:i/>
          <w:iCs/>
          <w:sz w:val="18"/>
          <w:szCs w:val="18"/>
        </w:rPr>
        <w:t>Tabela 2. Obsada na terenie gospodarstwa wraz z systemem chowu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1"/>
        <w:gridCol w:w="1275"/>
        <w:gridCol w:w="993"/>
        <w:gridCol w:w="2693"/>
      </w:tblGrid>
      <w:tr w:rsidR="003B4B83" w:rsidRPr="003B4B83" w14:paraId="17A92CBD" w14:textId="77777777" w:rsidTr="00B60879"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C008B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Wiek zwierząt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1C0151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Liczba sztuk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B6548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przelicznik DJP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9415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DJP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ED6E32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System chowu</w:t>
            </w:r>
          </w:p>
        </w:tc>
      </w:tr>
      <w:tr w:rsidR="003B4B83" w:rsidRPr="003B4B83" w14:paraId="5DF8E134" w14:textId="77777777" w:rsidTr="00B60879">
        <w:tc>
          <w:tcPr>
            <w:tcW w:w="8789" w:type="dxa"/>
            <w:gridSpan w:val="5"/>
            <w:shd w:val="clear" w:color="auto" w:fill="F3F3F3"/>
          </w:tcPr>
          <w:p w14:paraId="50260775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OBORA O-1 </w:t>
            </w:r>
          </w:p>
        </w:tc>
      </w:tr>
      <w:tr w:rsidR="003B4B83" w:rsidRPr="003B4B83" w14:paraId="25901CD2" w14:textId="77777777" w:rsidTr="00B60879">
        <w:tc>
          <w:tcPr>
            <w:tcW w:w="2977" w:type="dxa"/>
            <w:shd w:val="clear" w:color="auto" w:fill="F3F3F3"/>
          </w:tcPr>
          <w:p w14:paraId="2FE46F98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Krowy mleczne</w:t>
            </w:r>
          </w:p>
        </w:tc>
        <w:tc>
          <w:tcPr>
            <w:tcW w:w="851" w:type="dxa"/>
            <w:vAlign w:val="center"/>
          </w:tcPr>
          <w:p w14:paraId="6999DCAE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275" w:type="dxa"/>
            <w:vAlign w:val="center"/>
          </w:tcPr>
          <w:p w14:paraId="4EB3DD78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654431C3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435F8A2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bezściołowo</w:t>
            </w:r>
            <w:proofErr w:type="spellEnd"/>
          </w:p>
        </w:tc>
      </w:tr>
      <w:tr w:rsidR="003B4B83" w:rsidRPr="003B4B83" w14:paraId="2AC907F2" w14:textId="77777777" w:rsidTr="00B60879">
        <w:tc>
          <w:tcPr>
            <w:tcW w:w="2977" w:type="dxa"/>
            <w:shd w:val="clear" w:color="auto" w:fill="F3F3F3"/>
          </w:tcPr>
          <w:p w14:paraId="24AE6015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gram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Krowy  na</w:t>
            </w:r>
            <w:proofErr w:type="gramEnd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porodówce</w:t>
            </w:r>
          </w:p>
        </w:tc>
        <w:tc>
          <w:tcPr>
            <w:tcW w:w="851" w:type="dxa"/>
            <w:vAlign w:val="center"/>
          </w:tcPr>
          <w:p w14:paraId="50A8DD85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  <w:vAlign w:val="center"/>
          </w:tcPr>
          <w:p w14:paraId="794713A0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6C8D8F0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23733BF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płytka ściółka, grupowo</w:t>
            </w:r>
          </w:p>
        </w:tc>
      </w:tr>
      <w:tr w:rsidR="003B4B83" w:rsidRPr="003B4B83" w14:paraId="7367C794" w14:textId="77777777" w:rsidTr="00B60879">
        <w:tc>
          <w:tcPr>
            <w:tcW w:w="2977" w:type="dxa"/>
            <w:shd w:val="clear" w:color="auto" w:fill="F3F3F3"/>
          </w:tcPr>
          <w:p w14:paraId="7D42956B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Cielęta do 6 miesięcy</w:t>
            </w:r>
          </w:p>
        </w:tc>
        <w:tc>
          <w:tcPr>
            <w:tcW w:w="851" w:type="dxa"/>
            <w:vAlign w:val="center"/>
          </w:tcPr>
          <w:p w14:paraId="7E6B2726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vAlign w:val="center"/>
          </w:tcPr>
          <w:p w14:paraId="6FC9D19E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0,15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C7B7B22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82F8E03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płytka ściółka, pojedynczo</w:t>
            </w:r>
          </w:p>
        </w:tc>
      </w:tr>
      <w:tr w:rsidR="003B4B83" w:rsidRPr="003B4B83" w14:paraId="7456C0AE" w14:textId="77777777" w:rsidTr="00B60879">
        <w:tc>
          <w:tcPr>
            <w:tcW w:w="2977" w:type="dxa"/>
            <w:shd w:val="clear" w:color="auto" w:fill="F3F3F3"/>
          </w:tcPr>
          <w:p w14:paraId="6F606556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Cielęta do 6 miesięcy</w:t>
            </w:r>
          </w:p>
        </w:tc>
        <w:tc>
          <w:tcPr>
            <w:tcW w:w="851" w:type="dxa"/>
            <w:vAlign w:val="center"/>
          </w:tcPr>
          <w:p w14:paraId="601C75B9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vAlign w:val="center"/>
          </w:tcPr>
          <w:p w14:paraId="3EDD202F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0,15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4288D15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62B92895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płytka ściółka, grupowo</w:t>
            </w:r>
          </w:p>
        </w:tc>
      </w:tr>
      <w:tr w:rsidR="003B4B83" w:rsidRPr="003B4B83" w14:paraId="6D347AEB" w14:textId="77777777" w:rsidTr="00B60879">
        <w:tc>
          <w:tcPr>
            <w:tcW w:w="2977" w:type="dxa"/>
            <w:shd w:val="clear" w:color="auto" w:fill="F3F3F3"/>
          </w:tcPr>
          <w:p w14:paraId="3F2ACA46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Jałówki od 6 do 12 miesięcy</w:t>
            </w:r>
          </w:p>
        </w:tc>
        <w:tc>
          <w:tcPr>
            <w:tcW w:w="851" w:type="dxa"/>
            <w:vAlign w:val="center"/>
          </w:tcPr>
          <w:p w14:paraId="679EAB08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vAlign w:val="center"/>
          </w:tcPr>
          <w:p w14:paraId="4D14364F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B745DD3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5A403B6C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płytka ściółka, grupowo</w:t>
            </w:r>
          </w:p>
        </w:tc>
      </w:tr>
      <w:tr w:rsidR="003B4B83" w:rsidRPr="003B4B83" w14:paraId="4275B7F8" w14:textId="77777777" w:rsidTr="00B60879">
        <w:tc>
          <w:tcPr>
            <w:tcW w:w="2977" w:type="dxa"/>
            <w:shd w:val="clear" w:color="auto" w:fill="F3F3F3"/>
          </w:tcPr>
          <w:p w14:paraId="115C7DAA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Jałówki od 6 do 12 miesięcy</w:t>
            </w:r>
          </w:p>
        </w:tc>
        <w:tc>
          <w:tcPr>
            <w:tcW w:w="851" w:type="dxa"/>
            <w:vAlign w:val="center"/>
          </w:tcPr>
          <w:p w14:paraId="244D92A4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vAlign w:val="center"/>
          </w:tcPr>
          <w:p w14:paraId="4EFF53A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0,3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3439F33B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E35010A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bezściołowo</w:t>
            </w:r>
            <w:proofErr w:type="spellEnd"/>
          </w:p>
        </w:tc>
      </w:tr>
      <w:tr w:rsidR="003B4B83" w:rsidRPr="003B4B83" w14:paraId="24130D06" w14:textId="77777777" w:rsidTr="00B60879">
        <w:tc>
          <w:tcPr>
            <w:tcW w:w="2977" w:type="dxa"/>
            <w:shd w:val="clear" w:color="auto" w:fill="F3F3F3"/>
          </w:tcPr>
          <w:p w14:paraId="391F8F0B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Jałówki od 12 do 18 miesięcy</w:t>
            </w:r>
          </w:p>
        </w:tc>
        <w:tc>
          <w:tcPr>
            <w:tcW w:w="851" w:type="dxa"/>
            <w:vAlign w:val="center"/>
          </w:tcPr>
          <w:p w14:paraId="0ABF6CB2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vAlign w:val="center"/>
          </w:tcPr>
          <w:p w14:paraId="6CB99804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0,8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709C9D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D91F93A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  <w:lang w:eastAsia="pl-PL"/>
              </w:rPr>
            </w:pPr>
            <w:proofErr w:type="spell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bezściołowo</w:t>
            </w:r>
            <w:proofErr w:type="spellEnd"/>
          </w:p>
        </w:tc>
      </w:tr>
      <w:tr w:rsidR="003B4B83" w:rsidRPr="003B4B83" w14:paraId="64DD70C5" w14:textId="77777777" w:rsidTr="00B60879">
        <w:tc>
          <w:tcPr>
            <w:tcW w:w="2977" w:type="dxa"/>
            <w:shd w:val="clear" w:color="auto" w:fill="F3F3F3"/>
          </w:tcPr>
          <w:p w14:paraId="09E768B0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Jałówki zacielone</w:t>
            </w:r>
          </w:p>
        </w:tc>
        <w:tc>
          <w:tcPr>
            <w:tcW w:w="851" w:type="dxa"/>
            <w:vAlign w:val="center"/>
          </w:tcPr>
          <w:p w14:paraId="0DA7E2AF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vAlign w:val="center"/>
          </w:tcPr>
          <w:p w14:paraId="7CB016A2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A613480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4E27B87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bezściołowo</w:t>
            </w:r>
            <w:proofErr w:type="spellEnd"/>
          </w:p>
        </w:tc>
      </w:tr>
      <w:tr w:rsidR="003B4B83" w:rsidRPr="003B4B83" w14:paraId="4CBB52EC" w14:textId="77777777" w:rsidTr="00B60879">
        <w:tc>
          <w:tcPr>
            <w:tcW w:w="2977" w:type="dxa"/>
            <w:shd w:val="clear" w:color="auto" w:fill="F3F3F3"/>
          </w:tcPr>
          <w:p w14:paraId="1E3C1BD9" w14:textId="77777777" w:rsidR="003B4B83" w:rsidRPr="003B4B83" w:rsidRDefault="003B4B83" w:rsidP="003B4B83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Krowy zasuszone</w:t>
            </w:r>
          </w:p>
        </w:tc>
        <w:tc>
          <w:tcPr>
            <w:tcW w:w="851" w:type="dxa"/>
            <w:vAlign w:val="center"/>
          </w:tcPr>
          <w:p w14:paraId="030504FD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  <w:vAlign w:val="center"/>
          </w:tcPr>
          <w:p w14:paraId="729D1761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F96CA4C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3B4B83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6DB78F0" w14:textId="77777777" w:rsidR="003B4B83" w:rsidRPr="003B4B83" w:rsidRDefault="003B4B83" w:rsidP="003B4B8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 w:rsidRPr="003B4B83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bezściołowo</w:t>
            </w:r>
            <w:proofErr w:type="spellEnd"/>
          </w:p>
        </w:tc>
      </w:tr>
    </w:tbl>
    <w:p w14:paraId="6EA9BAAF" w14:textId="77777777" w:rsidR="005230BB" w:rsidRDefault="005230BB" w:rsidP="00D107E8">
      <w:pPr>
        <w:spacing w:after="0"/>
        <w:jc w:val="both"/>
      </w:pPr>
    </w:p>
    <w:p w14:paraId="53F38A95" w14:textId="77777777" w:rsidR="003B4B83" w:rsidRPr="00116C4B" w:rsidRDefault="003B4B83" w:rsidP="00D107E8">
      <w:pPr>
        <w:spacing w:after="0"/>
        <w:jc w:val="both"/>
        <w:rPr>
          <w:b/>
          <w:bCs/>
          <w:u w:val="single"/>
        </w:rPr>
      </w:pPr>
      <w:r w:rsidRPr="00116C4B">
        <w:rPr>
          <w:b/>
          <w:bCs/>
          <w:u w:val="single"/>
        </w:rPr>
        <w:t xml:space="preserve">Obora O-1 </w:t>
      </w:r>
    </w:p>
    <w:p w14:paraId="41185118" w14:textId="77777777" w:rsidR="003B4B83" w:rsidRDefault="003B4B83" w:rsidP="00D107E8">
      <w:pPr>
        <w:spacing w:after="0"/>
        <w:jc w:val="both"/>
      </w:pPr>
      <w:r>
        <w:t xml:space="preserve">W budynku znajdować się będzie: </w:t>
      </w:r>
    </w:p>
    <w:p w14:paraId="5CEBCCD3" w14:textId="77777777" w:rsidR="003B4B83" w:rsidRDefault="003B4B83" w:rsidP="00D107E8">
      <w:pPr>
        <w:spacing w:after="0"/>
        <w:jc w:val="both"/>
      </w:pPr>
      <w:r>
        <w:t>- 191 legowisk dla krów mlecznych, zasuszonych, jałówek o wymiarach: szerokość ok. 1,2 m, długość ok. 2,5 m (przy ścianie dłuższe ok. 0,2 m),</w:t>
      </w:r>
    </w:p>
    <w:p w14:paraId="5D1DA2F3" w14:textId="77777777" w:rsidR="003B4B83" w:rsidRDefault="003B4B83" w:rsidP="00D107E8">
      <w:pPr>
        <w:spacing w:after="0"/>
        <w:jc w:val="both"/>
      </w:pPr>
      <w:r>
        <w:t>- 1 kojec porodowy o powierzchni ok. 62,94 m</w:t>
      </w:r>
      <w:proofErr w:type="gramStart"/>
      <w:r>
        <w:t>2  dla</w:t>
      </w:r>
      <w:proofErr w:type="gramEnd"/>
      <w:r>
        <w:t xml:space="preserve"> krów (13 sztuk),</w:t>
      </w:r>
    </w:p>
    <w:p w14:paraId="55013E7C" w14:textId="77777777" w:rsidR="003B4B83" w:rsidRDefault="003B4B83" w:rsidP="00D107E8">
      <w:pPr>
        <w:spacing w:after="0"/>
        <w:jc w:val="both"/>
      </w:pPr>
      <w:r>
        <w:t>- 1 kojec dla jałówek od 6 do 12 miesięcy o powierzchni ok. 22,17 m</w:t>
      </w:r>
      <w:proofErr w:type="gramStart"/>
      <w:r>
        <w:t>2  (</w:t>
      </w:r>
      <w:proofErr w:type="gramEnd"/>
      <w:r>
        <w:t>10 sztuk),</w:t>
      </w:r>
    </w:p>
    <w:p w14:paraId="2BC6FEB4" w14:textId="77777777" w:rsidR="003B4B83" w:rsidRDefault="003B4B83" w:rsidP="00D107E8">
      <w:pPr>
        <w:spacing w:after="0"/>
        <w:jc w:val="both"/>
      </w:pPr>
      <w:r>
        <w:t>- 1 kojec dla cieląt o powierzchni ok. 18,21 m</w:t>
      </w:r>
      <w:proofErr w:type="gramStart"/>
      <w:r>
        <w:t>2  dla</w:t>
      </w:r>
      <w:proofErr w:type="gramEnd"/>
      <w:r>
        <w:t xml:space="preserve"> krów (10 sztuk),</w:t>
      </w:r>
    </w:p>
    <w:p w14:paraId="0C260933" w14:textId="77777777" w:rsidR="003B4B83" w:rsidRDefault="003B4B83" w:rsidP="00D107E8">
      <w:pPr>
        <w:spacing w:after="0"/>
        <w:jc w:val="both"/>
      </w:pPr>
      <w:r>
        <w:t xml:space="preserve">- 10 indywidualnych kojców dla cieląt, każdy o wymiarach długość ok. 1,4 </w:t>
      </w:r>
      <w:proofErr w:type="gramStart"/>
      <w:r>
        <w:t>m ,</w:t>
      </w:r>
      <w:proofErr w:type="gramEnd"/>
      <w:r>
        <w:t xml:space="preserve"> szerokość 1,1 m.</w:t>
      </w:r>
    </w:p>
    <w:p w14:paraId="2A3B99C8" w14:textId="77777777" w:rsidR="003B4B83" w:rsidRDefault="003B4B83" w:rsidP="003B4B83">
      <w:pPr>
        <w:spacing w:after="0"/>
        <w:ind w:firstLine="360"/>
        <w:jc w:val="both"/>
      </w:pPr>
    </w:p>
    <w:p w14:paraId="4B876699" w14:textId="77777777" w:rsidR="003B4B83" w:rsidRDefault="003B4B83" w:rsidP="00425CF2">
      <w:pPr>
        <w:spacing w:after="0"/>
        <w:jc w:val="both"/>
      </w:pPr>
      <w:r>
        <w:t xml:space="preserve">Zgodnie z Rozporządzeniem Ministra Rolnictwa i Rozwoju Wsi z dnia 28 czerwca 2010 r. w sprawie minimalnych warunków utrzymywania gatunków zwierząt gospodarskich innych niż te, dla których normy ochrony zostały określone w przepisach Unii Europejskiej (Dz. U. 2017 poz. 127 z </w:t>
      </w:r>
      <w:proofErr w:type="spellStart"/>
      <w:r>
        <w:t>późn</w:t>
      </w:r>
      <w:proofErr w:type="spellEnd"/>
      <w:r>
        <w:t>. zm.) wymiary stanowiska dla krów i jałówek powyżej 7 miesiąca ciąży powinny wynosić długość co najmniej 2,1 m, szerokość co najmniej 1,1 m.</w:t>
      </w:r>
    </w:p>
    <w:p w14:paraId="2477C65D" w14:textId="77777777" w:rsidR="003B4B83" w:rsidRDefault="003B4B83" w:rsidP="003B4B83">
      <w:pPr>
        <w:spacing w:after="0"/>
        <w:ind w:firstLine="360"/>
        <w:jc w:val="both"/>
      </w:pPr>
    </w:p>
    <w:p w14:paraId="22019BE7" w14:textId="77777777" w:rsidR="003B4B83" w:rsidRDefault="003B4B83" w:rsidP="00425CF2">
      <w:pPr>
        <w:spacing w:after="0"/>
        <w:jc w:val="both"/>
      </w:pPr>
      <w:r>
        <w:t xml:space="preserve">Zgodnie z Rozporządzeniem Ministra Rolnictwa i Rozwoju Wsi z dnia 28 czerwca 2010 r. </w:t>
      </w:r>
    </w:p>
    <w:p w14:paraId="32C6B6A6" w14:textId="77777777" w:rsidR="003B4B83" w:rsidRDefault="003B4B83" w:rsidP="00D107E8">
      <w:pPr>
        <w:spacing w:after="0"/>
        <w:jc w:val="both"/>
      </w:pPr>
      <w:r>
        <w:t xml:space="preserve">w sprawie minimalnych warunków utrzymywania gatunków zwierząt gospodarskich innych niż te, dla których normy ochrony zostały określone w przepisach Unii Europejskiej (Dz. U. 2019 poz. 1966) minimalna powierzchnia hodowlana dla krów i jałówek powyżej 7 miesiąca ciąży wynosi co najmniej 4,5 m2, w przeliczeniu na jedną sztukę. </w:t>
      </w:r>
    </w:p>
    <w:p w14:paraId="0C59CDF5" w14:textId="77777777" w:rsidR="003B4B83" w:rsidRDefault="003B4B83" w:rsidP="003B4B83">
      <w:pPr>
        <w:spacing w:after="0"/>
        <w:ind w:firstLine="360"/>
        <w:jc w:val="both"/>
      </w:pPr>
    </w:p>
    <w:p w14:paraId="442551CB" w14:textId="2AEE34EA" w:rsidR="003B4B83" w:rsidRDefault="003B4B83" w:rsidP="00425CF2">
      <w:pPr>
        <w:spacing w:after="0"/>
        <w:jc w:val="both"/>
      </w:pPr>
      <w:r>
        <w:t xml:space="preserve">Zgodnie z Rozporządzeniem Ministra Rolnictwa i Rozwoju Wsi z dnia 15 lutego 2010 r. w sprawie wymagań i sposobu postępowania przy utrzymywaniu gatunków zwierząt gospodarskich, dla których normy ochrony zostały określone w przepisach Unii Europejskiej (Dz. U. 2010 nr 56 poz. 344 z </w:t>
      </w:r>
      <w:proofErr w:type="spellStart"/>
      <w:r>
        <w:t>późn</w:t>
      </w:r>
      <w:proofErr w:type="spellEnd"/>
      <w:r>
        <w:t xml:space="preserve">. zm.) minimalna powierzchnia hodowlana dla cieląt o masie ciała powyżej 220 kg wynosi 1,8 m2, w przeliczeniu na jedną sztukę. </w:t>
      </w:r>
    </w:p>
    <w:p w14:paraId="66BFC0D2" w14:textId="77777777" w:rsidR="003B4B83" w:rsidRDefault="003B4B83" w:rsidP="003B4B83">
      <w:pPr>
        <w:spacing w:after="0"/>
        <w:ind w:firstLine="360"/>
        <w:jc w:val="both"/>
      </w:pPr>
    </w:p>
    <w:p w14:paraId="47B66F0E" w14:textId="5FDF262E" w:rsidR="003B4B83" w:rsidRDefault="003B4B83" w:rsidP="00425CF2">
      <w:pPr>
        <w:spacing w:after="0"/>
        <w:jc w:val="both"/>
      </w:pPr>
      <w:r>
        <w:t xml:space="preserve">Zgodnie z Rozporządzeniem Ministra Rolnictwa i Rozwoju Wsi z dnia 28 czerwca 2010 r. w sprawie minimalnych warunków utrzymywania gatunków zwierząt gospodarskich innych niż te, dla których normy ochrony zostały określone w przepisach Unii Europejskiej (Dz. U. 2019 poz. 1966) minimalna </w:t>
      </w:r>
      <w:r>
        <w:lastRenderedPageBreak/>
        <w:t xml:space="preserve">powierzchnia hodowlana dla jałówek powyżej 6 miesiąca życia, jednak nie dłużej niż do 7 miesiąca ciąży wynosi 2,2 m2, w przeliczeniu na jedną sztukę. </w:t>
      </w:r>
    </w:p>
    <w:p w14:paraId="3CCF4D45" w14:textId="77777777" w:rsidR="003B4B83" w:rsidRDefault="003B4B83" w:rsidP="003B4B83">
      <w:pPr>
        <w:spacing w:after="0"/>
        <w:ind w:firstLine="360"/>
        <w:jc w:val="both"/>
      </w:pPr>
    </w:p>
    <w:p w14:paraId="77D41A18" w14:textId="77777777" w:rsidR="003B4B83" w:rsidRDefault="003B4B83" w:rsidP="00425CF2">
      <w:pPr>
        <w:spacing w:after="0"/>
        <w:jc w:val="both"/>
      </w:pPr>
      <w:r>
        <w:t>Po przeliczeniu powierzchni hodowlanych i porównaniu ich do minimalnych wymaganych należy stwierdzić, że powierzchnia hodowlana dla bydła, spełnia minimalne wymagania zawarte w w/w rozporządzeniu.</w:t>
      </w:r>
    </w:p>
    <w:p w14:paraId="6F3658F8" w14:textId="77777777" w:rsidR="00A00977" w:rsidRDefault="00A00977" w:rsidP="00D107E8">
      <w:pPr>
        <w:spacing w:after="0"/>
        <w:ind w:firstLine="360"/>
        <w:jc w:val="both"/>
      </w:pPr>
    </w:p>
    <w:p w14:paraId="7668752C" w14:textId="7A3570D3" w:rsidR="003B4B83" w:rsidRDefault="003B4B83" w:rsidP="00425CF2">
      <w:pPr>
        <w:spacing w:after="0"/>
        <w:jc w:val="both"/>
      </w:pPr>
      <w:r>
        <w:t xml:space="preserve">Przedmiotowe przedsięwzięcie będzie producentem nawozów naturalnych w postaci obornika, gnojówki i gnojowicy. Inwentarz utrzymywany będzie w systemie bezściełowym oraz płytkiej ściółki. </w:t>
      </w:r>
    </w:p>
    <w:p w14:paraId="033CBCE2" w14:textId="77777777" w:rsidR="00A00977" w:rsidRDefault="00A00977" w:rsidP="00D107E8">
      <w:pPr>
        <w:spacing w:after="0"/>
        <w:ind w:firstLine="360"/>
        <w:jc w:val="both"/>
      </w:pPr>
    </w:p>
    <w:p w14:paraId="3A1BC44A" w14:textId="130007ED" w:rsidR="003B4B83" w:rsidRDefault="003B4B83" w:rsidP="00425CF2">
      <w:pPr>
        <w:spacing w:after="0"/>
        <w:jc w:val="both"/>
      </w:pPr>
      <w:r>
        <w:t>Projektowany budynek obory O-1 wentylowany będzie za pomocą dwóch poziomych wylotów grawitacyjnych o wymiarach 84 m x 0,2 m i wysokości ok. 10 m.</w:t>
      </w:r>
    </w:p>
    <w:p w14:paraId="09F5699B" w14:textId="77777777" w:rsidR="00A00977" w:rsidRDefault="00A00977" w:rsidP="00D107E8">
      <w:pPr>
        <w:spacing w:after="0"/>
        <w:ind w:firstLine="360"/>
        <w:jc w:val="both"/>
      </w:pPr>
    </w:p>
    <w:p w14:paraId="5832EA76" w14:textId="4C26DCE7" w:rsidR="003B4B83" w:rsidRDefault="003B4B83" w:rsidP="00425CF2">
      <w:pPr>
        <w:spacing w:after="0"/>
        <w:jc w:val="both"/>
      </w:pPr>
      <w:r>
        <w:t>Inwestor przewiduje, że obsługą gospodarstwa po realizacji przedmiotowego przedsięwzięcia zajmować się będą 2 osoby.</w:t>
      </w:r>
    </w:p>
    <w:p w14:paraId="26CAD5F7" w14:textId="77777777" w:rsidR="00A00977" w:rsidRDefault="00A00977" w:rsidP="00D107E8">
      <w:pPr>
        <w:spacing w:after="0"/>
        <w:ind w:firstLine="360"/>
        <w:jc w:val="both"/>
      </w:pPr>
    </w:p>
    <w:p w14:paraId="6B41E6E1" w14:textId="26E12811" w:rsidR="003B4B83" w:rsidRDefault="003B4B83" w:rsidP="00425CF2">
      <w:pPr>
        <w:spacing w:after="0"/>
        <w:jc w:val="both"/>
      </w:pPr>
      <w:r>
        <w:t xml:space="preserve">Co dwa lata, przeprowadza się czyszczenie budynku inwentarskiego na sucho oraz bielenie ścian roztworem wapna gaszonego. Nie prowadzi się dezynfekcji budynków pomiędzy poszczególnymi </w:t>
      </w:r>
      <w:proofErr w:type="spellStart"/>
      <w:r>
        <w:t>obsadzeniami</w:t>
      </w:r>
      <w:proofErr w:type="spellEnd"/>
      <w:r>
        <w:t xml:space="preserve">. W związku z powyższym nie zakłada się powstawania ścieków w procesie czyszczenia powierzchni budynków inwentarskich. </w:t>
      </w:r>
    </w:p>
    <w:p w14:paraId="7F939B1C" w14:textId="77777777" w:rsidR="00A00977" w:rsidRDefault="00A00977" w:rsidP="00D107E8">
      <w:pPr>
        <w:spacing w:after="0"/>
        <w:ind w:firstLine="360"/>
        <w:jc w:val="both"/>
      </w:pPr>
    </w:p>
    <w:p w14:paraId="1D707848" w14:textId="4E7F2AA3" w:rsidR="003B4B83" w:rsidRDefault="003B4B83" w:rsidP="00425CF2">
      <w:pPr>
        <w:spacing w:after="0"/>
        <w:jc w:val="both"/>
      </w:pPr>
      <w:r>
        <w:t>Budynek inwentarski nie wymaga ogrzewania.</w:t>
      </w:r>
      <w:r w:rsidR="00D107E8">
        <w:t xml:space="preserve"> </w:t>
      </w:r>
      <w:r>
        <w:t xml:space="preserve">Przedsięwzięcie zaopatrywane będzie w wodę z wodociągu. </w:t>
      </w:r>
    </w:p>
    <w:p w14:paraId="44962E97" w14:textId="77777777" w:rsidR="00A00977" w:rsidRDefault="00A00977" w:rsidP="00D107E8">
      <w:pPr>
        <w:spacing w:after="0"/>
        <w:ind w:firstLine="360"/>
        <w:jc w:val="both"/>
      </w:pPr>
    </w:p>
    <w:p w14:paraId="1CC89D89" w14:textId="5CB27097" w:rsidR="003B4B83" w:rsidRDefault="003B4B83" w:rsidP="00425CF2">
      <w:pPr>
        <w:spacing w:after="0"/>
        <w:jc w:val="both"/>
      </w:pPr>
      <w:r>
        <w:t xml:space="preserve">Ścieki z mycia instalacji udojowej oraz ścieki </w:t>
      </w:r>
      <w:proofErr w:type="spellStart"/>
      <w:r>
        <w:t>socjalno</w:t>
      </w:r>
      <w:proofErr w:type="spellEnd"/>
      <w:r>
        <w:t xml:space="preserve"> - bytowe odprowadzane są do projektowanego, podziemnego, szczelnego, bezodpływowego zbiornika o pojemności do 25 m3. Następnie ścieki wywożone są pojazdami asenizacyjnymi uprawnionego podmiotu zewnętrznego do oczyszczalni ścieków.</w:t>
      </w:r>
    </w:p>
    <w:p w14:paraId="485CFEF2" w14:textId="77777777" w:rsidR="00A00977" w:rsidRDefault="00A00977" w:rsidP="00D107E8">
      <w:pPr>
        <w:spacing w:after="0"/>
        <w:ind w:firstLine="360"/>
        <w:jc w:val="both"/>
      </w:pPr>
    </w:p>
    <w:p w14:paraId="3F2E6159" w14:textId="5086399C" w:rsidR="003B4B83" w:rsidRDefault="003B4B83" w:rsidP="00425CF2">
      <w:pPr>
        <w:spacing w:after="0"/>
        <w:jc w:val="both"/>
      </w:pPr>
      <w:r>
        <w:t>Wody opadowe i roztopowe, pochodzące z powierzchni dachowych będą odprowadzane powierzchniowo na tereny zielone pokryte roślinnością trawiastą, do których Inwestor posiada tytuł prawny.</w:t>
      </w:r>
    </w:p>
    <w:p w14:paraId="42068735" w14:textId="77777777" w:rsidR="00A00977" w:rsidRDefault="00A00977" w:rsidP="00D107E8">
      <w:pPr>
        <w:spacing w:after="0"/>
        <w:ind w:firstLine="360"/>
        <w:jc w:val="both"/>
      </w:pPr>
    </w:p>
    <w:p w14:paraId="10E02A16" w14:textId="32AD6B9F" w:rsidR="003B4B83" w:rsidRDefault="003B4B83" w:rsidP="00425CF2">
      <w:pPr>
        <w:spacing w:after="0"/>
        <w:jc w:val="both"/>
      </w:pPr>
      <w:r>
        <w:t>Chore lub padłe sztuki przeprowadzane będą do izolatki, w przypadku konieczności ubicia lub wystąpienia upadku pozostawały w niej będą do ok. 24 godz., tj. w czasie, kiedy firma zajmująca się utylizacją padłych sztuk zapewnia ich odbiór.</w:t>
      </w:r>
    </w:p>
    <w:p w14:paraId="02BB57A7" w14:textId="77777777" w:rsidR="003B4B83" w:rsidRDefault="003B4B83" w:rsidP="003B4B83">
      <w:pPr>
        <w:spacing w:after="0"/>
        <w:ind w:firstLine="360"/>
        <w:jc w:val="both"/>
      </w:pPr>
    </w:p>
    <w:p w14:paraId="681E43FC" w14:textId="5B94D2DD" w:rsidR="003B4B83" w:rsidRPr="00D107E8" w:rsidRDefault="003B4B83" w:rsidP="00D107E8">
      <w:pPr>
        <w:spacing w:after="0"/>
        <w:jc w:val="both"/>
        <w:rPr>
          <w:b/>
          <w:bCs/>
        </w:rPr>
      </w:pPr>
      <w:r w:rsidRPr="00D107E8">
        <w:rPr>
          <w:b/>
          <w:bCs/>
        </w:rPr>
        <w:t>Przewidywane ilości wykorzystywanej wody, surowców, materiałów, paliw</w:t>
      </w:r>
    </w:p>
    <w:p w14:paraId="3159BFD7" w14:textId="77777777" w:rsidR="00D107E8" w:rsidRDefault="00D107E8" w:rsidP="00D107E8">
      <w:pPr>
        <w:spacing w:after="0"/>
        <w:ind w:firstLine="708"/>
        <w:jc w:val="both"/>
      </w:pPr>
    </w:p>
    <w:p w14:paraId="152015F8" w14:textId="37902EA2" w:rsidR="003B4B83" w:rsidRDefault="003B4B83" w:rsidP="00425CF2">
      <w:pPr>
        <w:spacing w:after="0"/>
        <w:jc w:val="both"/>
      </w:pPr>
      <w:r>
        <w:t xml:space="preserve">Łączne średnioroczne zapotrzebowanie na wodę na terenie inwestycji kształtowało się będzie na poziomie </w:t>
      </w:r>
      <w:r w:rsidRPr="00116C4B">
        <w:rPr>
          <w:b/>
          <w:bCs/>
        </w:rPr>
        <w:t>~5 753,15 m3/rok.</w:t>
      </w:r>
    </w:p>
    <w:p w14:paraId="0AF78744" w14:textId="77777777" w:rsidR="003B4B83" w:rsidRDefault="003B4B83" w:rsidP="003B4B83">
      <w:pPr>
        <w:spacing w:after="0"/>
        <w:ind w:firstLine="360"/>
        <w:jc w:val="both"/>
      </w:pPr>
    </w:p>
    <w:p w14:paraId="550CE9B5" w14:textId="0F1A6E87" w:rsidR="003B4B83" w:rsidRPr="00E0133B" w:rsidRDefault="00E0133B" w:rsidP="00E0133B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3.</w:t>
      </w:r>
      <w:r w:rsidR="003B4B83" w:rsidRPr="00E0133B">
        <w:rPr>
          <w:b/>
          <w:bCs/>
          <w:sz w:val="28"/>
          <w:szCs w:val="28"/>
          <w:u w:val="single"/>
        </w:rPr>
        <w:t>Przewidywane rodzaje i ilości emisji, w tym odpadów, wynikające z funkcjonowania planowanego przedsięwzięcia</w:t>
      </w:r>
    </w:p>
    <w:p w14:paraId="6B6EB2D2" w14:textId="77777777" w:rsidR="003B4B83" w:rsidRDefault="003B4B83" w:rsidP="003B4B83">
      <w:pPr>
        <w:spacing w:after="0"/>
        <w:ind w:firstLine="360"/>
        <w:jc w:val="both"/>
      </w:pPr>
    </w:p>
    <w:p w14:paraId="10CF1BFA" w14:textId="77777777" w:rsidR="003B4B83" w:rsidRDefault="003B4B83" w:rsidP="00116C4B">
      <w:pPr>
        <w:spacing w:after="0"/>
        <w:jc w:val="both"/>
      </w:pPr>
      <w:r>
        <w:t>W fazie eksploatacji przedsięwzięcie będzie oddziaływać na środowisko emitując:</w:t>
      </w:r>
    </w:p>
    <w:p w14:paraId="7470F8B2" w14:textId="77777777" w:rsidR="003B4B83" w:rsidRDefault="003B4B83" w:rsidP="003B4B83">
      <w:pPr>
        <w:spacing w:after="0"/>
        <w:ind w:firstLine="360"/>
        <w:jc w:val="both"/>
      </w:pPr>
      <w:r>
        <w:t>•</w:t>
      </w:r>
      <w:r>
        <w:tab/>
        <w:t>zanieczyszczenia do powietrza,</w:t>
      </w:r>
    </w:p>
    <w:p w14:paraId="2D01AB51" w14:textId="77777777" w:rsidR="003B4B83" w:rsidRDefault="003B4B83" w:rsidP="003B4B83">
      <w:pPr>
        <w:spacing w:after="0"/>
        <w:ind w:firstLine="360"/>
        <w:jc w:val="both"/>
      </w:pPr>
      <w:r>
        <w:lastRenderedPageBreak/>
        <w:t>•</w:t>
      </w:r>
      <w:r>
        <w:tab/>
        <w:t>hałas,</w:t>
      </w:r>
    </w:p>
    <w:p w14:paraId="34161692" w14:textId="77777777" w:rsidR="003B4B83" w:rsidRDefault="003B4B83" w:rsidP="003B4B83">
      <w:pPr>
        <w:spacing w:after="0"/>
        <w:ind w:firstLine="360"/>
        <w:jc w:val="both"/>
      </w:pPr>
      <w:r>
        <w:t>•</w:t>
      </w:r>
      <w:r>
        <w:tab/>
        <w:t>zanieczyszczenia w postaci ścieków,</w:t>
      </w:r>
    </w:p>
    <w:p w14:paraId="4E6CB834" w14:textId="77777777" w:rsidR="003B4B83" w:rsidRDefault="003B4B83" w:rsidP="003B4B83">
      <w:pPr>
        <w:spacing w:after="0"/>
        <w:ind w:firstLine="360"/>
        <w:jc w:val="both"/>
      </w:pPr>
      <w:r>
        <w:t>•</w:t>
      </w:r>
      <w:r>
        <w:tab/>
        <w:t>zanieczyszczenia do środowiska w postaci odpadów.</w:t>
      </w:r>
    </w:p>
    <w:p w14:paraId="3BE38293" w14:textId="77777777" w:rsidR="003B4B83" w:rsidRDefault="003B4B83" w:rsidP="003B4B83">
      <w:pPr>
        <w:spacing w:after="0"/>
        <w:ind w:firstLine="360"/>
        <w:jc w:val="both"/>
      </w:pPr>
    </w:p>
    <w:p w14:paraId="22151985" w14:textId="77777777" w:rsidR="003B4B83" w:rsidRDefault="003B4B83" w:rsidP="00425CF2">
      <w:pPr>
        <w:spacing w:after="0"/>
        <w:jc w:val="both"/>
      </w:pPr>
      <w:r>
        <w:t>Szczegółowy opis rodzaju i ilości emisji wynikających z funkcjonowania planowanego przedsięwzięcia przedstawiony został w dalszej części opracowania.</w:t>
      </w:r>
    </w:p>
    <w:p w14:paraId="1E80CE2C" w14:textId="77777777" w:rsidR="003B4B83" w:rsidRDefault="003B4B83" w:rsidP="003B4B83">
      <w:pPr>
        <w:spacing w:after="0"/>
        <w:ind w:firstLine="360"/>
        <w:jc w:val="both"/>
      </w:pPr>
    </w:p>
    <w:p w14:paraId="51945C49" w14:textId="77777777" w:rsidR="00D107E8" w:rsidRDefault="00D107E8" w:rsidP="00D107E8">
      <w:pPr>
        <w:spacing w:after="0"/>
        <w:jc w:val="both"/>
      </w:pPr>
    </w:p>
    <w:p w14:paraId="3FDD5924" w14:textId="1F78DCEE" w:rsidR="00095D2C" w:rsidRPr="00E0133B" w:rsidRDefault="00E0133B" w:rsidP="00E0133B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</w:t>
      </w:r>
      <w:r w:rsidR="00DA4A38" w:rsidRPr="00E0133B">
        <w:rPr>
          <w:b/>
          <w:bCs/>
          <w:sz w:val="28"/>
          <w:szCs w:val="28"/>
          <w:u w:val="single"/>
        </w:rPr>
        <w:t>ZAPOTRZEBOWANIE NA ENERGIĘ</w:t>
      </w:r>
    </w:p>
    <w:p w14:paraId="34797537" w14:textId="77777777" w:rsidR="00D107E8" w:rsidRPr="00116C4B" w:rsidRDefault="00D107E8" w:rsidP="00D107E8">
      <w:pPr>
        <w:spacing w:after="0"/>
        <w:jc w:val="both"/>
        <w:rPr>
          <w:sz w:val="28"/>
          <w:szCs w:val="28"/>
          <w:u w:val="single"/>
        </w:rPr>
      </w:pPr>
    </w:p>
    <w:p w14:paraId="7DF15FED" w14:textId="77777777" w:rsidR="00E0133B" w:rsidRDefault="00095D2C" w:rsidP="00425CF2">
      <w:pPr>
        <w:spacing w:after="0"/>
        <w:jc w:val="both"/>
      </w:pPr>
      <w:r>
        <w:t>Zasilanie w energię elektryczną odbywać się będzie z przyłącza energetycznego.</w:t>
      </w:r>
      <w:r w:rsidR="00D107E8">
        <w:t xml:space="preserve"> </w:t>
      </w:r>
    </w:p>
    <w:p w14:paraId="771B95D3" w14:textId="269D5C79" w:rsidR="00095D2C" w:rsidRDefault="00095D2C" w:rsidP="00425CF2">
      <w:pPr>
        <w:spacing w:after="0"/>
        <w:jc w:val="both"/>
      </w:pPr>
      <w:r>
        <w:t>Energia na terenie inwestycji zużywana będzie na cele pracy gospodarstwa.</w:t>
      </w:r>
    </w:p>
    <w:p w14:paraId="4573ABA6" w14:textId="77777777" w:rsidR="00095D2C" w:rsidRDefault="00095D2C" w:rsidP="00D107E8">
      <w:pPr>
        <w:spacing w:after="0"/>
        <w:jc w:val="both"/>
      </w:pPr>
    </w:p>
    <w:p w14:paraId="441902F5" w14:textId="351CA2C6" w:rsidR="00095D2C" w:rsidRPr="00E0133B" w:rsidRDefault="00E0133B" w:rsidP="00E0133B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</w:t>
      </w:r>
      <w:r w:rsidR="00425CF2" w:rsidRPr="00E0133B">
        <w:rPr>
          <w:b/>
          <w:bCs/>
          <w:sz w:val="28"/>
          <w:szCs w:val="28"/>
          <w:u w:val="single"/>
        </w:rPr>
        <w:t>WPŁYW PRZEDSIĘWZIĘCIA NA POSZCZEGÓLNE ELEMENTY ŚRODOWISKA</w:t>
      </w:r>
    </w:p>
    <w:p w14:paraId="44EFE387" w14:textId="77777777" w:rsidR="00095D2C" w:rsidRPr="00425CF2" w:rsidRDefault="00095D2C" w:rsidP="00476E71">
      <w:pPr>
        <w:spacing w:after="0"/>
        <w:ind w:firstLine="360"/>
        <w:jc w:val="both"/>
        <w:rPr>
          <w:b/>
          <w:bCs/>
          <w:sz w:val="28"/>
          <w:szCs w:val="28"/>
          <w:u w:val="single"/>
        </w:rPr>
      </w:pPr>
    </w:p>
    <w:p w14:paraId="6798F488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ludzi, rośliny, zwierzęta, grzyby i siedliska przyrodnicze</w:t>
      </w:r>
    </w:p>
    <w:p w14:paraId="71E9FCB1" w14:textId="77777777" w:rsidR="00425CF2" w:rsidRDefault="00425CF2" w:rsidP="00425CF2">
      <w:pPr>
        <w:spacing w:after="0"/>
        <w:jc w:val="both"/>
      </w:pPr>
    </w:p>
    <w:p w14:paraId="389009BD" w14:textId="77777777" w:rsidR="00425CF2" w:rsidRDefault="00425CF2" w:rsidP="00425CF2">
      <w:pPr>
        <w:spacing w:after="0"/>
        <w:jc w:val="both"/>
      </w:pPr>
      <w:r>
        <w:t>W celu określenia wpływu inwestycji na ludzi, należy dokonać oceny ryzyka zawodowego osób zatrudnionych przy obsłudze przedsięwzięcia. Wpływ na inne osoby, niezatrudnione przy obsłudze inwestycji jest trudny do oszacowania.</w:t>
      </w:r>
    </w:p>
    <w:p w14:paraId="08D25FD2" w14:textId="77777777" w:rsidR="00425CF2" w:rsidRDefault="00425CF2" w:rsidP="00425CF2">
      <w:pPr>
        <w:spacing w:after="0"/>
        <w:jc w:val="both"/>
      </w:pPr>
    </w:p>
    <w:p w14:paraId="09B2ABB2" w14:textId="77777777" w:rsidR="00425CF2" w:rsidRDefault="00425CF2" w:rsidP="00425CF2">
      <w:pPr>
        <w:spacing w:after="0"/>
        <w:jc w:val="both"/>
      </w:pPr>
      <w:r>
        <w:t>Zważywszy na obecne przekształcenie i dotychczasowy sposób użytkowania działki, nie jest ona dogodnym siedliskiem dla zwierząt i roślin innych niż te związane ściśle z terenami przekształconymi antropogenicznie.</w:t>
      </w:r>
    </w:p>
    <w:p w14:paraId="26718C2E" w14:textId="77777777" w:rsidR="00425CF2" w:rsidRDefault="00425CF2" w:rsidP="00425CF2">
      <w:pPr>
        <w:spacing w:after="0"/>
        <w:jc w:val="both"/>
      </w:pPr>
    </w:p>
    <w:p w14:paraId="6D1B833F" w14:textId="77777777" w:rsidR="00425CF2" w:rsidRDefault="00425CF2" w:rsidP="00425CF2">
      <w:pPr>
        <w:spacing w:after="0"/>
        <w:jc w:val="both"/>
      </w:pPr>
      <w:r>
        <w:t xml:space="preserve">Planowane przedsięwzięcie ze względu na duże powierzchnie areału okolicznych pól i terenów zadrzewionych i zakrzewionych nie będzie powodować ograniczeń w przemieszczaniu się </w:t>
      </w:r>
    </w:p>
    <w:p w14:paraId="5386ED1D" w14:textId="77777777" w:rsidR="00425CF2" w:rsidRDefault="00425CF2" w:rsidP="00425CF2">
      <w:pPr>
        <w:spacing w:after="0"/>
        <w:jc w:val="both"/>
      </w:pPr>
      <w:r>
        <w:t>i żerowaniu typowej dla terenu zwierzyny (np. saren, zajęcy).</w:t>
      </w:r>
    </w:p>
    <w:p w14:paraId="7A435AA8" w14:textId="77777777" w:rsidR="00425CF2" w:rsidRDefault="00425CF2" w:rsidP="00425CF2">
      <w:pPr>
        <w:spacing w:after="0"/>
        <w:jc w:val="both"/>
      </w:pPr>
    </w:p>
    <w:p w14:paraId="04F9D92B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wodę i środowisko gruntowo – wodne</w:t>
      </w:r>
    </w:p>
    <w:p w14:paraId="000CFD19" w14:textId="77777777" w:rsidR="00425CF2" w:rsidRPr="00425CF2" w:rsidRDefault="00425CF2" w:rsidP="00425CF2">
      <w:pPr>
        <w:spacing w:after="0"/>
        <w:jc w:val="both"/>
        <w:rPr>
          <w:u w:val="single"/>
        </w:rPr>
      </w:pPr>
    </w:p>
    <w:p w14:paraId="0D565D96" w14:textId="77777777" w:rsidR="00425CF2" w:rsidRDefault="00425CF2" w:rsidP="00425CF2">
      <w:pPr>
        <w:spacing w:after="0"/>
        <w:jc w:val="both"/>
      </w:pPr>
      <w:r>
        <w:t>Przedsięwzięcie zaopatrywane będzie w wodę z wodociągu.</w:t>
      </w:r>
    </w:p>
    <w:p w14:paraId="4550EB21" w14:textId="77777777" w:rsidR="00425CF2" w:rsidRDefault="00425CF2" w:rsidP="00425CF2">
      <w:pPr>
        <w:spacing w:after="0"/>
        <w:jc w:val="both"/>
      </w:pPr>
    </w:p>
    <w:p w14:paraId="4C593BDB" w14:textId="77777777" w:rsidR="00425CF2" w:rsidRDefault="00425CF2" w:rsidP="00425CF2">
      <w:pPr>
        <w:spacing w:after="0"/>
        <w:jc w:val="both"/>
      </w:pPr>
      <w:r>
        <w:t>Łączne średnioroczne zapotrzebowanie na wodę na terenie inwestycji kształtowało się będzie na poziomie ~5 753,15 m3/rok.</w:t>
      </w:r>
    </w:p>
    <w:p w14:paraId="165A1348" w14:textId="77777777" w:rsidR="00425CF2" w:rsidRDefault="00425CF2" w:rsidP="00425CF2">
      <w:pPr>
        <w:spacing w:after="0"/>
        <w:jc w:val="both"/>
      </w:pPr>
    </w:p>
    <w:p w14:paraId="18A27904" w14:textId="77777777" w:rsidR="00425CF2" w:rsidRDefault="00425CF2" w:rsidP="00425CF2">
      <w:pPr>
        <w:spacing w:after="0"/>
        <w:jc w:val="both"/>
      </w:pPr>
      <w:r>
        <w:t>Ścieki bytowe oraz ścieki z mycia instalacji udojowej odprowadzane będą do projektowanego, podziemnego, szczelnego, bezodpływowego zbiornika o pojemności do 25 m3. Następnie ścieki wywożone będą pojazdem asenizacyjnym uprawnionego podmiotu zewnętrznego do oczyszczalni ścieków.</w:t>
      </w:r>
    </w:p>
    <w:p w14:paraId="2C094959" w14:textId="77777777" w:rsidR="00425CF2" w:rsidRDefault="00425CF2" w:rsidP="00425CF2">
      <w:pPr>
        <w:spacing w:after="0"/>
        <w:jc w:val="both"/>
      </w:pPr>
    </w:p>
    <w:p w14:paraId="7B4FAC54" w14:textId="77777777" w:rsidR="00425CF2" w:rsidRDefault="00425CF2" w:rsidP="00425CF2">
      <w:pPr>
        <w:spacing w:after="0"/>
        <w:jc w:val="both"/>
      </w:pPr>
      <w:r>
        <w:t>Wody opadowe lub roztopowe, pochodzące z powierzchni dachowych oraz z terenów utwardzonych dróg i placów będą odprowadzane powierzchniowo na tereny zielone pokryte roślinnością trawiastą, do których inwestor posiada tytuł prawny.</w:t>
      </w:r>
    </w:p>
    <w:p w14:paraId="3A92F9EB" w14:textId="77777777" w:rsidR="00425CF2" w:rsidRDefault="00425CF2" w:rsidP="00425CF2">
      <w:pPr>
        <w:spacing w:after="0"/>
        <w:jc w:val="both"/>
      </w:pPr>
    </w:p>
    <w:p w14:paraId="338A7953" w14:textId="77777777" w:rsidR="00425CF2" w:rsidRDefault="00425CF2" w:rsidP="00425CF2">
      <w:pPr>
        <w:spacing w:after="0"/>
        <w:jc w:val="both"/>
      </w:pPr>
      <w:r>
        <w:t>Zaproponowany sposób odprowadzenia wód opadowych lub roztopowych nie spowoduje zmiany stosunków wodnych gruntów sąsiednich.</w:t>
      </w:r>
    </w:p>
    <w:p w14:paraId="625D2D88" w14:textId="77777777" w:rsidR="00425CF2" w:rsidRDefault="00425CF2" w:rsidP="00425CF2">
      <w:pPr>
        <w:spacing w:after="0"/>
        <w:jc w:val="both"/>
      </w:pPr>
    </w:p>
    <w:p w14:paraId="2BA8A614" w14:textId="77777777" w:rsidR="00425CF2" w:rsidRDefault="00425CF2" w:rsidP="00425CF2">
      <w:pPr>
        <w:spacing w:after="0"/>
        <w:jc w:val="both"/>
      </w:pPr>
      <w:r>
        <w:t xml:space="preserve">Z przeprowadzonej analizy wpływu przedmiotowej inwestycji na wodę i środowisko gruntowo – wodne wynika, że przedsięwzięcie nie może spowodować nieosiągnięcia celów środowiskowych, zawartych w planie gospodarowania wodami na obszarze dorzecza. Potencjał ekologiczny </w:t>
      </w:r>
      <w:proofErr w:type="gramStart"/>
      <w:r>
        <w:t>wód,</w:t>
      </w:r>
      <w:proofErr w:type="gramEnd"/>
      <w:r>
        <w:t xml:space="preserve"> ani ich jakość biologiczna i fizyko – chemiczna, czy stan ilościowy wód podziemnych, nie ulegną pogorszeniu.</w:t>
      </w:r>
    </w:p>
    <w:p w14:paraId="7FF827C7" w14:textId="77777777" w:rsidR="00425CF2" w:rsidRDefault="00425CF2" w:rsidP="00425CF2">
      <w:pPr>
        <w:spacing w:after="0"/>
        <w:jc w:val="both"/>
      </w:pPr>
    </w:p>
    <w:p w14:paraId="6E1AE750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powietrze</w:t>
      </w:r>
    </w:p>
    <w:p w14:paraId="1928E92B" w14:textId="77777777" w:rsidR="00425CF2" w:rsidRDefault="00425CF2" w:rsidP="00425CF2">
      <w:pPr>
        <w:spacing w:after="0"/>
        <w:jc w:val="both"/>
      </w:pPr>
    </w:p>
    <w:p w14:paraId="5185C8E6" w14:textId="77777777" w:rsidR="00425CF2" w:rsidRDefault="00425CF2" w:rsidP="00425CF2">
      <w:pPr>
        <w:spacing w:after="0"/>
        <w:jc w:val="both"/>
      </w:pPr>
      <w:r>
        <w:t xml:space="preserve">Projektowana inwestycja będzie źródłem zorganizowanej i niezorganizowanej emisji zanieczyszczeń do powietrza. </w:t>
      </w:r>
    </w:p>
    <w:p w14:paraId="1478F4D3" w14:textId="77777777" w:rsidR="00425CF2" w:rsidRDefault="00425CF2" w:rsidP="00425CF2">
      <w:pPr>
        <w:spacing w:after="0"/>
        <w:jc w:val="both"/>
      </w:pPr>
    </w:p>
    <w:p w14:paraId="7F551140" w14:textId="77777777" w:rsidR="00425CF2" w:rsidRDefault="00425CF2" w:rsidP="00425CF2">
      <w:pPr>
        <w:spacing w:after="0"/>
        <w:jc w:val="both"/>
      </w:pPr>
      <w:r>
        <w:t xml:space="preserve">Przedmiotowa instalacja będzie źródłem emisji technologicznej. Mimo przyjętych rozwiązań </w:t>
      </w:r>
      <w:proofErr w:type="spellStart"/>
      <w:r>
        <w:t>techniczno</w:t>
      </w:r>
      <w:proofErr w:type="spellEnd"/>
      <w:r>
        <w:t xml:space="preserve"> – technologicznych, budynek inwentarski będą źródłem emisji substancji </w:t>
      </w:r>
      <w:proofErr w:type="spellStart"/>
      <w:r>
        <w:t>odorowych</w:t>
      </w:r>
      <w:proofErr w:type="spellEnd"/>
      <w:r>
        <w:t>, powstających w wyniku rozkładu produktów przemiany materii zwierząt podczas chowu. Źródłem ciągłej emisji odorów do powietrza jest system wentylacyjny.</w:t>
      </w:r>
    </w:p>
    <w:p w14:paraId="7D83B2D7" w14:textId="77777777" w:rsidR="00425CF2" w:rsidRDefault="00425CF2" w:rsidP="00425CF2">
      <w:pPr>
        <w:spacing w:after="0"/>
        <w:jc w:val="both"/>
      </w:pPr>
      <w:r>
        <w:t xml:space="preserve">Zanieczyszczenia gazowe, powodujące pojawienie się uciążliwości zapachowej, występują najczęściej jako wieloskładnikowe mieszaniny, których dokładny skład chemiczny trudny jest </w:t>
      </w:r>
    </w:p>
    <w:p w14:paraId="4070E634" w14:textId="77777777" w:rsidR="00425CF2" w:rsidRDefault="00425CF2" w:rsidP="00425CF2">
      <w:pPr>
        <w:spacing w:after="0"/>
        <w:jc w:val="both"/>
      </w:pPr>
      <w:r>
        <w:t xml:space="preserve">do określenia. Zasadniczo wielkość emisji związków </w:t>
      </w:r>
      <w:proofErr w:type="spellStart"/>
      <w:r>
        <w:t>odorotwórczych</w:t>
      </w:r>
      <w:proofErr w:type="spellEnd"/>
      <w:r>
        <w:t xml:space="preserve"> jest niewielka i nie stanowi zagrożenia dla środowiska, jednak może być uciążliwa z uwagi na koncentrację zapachu. Każda substancja </w:t>
      </w:r>
      <w:proofErr w:type="spellStart"/>
      <w:r>
        <w:t>odorotwórcza</w:t>
      </w:r>
      <w:proofErr w:type="spellEnd"/>
      <w:r>
        <w:t xml:space="preserve"> posiada charakterystyczne minimalne stężenie wyczuwalne przez zmysł powonienia. Dla większości tych substancji próg wyczuwalności zapachowej leży znacznie poniżej wartości stężeń dopuszczalnych w powietrzu, określonych odpowiednimi rozporządzeniami. Subiektywność oceny oraz trudność w jednoznacznym określeniu norm zapachowych są przyczyną nieokreślenia norm zapachowych w polskim prawodawstwie.</w:t>
      </w:r>
    </w:p>
    <w:p w14:paraId="463C3BB9" w14:textId="77777777" w:rsidR="00425CF2" w:rsidRDefault="00425CF2" w:rsidP="00425CF2">
      <w:pPr>
        <w:spacing w:after="0"/>
        <w:jc w:val="both"/>
      </w:pPr>
    </w:p>
    <w:p w14:paraId="0FCBF217" w14:textId="77777777" w:rsidR="00425CF2" w:rsidRDefault="00425CF2" w:rsidP="00425CF2">
      <w:pPr>
        <w:spacing w:after="0"/>
        <w:jc w:val="both"/>
      </w:pPr>
      <w:r>
        <w:t>Inwestycja nie będzie źródłem emisji energetycznej.</w:t>
      </w:r>
    </w:p>
    <w:p w14:paraId="1E131394" w14:textId="77777777" w:rsidR="00425CF2" w:rsidRDefault="00425CF2" w:rsidP="00425CF2">
      <w:pPr>
        <w:spacing w:after="0"/>
        <w:jc w:val="both"/>
      </w:pPr>
    </w:p>
    <w:p w14:paraId="5CE2E995" w14:textId="77777777" w:rsidR="00425CF2" w:rsidRDefault="00425CF2" w:rsidP="00425CF2">
      <w:pPr>
        <w:spacing w:after="0"/>
        <w:jc w:val="both"/>
      </w:pPr>
      <w:r>
        <w:t>Inwestycja będzie źródłem emisji niezorganizowanej. Będzie to emisja spalin z pojazdów, poruszających się po terenie przedsięwzięcia.</w:t>
      </w:r>
    </w:p>
    <w:p w14:paraId="0827EAA6" w14:textId="77777777" w:rsidR="00425CF2" w:rsidRDefault="00425CF2" w:rsidP="00425CF2">
      <w:pPr>
        <w:spacing w:after="0"/>
        <w:jc w:val="both"/>
      </w:pPr>
    </w:p>
    <w:p w14:paraId="7E619CE5" w14:textId="77777777" w:rsidR="00425CF2" w:rsidRDefault="00425CF2" w:rsidP="00425CF2">
      <w:pPr>
        <w:spacing w:after="0"/>
        <w:jc w:val="both"/>
      </w:pPr>
      <w:r>
        <w:t>Podczas przeprowadzania oceny oddziaływania inwestycji na powietrze poddano całą inwestycję bardzo szczegółowej analizie. Zamieszczone w niniejszym opracowaniu obliczenia wykazały, iż nie ma obawy przekroczenia dopuszczalnych poziomów stężeń gazów i pyłów poza terenem, do którego inwestor posiada tytuł prawny. Przy zastosowaniu wszystkich opisanych metod techniczno-organizacyjnych należy uznać, iż wg obowiązujących norm działalność nie będzie uciążliwa pod względem zanieczyszczenia powietrza.</w:t>
      </w:r>
    </w:p>
    <w:p w14:paraId="01CCFF0C" w14:textId="77777777" w:rsidR="00425CF2" w:rsidRDefault="00425CF2" w:rsidP="00425CF2">
      <w:pPr>
        <w:spacing w:after="0"/>
        <w:jc w:val="both"/>
      </w:pPr>
    </w:p>
    <w:p w14:paraId="30611A98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klimat akustyczny</w:t>
      </w:r>
    </w:p>
    <w:p w14:paraId="18460BA5" w14:textId="77777777" w:rsidR="00425CF2" w:rsidRDefault="00425CF2" w:rsidP="00425CF2">
      <w:pPr>
        <w:spacing w:after="0"/>
        <w:jc w:val="both"/>
      </w:pPr>
    </w:p>
    <w:p w14:paraId="52397BED" w14:textId="77777777" w:rsidR="00425CF2" w:rsidRDefault="00425CF2" w:rsidP="00425CF2">
      <w:pPr>
        <w:spacing w:after="0"/>
        <w:jc w:val="both"/>
      </w:pPr>
      <w:r>
        <w:t>Założono, że maksymalnie na teren inwestycji w ciągu 8 najmniej korzystnych godzin w porze dziennej, wjeżdżać będzie 5 pojazdów ciężkich.</w:t>
      </w:r>
    </w:p>
    <w:p w14:paraId="02541BC7" w14:textId="77777777" w:rsidR="00425CF2" w:rsidRDefault="00425CF2" w:rsidP="00425CF2">
      <w:pPr>
        <w:spacing w:after="0"/>
        <w:jc w:val="both"/>
      </w:pPr>
    </w:p>
    <w:p w14:paraId="6FBA4B40" w14:textId="77777777" w:rsidR="00425CF2" w:rsidRDefault="00425CF2" w:rsidP="00425CF2">
      <w:pPr>
        <w:spacing w:after="0"/>
        <w:jc w:val="both"/>
      </w:pPr>
      <w:r>
        <w:t>W obrębie przedmiotowej inwestycji przewidziano pracę 1 źródła punktowego, który będzie źródłem hałasu zarówno w porze dziennej, jak i w porze nocnej – agregat chłodniczy.</w:t>
      </w:r>
    </w:p>
    <w:p w14:paraId="58E5CBAA" w14:textId="77777777" w:rsidR="00425CF2" w:rsidRDefault="00425CF2" w:rsidP="00425CF2">
      <w:pPr>
        <w:spacing w:after="0"/>
        <w:jc w:val="both"/>
      </w:pPr>
    </w:p>
    <w:p w14:paraId="02C31B71" w14:textId="77777777" w:rsidR="00425CF2" w:rsidRDefault="00425CF2" w:rsidP="00425CF2">
      <w:pPr>
        <w:spacing w:after="0"/>
        <w:jc w:val="both"/>
      </w:pPr>
      <w:r>
        <w:t>Obiektem, który w sposób znaczący emitował będzie hałas poprzez ściany i dach, będzie budynek obory.</w:t>
      </w:r>
    </w:p>
    <w:p w14:paraId="120079FF" w14:textId="77777777" w:rsidR="00425CF2" w:rsidRDefault="00425CF2" w:rsidP="00425CF2">
      <w:pPr>
        <w:spacing w:after="0"/>
        <w:jc w:val="both"/>
      </w:pPr>
    </w:p>
    <w:p w14:paraId="3754EB1B" w14:textId="77777777" w:rsidR="00425CF2" w:rsidRDefault="00425CF2" w:rsidP="00425CF2">
      <w:pPr>
        <w:spacing w:after="0"/>
        <w:jc w:val="both"/>
      </w:pPr>
      <w:r>
        <w:lastRenderedPageBreak/>
        <w:t xml:space="preserve">Na podstawie wykonanej analizy akustycznej należy stwierdzić, że instalacja nie przekracza dopuszczalnych poziomów hałasu w środowisku na terenach, mogących być zagrożonymi </w:t>
      </w:r>
    </w:p>
    <w:p w14:paraId="4FCC2F84" w14:textId="77777777" w:rsidR="00425CF2" w:rsidRDefault="00425CF2" w:rsidP="00425CF2">
      <w:pPr>
        <w:spacing w:after="0"/>
        <w:jc w:val="both"/>
      </w:pPr>
      <w:r>
        <w:t xml:space="preserve">w porze dziennej i nocnej. Symulację pomiarową prowadzono na wysokości 4,0 m. Po wykonaniu obliczeń (symulacji komputerowej), a następnie porównaniu wyników z dopuszczalnymi wartościami równoważnego poziomu dźwięku A w środowisku, które określa Rozporządzenie Ministra Środowiska z dnia 14 czerwca 2007 r. w sprawie dopuszczalnych poziomów hałasu </w:t>
      </w:r>
    </w:p>
    <w:p w14:paraId="6747CA72" w14:textId="77777777" w:rsidR="00425CF2" w:rsidRDefault="00425CF2" w:rsidP="00425CF2">
      <w:pPr>
        <w:spacing w:after="0"/>
        <w:jc w:val="both"/>
      </w:pPr>
      <w:r>
        <w:t>w środowisku (Dz. U. 2014 poz. 112), nie stwierdzono przekroczeń wartości dopuszczalnych na terenach, mogących być zagrożonymi hałasem.</w:t>
      </w:r>
    </w:p>
    <w:p w14:paraId="482E5C0B" w14:textId="77777777" w:rsidR="00425CF2" w:rsidRDefault="00425CF2" w:rsidP="00425CF2">
      <w:pPr>
        <w:spacing w:after="0"/>
        <w:jc w:val="both"/>
      </w:pPr>
    </w:p>
    <w:p w14:paraId="358DE9AA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powierzchnię ziemi z uwzględnieniem ruchów masowych ziemi, klimat i krajobraz</w:t>
      </w:r>
    </w:p>
    <w:p w14:paraId="2049E62B" w14:textId="77777777" w:rsidR="00425CF2" w:rsidRDefault="00425CF2" w:rsidP="00425CF2">
      <w:pPr>
        <w:spacing w:after="0"/>
        <w:jc w:val="both"/>
      </w:pPr>
    </w:p>
    <w:p w14:paraId="4E0FB711" w14:textId="77777777" w:rsidR="00425CF2" w:rsidRDefault="00425CF2" w:rsidP="00425CF2">
      <w:pPr>
        <w:spacing w:after="0"/>
        <w:jc w:val="both"/>
      </w:pPr>
      <w:r>
        <w:t>Teren przedmiotowej działki nie jest wpisany do rejestru, zawierającego informacje o terenach zagrożonych ruchami masowymi ziemi.</w:t>
      </w:r>
    </w:p>
    <w:p w14:paraId="4BEEF0E6" w14:textId="77777777" w:rsidR="00425CF2" w:rsidRDefault="00425CF2" w:rsidP="00425CF2">
      <w:pPr>
        <w:spacing w:after="0"/>
        <w:jc w:val="both"/>
      </w:pPr>
    </w:p>
    <w:p w14:paraId="289C8CB6" w14:textId="77777777" w:rsidR="00425CF2" w:rsidRDefault="00425CF2" w:rsidP="00425CF2">
      <w:pPr>
        <w:spacing w:after="0"/>
        <w:jc w:val="both"/>
      </w:pPr>
      <w:r>
        <w:t>Planowana inwestycja wymaga przekształcenia powierzchni ziemi na terenie wydzielonym pod budowę obiektu. Faza realizacji/likwidacji wiązać się będzie także z możliwością uszkodzenia powierzchni ziemi przez wjeżdżające na teren inwestycji maszyny i środki transportu. Może wystąpić naruszenie struktury gleby i zmiana jej cech. W fazie eksploatacji przedsięwzięcia nie będzie zachodzić negatywne oddziaływanie na jakość powierzchni ziemi.</w:t>
      </w:r>
    </w:p>
    <w:p w14:paraId="18CEDDD6" w14:textId="77777777" w:rsidR="00425CF2" w:rsidRDefault="00425CF2" w:rsidP="00425CF2">
      <w:pPr>
        <w:spacing w:after="0"/>
        <w:jc w:val="both"/>
      </w:pPr>
    </w:p>
    <w:p w14:paraId="53212BAA" w14:textId="77777777" w:rsidR="00425CF2" w:rsidRDefault="00425CF2" w:rsidP="00425CF2">
      <w:pPr>
        <w:spacing w:after="0"/>
        <w:jc w:val="both"/>
      </w:pPr>
      <w:r>
        <w:t>Charakter działań inwestora, wyklucza jakiekolwiek negatywne oddziaływanie na klimat. Specyfika otoczenia inwestycji, znajdującego się w zasięgu jej oddziaływania oraz charakter działań inwestora, wykluczają jakiekolwiek negatywne oddziaływanie na krajobraz.</w:t>
      </w:r>
    </w:p>
    <w:p w14:paraId="3A94F931" w14:textId="77777777" w:rsidR="00425CF2" w:rsidRDefault="00425CF2" w:rsidP="00425CF2">
      <w:pPr>
        <w:spacing w:after="0"/>
        <w:jc w:val="both"/>
      </w:pPr>
    </w:p>
    <w:p w14:paraId="00289DE1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Wpływ na dobra materialne, zabytki i krajobraz kulturowy</w:t>
      </w:r>
    </w:p>
    <w:p w14:paraId="313D6262" w14:textId="77777777" w:rsidR="00425CF2" w:rsidRPr="00425CF2" w:rsidRDefault="00425CF2" w:rsidP="00425CF2">
      <w:pPr>
        <w:spacing w:after="0"/>
        <w:jc w:val="both"/>
        <w:rPr>
          <w:b/>
          <w:bCs/>
        </w:rPr>
      </w:pPr>
    </w:p>
    <w:p w14:paraId="1AF41270" w14:textId="77777777" w:rsidR="00425CF2" w:rsidRDefault="00425CF2" w:rsidP="00425CF2">
      <w:pPr>
        <w:spacing w:after="0"/>
        <w:jc w:val="both"/>
      </w:pPr>
      <w:r>
        <w:t>Na terenie inwestycyjnym nie znajdują się zabytki nieruchome wpisane do wykazu zabytków nieruchomych Rejestru Zabytków.</w:t>
      </w:r>
    </w:p>
    <w:p w14:paraId="20740378" w14:textId="77777777" w:rsidR="00425CF2" w:rsidRDefault="00425CF2" w:rsidP="00425CF2">
      <w:pPr>
        <w:spacing w:after="0"/>
        <w:jc w:val="both"/>
      </w:pPr>
    </w:p>
    <w:p w14:paraId="1DB5CF96" w14:textId="77777777" w:rsidR="00425CF2" w:rsidRPr="00425CF2" w:rsidRDefault="00425CF2" w:rsidP="00425CF2">
      <w:pPr>
        <w:spacing w:after="0"/>
        <w:jc w:val="both"/>
        <w:rPr>
          <w:b/>
          <w:bCs/>
          <w:u w:val="single"/>
        </w:rPr>
      </w:pPr>
      <w:r w:rsidRPr="00425CF2">
        <w:rPr>
          <w:b/>
          <w:bCs/>
          <w:u w:val="single"/>
        </w:rPr>
        <w:t>Gospodarka odpadami</w:t>
      </w:r>
    </w:p>
    <w:p w14:paraId="62E981C9" w14:textId="77777777" w:rsidR="00425CF2" w:rsidRDefault="00425CF2" w:rsidP="00425CF2">
      <w:pPr>
        <w:spacing w:after="0"/>
        <w:jc w:val="both"/>
      </w:pPr>
    </w:p>
    <w:p w14:paraId="3324E31F" w14:textId="77777777" w:rsidR="00425CF2" w:rsidRDefault="00425CF2" w:rsidP="00425CF2">
      <w:pPr>
        <w:spacing w:after="0"/>
        <w:jc w:val="both"/>
      </w:pPr>
      <w:r>
        <w:t xml:space="preserve">Działalność prowadzona przez Inwestora będzie generować pewne ilości odpadów niebezpiecznych </w:t>
      </w:r>
    </w:p>
    <w:p w14:paraId="2929F3B4" w14:textId="77777777" w:rsidR="00425CF2" w:rsidRDefault="00425CF2" w:rsidP="00425CF2">
      <w:pPr>
        <w:spacing w:after="0"/>
        <w:jc w:val="both"/>
      </w:pPr>
      <w:r>
        <w:t>i innych niż niebezpieczne. Odpady niebezpieczne do momentu odbioru przez uprawnione podmioty będą magazynowane w szczelnych pojemnikach, w pomieszczeniu zabezpieczonym przed dostępem osób trzecich. Miejsca magazynowania odpadów będą oznakowane. W celu minimalizacji ilości odpadów trafiających na składowisko będzie prowadzona selektywna zbiórka odpadów, nadających się do ponownego wykorzystania. Cały teren przedsięwzięcia będzie wyposażony w wystarczającą ilość sorbentów oraz materiałów filtracyjnych do przechwytywania ewentualnie powstających wycieków substancji niebezpiecznych. Instalacja będzie wyposażona w niezbędny sprzęt gaśniczy.</w:t>
      </w:r>
    </w:p>
    <w:p w14:paraId="49771941" w14:textId="77777777" w:rsidR="00425CF2" w:rsidRDefault="00425CF2" w:rsidP="00425CF2">
      <w:pPr>
        <w:spacing w:after="0"/>
        <w:jc w:val="both"/>
      </w:pPr>
    </w:p>
    <w:p w14:paraId="7910BCC9" w14:textId="77777777" w:rsidR="00425CF2" w:rsidRDefault="00425CF2" w:rsidP="00425CF2">
      <w:pPr>
        <w:spacing w:after="0"/>
        <w:jc w:val="both"/>
      </w:pPr>
      <w:r>
        <w:t>Inwestor powinien uregulować gospodarkę odpadami zgodnie z obowiązującymi w tym zakresie przepisami.</w:t>
      </w:r>
    </w:p>
    <w:p w14:paraId="1227539F" w14:textId="77777777" w:rsidR="00425CF2" w:rsidRDefault="00425CF2" w:rsidP="00425CF2">
      <w:pPr>
        <w:spacing w:after="0"/>
        <w:jc w:val="both"/>
      </w:pPr>
    </w:p>
    <w:p w14:paraId="09BFC41F" w14:textId="77777777" w:rsidR="00425CF2" w:rsidRPr="00E0133B" w:rsidRDefault="00425CF2" w:rsidP="00425CF2">
      <w:pPr>
        <w:spacing w:after="0"/>
        <w:jc w:val="both"/>
        <w:rPr>
          <w:b/>
          <w:bCs/>
          <w:u w:val="single"/>
        </w:rPr>
      </w:pPr>
      <w:r w:rsidRPr="00E0133B">
        <w:rPr>
          <w:b/>
          <w:bCs/>
          <w:u w:val="single"/>
        </w:rPr>
        <w:t>Skumulowane oddziaływanie przedsięwzięcia z innymi przedsięwzięciami</w:t>
      </w:r>
    </w:p>
    <w:p w14:paraId="1CD38612" w14:textId="77777777" w:rsidR="00425CF2" w:rsidRDefault="00425CF2" w:rsidP="00425CF2">
      <w:pPr>
        <w:spacing w:after="0"/>
        <w:jc w:val="both"/>
      </w:pPr>
    </w:p>
    <w:p w14:paraId="79CB2BD7" w14:textId="77777777" w:rsidR="00425CF2" w:rsidRDefault="00425CF2" w:rsidP="00425CF2">
      <w:pPr>
        <w:spacing w:after="0"/>
        <w:jc w:val="both"/>
      </w:pPr>
      <w:r>
        <w:t xml:space="preserve">Odległość terenu inwestycji od miejsc lokalizacji innych funkcjonujących przedsięwzięć </w:t>
      </w:r>
    </w:p>
    <w:p w14:paraId="025DC601" w14:textId="77777777" w:rsidR="00425CF2" w:rsidRDefault="00425CF2" w:rsidP="00425CF2">
      <w:pPr>
        <w:spacing w:after="0"/>
        <w:jc w:val="both"/>
      </w:pPr>
      <w:r>
        <w:lastRenderedPageBreak/>
        <w:t xml:space="preserve">o analogicznym profilu działalności, mogących zawsze </w:t>
      </w:r>
      <w:proofErr w:type="gramStart"/>
      <w:r>
        <w:t>znacząco,</w:t>
      </w:r>
      <w:proofErr w:type="gramEnd"/>
      <w:r>
        <w:t xml:space="preserve"> bądź potencjalnie znacząco oddziaływać na środowisko oraz charakter działań inwestora, wykluczają jakiekolwiek skumulowane oddziaływanie przedmiotowej inwestycji z innymi przedsięwzięciami.</w:t>
      </w:r>
    </w:p>
    <w:p w14:paraId="6281C13E" w14:textId="77777777" w:rsidR="00425CF2" w:rsidRDefault="00425CF2" w:rsidP="00425CF2">
      <w:pPr>
        <w:spacing w:after="0"/>
        <w:jc w:val="both"/>
      </w:pPr>
    </w:p>
    <w:p w14:paraId="26DF602A" w14:textId="77777777" w:rsidR="00425CF2" w:rsidRDefault="00425CF2" w:rsidP="00425CF2">
      <w:pPr>
        <w:spacing w:after="0"/>
        <w:jc w:val="both"/>
      </w:pPr>
      <w:r>
        <w:t>Przeprowadzona analiza oddziaływania projektowanej inwestycji na środowisko dowiodła, że wszelkie uciążliwości, związane z prowadzeniem działalności, będą się zamykać w granicach terenu, do którego Inwestor posiada tytuł prawny.</w:t>
      </w:r>
    </w:p>
    <w:p w14:paraId="6278E04E" w14:textId="77777777" w:rsidR="00425CF2" w:rsidRDefault="00425CF2" w:rsidP="00425CF2">
      <w:pPr>
        <w:spacing w:after="0"/>
        <w:jc w:val="both"/>
      </w:pPr>
    </w:p>
    <w:p w14:paraId="52420141" w14:textId="77777777" w:rsidR="00425CF2" w:rsidRDefault="00425CF2" w:rsidP="00425CF2">
      <w:pPr>
        <w:spacing w:after="0"/>
        <w:jc w:val="both"/>
      </w:pPr>
      <w:r>
        <w:t>Jednocześnie należy zaznaczyć, iż przedmiotowe przedsięwzięcie nie należy do inwestycji, dla których zgodnie z art. 135 ust. 1 Ustawy z dnia 27 kwietnia 2001 r. Prawo ochrony środowiska (Dz. U. 2024 poz. 54), tworzy się obszar ograniczonego użytkowania.</w:t>
      </w:r>
    </w:p>
    <w:p w14:paraId="4B66DC2C" w14:textId="77777777" w:rsidR="00DA4A38" w:rsidRDefault="00DA4A38" w:rsidP="00425CF2">
      <w:pPr>
        <w:spacing w:after="0"/>
        <w:jc w:val="both"/>
      </w:pPr>
    </w:p>
    <w:p w14:paraId="0EB5F4BB" w14:textId="66533AC3" w:rsidR="00557C5D" w:rsidRPr="00E0133B" w:rsidRDefault="00E0133B" w:rsidP="00E0133B">
      <w:pPr>
        <w:spacing w:after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6.</w:t>
      </w:r>
      <w:r w:rsidR="00557C5D" w:rsidRPr="00E0133B">
        <w:rPr>
          <w:b/>
          <w:bCs/>
          <w:sz w:val="28"/>
          <w:szCs w:val="28"/>
          <w:u w:val="single"/>
        </w:rPr>
        <w:t xml:space="preserve">OPIS PRZEWIDYWANYCH DZIAŁAŃ MAJĄCYCH NA CELU UNIKANIE, ZAPOBIEGANIE, OGRANICZANIE LUB KOMPENSACJĘ PRZYRODNICZĄ NEGATYWNYCH ODDZIAŁYWAŃ NA ŚRODOWISKO W SZCZEGÓLNOŚCI </w:t>
      </w:r>
    </w:p>
    <w:p w14:paraId="757A50AB" w14:textId="77777777" w:rsidR="00557C5D" w:rsidRPr="00E0133B" w:rsidRDefault="00557C5D" w:rsidP="00E0133B">
      <w:pPr>
        <w:spacing w:after="0"/>
        <w:jc w:val="both"/>
        <w:rPr>
          <w:b/>
          <w:bCs/>
          <w:sz w:val="28"/>
          <w:szCs w:val="28"/>
          <w:u w:val="single"/>
        </w:rPr>
      </w:pPr>
      <w:r w:rsidRPr="00E0133B">
        <w:rPr>
          <w:b/>
          <w:bCs/>
          <w:sz w:val="28"/>
          <w:szCs w:val="28"/>
          <w:u w:val="single"/>
        </w:rPr>
        <w:t>NA FORMY OCHRONY PRZYRODY ORAZ CIĄGŁOŚĆ ŁĄCZĄCYCH JE KORYTARZY EKOLOGICZNYCH, WRAZ Z OCENĄ ICH SKUTECZNOŚCI ODPOWIEDNIO NA ETAPACH REALIZACJI, EKSPLOATACJI I LIKWIDACJI PRZEDSIĘWZIĘCIA</w:t>
      </w:r>
    </w:p>
    <w:p w14:paraId="6D7317E6" w14:textId="77777777" w:rsidR="00557C5D" w:rsidRDefault="00557C5D" w:rsidP="00557C5D">
      <w:pPr>
        <w:pStyle w:val="Akapitzlist"/>
        <w:spacing w:after="0"/>
        <w:jc w:val="both"/>
        <w:rPr>
          <w:sz w:val="28"/>
          <w:szCs w:val="28"/>
        </w:rPr>
      </w:pPr>
    </w:p>
    <w:p w14:paraId="581C7679" w14:textId="77829FA7" w:rsidR="00557C5D" w:rsidRPr="00557C5D" w:rsidRDefault="00557C5D" w:rsidP="00557C5D">
      <w:pPr>
        <w:spacing w:after="0"/>
        <w:jc w:val="both"/>
      </w:pPr>
      <w:r w:rsidRPr="00557C5D">
        <w:t>Zgodnie z art. 3 pkt 8 Ustawy z dnia 27 kwietnia 2001 r. Prawo ochrony środowiska (Dz. U. 2024 poz. 54), przez kompensację przyrodniczą rozumie się zespół działań obejmujących w szczególności roboty budowlane, roboty ziemne, rekultywację gleby, zalesianie, zadrzewianie lub tworzenie skupień roślinności, prowadzących do przywrócenia równowagi przyrodniczej na danym terenie, wyrównania szkód dokonanych w środowisku przez realizację przedsięwzięcia i zachowanie walorów krajobrazowych.</w:t>
      </w:r>
    </w:p>
    <w:p w14:paraId="56F9F2F9" w14:textId="77777777" w:rsidR="00557C5D" w:rsidRPr="00557C5D" w:rsidRDefault="00557C5D" w:rsidP="00557C5D">
      <w:pPr>
        <w:pStyle w:val="Akapitzlist"/>
        <w:spacing w:after="0"/>
        <w:jc w:val="both"/>
      </w:pPr>
    </w:p>
    <w:p w14:paraId="4DEB0D54" w14:textId="77777777" w:rsidR="00557C5D" w:rsidRPr="00557C5D" w:rsidRDefault="00557C5D" w:rsidP="00557C5D">
      <w:pPr>
        <w:spacing w:after="0"/>
        <w:jc w:val="both"/>
      </w:pPr>
      <w:r w:rsidRPr="00557C5D">
        <w:t>Przy przygotowywaniu inwestycji, pracach budowlanych i eksploatacji, zastosowany zostanie szereg rozwiązań, mających na celu zapobieganie i ograniczanie negatywnych oddziaływań na środowisko:</w:t>
      </w:r>
    </w:p>
    <w:p w14:paraId="228320B7" w14:textId="01D74D25" w:rsidR="00557C5D" w:rsidRPr="00557C5D" w:rsidRDefault="00557C5D" w:rsidP="00557C5D">
      <w:pPr>
        <w:pStyle w:val="Akapitzlist"/>
        <w:numPr>
          <w:ilvl w:val="0"/>
          <w:numId w:val="36"/>
        </w:numPr>
        <w:spacing w:after="0"/>
        <w:jc w:val="both"/>
      </w:pPr>
      <w:r w:rsidRPr="00557C5D">
        <w:t>odpady niebezpieczne magazynowane będą wewnątrz budynku, na szczelnej posadzce, w wydzielonym do tego celu miejscu,</w:t>
      </w:r>
    </w:p>
    <w:p w14:paraId="397C376E" w14:textId="26BF5190" w:rsidR="00557C5D" w:rsidRPr="00557C5D" w:rsidRDefault="00557C5D" w:rsidP="00557C5D">
      <w:pPr>
        <w:pStyle w:val="Akapitzlist"/>
        <w:numPr>
          <w:ilvl w:val="0"/>
          <w:numId w:val="36"/>
        </w:numPr>
        <w:spacing w:after="0"/>
        <w:jc w:val="both"/>
      </w:pPr>
      <w:r w:rsidRPr="00557C5D">
        <w:t>utrzymywanie budynku w czystości oraz zapewnienie odpowiedniej temperatury i wilgotności wewnątrz budynku poprzez odpowiedni system wentylacji,</w:t>
      </w:r>
    </w:p>
    <w:p w14:paraId="6D674110" w14:textId="6B5431BA" w:rsidR="00557C5D" w:rsidRPr="00557C5D" w:rsidRDefault="00557C5D" w:rsidP="00557C5D">
      <w:pPr>
        <w:pStyle w:val="Akapitzlist"/>
        <w:numPr>
          <w:ilvl w:val="0"/>
          <w:numId w:val="37"/>
        </w:numPr>
        <w:spacing w:after="0"/>
        <w:jc w:val="both"/>
      </w:pPr>
      <w:r w:rsidRPr="00557C5D">
        <w:t>utrzymywanie terenów wokół gospodarstwa w czystości, w celu zapobiegania wtórnej emisji pyłu,</w:t>
      </w:r>
    </w:p>
    <w:p w14:paraId="2D37F54E" w14:textId="1B67E21A" w:rsidR="00557C5D" w:rsidRPr="00557C5D" w:rsidRDefault="00557C5D" w:rsidP="00557C5D">
      <w:pPr>
        <w:pStyle w:val="Akapitzlist"/>
        <w:numPr>
          <w:ilvl w:val="0"/>
          <w:numId w:val="37"/>
        </w:numPr>
        <w:spacing w:after="0"/>
        <w:jc w:val="both"/>
      </w:pPr>
      <w:r w:rsidRPr="00557C5D">
        <w:t>stosowanie sprawnych technicznie pojazdów, spełniających normy emisji hałasu do otoczenia,</w:t>
      </w:r>
    </w:p>
    <w:p w14:paraId="56CA79CA" w14:textId="1426FBDD" w:rsidR="00557C5D" w:rsidRPr="00557C5D" w:rsidRDefault="00557C5D" w:rsidP="00557C5D">
      <w:pPr>
        <w:pStyle w:val="Akapitzlist"/>
        <w:numPr>
          <w:ilvl w:val="0"/>
          <w:numId w:val="37"/>
        </w:numPr>
        <w:spacing w:after="0"/>
        <w:jc w:val="both"/>
      </w:pPr>
      <w:r w:rsidRPr="00557C5D">
        <w:t>dostosowanie ruchu pojazdów wewnątrz terenu inwestycji do godzin i tras minimalizujących ilość osób narażonych.</w:t>
      </w:r>
    </w:p>
    <w:p w14:paraId="30AF2D06" w14:textId="77777777" w:rsidR="00557C5D" w:rsidRPr="00557C5D" w:rsidRDefault="00557C5D" w:rsidP="00557C5D">
      <w:pPr>
        <w:pStyle w:val="Akapitzlist"/>
        <w:spacing w:after="0"/>
        <w:jc w:val="both"/>
      </w:pPr>
    </w:p>
    <w:p w14:paraId="5FDC796B" w14:textId="4B5F1592" w:rsidR="00557C5D" w:rsidRPr="00557C5D" w:rsidRDefault="00557C5D" w:rsidP="00557C5D">
      <w:pPr>
        <w:spacing w:after="0"/>
        <w:jc w:val="both"/>
      </w:pPr>
      <w:r w:rsidRPr="00557C5D">
        <w:t>W wyniku realizacji przedmiotowej inwestycji równowaga przyrodnicza nie ulegnie negatywnej zmianie w stopniu powodującym konieczność zastosowania kompensacji przyrodniczej.</w:t>
      </w:r>
    </w:p>
    <w:p w14:paraId="1CEEF0CB" w14:textId="02ACA2B0" w:rsidR="00DA4A38" w:rsidRPr="00093A1C" w:rsidRDefault="00DA4A38" w:rsidP="00557C5D">
      <w:pPr>
        <w:pStyle w:val="Akapitzlist"/>
        <w:spacing w:after="0"/>
        <w:jc w:val="both"/>
        <w:rPr>
          <w:sz w:val="28"/>
          <w:szCs w:val="28"/>
        </w:rPr>
      </w:pPr>
    </w:p>
    <w:p w14:paraId="763DD8BA" w14:textId="77777777" w:rsidR="00095D2C" w:rsidRDefault="00095D2C" w:rsidP="00425CF2">
      <w:pPr>
        <w:spacing w:after="0"/>
        <w:jc w:val="both"/>
      </w:pPr>
    </w:p>
    <w:p w14:paraId="32A26767" w14:textId="77777777" w:rsidR="00095D2C" w:rsidRDefault="00095D2C" w:rsidP="00476E71">
      <w:pPr>
        <w:spacing w:after="0"/>
        <w:ind w:firstLine="360"/>
        <w:jc w:val="both"/>
      </w:pPr>
    </w:p>
    <w:p w14:paraId="26094D70" w14:textId="77777777" w:rsidR="00095D2C" w:rsidRDefault="00095D2C" w:rsidP="00476E71">
      <w:pPr>
        <w:spacing w:after="0"/>
        <w:ind w:firstLine="360"/>
        <w:jc w:val="both"/>
      </w:pPr>
    </w:p>
    <w:p w14:paraId="05C761DF" w14:textId="77777777" w:rsidR="00095D2C" w:rsidRDefault="00095D2C" w:rsidP="00476E71">
      <w:pPr>
        <w:spacing w:after="0"/>
        <w:ind w:firstLine="360"/>
        <w:jc w:val="both"/>
      </w:pPr>
    </w:p>
    <w:p w14:paraId="6CA2516B" w14:textId="77777777" w:rsidR="00095D2C" w:rsidRDefault="00095D2C" w:rsidP="00476E71">
      <w:pPr>
        <w:spacing w:after="0"/>
        <w:ind w:firstLine="360"/>
        <w:jc w:val="both"/>
      </w:pPr>
    </w:p>
    <w:p w14:paraId="5289FB96" w14:textId="77777777" w:rsidR="00095D2C" w:rsidRDefault="00095D2C" w:rsidP="00476E71">
      <w:pPr>
        <w:spacing w:after="0"/>
        <w:ind w:firstLine="360"/>
        <w:jc w:val="both"/>
      </w:pPr>
    </w:p>
    <w:p w14:paraId="25C7542B" w14:textId="77777777" w:rsidR="00095D2C" w:rsidRDefault="00095D2C" w:rsidP="00476E71">
      <w:pPr>
        <w:spacing w:after="0"/>
        <w:ind w:firstLine="360"/>
        <w:jc w:val="both"/>
      </w:pPr>
    </w:p>
    <w:p w14:paraId="47C2CD59" w14:textId="77777777" w:rsidR="00095D2C" w:rsidRDefault="00095D2C" w:rsidP="00476E71">
      <w:pPr>
        <w:spacing w:after="0"/>
        <w:ind w:firstLine="360"/>
        <w:jc w:val="both"/>
      </w:pPr>
    </w:p>
    <w:p w14:paraId="730E4E23" w14:textId="77777777" w:rsidR="00095D2C" w:rsidRDefault="00095D2C" w:rsidP="00476E71">
      <w:pPr>
        <w:spacing w:after="0"/>
        <w:ind w:firstLine="360"/>
        <w:jc w:val="both"/>
      </w:pPr>
    </w:p>
    <w:p w14:paraId="3B4C2A59" w14:textId="77777777" w:rsidR="00095D2C" w:rsidRDefault="00095D2C" w:rsidP="00476E71">
      <w:pPr>
        <w:spacing w:after="0"/>
        <w:ind w:firstLine="360"/>
        <w:jc w:val="both"/>
      </w:pPr>
    </w:p>
    <w:p w14:paraId="73585841" w14:textId="77777777" w:rsidR="00095D2C" w:rsidRDefault="00095D2C" w:rsidP="00476E71">
      <w:pPr>
        <w:spacing w:after="0"/>
        <w:ind w:firstLine="360"/>
        <w:jc w:val="both"/>
      </w:pPr>
    </w:p>
    <w:p w14:paraId="40510D06" w14:textId="77777777" w:rsidR="00095D2C" w:rsidRDefault="00095D2C" w:rsidP="00476E71">
      <w:pPr>
        <w:spacing w:after="0"/>
        <w:ind w:firstLine="360"/>
        <w:jc w:val="both"/>
      </w:pPr>
    </w:p>
    <w:p w14:paraId="00F9BB50" w14:textId="77777777" w:rsidR="00095D2C" w:rsidRDefault="00095D2C" w:rsidP="00476E71">
      <w:pPr>
        <w:spacing w:after="0"/>
        <w:ind w:firstLine="360"/>
        <w:jc w:val="both"/>
      </w:pPr>
    </w:p>
    <w:p w14:paraId="46FD1B8D" w14:textId="77777777" w:rsidR="00095D2C" w:rsidRDefault="00095D2C" w:rsidP="00476E71">
      <w:pPr>
        <w:spacing w:after="0"/>
        <w:ind w:firstLine="360"/>
        <w:jc w:val="both"/>
      </w:pPr>
    </w:p>
    <w:p w14:paraId="4170F897" w14:textId="77777777" w:rsidR="00095D2C" w:rsidRDefault="00095D2C" w:rsidP="00476E71">
      <w:pPr>
        <w:spacing w:after="0"/>
        <w:ind w:firstLine="360"/>
        <w:jc w:val="both"/>
      </w:pPr>
    </w:p>
    <w:p w14:paraId="0D7876C0" w14:textId="77777777" w:rsidR="00095D2C" w:rsidRDefault="00095D2C" w:rsidP="00476E71">
      <w:pPr>
        <w:spacing w:after="0"/>
        <w:ind w:firstLine="360"/>
        <w:jc w:val="both"/>
      </w:pPr>
    </w:p>
    <w:p w14:paraId="2FFCC4A7" w14:textId="77777777" w:rsidR="00095D2C" w:rsidRDefault="00095D2C" w:rsidP="00476E71">
      <w:pPr>
        <w:spacing w:after="0"/>
        <w:ind w:firstLine="360"/>
        <w:jc w:val="both"/>
      </w:pPr>
    </w:p>
    <w:p w14:paraId="1E270712" w14:textId="77777777" w:rsidR="00095D2C" w:rsidRDefault="00095D2C" w:rsidP="00476E71">
      <w:pPr>
        <w:spacing w:after="0"/>
        <w:ind w:firstLine="360"/>
        <w:jc w:val="both"/>
      </w:pPr>
    </w:p>
    <w:p w14:paraId="7356018C" w14:textId="77777777" w:rsidR="00095D2C" w:rsidRDefault="00095D2C" w:rsidP="00476E71">
      <w:pPr>
        <w:spacing w:after="0"/>
        <w:ind w:firstLine="360"/>
        <w:jc w:val="both"/>
      </w:pPr>
    </w:p>
    <w:p w14:paraId="4BF34652" w14:textId="77777777" w:rsidR="00095D2C" w:rsidRDefault="00095D2C" w:rsidP="00476E71">
      <w:pPr>
        <w:spacing w:after="0"/>
        <w:ind w:firstLine="360"/>
        <w:jc w:val="both"/>
      </w:pPr>
    </w:p>
    <w:p w14:paraId="2598BA1E" w14:textId="77777777" w:rsidR="00095D2C" w:rsidRDefault="00095D2C" w:rsidP="00476E71">
      <w:pPr>
        <w:spacing w:after="0"/>
        <w:ind w:firstLine="360"/>
        <w:jc w:val="both"/>
      </w:pPr>
    </w:p>
    <w:p w14:paraId="0E9A13A8" w14:textId="77777777" w:rsidR="00095D2C" w:rsidRDefault="00095D2C" w:rsidP="00476E71">
      <w:pPr>
        <w:spacing w:after="0"/>
        <w:ind w:firstLine="360"/>
        <w:jc w:val="both"/>
      </w:pPr>
    </w:p>
    <w:p w14:paraId="7B731446" w14:textId="77777777" w:rsidR="00095D2C" w:rsidRDefault="00095D2C" w:rsidP="00476E71">
      <w:pPr>
        <w:spacing w:after="0"/>
        <w:ind w:firstLine="360"/>
        <w:jc w:val="both"/>
      </w:pPr>
    </w:p>
    <w:p w14:paraId="3E3D76E4" w14:textId="77777777" w:rsidR="00095D2C" w:rsidRDefault="00095D2C" w:rsidP="00476E71">
      <w:pPr>
        <w:spacing w:after="0"/>
        <w:ind w:firstLine="360"/>
        <w:jc w:val="both"/>
      </w:pPr>
    </w:p>
    <w:p w14:paraId="3F99DBA1" w14:textId="77777777" w:rsidR="00095D2C" w:rsidRDefault="00095D2C" w:rsidP="00476E71">
      <w:pPr>
        <w:spacing w:after="0"/>
        <w:ind w:firstLine="360"/>
        <w:jc w:val="both"/>
      </w:pPr>
    </w:p>
    <w:p w14:paraId="5D996A49" w14:textId="77777777" w:rsidR="00095D2C" w:rsidRDefault="00095D2C" w:rsidP="00476E71">
      <w:pPr>
        <w:spacing w:after="0"/>
        <w:ind w:firstLine="360"/>
        <w:jc w:val="both"/>
      </w:pPr>
    </w:p>
    <w:p w14:paraId="525A0C9E" w14:textId="77777777" w:rsidR="00095D2C" w:rsidRDefault="00095D2C" w:rsidP="00476E71">
      <w:pPr>
        <w:spacing w:after="0"/>
        <w:ind w:firstLine="360"/>
        <w:jc w:val="both"/>
      </w:pPr>
    </w:p>
    <w:p w14:paraId="7C9AF9D1" w14:textId="77777777" w:rsidR="00095D2C" w:rsidRDefault="00095D2C" w:rsidP="00476E71">
      <w:pPr>
        <w:spacing w:after="0"/>
        <w:ind w:firstLine="360"/>
        <w:jc w:val="both"/>
      </w:pPr>
    </w:p>
    <w:p w14:paraId="15FC619A" w14:textId="77777777" w:rsidR="00095D2C" w:rsidRDefault="00095D2C" w:rsidP="00476E71">
      <w:pPr>
        <w:spacing w:after="0"/>
        <w:ind w:firstLine="360"/>
        <w:jc w:val="both"/>
      </w:pPr>
    </w:p>
    <w:p w14:paraId="3D378BB9" w14:textId="77777777" w:rsidR="00095D2C" w:rsidRDefault="00095D2C" w:rsidP="00476E71">
      <w:pPr>
        <w:spacing w:after="0"/>
        <w:ind w:firstLine="360"/>
        <w:jc w:val="both"/>
      </w:pPr>
    </w:p>
    <w:p w14:paraId="47ECF01B" w14:textId="77777777" w:rsidR="00095D2C" w:rsidRDefault="00095D2C" w:rsidP="00476E71">
      <w:pPr>
        <w:spacing w:after="0"/>
        <w:ind w:firstLine="360"/>
        <w:jc w:val="both"/>
      </w:pPr>
    </w:p>
    <w:p w14:paraId="6928EB58" w14:textId="77777777" w:rsidR="00095D2C" w:rsidRDefault="00095D2C" w:rsidP="00476E71">
      <w:pPr>
        <w:spacing w:after="0"/>
        <w:ind w:firstLine="360"/>
        <w:jc w:val="both"/>
      </w:pPr>
    </w:p>
    <w:p w14:paraId="7053D3CE" w14:textId="77777777" w:rsidR="00095D2C" w:rsidRDefault="00095D2C" w:rsidP="00476E71">
      <w:pPr>
        <w:spacing w:after="0"/>
        <w:ind w:firstLine="360"/>
        <w:jc w:val="both"/>
      </w:pPr>
    </w:p>
    <w:p w14:paraId="7A2F5350" w14:textId="77777777" w:rsidR="00095D2C" w:rsidRDefault="00095D2C" w:rsidP="00476E71">
      <w:pPr>
        <w:spacing w:after="0"/>
        <w:ind w:firstLine="360"/>
        <w:jc w:val="both"/>
      </w:pPr>
    </w:p>
    <w:p w14:paraId="71DDDC6A" w14:textId="77777777" w:rsidR="00095D2C" w:rsidRDefault="00095D2C" w:rsidP="00476E71">
      <w:pPr>
        <w:spacing w:after="0"/>
        <w:ind w:firstLine="360"/>
        <w:jc w:val="both"/>
      </w:pPr>
    </w:p>
    <w:p w14:paraId="13D01974" w14:textId="77777777" w:rsidR="00095D2C" w:rsidRDefault="00095D2C" w:rsidP="00476E71">
      <w:pPr>
        <w:spacing w:after="0"/>
        <w:ind w:firstLine="360"/>
        <w:jc w:val="both"/>
      </w:pPr>
    </w:p>
    <w:p w14:paraId="438766E4" w14:textId="77777777" w:rsidR="00095D2C" w:rsidRDefault="00095D2C" w:rsidP="00476E71">
      <w:pPr>
        <w:spacing w:after="0"/>
        <w:ind w:firstLine="360"/>
        <w:jc w:val="both"/>
      </w:pPr>
    </w:p>
    <w:p w14:paraId="0A6A6791" w14:textId="77777777" w:rsidR="00095D2C" w:rsidRDefault="00095D2C" w:rsidP="00476E71">
      <w:pPr>
        <w:spacing w:after="0"/>
        <w:ind w:firstLine="360"/>
        <w:jc w:val="both"/>
      </w:pPr>
    </w:p>
    <w:p w14:paraId="2622AE7D" w14:textId="77777777" w:rsidR="00095D2C" w:rsidRDefault="00095D2C" w:rsidP="00476E71">
      <w:pPr>
        <w:spacing w:after="0"/>
        <w:ind w:firstLine="360"/>
        <w:jc w:val="both"/>
      </w:pPr>
    </w:p>
    <w:p w14:paraId="034A08D5" w14:textId="77777777" w:rsidR="00095D2C" w:rsidRDefault="00095D2C" w:rsidP="00476E71">
      <w:pPr>
        <w:spacing w:after="0"/>
        <w:ind w:firstLine="360"/>
        <w:jc w:val="both"/>
      </w:pPr>
    </w:p>
    <w:p w14:paraId="514C4C5B" w14:textId="77777777" w:rsidR="005230BB" w:rsidRDefault="005230BB" w:rsidP="00476E71">
      <w:pPr>
        <w:spacing w:after="0"/>
        <w:ind w:firstLine="360"/>
        <w:jc w:val="both"/>
      </w:pPr>
    </w:p>
    <w:sectPr w:rsidR="005230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CC73" w14:textId="77777777" w:rsidR="005C5C88" w:rsidRDefault="005C5C88" w:rsidP="001627A3">
      <w:pPr>
        <w:spacing w:after="0" w:line="240" w:lineRule="auto"/>
      </w:pPr>
      <w:r>
        <w:separator/>
      </w:r>
    </w:p>
  </w:endnote>
  <w:endnote w:type="continuationSeparator" w:id="0">
    <w:p w14:paraId="305D6F40" w14:textId="77777777" w:rsidR="005C5C88" w:rsidRDefault="005C5C88" w:rsidP="0016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17910"/>
      <w:docPartObj>
        <w:docPartGallery w:val="Page Numbers (Bottom of Page)"/>
        <w:docPartUnique/>
      </w:docPartObj>
    </w:sdtPr>
    <w:sdtContent>
      <w:p w14:paraId="3537684C" w14:textId="5196BD3A" w:rsidR="002B5526" w:rsidRDefault="002B55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60382" w14:textId="77777777" w:rsidR="002B5526" w:rsidRDefault="002B5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C175" w14:textId="77777777" w:rsidR="005C5C88" w:rsidRDefault="005C5C88" w:rsidP="001627A3">
      <w:pPr>
        <w:spacing w:after="0" w:line="240" w:lineRule="auto"/>
      </w:pPr>
      <w:r>
        <w:separator/>
      </w:r>
    </w:p>
  </w:footnote>
  <w:footnote w:type="continuationSeparator" w:id="0">
    <w:p w14:paraId="38C2E971" w14:textId="77777777" w:rsidR="005C5C88" w:rsidRDefault="005C5C88" w:rsidP="0016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suff w:val="nothing"/>
      <w:lvlText w:val="%1.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1">
      <w:start w:val="1"/>
      <w:numFmt w:val="decimal"/>
      <w:pStyle w:val="Nagwek2"/>
      <w:suff w:val="nothing"/>
      <w:lvlText w:val="%1.%2.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2">
      <w:start w:val="1"/>
      <w:numFmt w:val="decimal"/>
      <w:pStyle w:val="Nagwek3"/>
      <w:suff w:val="nothing"/>
      <w:lvlText w:val="%1.%2.%3.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3">
      <w:start w:val="1"/>
      <w:numFmt w:val="decimal"/>
      <w:pStyle w:val="Nagwek4"/>
      <w:suff w:val="nothing"/>
      <w:lvlText w:val="%1.%2.%3.%4.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4">
      <w:start w:val="1"/>
      <w:numFmt w:val="decimal"/>
      <w:pStyle w:val="Nagwek5"/>
      <w:suff w:val="nothing"/>
      <w:lvlText w:val=" %1.%2.%3.%4.%5.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5">
      <w:start w:val="1"/>
      <w:numFmt w:val="decimal"/>
      <w:pStyle w:val="Nagwek6"/>
      <w:suff w:val="nothing"/>
      <w:lvlText w:val=" %1.%2.%3.%4.%5.%6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6">
      <w:start w:val="1"/>
      <w:numFmt w:val="decimal"/>
      <w:pStyle w:val="Nagwek7"/>
      <w:suff w:val="nothing"/>
      <w:lvlText w:val=" %1.%2.%3.%4.%5.%6.%7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7">
      <w:start w:val="1"/>
      <w:numFmt w:val="decimal"/>
      <w:pStyle w:val="Nagwek8"/>
      <w:suff w:val="nothing"/>
      <w:lvlText w:val=" %1.%2.%3.%4.%5.%6.%7.%8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  <w:lvl w:ilvl="8">
      <w:start w:val="1"/>
      <w:numFmt w:val="decimal"/>
      <w:pStyle w:val="Nagwek9"/>
      <w:suff w:val="nothing"/>
      <w:lvlText w:val=" %1.%2.%3.%4.%5.%6.%7.%8.%9 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sz w:val="22"/>
        <w:szCs w:val="22"/>
      </w:rPr>
    </w:lvl>
  </w:abstractNum>
  <w:abstractNum w:abstractNumId="1" w15:restartNumberingAfterBreak="0">
    <w:nsid w:val="019F657A"/>
    <w:multiLevelType w:val="hybridMultilevel"/>
    <w:tmpl w:val="9B6AD0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580DE4"/>
    <w:multiLevelType w:val="hybridMultilevel"/>
    <w:tmpl w:val="3EAE15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62050"/>
    <w:multiLevelType w:val="hybridMultilevel"/>
    <w:tmpl w:val="8FEA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18A"/>
    <w:multiLevelType w:val="multilevel"/>
    <w:tmpl w:val="10B69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9869B9"/>
    <w:multiLevelType w:val="hybridMultilevel"/>
    <w:tmpl w:val="2B92FB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4AB0"/>
    <w:multiLevelType w:val="hybridMultilevel"/>
    <w:tmpl w:val="206AD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397D64"/>
    <w:multiLevelType w:val="hybridMultilevel"/>
    <w:tmpl w:val="C876CC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14EFB"/>
    <w:multiLevelType w:val="hybridMultilevel"/>
    <w:tmpl w:val="0D70F74A"/>
    <w:lvl w:ilvl="0" w:tplc="13446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9971C7"/>
    <w:multiLevelType w:val="hybridMultilevel"/>
    <w:tmpl w:val="E06296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A3CCF"/>
    <w:multiLevelType w:val="hybridMultilevel"/>
    <w:tmpl w:val="7B10B2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2C1618"/>
    <w:multiLevelType w:val="hybridMultilevel"/>
    <w:tmpl w:val="A7029F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42956"/>
    <w:multiLevelType w:val="hybridMultilevel"/>
    <w:tmpl w:val="CCE289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CA343A"/>
    <w:multiLevelType w:val="hybridMultilevel"/>
    <w:tmpl w:val="845671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F61A3E"/>
    <w:multiLevelType w:val="hybridMultilevel"/>
    <w:tmpl w:val="FC4CB2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F309C"/>
    <w:multiLevelType w:val="hybridMultilevel"/>
    <w:tmpl w:val="111CE2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F666C"/>
    <w:multiLevelType w:val="hybridMultilevel"/>
    <w:tmpl w:val="55B094E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2E4170"/>
    <w:multiLevelType w:val="hybridMultilevel"/>
    <w:tmpl w:val="5B4E46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306FBC"/>
    <w:multiLevelType w:val="hybridMultilevel"/>
    <w:tmpl w:val="A6B857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59748B"/>
    <w:multiLevelType w:val="hybridMultilevel"/>
    <w:tmpl w:val="B27A69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FF679A"/>
    <w:multiLevelType w:val="hybridMultilevel"/>
    <w:tmpl w:val="995015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B8116C"/>
    <w:multiLevelType w:val="hybridMultilevel"/>
    <w:tmpl w:val="16B207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A12940"/>
    <w:multiLevelType w:val="hybridMultilevel"/>
    <w:tmpl w:val="5F5A8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D65AC"/>
    <w:multiLevelType w:val="hybridMultilevel"/>
    <w:tmpl w:val="29D64C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2010E1"/>
    <w:multiLevelType w:val="hybridMultilevel"/>
    <w:tmpl w:val="937C89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17857"/>
    <w:multiLevelType w:val="hybridMultilevel"/>
    <w:tmpl w:val="F86E6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3443F"/>
    <w:multiLevelType w:val="hybridMultilevel"/>
    <w:tmpl w:val="6DA26B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308A3"/>
    <w:multiLevelType w:val="hybridMultilevel"/>
    <w:tmpl w:val="0F441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58151F"/>
    <w:multiLevelType w:val="hybridMultilevel"/>
    <w:tmpl w:val="DF067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013FCA"/>
    <w:multiLevelType w:val="hybridMultilevel"/>
    <w:tmpl w:val="BEAEC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87392"/>
    <w:multiLevelType w:val="hybridMultilevel"/>
    <w:tmpl w:val="2C529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DA39EC"/>
    <w:multiLevelType w:val="hybridMultilevel"/>
    <w:tmpl w:val="924A9B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A809A3"/>
    <w:multiLevelType w:val="hybridMultilevel"/>
    <w:tmpl w:val="C52A71E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A1327"/>
    <w:multiLevelType w:val="hybridMultilevel"/>
    <w:tmpl w:val="01FA17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4A78EE"/>
    <w:multiLevelType w:val="hybridMultilevel"/>
    <w:tmpl w:val="2C643D58"/>
    <w:lvl w:ilvl="0" w:tplc="D4A65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02634B"/>
    <w:multiLevelType w:val="hybridMultilevel"/>
    <w:tmpl w:val="130ABE56"/>
    <w:lvl w:ilvl="0" w:tplc="B6406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EE3FB4"/>
    <w:multiLevelType w:val="hybridMultilevel"/>
    <w:tmpl w:val="94EE1BE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E4F6E8A"/>
    <w:multiLevelType w:val="hybridMultilevel"/>
    <w:tmpl w:val="BBC61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9330">
    <w:abstractNumId w:val="4"/>
  </w:num>
  <w:num w:numId="2" w16cid:durableId="2107114811">
    <w:abstractNumId w:val="0"/>
  </w:num>
  <w:num w:numId="3" w16cid:durableId="1322008681">
    <w:abstractNumId w:val="19"/>
  </w:num>
  <w:num w:numId="4" w16cid:durableId="1883708635">
    <w:abstractNumId w:val="17"/>
  </w:num>
  <w:num w:numId="5" w16cid:durableId="1713194332">
    <w:abstractNumId w:val="11"/>
  </w:num>
  <w:num w:numId="6" w16cid:durableId="2035644460">
    <w:abstractNumId w:val="2"/>
  </w:num>
  <w:num w:numId="7" w16cid:durableId="767652459">
    <w:abstractNumId w:val="24"/>
  </w:num>
  <w:num w:numId="8" w16cid:durableId="529341037">
    <w:abstractNumId w:val="6"/>
  </w:num>
  <w:num w:numId="9" w16cid:durableId="1168400104">
    <w:abstractNumId w:val="15"/>
  </w:num>
  <w:num w:numId="10" w16cid:durableId="1480733995">
    <w:abstractNumId w:val="31"/>
  </w:num>
  <w:num w:numId="11" w16cid:durableId="1476025372">
    <w:abstractNumId w:val="30"/>
  </w:num>
  <w:num w:numId="12" w16cid:durableId="1747720852">
    <w:abstractNumId w:val="29"/>
  </w:num>
  <w:num w:numId="13" w16cid:durableId="1341933227">
    <w:abstractNumId w:val="35"/>
  </w:num>
  <w:num w:numId="14" w16cid:durableId="977564603">
    <w:abstractNumId w:val="13"/>
  </w:num>
  <w:num w:numId="15" w16cid:durableId="2121097573">
    <w:abstractNumId w:val="21"/>
  </w:num>
  <w:num w:numId="16" w16cid:durableId="2018379898">
    <w:abstractNumId w:val="28"/>
  </w:num>
  <w:num w:numId="17" w16cid:durableId="1133718905">
    <w:abstractNumId w:val="14"/>
  </w:num>
  <w:num w:numId="18" w16cid:durableId="1624187753">
    <w:abstractNumId w:val="34"/>
  </w:num>
  <w:num w:numId="19" w16cid:durableId="1671519788">
    <w:abstractNumId w:val="1"/>
  </w:num>
  <w:num w:numId="20" w16cid:durableId="21442227">
    <w:abstractNumId w:val="22"/>
  </w:num>
  <w:num w:numId="21" w16cid:durableId="1835758506">
    <w:abstractNumId w:val="7"/>
  </w:num>
  <w:num w:numId="22" w16cid:durableId="1624726649">
    <w:abstractNumId w:val="27"/>
  </w:num>
  <w:num w:numId="23" w16cid:durableId="495733118">
    <w:abstractNumId w:val="10"/>
  </w:num>
  <w:num w:numId="24" w16cid:durableId="1856573712">
    <w:abstractNumId w:val="26"/>
  </w:num>
  <w:num w:numId="25" w16cid:durableId="1516267740">
    <w:abstractNumId w:val="8"/>
  </w:num>
  <w:num w:numId="26" w16cid:durableId="630021537">
    <w:abstractNumId w:val="20"/>
  </w:num>
  <w:num w:numId="27" w16cid:durableId="1873568602">
    <w:abstractNumId w:val="25"/>
  </w:num>
  <w:num w:numId="28" w16cid:durableId="2075616276">
    <w:abstractNumId w:val="32"/>
  </w:num>
  <w:num w:numId="29" w16cid:durableId="652678113">
    <w:abstractNumId w:val="18"/>
  </w:num>
  <w:num w:numId="30" w16cid:durableId="1461069977">
    <w:abstractNumId w:val="16"/>
  </w:num>
  <w:num w:numId="31" w16cid:durableId="1027679343">
    <w:abstractNumId w:val="36"/>
  </w:num>
  <w:num w:numId="32" w16cid:durableId="203442793">
    <w:abstractNumId w:val="33"/>
  </w:num>
  <w:num w:numId="33" w16cid:durableId="975527255">
    <w:abstractNumId w:val="12"/>
  </w:num>
  <w:num w:numId="34" w16cid:durableId="487792159">
    <w:abstractNumId w:val="23"/>
  </w:num>
  <w:num w:numId="35" w16cid:durableId="1673874519">
    <w:abstractNumId w:val="9"/>
  </w:num>
  <w:num w:numId="36" w16cid:durableId="1582174044">
    <w:abstractNumId w:val="37"/>
  </w:num>
  <w:num w:numId="37" w16cid:durableId="1434547878">
    <w:abstractNumId w:val="3"/>
  </w:num>
  <w:num w:numId="38" w16cid:durableId="1561595054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F1"/>
    <w:rsid w:val="00000E53"/>
    <w:rsid w:val="0000194A"/>
    <w:rsid w:val="00004327"/>
    <w:rsid w:val="00005F3A"/>
    <w:rsid w:val="000066A0"/>
    <w:rsid w:val="0000759E"/>
    <w:rsid w:val="00025414"/>
    <w:rsid w:val="0002766E"/>
    <w:rsid w:val="00030D89"/>
    <w:rsid w:val="000316EF"/>
    <w:rsid w:val="0003252E"/>
    <w:rsid w:val="00032B83"/>
    <w:rsid w:val="000331B2"/>
    <w:rsid w:val="0003407F"/>
    <w:rsid w:val="000355E3"/>
    <w:rsid w:val="000515CE"/>
    <w:rsid w:val="00062A28"/>
    <w:rsid w:val="00063A03"/>
    <w:rsid w:val="00065468"/>
    <w:rsid w:val="00070442"/>
    <w:rsid w:val="0008465E"/>
    <w:rsid w:val="000849BE"/>
    <w:rsid w:val="00084E8D"/>
    <w:rsid w:val="0009070D"/>
    <w:rsid w:val="000915D0"/>
    <w:rsid w:val="00093A1C"/>
    <w:rsid w:val="00095D2C"/>
    <w:rsid w:val="000A4D4F"/>
    <w:rsid w:val="000B1D3D"/>
    <w:rsid w:val="000B23C0"/>
    <w:rsid w:val="000C2CFA"/>
    <w:rsid w:val="000D1503"/>
    <w:rsid w:val="000D6D3B"/>
    <w:rsid w:val="000D74D2"/>
    <w:rsid w:val="000E29FB"/>
    <w:rsid w:val="000E4149"/>
    <w:rsid w:val="000F3807"/>
    <w:rsid w:val="00101A93"/>
    <w:rsid w:val="00101CC8"/>
    <w:rsid w:val="00106304"/>
    <w:rsid w:val="001107E7"/>
    <w:rsid w:val="00114B1B"/>
    <w:rsid w:val="001151A5"/>
    <w:rsid w:val="00116C4B"/>
    <w:rsid w:val="00121778"/>
    <w:rsid w:val="00124181"/>
    <w:rsid w:val="001255BD"/>
    <w:rsid w:val="001333F2"/>
    <w:rsid w:val="00141510"/>
    <w:rsid w:val="0014418C"/>
    <w:rsid w:val="00147458"/>
    <w:rsid w:val="00160AB5"/>
    <w:rsid w:val="001627A3"/>
    <w:rsid w:val="00170FFC"/>
    <w:rsid w:val="00171855"/>
    <w:rsid w:val="00171EB3"/>
    <w:rsid w:val="00172182"/>
    <w:rsid w:val="001733BE"/>
    <w:rsid w:val="00180781"/>
    <w:rsid w:val="0018156F"/>
    <w:rsid w:val="001823B3"/>
    <w:rsid w:val="00197333"/>
    <w:rsid w:val="00197FBD"/>
    <w:rsid w:val="001A6844"/>
    <w:rsid w:val="001B20FB"/>
    <w:rsid w:val="001B2BE1"/>
    <w:rsid w:val="001B6D94"/>
    <w:rsid w:val="001B77EA"/>
    <w:rsid w:val="001C2860"/>
    <w:rsid w:val="001C3FC0"/>
    <w:rsid w:val="001D2500"/>
    <w:rsid w:val="001D58C0"/>
    <w:rsid w:val="001E2825"/>
    <w:rsid w:val="001E623D"/>
    <w:rsid w:val="001E69D5"/>
    <w:rsid w:val="001E70EC"/>
    <w:rsid w:val="001F00CD"/>
    <w:rsid w:val="001F1A93"/>
    <w:rsid w:val="001F27D8"/>
    <w:rsid w:val="001F302B"/>
    <w:rsid w:val="001F30D5"/>
    <w:rsid w:val="002000A3"/>
    <w:rsid w:val="00205768"/>
    <w:rsid w:val="00207DA9"/>
    <w:rsid w:val="002224C6"/>
    <w:rsid w:val="002226C2"/>
    <w:rsid w:val="00230F50"/>
    <w:rsid w:val="00236E98"/>
    <w:rsid w:val="002531CD"/>
    <w:rsid w:val="00253207"/>
    <w:rsid w:val="00257639"/>
    <w:rsid w:val="00262BF7"/>
    <w:rsid w:val="00280737"/>
    <w:rsid w:val="0028195D"/>
    <w:rsid w:val="002827FC"/>
    <w:rsid w:val="0028388B"/>
    <w:rsid w:val="00284DB7"/>
    <w:rsid w:val="00290701"/>
    <w:rsid w:val="00295FE0"/>
    <w:rsid w:val="002A6126"/>
    <w:rsid w:val="002B27F0"/>
    <w:rsid w:val="002B5526"/>
    <w:rsid w:val="002B62FC"/>
    <w:rsid w:val="002C21CD"/>
    <w:rsid w:val="002C225B"/>
    <w:rsid w:val="002C52E9"/>
    <w:rsid w:val="002C54AF"/>
    <w:rsid w:val="002C6B87"/>
    <w:rsid w:val="002D1F86"/>
    <w:rsid w:val="002D202E"/>
    <w:rsid w:val="002D5CA2"/>
    <w:rsid w:val="002E1F3F"/>
    <w:rsid w:val="002F2603"/>
    <w:rsid w:val="002F3B6E"/>
    <w:rsid w:val="003025AA"/>
    <w:rsid w:val="00307CF9"/>
    <w:rsid w:val="00311D3E"/>
    <w:rsid w:val="003132BA"/>
    <w:rsid w:val="003332DE"/>
    <w:rsid w:val="003368B5"/>
    <w:rsid w:val="00347246"/>
    <w:rsid w:val="00354A3C"/>
    <w:rsid w:val="0036251B"/>
    <w:rsid w:val="00364C68"/>
    <w:rsid w:val="00367DAC"/>
    <w:rsid w:val="00381C4C"/>
    <w:rsid w:val="00394D84"/>
    <w:rsid w:val="003960B9"/>
    <w:rsid w:val="003A2D2E"/>
    <w:rsid w:val="003A56DA"/>
    <w:rsid w:val="003B3E9C"/>
    <w:rsid w:val="003B4B83"/>
    <w:rsid w:val="003B5613"/>
    <w:rsid w:val="003C4A1F"/>
    <w:rsid w:val="003C4CF0"/>
    <w:rsid w:val="003D7103"/>
    <w:rsid w:val="003E6CE3"/>
    <w:rsid w:val="003F26ED"/>
    <w:rsid w:val="0040766A"/>
    <w:rsid w:val="00407AFB"/>
    <w:rsid w:val="00413B49"/>
    <w:rsid w:val="0041477B"/>
    <w:rsid w:val="0042237E"/>
    <w:rsid w:val="00422DD1"/>
    <w:rsid w:val="00425CF2"/>
    <w:rsid w:val="00426AC1"/>
    <w:rsid w:val="00430AF6"/>
    <w:rsid w:val="00432173"/>
    <w:rsid w:val="00441DD1"/>
    <w:rsid w:val="00444075"/>
    <w:rsid w:val="004456AC"/>
    <w:rsid w:val="00450374"/>
    <w:rsid w:val="00456A4A"/>
    <w:rsid w:val="00456EE7"/>
    <w:rsid w:val="00457C74"/>
    <w:rsid w:val="004673B9"/>
    <w:rsid w:val="00467E95"/>
    <w:rsid w:val="004725E4"/>
    <w:rsid w:val="00475CF2"/>
    <w:rsid w:val="0047618B"/>
    <w:rsid w:val="00476E71"/>
    <w:rsid w:val="004847AE"/>
    <w:rsid w:val="00490795"/>
    <w:rsid w:val="0049504D"/>
    <w:rsid w:val="004B19CF"/>
    <w:rsid w:val="004C0C03"/>
    <w:rsid w:val="004C1DF2"/>
    <w:rsid w:val="004C24AD"/>
    <w:rsid w:val="004C4188"/>
    <w:rsid w:val="004C517A"/>
    <w:rsid w:val="004E2774"/>
    <w:rsid w:val="004E673E"/>
    <w:rsid w:val="004F0388"/>
    <w:rsid w:val="00500D65"/>
    <w:rsid w:val="0050176D"/>
    <w:rsid w:val="00501B8B"/>
    <w:rsid w:val="00502871"/>
    <w:rsid w:val="005101F0"/>
    <w:rsid w:val="00517BA9"/>
    <w:rsid w:val="00522333"/>
    <w:rsid w:val="005230BB"/>
    <w:rsid w:val="00544008"/>
    <w:rsid w:val="00545830"/>
    <w:rsid w:val="0054586F"/>
    <w:rsid w:val="00554E10"/>
    <w:rsid w:val="00556245"/>
    <w:rsid w:val="00557C5D"/>
    <w:rsid w:val="005638F4"/>
    <w:rsid w:val="00563D13"/>
    <w:rsid w:val="00566B3C"/>
    <w:rsid w:val="005678D4"/>
    <w:rsid w:val="00567CE5"/>
    <w:rsid w:val="005734BB"/>
    <w:rsid w:val="00585B95"/>
    <w:rsid w:val="00593521"/>
    <w:rsid w:val="0059781B"/>
    <w:rsid w:val="005A0CD8"/>
    <w:rsid w:val="005B7BC0"/>
    <w:rsid w:val="005C1262"/>
    <w:rsid w:val="005C5C88"/>
    <w:rsid w:val="005C70F7"/>
    <w:rsid w:val="005D2CC5"/>
    <w:rsid w:val="005D743B"/>
    <w:rsid w:val="005E05F9"/>
    <w:rsid w:val="005E7B6B"/>
    <w:rsid w:val="005F01D6"/>
    <w:rsid w:val="005F2CBC"/>
    <w:rsid w:val="005F41C5"/>
    <w:rsid w:val="005F69FF"/>
    <w:rsid w:val="00601B3C"/>
    <w:rsid w:val="006113DB"/>
    <w:rsid w:val="00632CF9"/>
    <w:rsid w:val="006351BD"/>
    <w:rsid w:val="00653794"/>
    <w:rsid w:val="00656CF2"/>
    <w:rsid w:val="00663C7A"/>
    <w:rsid w:val="00671275"/>
    <w:rsid w:val="00676FD2"/>
    <w:rsid w:val="00684D97"/>
    <w:rsid w:val="006909B6"/>
    <w:rsid w:val="006A1E57"/>
    <w:rsid w:val="006A7809"/>
    <w:rsid w:val="006B1121"/>
    <w:rsid w:val="006B2388"/>
    <w:rsid w:val="006C58B4"/>
    <w:rsid w:val="006C7C55"/>
    <w:rsid w:val="006D7AA5"/>
    <w:rsid w:val="006D7DA4"/>
    <w:rsid w:val="006E20A8"/>
    <w:rsid w:val="006E7359"/>
    <w:rsid w:val="006F4785"/>
    <w:rsid w:val="006F61C1"/>
    <w:rsid w:val="006F7881"/>
    <w:rsid w:val="00704804"/>
    <w:rsid w:val="00713136"/>
    <w:rsid w:val="00715C69"/>
    <w:rsid w:val="00724B83"/>
    <w:rsid w:val="00727403"/>
    <w:rsid w:val="00727438"/>
    <w:rsid w:val="0072785F"/>
    <w:rsid w:val="00741092"/>
    <w:rsid w:val="00751931"/>
    <w:rsid w:val="00752DC3"/>
    <w:rsid w:val="00753AB3"/>
    <w:rsid w:val="00754ADE"/>
    <w:rsid w:val="007551F1"/>
    <w:rsid w:val="00762657"/>
    <w:rsid w:val="00762891"/>
    <w:rsid w:val="00772882"/>
    <w:rsid w:val="00780B8B"/>
    <w:rsid w:val="00787FB3"/>
    <w:rsid w:val="00792C49"/>
    <w:rsid w:val="0079384E"/>
    <w:rsid w:val="0079422D"/>
    <w:rsid w:val="007952B2"/>
    <w:rsid w:val="007A1451"/>
    <w:rsid w:val="007B2D82"/>
    <w:rsid w:val="007C494E"/>
    <w:rsid w:val="007D04F2"/>
    <w:rsid w:val="007E6403"/>
    <w:rsid w:val="007F21EA"/>
    <w:rsid w:val="007F2902"/>
    <w:rsid w:val="007F6716"/>
    <w:rsid w:val="008046F7"/>
    <w:rsid w:val="00812B90"/>
    <w:rsid w:val="0081318A"/>
    <w:rsid w:val="00816DF8"/>
    <w:rsid w:val="00824EDD"/>
    <w:rsid w:val="00826B63"/>
    <w:rsid w:val="00827E4F"/>
    <w:rsid w:val="0083265C"/>
    <w:rsid w:val="00833CFB"/>
    <w:rsid w:val="00833D30"/>
    <w:rsid w:val="0083439B"/>
    <w:rsid w:val="0084067E"/>
    <w:rsid w:val="00841158"/>
    <w:rsid w:val="008532BD"/>
    <w:rsid w:val="0087664F"/>
    <w:rsid w:val="00884E91"/>
    <w:rsid w:val="00890D8C"/>
    <w:rsid w:val="00891564"/>
    <w:rsid w:val="00891AE5"/>
    <w:rsid w:val="008A05E2"/>
    <w:rsid w:val="008A2CC6"/>
    <w:rsid w:val="008A6845"/>
    <w:rsid w:val="008A700A"/>
    <w:rsid w:val="008B0DD3"/>
    <w:rsid w:val="008B3612"/>
    <w:rsid w:val="008C2398"/>
    <w:rsid w:val="008C34EC"/>
    <w:rsid w:val="008C3693"/>
    <w:rsid w:val="008C5DA8"/>
    <w:rsid w:val="008E2778"/>
    <w:rsid w:val="008E40A0"/>
    <w:rsid w:val="008E4F34"/>
    <w:rsid w:val="008E6CE9"/>
    <w:rsid w:val="008F0CAD"/>
    <w:rsid w:val="008F3326"/>
    <w:rsid w:val="008F6474"/>
    <w:rsid w:val="009037A2"/>
    <w:rsid w:val="00903E28"/>
    <w:rsid w:val="00910305"/>
    <w:rsid w:val="0091151E"/>
    <w:rsid w:val="0091403E"/>
    <w:rsid w:val="00914C74"/>
    <w:rsid w:val="00916B4D"/>
    <w:rsid w:val="009206F3"/>
    <w:rsid w:val="00925709"/>
    <w:rsid w:val="009259E6"/>
    <w:rsid w:val="0094155A"/>
    <w:rsid w:val="00941DDD"/>
    <w:rsid w:val="00942874"/>
    <w:rsid w:val="00944CC7"/>
    <w:rsid w:val="009538DE"/>
    <w:rsid w:val="00957C71"/>
    <w:rsid w:val="00962D84"/>
    <w:rsid w:val="0097268C"/>
    <w:rsid w:val="0097410E"/>
    <w:rsid w:val="0097722E"/>
    <w:rsid w:val="00980DC7"/>
    <w:rsid w:val="00982DB1"/>
    <w:rsid w:val="009A7FAF"/>
    <w:rsid w:val="009B3FE5"/>
    <w:rsid w:val="009B7469"/>
    <w:rsid w:val="009D0E14"/>
    <w:rsid w:val="009D1BE8"/>
    <w:rsid w:val="009D2B79"/>
    <w:rsid w:val="009D55CF"/>
    <w:rsid w:val="009D73B8"/>
    <w:rsid w:val="009E09A9"/>
    <w:rsid w:val="009E307A"/>
    <w:rsid w:val="009E4E50"/>
    <w:rsid w:val="009F2933"/>
    <w:rsid w:val="009F68E8"/>
    <w:rsid w:val="00A00977"/>
    <w:rsid w:val="00A03843"/>
    <w:rsid w:val="00A055C0"/>
    <w:rsid w:val="00A0677A"/>
    <w:rsid w:val="00A069F4"/>
    <w:rsid w:val="00A070A1"/>
    <w:rsid w:val="00A07ABC"/>
    <w:rsid w:val="00A107B2"/>
    <w:rsid w:val="00A12F26"/>
    <w:rsid w:val="00A15D0B"/>
    <w:rsid w:val="00A21E92"/>
    <w:rsid w:val="00A27A8A"/>
    <w:rsid w:val="00A312C0"/>
    <w:rsid w:val="00A31737"/>
    <w:rsid w:val="00A36CD2"/>
    <w:rsid w:val="00A40F39"/>
    <w:rsid w:val="00A41F02"/>
    <w:rsid w:val="00A46437"/>
    <w:rsid w:val="00A50C5D"/>
    <w:rsid w:val="00A515E0"/>
    <w:rsid w:val="00A522D6"/>
    <w:rsid w:val="00A536C7"/>
    <w:rsid w:val="00A57473"/>
    <w:rsid w:val="00A640FC"/>
    <w:rsid w:val="00A65F1C"/>
    <w:rsid w:val="00A70490"/>
    <w:rsid w:val="00A736B7"/>
    <w:rsid w:val="00A860A2"/>
    <w:rsid w:val="00A86DB4"/>
    <w:rsid w:val="00A9133F"/>
    <w:rsid w:val="00A96A4A"/>
    <w:rsid w:val="00AB0C18"/>
    <w:rsid w:val="00AB606E"/>
    <w:rsid w:val="00AB779A"/>
    <w:rsid w:val="00AB7D54"/>
    <w:rsid w:val="00AC1E9D"/>
    <w:rsid w:val="00AC4211"/>
    <w:rsid w:val="00AD32F9"/>
    <w:rsid w:val="00AE1276"/>
    <w:rsid w:val="00AE1F92"/>
    <w:rsid w:val="00AE4C12"/>
    <w:rsid w:val="00B06BFB"/>
    <w:rsid w:val="00B1548B"/>
    <w:rsid w:val="00B33580"/>
    <w:rsid w:val="00B353F9"/>
    <w:rsid w:val="00B35E4B"/>
    <w:rsid w:val="00B36DC5"/>
    <w:rsid w:val="00B45DFF"/>
    <w:rsid w:val="00B52550"/>
    <w:rsid w:val="00B60103"/>
    <w:rsid w:val="00B657EB"/>
    <w:rsid w:val="00B65846"/>
    <w:rsid w:val="00B71756"/>
    <w:rsid w:val="00B72D06"/>
    <w:rsid w:val="00B75CC0"/>
    <w:rsid w:val="00B76AEE"/>
    <w:rsid w:val="00B77A3D"/>
    <w:rsid w:val="00B8156E"/>
    <w:rsid w:val="00B82ADD"/>
    <w:rsid w:val="00B92753"/>
    <w:rsid w:val="00B93E1E"/>
    <w:rsid w:val="00BA15C0"/>
    <w:rsid w:val="00BA5200"/>
    <w:rsid w:val="00BC02AA"/>
    <w:rsid w:val="00BD3638"/>
    <w:rsid w:val="00BD4BD7"/>
    <w:rsid w:val="00BF3680"/>
    <w:rsid w:val="00BF39C3"/>
    <w:rsid w:val="00C018D4"/>
    <w:rsid w:val="00C05804"/>
    <w:rsid w:val="00C10090"/>
    <w:rsid w:val="00C15081"/>
    <w:rsid w:val="00C17B93"/>
    <w:rsid w:val="00C20F0B"/>
    <w:rsid w:val="00C22822"/>
    <w:rsid w:val="00C23CAD"/>
    <w:rsid w:val="00C32F21"/>
    <w:rsid w:val="00C349B2"/>
    <w:rsid w:val="00C372F0"/>
    <w:rsid w:val="00C415EE"/>
    <w:rsid w:val="00C72EE0"/>
    <w:rsid w:val="00C819B2"/>
    <w:rsid w:val="00C82C6E"/>
    <w:rsid w:val="00C8366C"/>
    <w:rsid w:val="00C861C8"/>
    <w:rsid w:val="00C87515"/>
    <w:rsid w:val="00CA127E"/>
    <w:rsid w:val="00CA37F6"/>
    <w:rsid w:val="00CB69FD"/>
    <w:rsid w:val="00CB7D7F"/>
    <w:rsid w:val="00CC4246"/>
    <w:rsid w:val="00CC6B1C"/>
    <w:rsid w:val="00CC7293"/>
    <w:rsid w:val="00CD1850"/>
    <w:rsid w:val="00CD6D50"/>
    <w:rsid w:val="00CF1FEB"/>
    <w:rsid w:val="00CF23F3"/>
    <w:rsid w:val="00CF2781"/>
    <w:rsid w:val="00D05452"/>
    <w:rsid w:val="00D107E8"/>
    <w:rsid w:val="00D22899"/>
    <w:rsid w:val="00D25669"/>
    <w:rsid w:val="00D27B9F"/>
    <w:rsid w:val="00D300AF"/>
    <w:rsid w:val="00D30306"/>
    <w:rsid w:val="00D42E4B"/>
    <w:rsid w:val="00D454F5"/>
    <w:rsid w:val="00D564DD"/>
    <w:rsid w:val="00D648CE"/>
    <w:rsid w:val="00D65832"/>
    <w:rsid w:val="00D70E07"/>
    <w:rsid w:val="00D7179D"/>
    <w:rsid w:val="00D74469"/>
    <w:rsid w:val="00D75E68"/>
    <w:rsid w:val="00D77830"/>
    <w:rsid w:val="00D80AE9"/>
    <w:rsid w:val="00D8183B"/>
    <w:rsid w:val="00D87FD3"/>
    <w:rsid w:val="00DA039B"/>
    <w:rsid w:val="00DA4A38"/>
    <w:rsid w:val="00DB22C3"/>
    <w:rsid w:val="00DB308B"/>
    <w:rsid w:val="00DB3215"/>
    <w:rsid w:val="00DB36CE"/>
    <w:rsid w:val="00DC6A26"/>
    <w:rsid w:val="00DC722B"/>
    <w:rsid w:val="00DD15BC"/>
    <w:rsid w:val="00DD1DBD"/>
    <w:rsid w:val="00DD1DD6"/>
    <w:rsid w:val="00DD7227"/>
    <w:rsid w:val="00DE193C"/>
    <w:rsid w:val="00DE2C61"/>
    <w:rsid w:val="00DE3B2A"/>
    <w:rsid w:val="00DF1A56"/>
    <w:rsid w:val="00DF285A"/>
    <w:rsid w:val="00DF5BE3"/>
    <w:rsid w:val="00E0133B"/>
    <w:rsid w:val="00E0627E"/>
    <w:rsid w:val="00E12AD2"/>
    <w:rsid w:val="00E133BD"/>
    <w:rsid w:val="00E15BAA"/>
    <w:rsid w:val="00E17F6E"/>
    <w:rsid w:val="00E27372"/>
    <w:rsid w:val="00E27404"/>
    <w:rsid w:val="00E3590C"/>
    <w:rsid w:val="00E416E9"/>
    <w:rsid w:val="00E430D7"/>
    <w:rsid w:val="00E556EC"/>
    <w:rsid w:val="00E57D16"/>
    <w:rsid w:val="00E608FB"/>
    <w:rsid w:val="00E62E70"/>
    <w:rsid w:val="00E64E31"/>
    <w:rsid w:val="00E66883"/>
    <w:rsid w:val="00E67060"/>
    <w:rsid w:val="00E67715"/>
    <w:rsid w:val="00E715FB"/>
    <w:rsid w:val="00E72B6F"/>
    <w:rsid w:val="00E73949"/>
    <w:rsid w:val="00E75568"/>
    <w:rsid w:val="00E8271A"/>
    <w:rsid w:val="00E8680A"/>
    <w:rsid w:val="00E87638"/>
    <w:rsid w:val="00E92684"/>
    <w:rsid w:val="00E95071"/>
    <w:rsid w:val="00E95173"/>
    <w:rsid w:val="00E96731"/>
    <w:rsid w:val="00EA006E"/>
    <w:rsid w:val="00EA0128"/>
    <w:rsid w:val="00EA6B53"/>
    <w:rsid w:val="00EB43C0"/>
    <w:rsid w:val="00EB4A98"/>
    <w:rsid w:val="00ED28BD"/>
    <w:rsid w:val="00ED429C"/>
    <w:rsid w:val="00EE015D"/>
    <w:rsid w:val="00EE2C4B"/>
    <w:rsid w:val="00EE40E8"/>
    <w:rsid w:val="00EE4FBC"/>
    <w:rsid w:val="00EF5D24"/>
    <w:rsid w:val="00EF6210"/>
    <w:rsid w:val="00EF6320"/>
    <w:rsid w:val="00F048AC"/>
    <w:rsid w:val="00F11A57"/>
    <w:rsid w:val="00F26526"/>
    <w:rsid w:val="00F353CF"/>
    <w:rsid w:val="00F42A0E"/>
    <w:rsid w:val="00F43790"/>
    <w:rsid w:val="00F46232"/>
    <w:rsid w:val="00F47BF5"/>
    <w:rsid w:val="00F50E65"/>
    <w:rsid w:val="00F52856"/>
    <w:rsid w:val="00F53526"/>
    <w:rsid w:val="00F55094"/>
    <w:rsid w:val="00F571D4"/>
    <w:rsid w:val="00F6640B"/>
    <w:rsid w:val="00F74CD2"/>
    <w:rsid w:val="00F75E09"/>
    <w:rsid w:val="00F76525"/>
    <w:rsid w:val="00F848D8"/>
    <w:rsid w:val="00F85467"/>
    <w:rsid w:val="00F86F3F"/>
    <w:rsid w:val="00F9289F"/>
    <w:rsid w:val="00FA0062"/>
    <w:rsid w:val="00FA3DF3"/>
    <w:rsid w:val="00FB167E"/>
    <w:rsid w:val="00FB172A"/>
    <w:rsid w:val="00FB253D"/>
    <w:rsid w:val="00FB3778"/>
    <w:rsid w:val="00FC7C0A"/>
    <w:rsid w:val="00FD3949"/>
    <w:rsid w:val="00FF630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313B"/>
  <w15:chartTrackingRefBased/>
  <w15:docId w15:val="{6FB8FA3B-D27B-432F-B5ED-7E4BE399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525"/>
  </w:style>
  <w:style w:type="paragraph" w:styleId="Nagwek1">
    <w:name w:val="heading 1"/>
    <w:aliases w:val="1.  Nagłówek 1"/>
    <w:basedOn w:val="Normalny"/>
    <w:next w:val="Normalny"/>
    <w:link w:val="Nagwek1Znak"/>
    <w:uiPriority w:val="9"/>
    <w:qFormat/>
    <w:rsid w:val="0091403E"/>
    <w:pPr>
      <w:keepNext/>
      <w:widowControl w:val="0"/>
      <w:numPr>
        <w:numId w:val="2"/>
      </w:numPr>
      <w:suppressAutoHyphens/>
      <w:spacing w:before="170" w:after="170" w:line="100" w:lineRule="atLeast"/>
      <w:ind w:left="227" w:hanging="227"/>
      <w:jc w:val="both"/>
      <w:outlineLvl w:val="0"/>
    </w:pPr>
    <w:rPr>
      <w:rFonts w:ascii="Arial" w:eastAsia="Times New Roman" w:hAnsi="Arial" w:cs="Mangal"/>
      <w:b/>
      <w:bCs/>
      <w:kern w:val="1"/>
      <w:szCs w:val="32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1403E"/>
    <w:pPr>
      <w:keepNext/>
      <w:keepLines/>
      <w:widowControl w:val="0"/>
      <w:numPr>
        <w:ilvl w:val="1"/>
        <w:numId w:val="2"/>
      </w:numPr>
      <w:suppressAutoHyphens/>
      <w:spacing w:before="113" w:after="170" w:line="100" w:lineRule="atLeast"/>
      <w:ind w:left="907" w:hanging="454"/>
      <w:outlineLvl w:val="1"/>
    </w:pPr>
    <w:rPr>
      <w:rFonts w:ascii="Arial" w:eastAsia="Times New Roman" w:hAnsi="Arial" w:cs="Mangal"/>
      <w:b/>
      <w:bCs/>
      <w:iCs/>
      <w:kern w:val="1"/>
      <w:szCs w:val="28"/>
      <w:lang w:eastAsia="hi-IN" w:bidi="hi-IN"/>
    </w:rPr>
  </w:style>
  <w:style w:type="paragraph" w:styleId="Nagwek3">
    <w:name w:val="heading 3"/>
    <w:basedOn w:val="Nagwek"/>
    <w:next w:val="Tekstpodstawowy"/>
    <w:link w:val="Nagwek3Znak"/>
    <w:uiPriority w:val="9"/>
    <w:qFormat/>
    <w:rsid w:val="0091403E"/>
    <w:pPr>
      <w:keepNext/>
      <w:numPr>
        <w:ilvl w:val="2"/>
        <w:numId w:val="2"/>
      </w:numPr>
      <w:tabs>
        <w:tab w:val="clear" w:pos="4536"/>
        <w:tab w:val="clear" w:pos="9072"/>
      </w:tabs>
      <w:suppressAutoHyphens/>
      <w:spacing w:line="360" w:lineRule="auto"/>
      <w:ind w:left="1417" w:firstLine="1417"/>
      <w:jc w:val="both"/>
      <w:outlineLvl w:val="2"/>
    </w:pPr>
    <w:rPr>
      <w:rFonts w:ascii="Arial" w:eastAsia="Microsoft YaHei" w:hAnsi="Arial" w:cs="Mangal"/>
      <w:b/>
      <w:bCs/>
      <w:kern w:val="1"/>
      <w:szCs w:val="28"/>
      <w:lang w:eastAsia="hi-IN" w:bidi="hi-IN"/>
    </w:rPr>
  </w:style>
  <w:style w:type="paragraph" w:styleId="Nagwek4">
    <w:name w:val="heading 4"/>
    <w:basedOn w:val="Nagwek"/>
    <w:next w:val="Tekstpodstawowy"/>
    <w:link w:val="Nagwek4Znak"/>
    <w:uiPriority w:val="9"/>
    <w:qFormat/>
    <w:rsid w:val="0091403E"/>
    <w:pPr>
      <w:keepNext/>
      <w:numPr>
        <w:ilvl w:val="3"/>
        <w:numId w:val="2"/>
      </w:numPr>
      <w:tabs>
        <w:tab w:val="clear" w:pos="4536"/>
        <w:tab w:val="clear" w:pos="9072"/>
      </w:tabs>
      <w:suppressAutoHyphens/>
      <w:spacing w:line="360" w:lineRule="auto"/>
      <w:ind w:firstLine="1701"/>
      <w:jc w:val="both"/>
      <w:outlineLvl w:val="3"/>
    </w:pPr>
    <w:rPr>
      <w:rFonts w:ascii="Arial" w:eastAsia="Microsoft YaHei" w:hAnsi="Arial" w:cs="Mangal"/>
      <w:b/>
      <w:bCs/>
      <w:iCs/>
      <w:kern w:val="1"/>
      <w:sz w:val="21"/>
      <w:szCs w:val="24"/>
      <w:lang w:eastAsia="hi-IN" w:bidi="hi-IN"/>
    </w:rPr>
  </w:style>
  <w:style w:type="paragraph" w:styleId="Nagwek5">
    <w:name w:val="heading 5"/>
    <w:basedOn w:val="Nagwek"/>
    <w:next w:val="Tekstpodstawowy"/>
    <w:link w:val="Nagwek5Znak"/>
    <w:uiPriority w:val="9"/>
    <w:qFormat/>
    <w:rsid w:val="0091403E"/>
    <w:pPr>
      <w:keepNext/>
      <w:numPr>
        <w:ilvl w:val="4"/>
        <w:numId w:val="2"/>
      </w:numPr>
      <w:tabs>
        <w:tab w:val="clear" w:pos="4536"/>
        <w:tab w:val="clear" w:pos="9072"/>
      </w:tabs>
      <w:suppressAutoHyphens/>
      <w:spacing w:line="360" w:lineRule="auto"/>
      <w:ind w:firstLine="2551"/>
      <w:jc w:val="both"/>
      <w:outlineLvl w:val="4"/>
    </w:pPr>
    <w:rPr>
      <w:rFonts w:ascii="Arial" w:eastAsia="Microsoft YaHei" w:hAnsi="Arial" w:cs="Mangal"/>
      <w:b/>
      <w:bCs/>
      <w:kern w:val="1"/>
      <w:sz w:val="21"/>
      <w:szCs w:val="24"/>
      <w:lang w:eastAsia="hi-IN" w:bidi="hi-IN"/>
    </w:rPr>
  </w:style>
  <w:style w:type="paragraph" w:styleId="Nagwek6">
    <w:name w:val="heading 6"/>
    <w:basedOn w:val="Nagwek"/>
    <w:next w:val="Tekstpodstawowy"/>
    <w:link w:val="Nagwek6Znak"/>
    <w:uiPriority w:val="9"/>
    <w:qFormat/>
    <w:rsid w:val="0091403E"/>
    <w:pPr>
      <w:keepNext/>
      <w:numPr>
        <w:ilvl w:val="5"/>
        <w:numId w:val="2"/>
      </w:numPr>
      <w:tabs>
        <w:tab w:val="clear" w:pos="4536"/>
        <w:tab w:val="clear" w:pos="9072"/>
      </w:tabs>
      <w:suppressAutoHyphens/>
      <w:spacing w:before="240" w:after="120" w:line="360" w:lineRule="auto"/>
      <w:jc w:val="both"/>
      <w:outlineLvl w:val="5"/>
    </w:pPr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Nagwek7">
    <w:name w:val="heading 7"/>
    <w:basedOn w:val="Nagwek"/>
    <w:next w:val="Tekstpodstawowy"/>
    <w:link w:val="Nagwek7Znak"/>
    <w:uiPriority w:val="9"/>
    <w:qFormat/>
    <w:rsid w:val="0091403E"/>
    <w:pPr>
      <w:keepNext/>
      <w:numPr>
        <w:ilvl w:val="6"/>
        <w:numId w:val="2"/>
      </w:numPr>
      <w:tabs>
        <w:tab w:val="clear" w:pos="4536"/>
        <w:tab w:val="clear" w:pos="9072"/>
      </w:tabs>
      <w:suppressAutoHyphens/>
      <w:spacing w:before="240" w:after="120" w:line="360" w:lineRule="auto"/>
      <w:jc w:val="both"/>
      <w:outlineLvl w:val="6"/>
    </w:pPr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Nagwek8">
    <w:name w:val="heading 8"/>
    <w:basedOn w:val="Nagwek"/>
    <w:next w:val="Tekstpodstawowy"/>
    <w:link w:val="Nagwek8Znak"/>
    <w:uiPriority w:val="9"/>
    <w:qFormat/>
    <w:rsid w:val="0091403E"/>
    <w:pPr>
      <w:keepNext/>
      <w:numPr>
        <w:ilvl w:val="7"/>
        <w:numId w:val="2"/>
      </w:numPr>
      <w:tabs>
        <w:tab w:val="clear" w:pos="4536"/>
        <w:tab w:val="clear" w:pos="9072"/>
      </w:tabs>
      <w:suppressAutoHyphens/>
      <w:spacing w:before="240" w:after="120" w:line="360" w:lineRule="auto"/>
      <w:jc w:val="both"/>
      <w:outlineLvl w:val="7"/>
    </w:pPr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Nagwek9">
    <w:name w:val="heading 9"/>
    <w:basedOn w:val="Nagwek"/>
    <w:next w:val="Tekstpodstawowy"/>
    <w:link w:val="Nagwek9Znak"/>
    <w:uiPriority w:val="9"/>
    <w:qFormat/>
    <w:rsid w:val="0091403E"/>
    <w:pPr>
      <w:keepNext/>
      <w:numPr>
        <w:ilvl w:val="8"/>
        <w:numId w:val="2"/>
      </w:numPr>
      <w:tabs>
        <w:tab w:val="clear" w:pos="4536"/>
        <w:tab w:val="clear" w:pos="9072"/>
      </w:tabs>
      <w:suppressAutoHyphens/>
      <w:spacing w:before="240" w:after="120" w:line="360" w:lineRule="auto"/>
      <w:jc w:val="both"/>
      <w:outlineLvl w:val="8"/>
    </w:pPr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2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7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7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7A3"/>
    <w:rPr>
      <w:vertAlign w:val="superscript"/>
    </w:rPr>
  </w:style>
  <w:style w:type="table" w:styleId="Tabela-Siatka">
    <w:name w:val="Table Grid"/>
    <w:basedOn w:val="Standardowy"/>
    <w:uiPriority w:val="39"/>
    <w:rsid w:val="00EF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526"/>
  </w:style>
  <w:style w:type="paragraph" w:styleId="Stopka">
    <w:name w:val="footer"/>
    <w:basedOn w:val="Normalny"/>
    <w:link w:val="StopkaZnak"/>
    <w:uiPriority w:val="99"/>
    <w:unhideWhenUsed/>
    <w:rsid w:val="002B5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526"/>
  </w:style>
  <w:style w:type="paragraph" w:styleId="Bezodstpw">
    <w:name w:val="No Spacing"/>
    <w:uiPriority w:val="1"/>
    <w:qFormat/>
    <w:rsid w:val="00457C74"/>
    <w:pPr>
      <w:spacing w:after="0" w:line="240" w:lineRule="auto"/>
    </w:pPr>
  </w:style>
  <w:style w:type="character" w:customStyle="1" w:styleId="Nagwek1Znak">
    <w:name w:val="Nagłówek 1 Znak"/>
    <w:aliases w:val="1.  Nagłówek 1 Znak"/>
    <w:basedOn w:val="Domylnaczcionkaakapitu"/>
    <w:link w:val="Nagwek1"/>
    <w:uiPriority w:val="9"/>
    <w:rsid w:val="0091403E"/>
    <w:rPr>
      <w:rFonts w:ascii="Arial" w:eastAsia="Times New Roman" w:hAnsi="Arial" w:cs="Mangal"/>
      <w:b/>
      <w:bCs/>
      <w:kern w:val="1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91403E"/>
    <w:rPr>
      <w:rFonts w:ascii="Arial" w:eastAsia="Times New Roman" w:hAnsi="Arial" w:cs="Mangal"/>
      <w:b/>
      <w:bCs/>
      <w:iCs/>
      <w:kern w:val="1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91403E"/>
    <w:rPr>
      <w:rFonts w:ascii="Arial" w:eastAsia="Microsoft YaHei" w:hAnsi="Arial" w:cs="Mangal"/>
      <w:b/>
      <w:bCs/>
      <w:kern w:val="1"/>
      <w:szCs w:val="28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91403E"/>
    <w:rPr>
      <w:rFonts w:ascii="Arial" w:eastAsia="Microsoft YaHei" w:hAnsi="Arial" w:cs="Mangal"/>
      <w:b/>
      <w:bCs/>
      <w:iCs/>
      <w:kern w:val="1"/>
      <w:sz w:val="21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91403E"/>
    <w:rPr>
      <w:rFonts w:ascii="Arial" w:eastAsia="Microsoft YaHei" w:hAnsi="Arial" w:cs="Mangal"/>
      <w:b/>
      <w:bCs/>
      <w:kern w:val="1"/>
      <w:sz w:val="21"/>
      <w:szCs w:val="24"/>
      <w:lang w:eastAsia="hi-I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91403E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"/>
    <w:rsid w:val="0091403E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91403E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91403E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40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403E"/>
  </w:style>
  <w:style w:type="character" w:customStyle="1" w:styleId="Domylnaczcionkaakapitu1">
    <w:name w:val="Domyślna czcionka akapitu1"/>
    <w:rsid w:val="00982DB1"/>
  </w:style>
  <w:style w:type="paragraph" w:customStyle="1" w:styleId="Normalny3">
    <w:name w:val="Normalny3"/>
    <w:rsid w:val="0097268C"/>
    <w:pPr>
      <w:widowControl w:val="0"/>
      <w:suppressAutoHyphens/>
      <w:spacing w:after="200" w:line="276" w:lineRule="auto"/>
    </w:pPr>
    <w:rPr>
      <w:rFonts w:ascii="Arial" w:eastAsia="SimSun" w:hAnsi="Arial" w:cs="Mangal"/>
      <w:kern w:val="1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97268C"/>
    <w:pPr>
      <w:suppressAutoHyphens/>
      <w:spacing w:after="120" w:line="360" w:lineRule="auto"/>
      <w:ind w:left="283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68C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Normalny1">
    <w:name w:val="Normalny1"/>
    <w:rsid w:val="0097268C"/>
    <w:pPr>
      <w:widowControl w:val="0"/>
      <w:suppressAutoHyphens/>
      <w:spacing w:after="200" w:line="276" w:lineRule="auto"/>
    </w:pPr>
    <w:rPr>
      <w:rFonts w:ascii="Arial" w:eastAsia="Arial Unicode MS" w:hAnsi="Arial" w:cs="Arial"/>
      <w:kern w:val="1"/>
      <w:lang w:eastAsia="ar-SA"/>
    </w:rPr>
  </w:style>
  <w:style w:type="paragraph" w:customStyle="1" w:styleId="Default">
    <w:name w:val="Default"/>
    <w:rsid w:val="00230F5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066D-39D6-4766-92FB-47B7FFF3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2406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Angelika</cp:lastModifiedBy>
  <cp:revision>17</cp:revision>
  <cp:lastPrinted>2025-10-21T06:15:00Z</cp:lastPrinted>
  <dcterms:created xsi:type="dcterms:W3CDTF">2024-10-02T12:26:00Z</dcterms:created>
  <dcterms:modified xsi:type="dcterms:W3CDTF">2025-10-21T06:15:00Z</dcterms:modified>
</cp:coreProperties>
</file>