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9F1796A" w14:textId="77777777" w:rsidR="0087664F" w:rsidRDefault="0087664F" w:rsidP="007551F1">
      <w:pPr>
        <w:spacing w:after="0"/>
        <w:ind w:left="1416" w:firstLine="708"/>
        <w:jc w:val="center"/>
        <w:rPr>
          <w:i/>
          <w:iCs/>
        </w:rPr>
      </w:pPr>
      <w:bookmarkStart w:id="0" w:name="_Hlk196725065"/>
      <w:bookmarkEnd w:id="0"/>
    </w:p>
    <w:p w14:paraId="7127D1F6" w14:textId="4C34A5A1" w:rsidR="007551F1" w:rsidRPr="007551F1" w:rsidRDefault="007551F1" w:rsidP="005858B4">
      <w:pPr>
        <w:spacing w:after="0"/>
        <w:ind w:left="1416" w:firstLine="708"/>
        <w:jc w:val="right"/>
        <w:rPr>
          <w:i/>
          <w:iCs/>
        </w:rPr>
      </w:pPr>
      <w:r w:rsidRPr="007551F1">
        <w:rPr>
          <w:i/>
          <w:iCs/>
        </w:rPr>
        <w:t xml:space="preserve">Załącznik do decyzji środowiskowych </w:t>
      </w:r>
      <w:r w:rsidRPr="007551F1">
        <w:rPr>
          <w:i/>
          <w:iCs/>
        </w:rPr>
        <w:br/>
        <w:t xml:space="preserve">                          </w:t>
      </w:r>
      <w:r>
        <w:rPr>
          <w:i/>
          <w:iCs/>
        </w:rPr>
        <w:t xml:space="preserve"> </w:t>
      </w:r>
      <w:r w:rsidR="005858B4">
        <w:rPr>
          <w:i/>
          <w:iCs/>
        </w:rPr>
        <w:t xml:space="preserve">        </w:t>
      </w:r>
      <w:r w:rsidRPr="007551F1">
        <w:rPr>
          <w:i/>
          <w:iCs/>
        </w:rPr>
        <w:t xml:space="preserve">uwarunkowaniach nr </w:t>
      </w:r>
      <w:r w:rsidR="005858B4" w:rsidRPr="005858B4">
        <w:rPr>
          <w:i/>
          <w:iCs/>
        </w:rPr>
        <w:t>RK.6220.IV.6.2025.AP</w:t>
      </w:r>
      <w:r w:rsidR="005858B4" w:rsidRPr="005858B4">
        <w:rPr>
          <w:i/>
          <w:iCs/>
        </w:rPr>
        <w:tab/>
      </w:r>
    </w:p>
    <w:p w14:paraId="1FAEC746" w14:textId="6C1F14A6" w:rsidR="007551F1" w:rsidRPr="005858B4" w:rsidRDefault="007551F1" w:rsidP="005858B4">
      <w:pPr>
        <w:spacing w:after="0"/>
        <w:jc w:val="right"/>
        <w:rPr>
          <w:i/>
          <w:iCs/>
          <w:color w:val="EE0000"/>
        </w:rPr>
      </w:pPr>
      <w:r w:rsidRPr="005858B4">
        <w:rPr>
          <w:i/>
          <w:iCs/>
          <w:color w:val="EE0000"/>
        </w:rPr>
        <w:t xml:space="preserve">             </w:t>
      </w:r>
      <w:r w:rsidR="00AC1E9D" w:rsidRPr="005858B4">
        <w:rPr>
          <w:i/>
          <w:iCs/>
          <w:color w:val="EE0000"/>
        </w:rPr>
        <w:t xml:space="preserve">         </w:t>
      </w:r>
      <w:r w:rsidRPr="00906387">
        <w:rPr>
          <w:i/>
          <w:iCs/>
        </w:rPr>
        <w:t>z dnia</w:t>
      </w:r>
      <w:r w:rsidR="00DA30B0" w:rsidRPr="00906387">
        <w:rPr>
          <w:i/>
          <w:iCs/>
        </w:rPr>
        <w:t xml:space="preserve"> </w:t>
      </w:r>
      <w:r w:rsidR="00906387" w:rsidRPr="00906387">
        <w:rPr>
          <w:i/>
          <w:iCs/>
        </w:rPr>
        <w:t>1</w:t>
      </w:r>
      <w:r w:rsidR="00587F99">
        <w:rPr>
          <w:i/>
          <w:iCs/>
        </w:rPr>
        <w:t>7</w:t>
      </w:r>
      <w:r w:rsidR="00DA30B0" w:rsidRPr="00906387">
        <w:rPr>
          <w:i/>
          <w:iCs/>
        </w:rPr>
        <w:t xml:space="preserve"> </w:t>
      </w:r>
      <w:r w:rsidR="00906387" w:rsidRPr="00906387">
        <w:rPr>
          <w:i/>
          <w:iCs/>
        </w:rPr>
        <w:t>czerwca</w:t>
      </w:r>
      <w:r w:rsidR="00DA30B0" w:rsidRPr="00906387">
        <w:rPr>
          <w:i/>
          <w:iCs/>
        </w:rPr>
        <w:t xml:space="preserve"> </w:t>
      </w:r>
      <w:r w:rsidRPr="00906387">
        <w:rPr>
          <w:i/>
          <w:iCs/>
        </w:rPr>
        <w:t>202</w:t>
      </w:r>
      <w:r w:rsidR="001A73A8" w:rsidRPr="00906387">
        <w:rPr>
          <w:i/>
          <w:iCs/>
        </w:rPr>
        <w:t>5</w:t>
      </w:r>
      <w:r w:rsidRPr="00906387">
        <w:rPr>
          <w:i/>
          <w:iCs/>
        </w:rPr>
        <w:t xml:space="preserve"> r.</w:t>
      </w:r>
    </w:p>
    <w:p w14:paraId="4C6635B8" w14:textId="0827C4FD" w:rsidR="007551F1" w:rsidRDefault="007551F1" w:rsidP="007551F1">
      <w:pPr>
        <w:spacing w:after="0"/>
        <w:jc w:val="center"/>
        <w:rPr>
          <w:i/>
          <w:iCs/>
        </w:rPr>
      </w:pPr>
    </w:p>
    <w:p w14:paraId="6135B0EA" w14:textId="639B6CA0" w:rsidR="007551F1" w:rsidRDefault="007551F1" w:rsidP="007551F1">
      <w:pPr>
        <w:pBdr>
          <w:bottom w:val="single" w:sz="6" w:space="1" w:color="auto"/>
        </w:pBdr>
        <w:spacing w:after="0"/>
        <w:jc w:val="center"/>
        <w:rPr>
          <w:b/>
          <w:bCs/>
          <w:i/>
          <w:iCs/>
        </w:rPr>
      </w:pPr>
      <w:r w:rsidRPr="007551F1">
        <w:rPr>
          <w:b/>
          <w:bCs/>
          <w:i/>
          <w:iCs/>
          <w:sz w:val="40"/>
          <w:szCs w:val="40"/>
        </w:rPr>
        <w:t>Charakterystyka przedsięwzięcia</w:t>
      </w:r>
    </w:p>
    <w:p w14:paraId="4901AB89" w14:textId="601E7B70" w:rsidR="007551F1" w:rsidRDefault="007551F1" w:rsidP="007551F1">
      <w:pPr>
        <w:spacing w:after="0"/>
        <w:rPr>
          <w:sz w:val="28"/>
          <w:szCs w:val="28"/>
        </w:rPr>
      </w:pPr>
    </w:p>
    <w:p w14:paraId="0C725B45" w14:textId="1A2428E8" w:rsidR="007551F1" w:rsidRDefault="007551F1" w:rsidP="007551F1">
      <w:pPr>
        <w:spacing w:after="0"/>
        <w:rPr>
          <w:sz w:val="28"/>
          <w:szCs w:val="28"/>
        </w:rPr>
      </w:pPr>
    </w:p>
    <w:p w14:paraId="7AD2020E" w14:textId="16CC3BF0" w:rsidR="007666BB" w:rsidRDefault="005858B4">
      <w:pPr>
        <w:pStyle w:val="Akapitzlist"/>
        <w:numPr>
          <w:ilvl w:val="0"/>
          <w:numId w:val="1"/>
        </w:numPr>
        <w:spacing w:after="0"/>
        <w:rPr>
          <w:b/>
          <w:bCs/>
          <w:sz w:val="28"/>
          <w:szCs w:val="28"/>
          <w:u w:val="single"/>
        </w:rPr>
      </w:pPr>
      <w:r w:rsidRPr="005858B4">
        <w:rPr>
          <w:b/>
          <w:bCs/>
          <w:sz w:val="28"/>
          <w:szCs w:val="28"/>
          <w:u w:val="single"/>
        </w:rPr>
        <w:t>Rodzaj i skala przedsięwzięcia</w:t>
      </w:r>
    </w:p>
    <w:p w14:paraId="6EC71B5C" w14:textId="77777777" w:rsidR="005858B4" w:rsidRPr="009003AF" w:rsidRDefault="005858B4" w:rsidP="009003AF">
      <w:pPr>
        <w:spacing w:after="0"/>
        <w:ind w:left="360"/>
        <w:jc w:val="both"/>
        <w:rPr>
          <w:b/>
          <w:bCs/>
          <w:sz w:val="28"/>
          <w:szCs w:val="28"/>
          <w:u w:val="single"/>
        </w:rPr>
      </w:pPr>
    </w:p>
    <w:p w14:paraId="63D408EE" w14:textId="77777777" w:rsidR="005858B4" w:rsidRPr="009003AF" w:rsidRDefault="005858B4" w:rsidP="009003AF">
      <w:pPr>
        <w:spacing w:after="0"/>
        <w:ind w:left="360"/>
        <w:jc w:val="both"/>
        <w:rPr>
          <w:b/>
          <w:bCs/>
          <w:sz w:val="24"/>
          <w:szCs w:val="24"/>
          <w:u w:val="single"/>
        </w:rPr>
      </w:pPr>
      <w:r w:rsidRPr="009003AF">
        <w:rPr>
          <w:b/>
          <w:bCs/>
          <w:sz w:val="24"/>
          <w:szCs w:val="24"/>
          <w:u w:val="single"/>
        </w:rPr>
        <w:t xml:space="preserve">Planowane przedsięwzięcie pod nazwą: </w:t>
      </w:r>
    </w:p>
    <w:p w14:paraId="586780D4" w14:textId="24F85812" w:rsidR="005858B4" w:rsidRPr="00A27EBB" w:rsidRDefault="005858B4" w:rsidP="009003AF">
      <w:pPr>
        <w:spacing w:after="0"/>
        <w:ind w:left="360"/>
        <w:jc w:val="both"/>
        <w:rPr>
          <w:sz w:val="24"/>
          <w:szCs w:val="24"/>
        </w:rPr>
      </w:pPr>
      <w:r w:rsidRPr="009003AF">
        <w:rPr>
          <w:i/>
          <w:iCs/>
          <w:sz w:val="24"/>
          <w:szCs w:val="24"/>
        </w:rPr>
        <w:t xml:space="preserve">„Budowa farmy fotowoltaicznej o mocy do 3 MW wraz z magazynami energii oraz infrastrukturą towarzyszącą na terenie działki o nr geod. 256 w obrębie Uników, gmina Złoczew” </w:t>
      </w:r>
      <w:r w:rsidRPr="00A27EBB">
        <w:rPr>
          <w:sz w:val="24"/>
          <w:szCs w:val="24"/>
        </w:rPr>
        <w:t xml:space="preserve">będzie polegać na realizacji bezemisyjnego źródła energii elektrycznej. </w:t>
      </w:r>
    </w:p>
    <w:p w14:paraId="15C63436" w14:textId="77777777" w:rsidR="005858B4" w:rsidRPr="00A27EBB" w:rsidRDefault="005858B4" w:rsidP="009003AF">
      <w:pPr>
        <w:spacing w:after="0"/>
        <w:ind w:left="360"/>
        <w:jc w:val="both"/>
        <w:rPr>
          <w:sz w:val="24"/>
          <w:szCs w:val="24"/>
        </w:rPr>
      </w:pPr>
      <w:r w:rsidRPr="00A27EBB">
        <w:rPr>
          <w:sz w:val="24"/>
          <w:szCs w:val="24"/>
        </w:rPr>
        <w:t xml:space="preserve">Instalacja fotowoltaiczna składać się będzie z następujących głównych elementów: </w:t>
      </w:r>
    </w:p>
    <w:p w14:paraId="6FCDC45F" w14:textId="77777777" w:rsidR="005858B4" w:rsidRPr="00A27EBB" w:rsidRDefault="005858B4" w:rsidP="009003AF">
      <w:pPr>
        <w:spacing w:after="0"/>
        <w:ind w:left="360"/>
        <w:jc w:val="both"/>
        <w:rPr>
          <w:sz w:val="24"/>
          <w:szCs w:val="24"/>
        </w:rPr>
      </w:pPr>
      <w:r w:rsidRPr="00A27EBB">
        <w:rPr>
          <w:sz w:val="24"/>
          <w:szCs w:val="24"/>
        </w:rPr>
        <w:t xml:space="preserve"> </w:t>
      </w:r>
    </w:p>
    <w:p w14:paraId="43F358AA" w14:textId="49613794" w:rsidR="005858B4" w:rsidRPr="00A27EBB" w:rsidRDefault="009003AF" w:rsidP="009003AF">
      <w:pPr>
        <w:spacing w:after="0"/>
        <w:ind w:left="360"/>
        <w:jc w:val="both"/>
        <w:rPr>
          <w:sz w:val="24"/>
          <w:szCs w:val="24"/>
        </w:rPr>
      </w:pPr>
      <w:r>
        <w:rPr>
          <w:sz w:val="24"/>
          <w:szCs w:val="24"/>
        </w:rPr>
        <w:sym w:font="Symbol" w:char="F02D"/>
      </w:r>
      <w:r w:rsidR="005858B4" w:rsidRPr="00A27EBB">
        <w:rPr>
          <w:sz w:val="24"/>
          <w:szCs w:val="24"/>
        </w:rPr>
        <w:t xml:space="preserve"> modułów fotowoltaicznych o łącznej mocy nie większej niż 3 MW – dokładna moc instalacji uwarunkowana będzie przez maksymalne możliwości odbioru energii elektrycznej przez lokalnego Operatora Sieci Dystrybucyjnej – uzyskanie takiej informacji wedle Polskiego prawodawstwa następuje dopiero po uzyskaniu warunków środowiskowych oraz warunków zabudowy na etapie wydania warunków energetycznych. W związku z powyższym inwestor występuje o wydanie warunków środowiskowych dla instalacji o mocy nie większej niż 3 MW. W przypadku otrzymania warunków energetycznych na moc mniejszą niż zakładana – Inwestor nie zrezygnuje z zamierzenia i przystąpi do inwestycji o mniejszej mocy, </w:t>
      </w:r>
    </w:p>
    <w:p w14:paraId="699D37D0" w14:textId="5617857C" w:rsidR="005858B4" w:rsidRPr="00A27EBB" w:rsidRDefault="009003AF" w:rsidP="009003AF">
      <w:pPr>
        <w:spacing w:after="0"/>
        <w:ind w:left="360"/>
        <w:jc w:val="both"/>
        <w:rPr>
          <w:sz w:val="24"/>
          <w:szCs w:val="24"/>
        </w:rPr>
      </w:pPr>
      <w:r>
        <w:rPr>
          <w:sz w:val="24"/>
          <w:szCs w:val="24"/>
        </w:rPr>
        <w:sym w:font="Symbol" w:char="F02D"/>
      </w:r>
      <w:r w:rsidR="005858B4" w:rsidRPr="00A27EBB">
        <w:rPr>
          <w:sz w:val="24"/>
          <w:szCs w:val="24"/>
        </w:rPr>
        <w:t xml:space="preserve"> bateryjnych magazynów energii, </w:t>
      </w:r>
    </w:p>
    <w:p w14:paraId="4F732065" w14:textId="5284A2E4" w:rsidR="005858B4" w:rsidRPr="00A27EBB" w:rsidRDefault="009003AF" w:rsidP="009003AF">
      <w:pPr>
        <w:spacing w:after="0"/>
        <w:ind w:left="360"/>
        <w:jc w:val="both"/>
        <w:rPr>
          <w:sz w:val="24"/>
          <w:szCs w:val="24"/>
        </w:rPr>
      </w:pPr>
      <w:r>
        <w:rPr>
          <w:sz w:val="24"/>
          <w:szCs w:val="24"/>
        </w:rPr>
        <w:sym w:font="Symbol" w:char="F02D"/>
      </w:r>
      <w:r w:rsidR="005858B4" w:rsidRPr="00A27EBB">
        <w:rPr>
          <w:sz w:val="24"/>
          <w:szCs w:val="24"/>
        </w:rPr>
        <w:t xml:space="preserve"> konstrukcji wsporczej (stalowo-aluminiowej), </w:t>
      </w:r>
    </w:p>
    <w:p w14:paraId="0EAEA9DF" w14:textId="0C8135EA" w:rsidR="005858B4" w:rsidRPr="00A27EBB" w:rsidRDefault="009003AF" w:rsidP="009003AF">
      <w:pPr>
        <w:spacing w:after="0"/>
        <w:ind w:left="360"/>
        <w:jc w:val="both"/>
        <w:rPr>
          <w:sz w:val="24"/>
          <w:szCs w:val="24"/>
        </w:rPr>
      </w:pPr>
      <w:r>
        <w:rPr>
          <w:sz w:val="24"/>
          <w:szCs w:val="24"/>
        </w:rPr>
        <w:sym w:font="Symbol" w:char="F02D"/>
      </w:r>
      <w:r w:rsidR="005858B4" w:rsidRPr="00A27EBB">
        <w:rPr>
          <w:sz w:val="24"/>
          <w:szCs w:val="24"/>
        </w:rPr>
        <w:t xml:space="preserve"> przyłącza elektroenergetycznego, </w:t>
      </w:r>
    </w:p>
    <w:p w14:paraId="5DB7880E" w14:textId="523F4210" w:rsidR="005858B4" w:rsidRPr="00A27EBB" w:rsidRDefault="009003AF" w:rsidP="009003AF">
      <w:pPr>
        <w:spacing w:after="0"/>
        <w:ind w:left="360"/>
        <w:jc w:val="both"/>
        <w:rPr>
          <w:sz w:val="24"/>
          <w:szCs w:val="24"/>
        </w:rPr>
      </w:pPr>
      <w:r>
        <w:rPr>
          <w:sz w:val="24"/>
          <w:szCs w:val="24"/>
        </w:rPr>
        <w:sym w:font="Symbol" w:char="F02D"/>
      </w:r>
      <w:r w:rsidR="005858B4" w:rsidRPr="00A27EBB">
        <w:rPr>
          <w:sz w:val="24"/>
          <w:szCs w:val="24"/>
        </w:rPr>
        <w:t xml:space="preserve"> inwerterów (falowników), </w:t>
      </w:r>
    </w:p>
    <w:p w14:paraId="64EB7C31" w14:textId="41E13049" w:rsidR="005858B4" w:rsidRPr="00A27EBB" w:rsidRDefault="009003AF" w:rsidP="009003AF">
      <w:pPr>
        <w:spacing w:after="0"/>
        <w:ind w:left="360"/>
        <w:jc w:val="both"/>
        <w:rPr>
          <w:sz w:val="24"/>
          <w:szCs w:val="24"/>
        </w:rPr>
      </w:pPr>
      <w:r>
        <w:rPr>
          <w:sz w:val="24"/>
          <w:szCs w:val="24"/>
        </w:rPr>
        <w:sym w:font="Symbol" w:char="F02D"/>
      </w:r>
      <w:r>
        <w:rPr>
          <w:sz w:val="24"/>
          <w:szCs w:val="24"/>
        </w:rPr>
        <w:t xml:space="preserve"> </w:t>
      </w:r>
      <w:r w:rsidR="005858B4" w:rsidRPr="00A27EBB">
        <w:rPr>
          <w:sz w:val="24"/>
          <w:szCs w:val="24"/>
        </w:rPr>
        <w:t xml:space="preserve">kontenerowych stacji transformatorowych, </w:t>
      </w:r>
    </w:p>
    <w:p w14:paraId="39084E59" w14:textId="4691DABB" w:rsidR="005858B4" w:rsidRPr="00A27EBB" w:rsidRDefault="009003AF" w:rsidP="009003AF">
      <w:pPr>
        <w:spacing w:after="0"/>
        <w:ind w:left="360"/>
        <w:jc w:val="both"/>
        <w:rPr>
          <w:sz w:val="24"/>
          <w:szCs w:val="24"/>
        </w:rPr>
      </w:pPr>
      <w:r>
        <w:rPr>
          <w:sz w:val="24"/>
          <w:szCs w:val="24"/>
        </w:rPr>
        <w:sym w:font="Symbol" w:char="F02D"/>
      </w:r>
      <w:r w:rsidR="005858B4" w:rsidRPr="00A27EBB">
        <w:rPr>
          <w:sz w:val="24"/>
          <w:szCs w:val="24"/>
        </w:rPr>
        <w:t xml:space="preserve"> dróg wewnętrznych, </w:t>
      </w:r>
    </w:p>
    <w:p w14:paraId="0EB2916A" w14:textId="450CBC31" w:rsidR="005858B4" w:rsidRPr="00A27EBB" w:rsidRDefault="009003AF" w:rsidP="009003AF">
      <w:pPr>
        <w:spacing w:after="0"/>
        <w:ind w:left="360"/>
        <w:jc w:val="both"/>
        <w:rPr>
          <w:sz w:val="24"/>
          <w:szCs w:val="24"/>
        </w:rPr>
      </w:pPr>
      <w:r>
        <w:rPr>
          <w:sz w:val="24"/>
          <w:szCs w:val="24"/>
        </w:rPr>
        <w:sym w:font="Symbol" w:char="F02D"/>
      </w:r>
      <w:r w:rsidR="005858B4" w:rsidRPr="00A27EBB">
        <w:rPr>
          <w:sz w:val="24"/>
          <w:szCs w:val="24"/>
        </w:rPr>
        <w:t xml:space="preserve"> ogrodzenia, monitoringu oraz oświetlenia. </w:t>
      </w:r>
    </w:p>
    <w:p w14:paraId="73814441" w14:textId="77777777" w:rsidR="005858B4" w:rsidRPr="00A27EBB" w:rsidRDefault="005858B4" w:rsidP="009003AF">
      <w:pPr>
        <w:spacing w:after="0"/>
        <w:ind w:left="360"/>
        <w:jc w:val="both"/>
        <w:rPr>
          <w:sz w:val="24"/>
          <w:szCs w:val="24"/>
        </w:rPr>
      </w:pPr>
      <w:r w:rsidRPr="00A27EBB">
        <w:rPr>
          <w:sz w:val="24"/>
          <w:szCs w:val="24"/>
        </w:rPr>
        <w:t xml:space="preserve"> </w:t>
      </w:r>
    </w:p>
    <w:p w14:paraId="41246D05" w14:textId="77777777" w:rsidR="005858B4" w:rsidRPr="00A27EBB" w:rsidRDefault="005858B4" w:rsidP="009003AF">
      <w:pPr>
        <w:spacing w:after="0"/>
        <w:ind w:left="360"/>
        <w:jc w:val="both"/>
        <w:rPr>
          <w:sz w:val="24"/>
          <w:szCs w:val="24"/>
        </w:rPr>
      </w:pPr>
      <w:r w:rsidRPr="00A27EBB">
        <w:rPr>
          <w:sz w:val="24"/>
          <w:szCs w:val="24"/>
        </w:rPr>
        <w:t xml:space="preserve">Zgodnie z § 3 ust. 1 pkt 54a ppkt. b  Rozporządzenia Rady Ministrów z dnia 10 września 2019 r. w sprawie przedsięwzięć mogących znacząco oddziaływać na środowisko, projektowana inwestycja zaliczana jest do kategorii przedsięwzięć mogących potencjalnie znacząco oddziaływać na środowisko, dla których obowiązek sporządzenia raportu o oddziaływaniu przedsięwzięcia na środowisko może być ustalony lub uchylony w drodze postanowienia właściwego organu na podstawie art. 63 ust. 1 ustawy z dnia 3 października 2008 r. </w:t>
      </w:r>
      <w:r w:rsidRPr="009003AF">
        <w:rPr>
          <w:i/>
          <w:iCs/>
          <w:sz w:val="24"/>
          <w:szCs w:val="24"/>
        </w:rPr>
        <w:t>o udostępnianiu informacji o środowisku i jego ochronie, udziale społeczeństwa w ochronie środowiska oraz o ocenach oddziaływania na środowisko</w:t>
      </w:r>
      <w:r w:rsidRPr="00A27EBB">
        <w:rPr>
          <w:sz w:val="24"/>
          <w:szCs w:val="24"/>
        </w:rPr>
        <w:t xml:space="preserve"> (tekst jednolity w Dz. U. z 2024 r. poz. 1112, 1881, 1940.).  </w:t>
      </w:r>
    </w:p>
    <w:p w14:paraId="25AEDF1C" w14:textId="77777777" w:rsidR="009003AF" w:rsidRDefault="009003AF" w:rsidP="009003AF">
      <w:pPr>
        <w:spacing w:after="0"/>
        <w:ind w:left="360"/>
        <w:jc w:val="both"/>
        <w:rPr>
          <w:sz w:val="24"/>
          <w:szCs w:val="24"/>
        </w:rPr>
      </w:pPr>
    </w:p>
    <w:p w14:paraId="2D7738F3" w14:textId="7BB68F92" w:rsidR="005858B4" w:rsidRPr="009003AF" w:rsidRDefault="005858B4" w:rsidP="009003AF">
      <w:pPr>
        <w:spacing w:after="0"/>
        <w:ind w:left="360"/>
        <w:jc w:val="both"/>
        <w:rPr>
          <w:b/>
          <w:bCs/>
          <w:sz w:val="24"/>
          <w:szCs w:val="24"/>
          <w:u w:val="single"/>
        </w:rPr>
      </w:pPr>
      <w:r w:rsidRPr="009003AF">
        <w:rPr>
          <w:b/>
          <w:bCs/>
          <w:sz w:val="24"/>
          <w:szCs w:val="24"/>
          <w:u w:val="single"/>
        </w:rPr>
        <w:lastRenderedPageBreak/>
        <w:t xml:space="preserve"> Lokalizacja przedsięwzięcia </w:t>
      </w:r>
    </w:p>
    <w:p w14:paraId="51D09DD7" w14:textId="7145FC98" w:rsidR="005858B4" w:rsidRPr="00A27EBB" w:rsidRDefault="005858B4" w:rsidP="009003AF">
      <w:pPr>
        <w:spacing w:after="0"/>
        <w:ind w:left="360"/>
        <w:jc w:val="both"/>
        <w:rPr>
          <w:sz w:val="24"/>
          <w:szCs w:val="24"/>
        </w:rPr>
      </w:pPr>
      <w:r w:rsidRPr="00A27EBB">
        <w:rPr>
          <w:sz w:val="24"/>
          <w:szCs w:val="24"/>
        </w:rPr>
        <w:t xml:space="preserve">Inwestycja zlokalizowana będzie w obrębie Uników, gmina Złoczew, powiat sieradzki, województwo łódzkie. Instalacja zlokalizowana będzie w granicach działki ewidencyjnej o nr geod. 256 (ID: 101411_5.0032.256) o łącznej powierzchni 2,5100 ha. Warto podkreślić, że znaczna część terenu pozostanie zachowana jako powierzchnia biologicznie czynna. </w:t>
      </w:r>
    </w:p>
    <w:p w14:paraId="01F7CF00" w14:textId="4B441998" w:rsidR="005858B4" w:rsidRDefault="005858B4" w:rsidP="009003AF">
      <w:pPr>
        <w:spacing w:after="0"/>
        <w:ind w:left="360"/>
        <w:jc w:val="both"/>
        <w:rPr>
          <w:sz w:val="24"/>
          <w:szCs w:val="24"/>
        </w:rPr>
      </w:pPr>
      <w:r w:rsidRPr="00A27EBB">
        <w:rPr>
          <w:sz w:val="24"/>
          <w:szCs w:val="24"/>
        </w:rPr>
        <w:t>Teren planowanej inwestycji posiada dostęp do drogi lokalnej, jest to działka o nr geod. 253 (ID: 101411_5.0032.253).</w:t>
      </w:r>
    </w:p>
    <w:p w14:paraId="04EEF1B4" w14:textId="77777777" w:rsidR="009003AF" w:rsidRDefault="009003AF" w:rsidP="009003AF">
      <w:pPr>
        <w:spacing w:after="0"/>
        <w:ind w:left="360"/>
        <w:jc w:val="both"/>
        <w:rPr>
          <w:sz w:val="24"/>
          <w:szCs w:val="24"/>
        </w:rPr>
      </w:pPr>
    </w:p>
    <w:p w14:paraId="125B7395" w14:textId="68FCCE4C" w:rsidR="009003AF" w:rsidRPr="00906387" w:rsidRDefault="009003AF" w:rsidP="009003AF">
      <w:pPr>
        <w:spacing w:after="0"/>
        <w:ind w:left="360"/>
        <w:jc w:val="both"/>
        <w:rPr>
          <w:i/>
          <w:iCs/>
          <w:sz w:val="20"/>
          <w:szCs w:val="20"/>
        </w:rPr>
      </w:pPr>
      <w:r w:rsidRPr="00906387">
        <w:rPr>
          <w:i/>
          <w:iCs/>
          <w:sz w:val="20"/>
          <w:szCs w:val="20"/>
        </w:rPr>
        <w:t>Mapa 1. Lokalizacja planowanej inwestycji na tle gminy</w:t>
      </w:r>
    </w:p>
    <w:p w14:paraId="734E83D1" w14:textId="1280C9F8" w:rsidR="009003AF" w:rsidRPr="00A27EBB" w:rsidRDefault="009003AF" w:rsidP="009003AF">
      <w:pPr>
        <w:spacing w:after="0"/>
        <w:ind w:left="360"/>
        <w:jc w:val="both"/>
        <w:rPr>
          <w:sz w:val="24"/>
          <w:szCs w:val="24"/>
        </w:rPr>
      </w:pPr>
      <w:r w:rsidRPr="009003AF">
        <w:rPr>
          <w:noProof/>
        </w:rPr>
        <w:drawing>
          <wp:inline distT="0" distB="0" distL="0" distR="0" wp14:anchorId="0F845FFF" wp14:editId="78DB0A1C">
            <wp:extent cx="5760720" cy="6024245"/>
            <wp:effectExtent l="0" t="0" r="0" b="0"/>
            <wp:docPr id="9785798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0720" cy="6024245"/>
                    </a:xfrm>
                    <a:prstGeom prst="rect">
                      <a:avLst/>
                    </a:prstGeom>
                    <a:noFill/>
                    <a:ln>
                      <a:noFill/>
                    </a:ln>
                  </pic:spPr>
                </pic:pic>
              </a:graphicData>
            </a:graphic>
          </wp:inline>
        </w:drawing>
      </w:r>
    </w:p>
    <w:p w14:paraId="07346BB4" w14:textId="0BC4AF18" w:rsidR="001A73A8" w:rsidRDefault="001A73A8" w:rsidP="009003AF">
      <w:pPr>
        <w:spacing w:after="0"/>
        <w:jc w:val="both"/>
        <w:rPr>
          <w:b/>
          <w:bCs/>
          <w:sz w:val="28"/>
          <w:szCs w:val="28"/>
          <w:u w:val="single"/>
        </w:rPr>
      </w:pPr>
    </w:p>
    <w:p w14:paraId="62EE81CD" w14:textId="77777777" w:rsidR="009003AF" w:rsidRDefault="009003AF" w:rsidP="009003AF">
      <w:pPr>
        <w:spacing w:after="0"/>
        <w:jc w:val="both"/>
        <w:rPr>
          <w:b/>
          <w:bCs/>
          <w:sz w:val="28"/>
          <w:szCs w:val="28"/>
          <w:u w:val="single"/>
        </w:rPr>
      </w:pPr>
    </w:p>
    <w:p w14:paraId="1F7223AF" w14:textId="77777777" w:rsidR="009003AF" w:rsidRDefault="009003AF" w:rsidP="009003AF">
      <w:pPr>
        <w:spacing w:after="0"/>
        <w:jc w:val="both"/>
        <w:rPr>
          <w:b/>
          <w:bCs/>
          <w:sz w:val="28"/>
          <w:szCs w:val="28"/>
          <w:u w:val="single"/>
        </w:rPr>
      </w:pPr>
    </w:p>
    <w:p w14:paraId="0D182BEF" w14:textId="77777777" w:rsidR="00906387" w:rsidRDefault="00906387" w:rsidP="009003AF">
      <w:pPr>
        <w:spacing w:after="0"/>
        <w:jc w:val="both"/>
        <w:rPr>
          <w:i/>
          <w:iCs/>
          <w:sz w:val="20"/>
          <w:szCs w:val="20"/>
        </w:rPr>
      </w:pPr>
    </w:p>
    <w:p w14:paraId="7591C270" w14:textId="77777777" w:rsidR="00ED7133" w:rsidRDefault="00ED7133" w:rsidP="009003AF">
      <w:pPr>
        <w:spacing w:after="0"/>
        <w:jc w:val="both"/>
        <w:rPr>
          <w:i/>
          <w:iCs/>
          <w:sz w:val="20"/>
          <w:szCs w:val="20"/>
        </w:rPr>
      </w:pPr>
    </w:p>
    <w:p w14:paraId="51FD6B13" w14:textId="08BA7E73" w:rsidR="009003AF" w:rsidRPr="00906387" w:rsidRDefault="009003AF" w:rsidP="009003AF">
      <w:pPr>
        <w:spacing w:after="0"/>
        <w:jc w:val="both"/>
        <w:rPr>
          <w:i/>
          <w:iCs/>
          <w:sz w:val="20"/>
          <w:szCs w:val="20"/>
        </w:rPr>
      </w:pPr>
      <w:r w:rsidRPr="00906387">
        <w:rPr>
          <w:i/>
          <w:iCs/>
          <w:sz w:val="20"/>
          <w:szCs w:val="20"/>
        </w:rPr>
        <w:lastRenderedPageBreak/>
        <w:t>Mapa 2. Lokalizacja planowanego przedsięwzięcia względem obrębów</w:t>
      </w:r>
    </w:p>
    <w:p w14:paraId="3C6ED9BB" w14:textId="653A78A9" w:rsidR="009003AF" w:rsidRDefault="009003AF" w:rsidP="009003AF">
      <w:pPr>
        <w:spacing w:after="0"/>
        <w:jc w:val="both"/>
        <w:rPr>
          <w:b/>
          <w:bCs/>
          <w:sz w:val="28"/>
          <w:szCs w:val="28"/>
          <w:u w:val="single"/>
        </w:rPr>
      </w:pPr>
      <w:r w:rsidRPr="009003AF">
        <w:rPr>
          <w:noProof/>
        </w:rPr>
        <w:drawing>
          <wp:inline distT="0" distB="0" distL="0" distR="0" wp14:anchorId="2A071000" wp14:editId="3E33D8B9">
            <wp:extent cx="5760720" cy="5319395"/>
            <wp:effectExtent l="0" t="0" r="0" b="0"/>
            <wp:docPr id="332470349"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720" cy="5319395"/>
                    </a:xfrm>
                    <a:prstGeom prst="rect">
                      <a:avLst/>
                    </a:prstGeom>
                    <a:noFill/>
                    <a:ln>
                      <a:noFill/>
                    </a:ln>
                  </pic:spPr>
                </pic:pic>
              </a:graphicData>
            </a:graphic>
          </wp:inline>
        </w:drawing>
      </w:r>
    </w:p>
    <w:p w14:paraId="3860F85D" w14:textId="77777777" w:rsidR="009003AF" w:rsidRDefault="009003AF" w:rsidP="009003AF">
      <w:pPr>
        <w:spacing w:after="0"/>
        <w:jc w:val="both"/>
        <w:rPr>
          <w:b/>
          <w:bCs/>
          <w:sz w:val="28"/>
          <w:szCs w:val="28"/>
          <w:u w:val="single"/>
        </w:rPr>
      </w:pPr>
    </w:p>
    <w:p w14:paraId="583CAC54" w14:textId="77777777" w:rsidR="009003AF" w:rsidRPr="009003AF" w:rsidRDefault="009003AF" w:rsidP="009003AF">
      <w:pPr>
        <w:rPr>
          <w:sz w:val="28"/>
          <w:szCs w:val="28"/>
        </w:rPr>
      </w:pPr>
    </w:p>
    <w:p w14:paraId="22E75617" w14:textId="77777777" w:rsidR="009003AF" w:rsidRPr="009003AF" w:rsidRDefault="009003AF" w:rsidP="009003AF">
      <w:pPr>
        <w:rPr>
          <w:sz w:val="28"/>
          <w:szCs w:val="28"/>
        </w:rPr>
      </w:pPr>
    </w:p>
    <w:p w14:paraId="36997B26" w14:textId="77777777" w:rsidR="009003AF" w:rsidRPr="009003AF" w:rsidRDefault="009003AF" w:rsidP="009003AF">
      <w:pPr>
        <w:rPr>
          <w:sz w:val="28"/>
          <w:szCs w:val="28"/>
        </w:rPr>
      </w:pPr>
    </w:p>
    <w:p w14:paraId="233C6FFB" w14:textId="77777777" w:rsidR="009003AF" w:rsidRPr="009003AF" w:rsidRDefault="009003AF" w:rsidP="009003AF">
      <w:pPr>
        <w:rPr>
          <w:sz w:val="28"/>
          <w:szCs w:val="28"/>
        </w:rPr>
      </w:pPr>
    </w:p>
    <w:p w14:paraId="0F17CC09" w14:textId="77777777" w:rsidR="009003AF" w:rsidRPr="009003AF" w:rsidRDefault="009003AF" w:rsidP="009003AF">
      <w:pPr>
        <w:rPr>
          <w:sz w:val="28"/>
          <w:szCs w:val="28"/>
        </w:rPr>
      </w:pPr>
    </w:p>
    <w:p w14:paraId="226E4F0C" w14:textId="77777777" w:rsidR="009003AF" w:rsidRPr="009003AF" w:rsidRDefault="009003AF" w:rsidP="009003AF">
      <w:pPr>
        <w:rPr>
          <w:sz w:val="28"/>
          <w:szCs w:val="28"/>
        </w:rPr>
      </w:pPr>
    </w:p>
    <w:p w14:paraId="01A9FCDD" w14:textId="77777777" w:rsidR="009003AF" w:rsidRPr="009003AF" w:rsidRDefault="009003AF" w:rsidP="009003AF">
      <w:pPr>
        <w:rPr>
          <w:sz w:val="28"/>
          <w:szCs w:val="28"/>
        </w:rPr>
      </w:pPr>
    </w:p>
    <w:p w14:paraId="1ABC437B" w14:textId="77777777" w:rsidR="009003AF" w:rsidRDefault="009003AF" w:rsidP="009003AF">
      <w:pPr>
        <w:rPr>
          <w:b/>
          <w:bCs/>
          <w:sz w:val="28"/>
          <w:szCs w:val="28"/>
          <w:u w:val="single"/>
        </w:rPr>
      </w:pPr>
    </w:p>
    <w:p w14:paraId="0C87EDA4" w14:textId="55B454D0" w:rsidR="009003AF" w:rsidRDefault="009003AF" w:rsidP="009003AF">
      <w:pPr>
        <w:tabs>
          <w:tab w:val="left" w:pos="1035"/>
        </w:tabs>
        <w:rPr>
          <w:sz w:val="28"/>
          <w:szCs w:val="28"/>
        </w:rPr>
      </w:pPr>
      <w:r>
        <w:rPr>
          <w:sz w:val="28"/>
          <w:szCs w:val="28"/>
        </w:rPr>
        <w:tab/>
      </w:r>
    </w:p>
    <w:p w14:paraId="1E8E4245" w14:textId="457702D4" w:rsidR="009003AF" w:rsidRPr="00906387" w:rsidRDefault="009003AF" w:rsidP="009003AF">
      <w:pPr>
        <w:tabs>
          <w:tab w:val="left" w:pos="1035"/>
        </w:tabs>
        <w:rPr>
          <w:i/>
          <w:iCs/>
          <w:sz w:val="20"/>
          <w:szCs w:val="20"/>
        </w:rPr>
      </w:pPr>
      <w:r w:rsidRPr="00906387">
        <w:rPr>
          <w:i/>
          <w:iCs/>
          <w:sz w:val="20"/>
          <w:szCs w:val="20"/>
        </w:rPr>
        <w:lastRenderedPageBreak/>
        <w:t xml:space="preserve">Mapa 3. Lokalizacja terenu planowanej inwestycji względem najbliższych zabudowań  </w:t>
      </w:r>
    </w:p>
    <w:p w14:paraId="5557C7FF" w14:textId="49FCBC19" w:rsidR="009003AF" w:rsidRDefault="009003AF" w:rsidP="009003AF">
      <w:pPr>
        <w:spacing w:after="0"/>
        <w:jc w:val="both"/>
        <w:rPr>
          <w:b/>
          <w:bCs/>
          <w:sz w:val="28"/>
          <w:szCs w:val="28"/>
          <w:u w:val="single"/>
        </w:rPr>
      </w:pPr>
      <w:r>
        <w:rPr>
          <w:b/>
          <w:bCs/>
          <w:noProof/>
          <w:sz w:val="28"/>
          <w:szCs w:val="28"/>
          <w:u w:val="single"/>
        </w:rPr>
        <w:drawing>
          <wp:inline distT="0" distB="0" distL="0" distR="0" wp14:anchorId="25761B7D" wp14:editId="42762881">
            <wp:extent cx="5505450" cy="3444240"/>
            <wp:effectExtent l="0" t="0" r="0" b="3810"/>
            <wp:docPr id="1683097520"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05450" cy="3444240"/>
                    </a:xfrm>
                    <a:prstGeom prst="rect">
                      <a:avLst/>
                    </a:prstGeom>
                    <a:noFill/>
                  </pic:spPr>
                </pic:pic>
              </a:graphicData>
            </a:graphic>
          </wp:inline>
        </w:drawing>
      </w:r>
    </w:p>
    <w:p w14:paraId="02EBF7EA" w14:textId="77777777" w:rsidR="009003AF" w:rsidRDefault="009003AF" w:rsidP="009003AF">
      <w:pPr>
        <w:spacing w:after="0"/>
        <w:jc w:val="both"/>
        <w:rPr>
          <w:b/>
          <w:bCs/>
          <w:sz w:val="28"/>
          <w:szCs w:val="28"/>
          <w:u w:val="single"/>
        </w:rPr>
      </w:pPr>
    </w:p>
    <w:p w14:paraId="5E85B3D7" w14:textId="77777777" w:rsidR="009003AF" w:rsidRPr="009003AF" w:rsidRDefault="009003AF" w:rsidP="009003AF">
      <w:pPr>
        <w:spacing w:after="0"/>
        <w:jc w:val="both"/>
        <w:rPr>
          <w:sz w:val="24"/>
          <w:szCs w:val="24"/>
        </w:rPr>
      </w:pPr>
      <w:r w:rsidRPr="009003AF">
        <w:rPr>
          <w:sz w:val="24"/>
          <w:szCs w:val="24"/>
        </w:rPr>
        <w:t xml:space="preserve">Zgodnie z Mapą 3 najbliższa zabudowa mieszkaniowa znajduje się w odległości ok. 9,1 m od granic planowanej inwestycji.  </w:t>
      </w:r>
    </w:p>
    <w:p w14:paraId="59576A92" w14:textId="4A5119B2" w:rsidR="009003AF" w:rsidRPr="009003AF" w:rsidRDefault="009003AF" w:rsidP="009003AF">
      <w:pPr>
        <w:spacing w:after="0"/>
        <w:jc w:val="both"/>
        <w:rPr>
          <w:sz w:val="24"/>
          <w:szCs w:val="24"/>
        </w:rPr>
      </w:pPr>
      <w:r w:rsidRPr="009003AF">
        <w:rPr>
          <w:sz w:val="24"/>
          <w:szCs w:val="24"/>
        </w:rPr>
        <w:t xml:space="preserve">Ze względu na sąsiednią zabudowę mieszkaniową jednorodzinną, stacje transformatorowe oraz magazyny energii zostaną posadowione w południowej granicy działki. Planowane zagospodarowanie terenu zostało przedstawione na załączniku nr 1, dołączonego do niniejszego opracowania.  </w:t>
      </w:r>
    </w:p>
    <w:p w14:paraId="62917DD1" w14:textId="77777777" w:rsidR="009003AF" w:rsidRDefault="009003AF" w:rsidP="009003AF">
      <w:pPr>
        <w:spacing w:after="0"/>
        <w:jc w:val="both"/>
        <w:rPr>
          <w:b/>
          <w:bCs/>
          <w:sz w:val="28"/>
          <w:szCs w:val="28"/>
          <w:u w:val="single"/>
        </w:rPr>
      </w:pPr>
    </w:p>
    <w:p w14:paraId="5E812CE6" w14:textId="77777777" w:rsidR="009003AF" w:rsidRPr="009003AF" w:rsidRDefault="009003AF" w:rsidP="009003AF">
      <w:pPr>
        <w:rPr>
          <w:sz w:val="28"/>
          <w:szCs w:val="28"/>
        </w:rPr>
      </w:pPr>
    </w:p>
    <w:p w14:paraId="20C42A5E" w14:textId="77777777" w:rsidR="009003AF" w:rsidRPr="009003AF" w:rsidRDefault="009003AF" w:rsidP="009003AF">
      <w:pPr>
        <w:rPr>
          <w:sz w:val="28"/>
          <w:szCs w:val="28"/>
        </w:rPr>
      </w:pPr>
    </w:p>
    <w:p w14:paraId="55AD91E4" w14:textId="77777777" w:rsidR="009003AF" w:rsidRPr="009003AF" w:rsidRDefault="009003AF" w:rsidP="009003AF">
      <w:pPr>
        <w:rPr>
          <w:sz w:val="28"/>
          <w:szCs w:val="28"/>
        </w:rPr>
      </w:pPr>
    </w:p>
    <w:p w14:paraId="124E4EF2" w14:textId="77777777" w:rsidR="009003AF" w:rsidRPr="009003AF" w:rsidRDefault="009003AF" w:rsidP="009003AF">
      <w:pPr>
        <w:rPr>
          <w:sz w:val="28"/>
          <w:szCs w:val="28"/>
        </w:rPr>
      </w:pPr>
    </w:p>
    <w:p w14:paraId="230536F7" w14:textId="77777777" w:rsidR="009003AF" w:rsidRPr="009003AF" w:rsidRDefault="009003AF" w:rsidP="009003AF">
      <w:pPr>
        <w:rPr>
          <w:sz w:val="28"/>
          <w:szCs w:val="28"/>
        </w:rPr>
      </w:pPr>
    </w:p>
    <w:p w14:paraId="031AB7B3" w14:textId="77777777" w:rsidR="009003AF" w:rsidRPr="009003AF" w:rsidRDefault="009003AF" w:rsidP="009003AF">
      <w:pPr>
        <w:rPr>
          <w:sz w:val="28"/>
          <w:szCs w:val="28"/>
        </w:rPr>
      </w:pPr>
    </w:p>
    <w:p w14:paraId="09E472FD" w14:textId="77777777" w:rsidR="009003AF" w:rsidRPr="009003AF" w:rsidRDefault="009003AF" w:rsidP="009003AF">
      <w:pPr>
        <w:rPr>
          <w:sz w:val="28"/>
          <w:szCs w:val="28"/>
        </w:rPr>
      </w:pPr>
    </w:p>
    <w:p w14:paraId="79659D5E" w14:textId="77777777" w:rsidR="009003AF" w:rsidRPr="009003AF" w:rsidRDefault="009003AF" w:rsidP="009003AF">
      <w:pPr>
        <w:rPr>
          <w:sz w:val="28"/>
          <w:szCs w:val="28"/>
        </w:rPr>
      </w:pPr>
    </w:p>
    <w:p w14:paraId="7159B7DA" w14:textId="77777777" w:rsidR="009003AF" w:rsidRDefault="009003AF" w:rsidP="009003AF">
      <w:pPr>
        <w:rPr>
          <w:b/>
          <w:bCs/>
          <w:sz w:val="28"/>
          <w:szCs w:val="28"/>
          <w:u w:val="single"/>
        </w:rPr>
      </w:pPr>
    </w:p>
    <w:p w14:paraId="046AA25C" w14:textId="09E3443E" w:rsidR="009003AF" w:rsidRDefault="009003AF" w:rsidP="009003AF">
      <w:pPr>
        <w:tabs>
          <w:tab w:val="left" w:pos="1680"/>
        </w:tabs>
        <w:rPr>
          <w:sz w:val="28"/>
          <w:szCs w:val="28"/>
        </w:rPr>
      </w:pPr>
      <w:r>
        <w:rPr>
          <w:sz w:val="28"/>
          <w:szCs w:val="28"/>
        </w:rPr>
        <w:tab/>
      </w:r>
    </w:p>
    <w:p w14:paraId="019896B0" w14:textId="65537B64" w:rsidR="009003AF" w:rsidRPr="00906387" w:rsidRDefault="009003AF" w:rsidP="009003AF">
      <w:pPr>
        <w:tabs>
          <w:tab w:val="left" w:pos="1680"/>
        </w:tabs>
        <w:rPr>
          <w:i/>
          <w:iCs/>
          <w:sz w:val="20"/>
          <w:szCs w:val="20"/>
        </w:rPr>
      </w:pPr>
      <w:r w:rsidRPr="00906387">
        <w:rPr>
          <w:i/>
          <w:iCs/>
          <w:sz w:val="20"/>
          <w:szCs w:val="20"/>
        </w:rPr>
        <w:lastRenderedPageBreak/>
        <w:t>Mapa 4. Planowany teren inwestycji wraz z przewidywanym obszarem oddziaływania</w:t>
      </w:r>
    </w:p>
    <w:p w14:paraId="311CF6E8" w14:textId="6D842A30" w:rsidR="009003AF" w:rsidRDefault="009003AF" w:rsidP="009003AF">
      <w:pPr>
        <w:spacing w:after="0"/>
        <w:jc w:val="both"/>
        <w:rPr>
          <w:b/>
          <w:bCs/>
          <w:sz w:val="28"/>
          <w:szCs w:val="28"/>
          <w:u w:val="single"/>
        </w:rPr>
      </w:pPr>
      <w:r w:rsidRPr="009003AF">
        <w:rPr>
          <w:noProof/>
        </w:rPr>
        <w:drawing>
          <wp:inline distT="0" distB="0" distL="0" distR="0" wp14:anchorId="340E5EEA" wp14:editId="16259DC7">
            <wp:extent cx="5760720" cy="4780280"/>
            <wp:effectExtent l="0" t="0" r="0" b="0"/>
            <wp:docPr id="1201576727"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4780280"/>
                    </a:xfrm>
                    <a:prstGeom prst="rect">
                      <a:avLst/>
                    </a:prstGeom>
                    <a:noFill/>
                    <a:ln>
                      <a:noFill/>
                    </a:ln>
                  </pic:spPr>
                </pic:pic>
              </a:graphicData>
            </a:graphic>
          </wp:inline>
        </w:drawing>
      </w:r>
    </w:p>
    <w:p w14:paraId="71DDB927" w14:textId="77777777" w:rsidR="009003AF" w:rsidRPr="009003AF" w:rsidRDefault="009003AF" w:rsidP="009003AF">
      <w:pPr>
        <w:spacing w:after="0"/>
        <w:jc w:val="both"/>
        <w:rPr>
          <w:sz w:val="24"/>
          <w:szCs w:val="24"/>
        </w:rPr>
      </w:pPr>
      <w:r w:rsidRPr="009003AF">
        <w:rPr>
          <w:sz w:val="24"/>
          <w:szCs w:val="24"/>
        </w:rPr>
        <w:t xml:space="preserve">Nr działek znajdujące się odległości 100 metrów od granicy terenu przedsięwzięcia to:  </w:t>
      </w:r>
    </w:p>
    <w:p w14:paraId="6214FE28" w14:textId="79FDB7FD" w:rsidR="009003AF" w:rsidRPr="009003AF" w:rsidRDefault="009003AF" w:rsidP="009003AF">
      <w:pPr>
        <w:spacing w:after="0"/>
        <w:jc w:val="both"/>
        <w:rPr>
          <w:sz w:val="24"/>
          <w:szCs w:val="24"/>
        </w:rPr>
      </w:pPr>
      <w:r>
        <w:rPr>
          <w:sz w:val="24"/>
          <w:szCs w:val="24"/>
        </w:rPr>
        <w:sym w:font="Symbol" w:char="F02D"/>
      </w:r>
      <w:r>
        <w:rPr>
          <w:sz w:val="24"/>
          <w:szCs w:val="24"/>
        </w:rPr>
        <w:t xml:space="preserve"> </w:t>
      </w:r>
      <w:r w:rsidRPr="009003AF">
        <w:rPr>
          <w:sz w:val="24"/>
          <w:szCs w:val="24"/>
        </w:rPr>
        <w:t xml:space="preserve">w obrębie Uników: 253, 225, 226, 227, 227/1, 228, 229, 230, 231, 232, 258, 257, 315, 295, 294, 293, 296, 287, 288, 289, 255. </w:t>
      </w:r>
    </w:p>
    <w:p w14:paraId="5A67416F" w14:textId="77777777" w:rsidR="009003AF" w:rsidRPr="009003AF" w:rsidRDefault="009003AF" w:rsidP="009003AF">
      <w:pPr>
        <w:spacing w:after="0"/>
        <w:jc w:val="both"/>
        <w:rPr>
          <w:sz w:val="24"/>
          <w:szCs w:val="24"/>
        </w:rPr>
      </w:pPr>
      <w:r w:rsidRPr="009003AF">
        <w:rPr>
          <w:sz w:val="24"/>
          <w:szCs w:val="24"/>
        </w:rPr>
        <w:t xml:space="preserve"> </w:t>
      </w:r>
    </w:p>
    <w:p w14:paraId="464637A9" w14:textId="77777777" w:rsidR="009003AF" w:rsidRPr="009003AF" w:rsidRDefault="009003AF" w:rsidP="009003AF">
      <w:pPr>
        <w:spacing w:after="0"/>
        <w:jc w:val="both"/>
        <w:rPr>
          <w:sz w:val="24"/>
          <w:szCs w:val="24"/>
        </w:rPr>
      </w:pPr>
      <w:r w:rsidRPr="009003AF">
        <w:rPr>
          <w:sz w:val="24"/>
          <w:szCs w:val="24"/>
        </w:rPr>
        <w:t xml:space="preserve">Przedsięwzięcie nie będzie zlokalizowane na obszarach wybrzeży, obszarach górskich chronionych, obszarach wodno-błotnych, strefach ochronnych ujęć wód, obszarach uzdrowiskowych i ochrony uzdrowiskowej.  </w:t>
      </w:r>
    </w:p>
    <w:p w14:paraId="0ED21D4C" w14:textId="248B7AEA" w:rsidR="009003AF" w:rsidRPr="009003AF" w:rsidRDefault="003F0915" w:rsidP="009003AF">
      <w:pPr>
        <w:spacing w:after="0"/>
        <w:jc w:val="both"/>
        <w:rPr>
          <w:sz w:val="24"/>
          <w:szCs w:val="24"/>
        </w:rPr>
      </w:pPr>
      <w:r w:rsidRPr="009003AF">
        <w:rPr>
          <w:sz w:val="24"/>
          <w:szCs w:val="24"/>
        </w:rPr>
        <w:t>Działka,</w:t>
      </w:r>
      <w:r w:rsidR="009003AF" w:rsidRPr="009003AF">
        <w:rPr>
          <w:sz w:val="24"/>
          <w:szCs w:val="24"/>
        </w:rPr>
        <w:t xml:space="preserve"> na której ma być realizowana inwestycja nie jest objęta ustaleniami miejscowego planu zagospodarowania przestrzennego.  </w:t>
      </w:r>
    </w:p>
    <w:p w14:paraId="2DBAAA5A" w14:textId="64E98B6D" w:rsidR="009003AF" w:rsidRPr="009003AF" w:rsidRDefault="009003AF" w:rsidP="009003AF">
      <w:pPr>
        <w:spacing w:after="0"/>
        <w:jc w:val="both"/>
        <w:rPr>
          <w:sz w:val="24"/>
          <w:szCs w:val="24"/>
        </w:rPr>
      </w:pPr>
      <w:r w:rsidRPr="009003AF">
        <w:rPr>
          <w:sz w:val="24"/>
          <w:szCs w:val="24"/>
        </w:rPr>
        <w:t xml:space="preserve">Teren planowanej inwestycji nie leży w krajobrazie mającym znaczenie kulturowe, historyczne lub architektoniczne. Mając do dyspozycji informacje zawarte w Systemie Informacji Przestrzennej Urzędu Gminy Złoczew na https://zloczew.e-mapa.net/, poniżej znajduje się lista najbliższych obiektów zabytkowych znajdujących się w okolicy działki planowanego przedsięwzięcia. </w:t>
      </w:r>
    </w:p>
    <w:p w14:paraId="447FA383" w14:textId="77777777" w:rsidR="009003AF" w:rsidRDefault="009003AF" w:rsidP="009003AF">
      <w:pPr>
        <w:spacing w:after="0"/>
        <w:jc w:val="both"/>
        <w:rPr>
          <w:b/>
          <w:bCs/>
          <w:sz w:val="28"/>
          <w:szCs w:val="28"/>
          <w:u w:val="single"/>
        </w:rPr>
      </w:pPr>
    </w:p>
    <w:p w14:paraId="46A4CAD2" w14:textId="77777777" w:rsidR="00CA7F6D" w:rsidRDefault="00CA7F6D" w:rsidP="009003AF">
      <w:pPr>
        <w:spacing w:after="0"/>
        <w:jc w:val="both"/>
        <w:rPr>
          <w:b/>
          <w:bCs/>
          <w:sz w:val="28"/>
          <w:szCs w:val="28"/>
          <w:u w:val="single"/>
        </w:rPr>
      </w:pPr>
    </w:p>
    <w:p w14:paraId="3E365C19" w14:textId="77777777" w:rsidR="00CA7F6D" w:rsidRDefault="00CA7F6D" w:rsidP="009003AF">
      <w:pPr>
        <w:spacing w:after="0"/>
        <w:jc w:val="both"/>
        <w:rPr>
          <w:b/>
          <w:bCs/>
          <w:sz w:val="28"/>
          <w:szCs w:val="28"/>
          <w:u w:val="single"/>
        </w:rPr>
      </w:pPr>
    </w:p>
    <w:p w14:paraId="0248471B" w14:textId="77777777" w:rsidR="00CA7F6D" w:rsidRDefault="00CA7F6D" w:rsidP="009003AF">
      <w:pPr>
        <w:spacing w:after="0"/>
        <w:jc w:val="both"/>
        <w:rPr>
          <w:b/>
          <w:bCs/>
          <w:sz w:val="28"/>
          <w:szCs w:val="28"/>
          <w:u w:val="single"/>
        </w:rPr>
      </w:pPr>
    </w:p>
    <w:p w14:paraId="0A9B3C40" w14:textId="46746870" w:rsidR="00CA7F6D" w:rsidRPr="00906387" w:rsidRDefault="00CA7F6D" w:rsidP="009003AF">
      <w:pPr>
        <w:spacing w:after="0"/>
        <w:jc w:val="both"/>
        <w:rPr>
          <w:i/>
          <w:iCs/>
          <w:sz w:val="20"/>
          <w:szCs w:val="20"/>
        </w:rPr>
      </w:pPr>
      <w:r w:rsidRPr="00906387">
        <w:rPr>
          <w:i/>
          <w:iCs/>
          <w:sz w:val="20"/>
          <w:szCs w:val="20"/>
        </w:rPr>
        <w:lastRenderedPageBreak/>
        <w:t>Tabela 1. Lista zidentyfikowanych obiektów o znaczeniu kulturowym, historycznym lub architektonicznym</w:t>
      </w:r>
    </w:p>
    <w:p w14:paraId="6AB9A09C" w14:textId="2BD6DC84" w:rsidR="009003AF" w:rsidRDefault="00CA7F6D" w:rsidP="009003AF">
      <w:pPr>
        <w:spacing w:after="0"/>
        <w:jc w:val="both"/>
        <w:rPr>
          <w:b/>
          <w:bCs/>
          <w:sz w:val="28"/>
          <w:szCs w:val="28"/>
          <w:u w:val="single"/>
        </w:rPr>
      </w:pPr>
      <w:r w:rsidRPr="00CA7F6D">
        <w:rPr>
          <w:noProof/>
        </w:rPr>
        <w:drawing>
          <wp:inline distT="0" distB="0" distL="0" distR="0" wp14:anchorId="3F4382CE" wp14:editId="0BE291A3">
            <wp:extent cx="5760720" cy="1459230"/>
            <wp:effectExtent l="0" t="0" r="0" b="0"/>
            <wp:docPr id="1235226306"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1459230"/>
                    </a:xfrm>
                    <a:prstGeom prst="rect">
                      <a:avLst/>
                    </a:prstGeom>
                    <a:noFill/>
                    <a:ln>
                      <a:noFill/>
                    </a:ln>
                  </pic:spPr>
                </pic:pic>
              </a:graphicData>
            </a:graphic>
          </wp:inline>
        </w:drawing>
      </w:r>
    </w:p>
    <w:p w14:paraId="13C06BD8" w14:textId="77777777" w:rsidR="009003AF" w:rsidRDefault="009003AF" w:rsidP="009003AF">
      <w:pPr>
        <w:spacing w:after="0"/>
        <w:jc w:val="both"/>
        <w:rPr>
          <w:b/>
          <w:bCs/>
          <w:sz w:val="28"/>
          <w:szCs w:val="28"/>
          <w:u w:val="single"/>
        </w:rPr>
      </w:pPr>
    </w:p>
    <w:p w14:paraId="12DE31EE" w14:textId="77777777" w:rsidR="009003AF" w:rsidRDefault="009003AF" w:rsidP="009003AF">
      <w:pPr>
        <w:spacing w:after="0"/>
        <w:jc w:val="both"/>
        <w:rPr>
          <w:b/>
          <w:bCs/>
          <w:sz w:val="28"/>
          <w:szCs w:val="28"/>
          <w:u w:val="single"/>
        </w:rPr>
      </w:pPr>
    </w:p>
    <w:p w14:paraId="60A8BEA9" w14:textId="03E40D8A" w:rsidR="00BE60C4" w:rsidRPr="00BE60C4" w:rsidRDefault="00BE60C4">
      <w:pPr>
        <w:pStyle w:val="Akapitzlist"/>
        <w:numPr>
          <w:ilvl w:val="0"/>
          <w:numId w:val="1"/>
        </w:numPr>
        <w:spacing w:after="0"/>
        <w:jc w:val="both"/>
        <w:rPr>
          <w:b/>
          <w:bCs/>
          <w:sz w:val="28"/>
          <w:szCs w:val="28"/>
          <w:u w:val="single"/>
        </w:rPr>
      </w:pPr>
      <w:r w:rsidRPr="00BE60C4">
        <w:rPr>
          <w:b/>
          <w:bCs/>
          <w:sz w:val="28"/>
          <w:szCs w:val="28"/>
          <w:u w:val="single"/>
        </w:rPr>
        <w:t>RODZAJ TECHNOLOGII</w:t>
      </w:r>
    </w:p>
    <w:p w14:paraId="5EB88735" w14:textId="77777777" w:rsidR="00BE60C4" w:rsidRDefault="00BE60C4" w:rsidP="008E6CE9">
      <w:pPr>
        <w:spacing w:after="0"/>
        <w:jc w:val="both"/>
        <w:rPr>
          <w:b/>
          <w:bCs/>
          <w:sz w:val="28"/>
          <w:szCs w:val="28"/>
        </w:rPr>
      </w:pPr>
    </w:p>
    <w:p w14:paraId="612A3F5F" w14:textId="77777777" w:rsidR="00003E47" w:rsidRPr="00003E47" w:rsidRDefault="00003E47" w:rsidP="00003E47">
      <w:pPr>
        <w:spacing w:after="0"/>
        <w:jc w:val="both"/>
        <w:rPr>
          <w:sz w:val="24"/>
          <w:szCs w:val="24"/>
        </w:rPr>
      </w:pPr>
      <w:r w:rsidRPr="00003E47">
        <w:rPr>
          <w:sz w:val="24"/>
          <w:szCs w:val="24"/>
        </w:rPr>
        <w:t xml:space="preserve">Przy realizacji przedsięwzięcia zostanie wykorzystana technologia fotowoltaiczna polegająca na wykorzystaniu promieniowania słonecznego do produkcji energii elektrycznej. Polska mimo rozpowszechnianej opinii społecznej, posiada doskonałe warunki nasłonecznienia dla realizacji inwestycji fotowoltaicznych. Technologia konwersji promieniowania na en. elektryczną została wynaleziona w 1839 r przez francuskiego fizyka Edmunda Becquerel, od tego czasu następował dynamiczny rozwój tej dziedziny do stanu dzisiejszego. Obecnie moduły fotowoltaiczne charakteryzują się wysoką sprawnością w stosunku do ich prototypów, odpornością na działanie czynników zewnętrznych oraz co najważniejsze bardzo niskim współczynnikiem degresji wynoszącym ok 5-10 % w okresie dwudziestoletnim. Obecnie moduły fotowoltaiczne są wytrzymałe na warunki atmosferyczne, nie powodują odbicia światła i zapewniają możliwość produkcji czystej, zielonej energii przez co najmniej 25 lat.  </w:t>
      </w:r>
    </w:p>
    <w:p w14:paraId="2CCE0A70" w14:textId="77777777" w:rsidR="00003E47" w:rsidRPr="00003E47" w:rsidRDefault="00003E47" w:rsidP="00003E47">
      <w:pPr>
        <w:spacing w:after="0"/>
        <w:jc w:val="both"/>
        <w:rPr>
          <w:sz w:val="24"/>
          <w:szCs w:val="24"/>
        </w:rPr>
      </w:pPr>
      <w:r w:rsidRPr="00003E47">
        <w:rPr>
          <w:sz w:val="24"/>
          <w:szCs w:val="24"/>
        </w:rPr>
        <w:t xml:space="preserve">Oprócz zróżnicowania w wyborze technologii produkcji modułów istnieje również podział ze względu na rodzaj pracy instalacji. Poniżej opisano technologię wybraną dla przedmiotowego przedsięwzięcia.  </w:t>
      </w:r>
    </w:p>
    <w:p w14:paraId="11E4441E" w14:textId="65075234" w:rsidR="00003E47" w:rsidRDefault="00003E47" w:rsidP="00003E47">
      <w:pPr>
        <w:spacing w:after="0"/>
        <w:jc w:val="both"/>
        <w:rPr>
          <w:sz w:val="24"/>
          <w:szCs w:val="24"/>
        </w:rPr>
      </w:pPr>
      <w:r w:rsidRPr="00003E47">
        <w:rPr>
          <w:sz w:val="24"/>
          <w:szCs w:val="24"/>
        </w:rPr>
        <w:t>Instalacja fotowoltaiczna będzie pracowała w   sieciowo - równoległym trybie pracy (ang. IN - GRID) polegającym na bezpośrednim przesyłaniu wyprodukowanej energii elektrycznej na drodze:</w:t>
      </w:r>
    </w:p>
    <w:p w14:paraId="3ACA0A8D" w14:textId="77777777" w:rsidR="00003E47" w:rsidRDefault="00003E47" w:rsidP="00003E47">
      <w:pPr>
        <w:spacing w:after="0"/>
        <w:jc w:val="both"/>
        <w:rPr>
          <w:sz w:val="24"/>
          <w:szCs w:val="24"/>
        </w:rPr>
      </w:pPr>
    </w:p>
    <w:p w14:paraId="6B090E17" w14:textId="5C0D6FB1" w:rsidR="00003E47" w:rsidRDefault="00003E47" w:rsidP="008E6CE9">
      <w:pPr>
        <w:spacing w:after="0"/>
        <w:jc w:val="both"/>
        <w:rPr>
          <w:b/>
          <w:bCs/>
          <w:sz w:val="20"/>
          <w:szCs w:val="20"/>
        </w:rPr>
      </w:pPr>
      <w:r w:rsidRPr="00003E47">
        <w:rPr>
          <w:b/>
          <w:bCs/>
          <w:sz w:val="20"/>
          <w:szCs w:val="20"/>
        </w:rPr>
        <w:t>MODUŁ FOTOWOLTAICZNY</w:t>
      </w:r>
      <w:r w:rsidRPr="00003E47">
        <w:rPr>
          <w:sz w:val="20"/>
          <w:szCs w:val="20"/>
        </w:rPr>
        <w:t xml:space="preserve"> </w:t>
      </w:r>
      <w:r w:rsidRPr="00003E47">
        <w:rPr>
          <w:noProof/>
          <w:sz w:val="20"/>
          <w:szCs w:val="20"/>
        </w:rPr>
        <w:drawing>
          <wp:inline distT="0" distB="0" distL="0" distR="0" wp14:anchorId="6FBE9B84" wp14:editId="40FF4B4C">
            <wp:extent cx="414655" cy="335280"/>
            <wp:effectExtent l="0" t="0" r="4445" b="7620"/>
            <wp:docPr id="13642503"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4655" cy="335280"/>
                    </a:xfrm>
                    <a:prstGeom prst="rect">
                      <a:avLst/>
                    </a:prstGeom>
                    <a:noFill/>
                  </pic:spPr>
                </pic:pic>
              </a:graphicData>
            </a:graphic>
          </wp:inline>
        </w:drawing>
      </w:r>
      <w:r w:rsidRPr="00003E47">
        <w:rPr>
          <w:sz w:val="20"/>
          <w:szCs w:val="20"/>
        </w:rPr>
        <w:t xml:space="preserve">    </w:t>
      </w:r>
      <w:r w:rsidRPr="00003E47">
        <w:rPr>
          <w:b/>
          <w:bCs/>
          <w:sz w:val="20"/>
          <w:szCs w:val="20"/>
        </w:rPr>
        <w:t>INWERTER</w:t>
      </w:r>
      <w:r w:rsidRPr="00003E47">
        <w:rPr>
          <w:sz w:val="20"/>
          <w:szCs w:val="20"/>
        </w:rPr>
        <w:t xml:space="preserve">  </w:t>
      </w:r>
      <w:r w:rsidRPr="00003E47">
        <w:rPr>
          <w:noProof/>
          <w:sz w:val="20"/>
          <w:szCs w:val="20"/>
        </w:rPr>
        <w:drawing>
          <wp:inline distT="0" distB="0" distL="0" distR="0" wp14:anchorId="64576327" wp14:editId="2C9374A4">
            <wp:extent cx="414655" cy="335280"/>
            <wp:effectExtent l="0" t="0" r="4445" b="7620"/>
            <wp:docPr id="631394294"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4655" cy="335280"/>
                    </a:xfrm>
                    <a:prstGeom prst="rect">
                      <a:avLst/>
                    </a:prstGeom>
                    <a:noFill/>
                  </pic:spPr>
                </pic:pic>
              </a:graphicData>
            </a:graphic>
          </wp:inline>
        </w:drawing>
      </w:r>
      <w:r w:rsidRPr="00003E47">
        <w:rPr>
          <w:sz w:val="20"/>
          <w:szCs w:val="20"/>
        </w:rPr>
        <w:t xml:space="preserve">  </w:t>
      </w:r>
      <w:r w:rsidRPr="00003E47">
        <w:rPr>
          <w:b/>
          <w:bCs/>
          <w:sz w:val="20"/>
          <w:szCs w:val="20"/>
        </w:rPr>
        <w:t>TRANSFORMATOR</w:t>
      </w:r>
      <w:r w:rsidRPr="00003E47">
        <w:rPr>
          <w:noProof/>
          <w:sz w:val="20"/>
          <w:szCs w:val="20"/>
        </w:rPr>
        <w:drawing>
          <wp:inline distT="0" distB="0" distL="0" distR="0" wp14:anchorId="10A93DA7" wp14:editId="204D99AE">
            <wp:extent cx="414655" cy="335280"/>
            <wp:effectExtent l="0" t="0" r="4445" b="7620"/>
            <wp:docPr id="81818567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4655" cy="335280"/>
                    </a:xfrm>
                    <a:prstGeom prst="rect">
                      <a:avLst/>
                    </a:prstGeom>
                    <a:noFill/>
                  </pic:spPr>
                </pic:pic>
              </a:graphicData>
            </a:graphic>
          </wp:inline>
        </w:drawing>
      </w:r>
      <w:r w:rsidRPr="00003E47">
        <w:rPr>
          <w:sz w:val="20"/>
          <w:szCs w:val="20"/>
        </w:rPr>
        <w:t xml:space="preserve"> </w:t>
      </w:r>
      <w:r w:rsidRPr="00003E47">
        <w:rPr>
          <w:b/>
          <w:bCs/>
          <w:sz w:val="20"/>
          <w:szCs w:val="20"/>
        </w:rPr>
        <w:t>SIEĆ PRZESYŁOWA</w:t>
      </w:r>
    </w:p>
    <w:p w14:paraId="39482B7A" w14:textId="77777777" w:rsidR="00003E47" w:rsidRDefault="00003E47" w:rsidP="008E6CE9">
      <w:pPr>
        <w:spacing w:after="0"/>
        <w:jc w:val="both"/>
        <w:rPr>
          <w:b/>
          <w:bCs/>
          <w:sz w:val="20"/>
          <w:szCs w:val="20"/>
        </w:rPr>
      </w:pPr>
    </w:p>
    <w:p w14:paraId="210BD02A" w14:textId="77777777" w:rsidR="00003E47" w:rsidRPr="00003E47" w:rsidRDefault="00003E47" w:rsidP="00003E47">
      <w:pPr>
        <w:spacing w:after="0"/>
        <w:jc w:val="both"/>
        <w:rPr>
          <w:sz w:val="24"/>
          <w:szCs w:val="24"/>
        </w:rPr>
      </w:pPr>
      <w:r w:rsidRPr="00003E47">
        <w:rPr>
          <w:sz w:val="24"/>
          <w:szCs w:val="24"/>
        </w:rPr>
        <w:t xml:space="preserve">Przedstawione rozwiązanie technologiczne umożliwia produkcję energii oraz jej bezpośrednie przesyłanie do sieci, zwiększając tym samym udział zielonej energii w krajowym miksie energetycznym.  </w:t>
      </w:r>
    </w:p>
    <w:p w14:paraId="5D3DA31D" w14:textId="77777777" w:rsidR="00003E47" w:rsidRPr="00003E47" w:rsidRDefault="00003E47" w:rsidP="00003E47">
      <w:pPr>
        <w:spacing w:after="0"/>
        <w:jc w:val="both"/>
        <w:rPr>
          <w:sz w:val="24"/>
          <w:szCs w:val="24"/>
        </w:rPr>
      </w:pPr>
      <w:r w:rsidRPr="00003E47">
        <w:rPr>
          <w:sz w:val="24"/>
          <w:szCs w:val="24"/>
        </w:rPr>
        <w:t xml:space="preserve">Energia pochodząca z promieniowania słonecznego jest nieprzewidywalna, ściśle zależy od warunków atmosferycznych, dlatego w sieci elektroenergetycznej również podaż energii ulega znacznym wahaniom. Skupując i magazynując energię w okresach nadprodukcji, wykorzystuje się ją w późniejszym czasie w szczycie zapotrzebowania. Magazyny energii służą poprawianiu jakości prądu tzn. częstotliwości i napięcia. Prąd w sieci elektroenergetycznej musi charakteryzować się odpowiednimi parametrami częstotliwości i napięcia, ich poziom określa jakość energii elektrycznej. W celu ustabilizowania jakości prądu stosuje się m.in. zasobniki </w:t>
      </w:r>
      <w:r w:rsidRPr="00003E47">
        <w:rPr>
          <w:sz w:val="24"/>
          <w:szCs w:val="24"/>
        </w:rPr>
        <w:lastRenderedPageBreak/>
        <w:t xml:space="preserve">energii/magazyny energii, stanowiące kontener lub zespół kontenerów, składający się z dwukierunkowego przekształtnika energii elektryczne, systemu zarządzania pracą urządzeń oraz baterii: kwasowoołowiowe, niklowo-kadmowe, niklowo-metalowo-wodorkowe, sodowo-siarkowe, sodowojonowe, litowo-polimerowe lub litowo-jonowych.  </w:t>
      </w:r>
    </w:p>
    <w:p w14:paraId="20A770CB" w14:textId="77777777" w:rsidR="00003E47" w:rsidRPr="00003E47" w:rsidRDefault="00003E47" w:rsidP="00003E47">
      <w:pPr>
        <w:spacing w:after="0"/>
        <w:jc w:val="both"/>
        <w:rPr>
          <w:sz w:val="24"/>
          <w:szCs w:val="24"/>
        </w:rPr>
      </w:pPr>
      <w:r w:rsidRPr="00003E47">
        <w:rPr>
          <w:sz w:val="24"/>
          <w:szCs w:val="24"/>
        </w:rPr>
        <w:t xml:space="preserve">Najważniejsze przeznaczenie magazynu energii elektrycznej: </w:t>
      </w:r>
    </w:p>
    <w:p w14:paraId="529EECBE" w14:textId="3899107A" w:rsidR="00003E47" w:rsidRPr="00003E47" w:rsidRDefault="00003E47" w:rsidP="00003E47">
      <w:pPr>
        <w:spacing w:after="0"/>
        <w:jc w:val="both"/>
        <w:rPr>
          <w:sz w:val="24"/>
          <w:szCs w:val="24"/>
        </w:rPr>
      </w:pPr>
      <w:r w:rsidRPr="00003E47">
        <w:rPr>
          <w:sz w:val="24"/>
          <w:szCs w:val="24"/>
        </w:rPr>
        <w:t>•</w:t>
      </w:r>
      <w:r>
        <w:rPr>
          <w:sz w:val="24"/>
          <w:szCs w:val="24"/>
        </w:rPr>
        <w:t xml:space="preserve"> </w:t>
      </w:r>
      <w:r w:rsidRPr="00003E47">
        <w:rPr>
          <w:sz w:val="24"/>
          <w:szCs w:val="24"/>
        </w:rPr>
        <w:t xml:space="preserve">arbitraż cenowy, </w:t>
      </w:r>
    </w:p>
    <w:p w14:paraId="35ED1C6D" w14:textId="763237A4" w:rsidR="00003E47" w:rsidRPr="00003E47" w:rsidRDefault="00003E47" w:rsidP="00003E47">
      <w:pPr>
        <w:spacing w:after="0"/>
        <w:jc w:val="both"/>
        <w:rPr>
          <w:sz w:val="24"/>
          <w:szCs w:val="24"/>
        </w:rPr>
      </w:pPr>
      <w:r w:rsidRPr="00003E47">
        <w:rPr>
          <w:sz w:val="24"/>
          <w:szCs w:val="24"/>
        </w:rPr>
        <w:t>•</w:t>
      </w:r>
      <w:r>
        <w:rPr>
          <w:sz w:val="24"/>
          <w:szCs w:val="24"/>
        </w:rPr>
        <w:t xml:space="preserve"> </w:t>
      </w:r>
      <w:r w:rsidRPr="00003E47">
        <w:rPr>
          <w:sz w:val="24"/>
          <w:szCs w:val="24"/>
        </w:rPr>
        <w:t xml:space="preserve">rezerwa pierwotna, </w:t>
      </w:r>
    </w:p>
    <w:p w14:paraId="64684E8C" w14:textId="723B9C8A" w:rsidR="00003E47" w:rsidRPr="00003E47" w:rsidRDefault="00003E47" w:rsidP="00003E47">
      <w:pPr>
        <w:spacing w:after="0"/>
        <w:jc w:val="both"/>
        <w:rPr>
          <w:sz w:val="24"/>
          <w:szCs w:val="24"/>
        </w:rPr>
      </w:pPr>
      <w:r w:rsidRPr="00003E47">
        <w:rPr>
          <w:sz w:val="24"/>
          <w:szCs w:val="24"/>
        </w:rPr>
        <w:t>•</w:t>
      </w:r>
      <w:r>
        <w:rPr>
          <w:sz w:val="24"/>
          <w:szCs w:val="24"/>
        </w:rPr>
        <w:t xml:space="preserve"> </w:t>
      </w:r>
      <w:r w:rsidRPr="00003E47">
        <w:rPr>
          <w:sz w:val="24"/>
          <w:szCs w:val="24"/>
        </w:rPr>
        <w:t xml:space="preserve">rezerwa wtórna, </w:t>
      </w:r>
    </w:p>
    <w:p w14:paraId="109A3F9B" w14:textId="0B34FD3D" w:rsidR="00003E47" w:rsidRPr="00003E47" w:rsidRDefault="00003E47" w:rsidP="00003E47">
      <w:pPr>
        <w:spacing w:after="0"/>
        <w:jc w:val="both"/>
        <w:rPr>
          <w:sz w:val="24"/>
          <w:szCs w:val="24"/>
        </w:rPr>
      </w:pPr>
      <w:r w:rsidRPr="00003E47">
        <w:rPr>
          <w:sz w:val="24"/>
          <w:szCs w:val="24"/>
        </w:rPr>
        <w:t>•</w:t>
      </w:r>
      <w:r>
        <w:rPr>
          <w:sz w:val="24"/>
          <w:szCs w:val="24"/>
        </w:rPr>
        <w:t xml:space="preserve"> </w:t>
      </w:r>
      <w:r w:rsidRPr="00003E47">
        <w:rPr>
          <w:sz w:val="24"/>
          <w:szCs w:val="24"/>
        </w:rPr>
        <w:t xml:space="preserve">poprawa parametrów jakościowych energii elektrycznej,  </w:t>
      </w:r>
    </w:p>
    <w:p w14:paraId="0886E29F" w14:textId="5C5C962A" w:rsidR="00003E47" w:rsidRPr="00003E47" w:rsidRDefault="00003E47" w:rsidP="00003E47">
      <w:pPr>
        <w:spacing w:after="0"/>
        <w:jc w:val="both"/>
        <w:rPr>
          <w:sz w:val="24"/>
          <w:szCs w:val="24"/>
        </w:rPr>
      </w:pPr>
      <w:r w:rsidRPr="00003E47">
        <w:rPr>
          <w:sz w:val="24"/>
          <w:szCs w:val="24"/>
        </w:rPr>
        <w:t>•</w:t>
      </w:r>
      <w:r>
        <w:rPr>
          <w:sz w:val="24"/>
          <w:szCs w:val="24"/>
        </w:rPr>
        <w:t xml:space="preserve"> </w:t>
      </w:r>
      <w:r w:rsidRPr="00003E47">
        <w:rPr>
          <w:sz w:val="24"/>
          <w:szCs w:val="24"/>
        </w:rPr>
        <w:t xml:space="preserve">odbudowa systemu elektroenergetycznego, • praca wyspowa.  </w:t>
      </w:r>
    </w:p>
    <w:p w14:paraId="39B0A1EA" w14:textId="77777777" w:rsidR="00003E47" w:rsidRPr="00003E47" w:rsidRDefault="00003E47" w:rsidP="00003E47">
      <w:pPr>
        <w:spacing w:after="0"/>
        <w:jc w:val="both"/>
        <w:rPr>
          <w:sz w:val="24"/>
          <w:szCs w:val="24"/>
        </w:rPr>
      </w:pPr>
      <w:r w:rsidRPr="00003E47">
        <w:rPr>
          <w:sz w:val="24"/>
          <w:szCs w:val="24"/>
        </w:rPr>
        <w:t xml:space="preserve"> </w:t>
      </w:r>
    </w:p>
    <w:p w14:paraId="484051AB" w14:textId="77777777" w:rsidR="00003E47" w:rsidRPr="00003E47" w:rsidRDefault="00003E47" w:rsidP="00003E47">
      <w:pPr>
        <w:spacing w:after="0"/>
        <w:jc w:val="both"/>
        <w:rPr>
          <w:sz w:val="24"/>
          <w:szCs w:val="24"/>
        </w:rPr>
      </w:pPr>
      <w:r w:rsidRPr="00003E47">
        <w:rPr>
          <w:sz w:val="24"/>
          <w:szCs w:val="24"/>
        </w:rPr>
        <w:t xml:space="preserve">Zgodnie z definicją przedstawioną w art. 2 pkt 17 ustawy z dnia 20 lutego 2015 r. o odnawialnych źródłach energii, magazyn energii to wyodrębnione urządzenie lub zespół urządzeń służących do przechowywania energii w dowolnej postaci, niepowodujących emisji będących obciążeniem dla środowiska, w sposób pozwalający co najmniej na jej częściowe odzyskanie. </w:t>
      </w:r>
    </w:p>
    <w:p w14:paraId="6689E7C8" w14:textId="77777777" w:rsidR="00003E47" w:rsidRPr="00003E47" w:rsidRDefault="00003E47" w:rsidP="00003E47">
      <w:pPr>
        <w:spacing w:after="0"/>
        <w:jc w:val="both"/>
        <w:rPr>
          <w:sz w:val="24"/>
          <w:szCs w:val="24"/>
        </w:rPr>
      </w:pPr>
      <w:r w:rsidRPr="00003E47">
        <w:rPr>
          <w:sz w:val="24"/>
          <w:szCs w:val="24"/>
        </w:rPr>
        <w:t xml:space="preserve"> </w:t>
      </w:r>
    </w:p>
    <w:p w14:paraId="538DDB9E" w14:textId="77777777" w:rsidR="00003E47" w:rsidRPr="00003E47" w:rsidRDefault="00003E47" w:rsidP="00003E47">
      <w:pPr>
        <w:spacing w:after="0"/>
        <w:jc w:val="both"/>
        <w:rPr>
          <w:sz w:val="24"/>
          <w:szCs w:val="24"/>
        </w:rPr>
      </w:pPr>
      <w:r w:rsidRPr="00003E47">
        <w:rPr>
          <w:sz w:val="24"/>
          <w:szCs w:val="24"/>
        </w:rPr>
        <w:t xml:space="preserve">Poniższy opis poszczególnych komponentów farmy fotowoltaicznej wraz z magazynami energii ma charakter orientacyjny i dane w nim zawarte mogą ulec zmianie na etapie projektu budowlanego.  Uruchomienie instalacji fotowoltaicznej wymaga wybudowania i zainstalowania kilku powiązanych ze sobą technologicznie obiektów, w skład których wchodzą:  </w:t>
      </w:r>
    </w:p>
    <w:p w14:paraId="042F0ED3" w14:textId="59957196" w:rsidR="00003E47" w:rsidRPr="00003E47" w:rsidRDefault="008B0629" w:rsidP="00003E47">
      <w:pPr>
        <w:spacing w:after="0"/>
        <w:jc w:val="both"/>
        <w:rPr>
          <w:sz w:val="24"/>
          <w:szCs w:val="24"/>
        </w:rPr>
      </w:pPr>
      <w:r>
        <w:rPr>
          <w:sz w:val="24"/>
          <w:szCs w:val="24"/>
        </w:rPr>
        <w:sym w:font="Symbol" w:char="F02D"/>
      </w:r>
      <w:r w:rsidR="00003E47" w:rsidRPr="00003E47">
        <w:rPr>
          <w:sz w:val="24"/>
          <w:szCs w:val="24"/>
        </w:rPr>
        <w:t xml:space="preserve"> moduły fotowoltaiczne, </w:t>
      </w:r>
    </w:p>
    <w:p w14:paraId="1C5860A3" w14:textId="2FFBA21C" w:rsidR="00003E47" w:rsidRPr="00003E47" w:rsidRDefault="008B0629" w:rsidP="00003E47">
      <w:pPr>
        <w:spacing w:after="0"/>
        <w:jc w:val="both"/>
        <w:rPr>
          <w:sz w:val="24"/>
          <w:szCs w:val="24"/>
        </w:rPr>
      </w:pPr>
      <w:r>
        <w:rPr>
          <w:sz w:val="24"/>
          <w:szCs w:val="24"/>
        </w:rPr>
        <w:sym w:font="Symbol" w:char="F02D"/>
      </w:r>
      <w:r w:rsidR="00003E47" w:rsidRPr="00003E47">
        <w:rPr>
          <w:sz w:val="24"/>
          <w:szCs w:val="24"/>
        </w:rPr>
        <w:t xml:space="preserve"> konstrukcja wsporcza (stalowo-aluminiowa), </w:t>
      </w:r>
    </w:p>
    <w:p w14:paraId="05801899" w14:textId="4A0A6910" w:rsidR="00003E47" w:rsidRPr="00003E47" w:rsidRDefault="008B0629" w:rsidP="00003E47">
      <w:pPr>
        <w:spacing w:after="0"/>
        <w:jc w:val="both"/>
        <w:rPr>
          <w:sz w:val="24"/>
          <w:szCs w:val="24"/>
        </w:rPr>
      </w:pPr>
      <w:r>
        <w:rPr>
          <w:sz w:val="24"/>
          <w:szCs w:val="24"/>
        </w:rPr>
        <w:sym w:font="Symbol" w:char="F02D"/>
      </w:r>
      <w:r w:rsidR="00003E47" w:rsidRPr="00003E47">
        <w:rPr>
          <w:sz w:val="24"/>
          <w:szCs w:val="24"/>
        </w:rPr>
        <w:t xml:space="preserve"> bateryjne magazyny energii, </w:t>
      </w:r>
    </w:p>
    <w:p w14:paraId="1E3C4EB8" w14:textId="5B5690DD" w:rsidR="00003E47" w:rsidRPr="00003E47" w:rsidRDefault="008B0629" w:rsidP="00003E47">
      <w:pPr>
        <w:spacing w:after="0"/>
        <w:jc w:val="both"/>
        <w:rPr>
          <w:sz w:val="24"/>
          <w:szCs w:val="24"/>
        </w:rPr>
      </w:pPr>
      <w:r>
        <w:rPr>
          <w:sz w:val="24"/>
          <w:szCs w:val="24"/>
        </w:rPr>
        <w:sym w:font="Symbol" w:char="F02D"/>
      </w:r>
      <w:r w:rsidR="00003E47" w:rsidRPr="00003E47">
        <w:rPr>
          <w:sz w:val="24"/>
          <w:szCs w:val="24"/>
        </w:rPr>
        <w:t xml:space="preserve"> inwertery (falowniki), </w:t>
      </w:r>
    </w:p>
    <w:p w14:paraId="0AA4B7F9" w14:textId="6128B3C3" w:rsidR="00003E47" w:rsidRPr="00003E47" w:rsidRDefault="008B0629" w:rsidP="00003E47">
      <w:pPr>
        <w:spacing w:after="0"/>
        <w:jc w:val="both"/>
        <w:rPr>
          <w:sz w:val="24"/>
          <w:szCs w:val="24"/>
        </w:rPr>
      </w:pPr>
      <w:r>
        <w:rPr>
          <w:sz w:val="24"/>
          <w:szCs w:val="24"/>
        </w:rPr>
        <w:sym w:font="Symbol" w:char="F02D"/>
      </w:r>
      <w:r w:rsidR="00003E47" w:rsidRPr="00003E47">
        <w:rPr>
          <w:sz w:val="24"/>
          <w:szCs w:val="24"/>
        </w:rPr>
        <w:t xml:space="preserve"> kontenerowe stacje transformatorowe, </w:t>
      </w:r>
    </w:p>
    <w:p w14:paraId="6C3277BD" w14:textId="1F13A1E3" w:rsidR="00003E47" w:rsidRPr="00003E47" w:rsidRDefault="008B0629" w:rsidP="00003E47">
      <w:pPr>
        <w:spacing w:after="0"/>
        <w:jc w:val="both"/>
        <w:rPr>
          <w:sz w:val="24"/>
          <w:szCs w:val="24"/>
        </w:rPr>
      </w:pPr>
      <w:r>
        <w:rPr>
          <w:sz w:val="24"/>
          <w:szCs w:val="24"/>
        </w:rPr>
        <w:sym w:font="Symbol" w:char="F02D"/>
      </w:r>
      <w:r w:rsidR="00003E47" w:rsidRPr="00003E47">
        <w:rPr>
          <w:sz w:val="24"/>
          <w:szCs w:val="24"/>
        </w:rPr>
        <w:t xml:space="preserve"> przyłącze elektroenergetyczne, </w:t>
      </w:r>
    </w:p>
    <w:p w14:paraId="672874E9" w14:textId="705733AA" w:rsidR="00003E47" w:rsidRPr="00003E47" w:rsidRDefault="008B0629" w:rsidP="00003E47">
      <w:pPr>
        <w:spacing w:after="0"/>
        <w:jc w:val="both"/>
        <w:rPr>
          <w:sz w:val="24"/>
          <w:szCs w:val="24"/>
        </w:rPr>
      </w:pPr>
      <w:r>
        <w:rPr>
          <w:sz w:val="24"/>
          <w:szCs w:val="24"/>
        </w:rPr>
        <w:sym w:font="Symbol" w:char="F02D"/>
      </w:r>
      <w:r w:rsidR="00003E47" w:rsidRPr="00003E47">
        <w:rPr>
          <w:sz w:val="24"/>
          <w:szCs w:val="24"/>
        </w:rPr>
        <w:t xml:space="preserve"> drogi wewnętrzne, </w:t>
      </w:r>
    </w:p>
    <w:p w14:paraId="1619F42D" w14:textId="4EF7FDDB" w:rsidR="00003E47" w:rsidRPr="00003E47" w:rsidRDefault="008B0629" w:rsidP="00003E47">
      <w:pPr>
        <w:spacing w:after="0"/>
        <w:jc w:val="both"/>
        <w:rPr>
          <w:sz w:val="24"/>
          <w:szCs w:val="24"/>
        </w:rPr>
      </w:pPr>
      <w:r>
        <w:rPr>
          <w:sz w:val="24"/>
          <w:szCs w:val="24"/>
        </w:rPr>
        <w:sym w:font="Symbol" w:char="F02D"/>
      </w:r>
      <w:r w:rsidR="00003E47" w:rsidRPr="00003E47">
        <w:rPr>
          <w:sz w:val="24"/>
          <w:szCs w:val="24"/>
        </w:rPr>
        <w:t xml:space="preserve"> ogrodzenie, monitoring oraz oświetlenie. </w:t>
      </w:r>
    </w:p>
    <w:p w14:paraId="680873E5" w14:textId="77777777" w:rsidR="00003E47" w:rsidRPr="00003E47" w:rsidRDefault="00003E47" w:rsidP="008E6CE9">
      <w:pPr>
        <w:spacing w:after="0"/>
        <w:jc w:val="both"/>
        <w:rPr>
          <w:sz w:val="24"/>
          <w:szCs w:val="24"/>
        </w:rPr>
      </w:pPr>
    </w:p>
    <w:p w14:paraId="7B211464" w14:textId="65F24A01" w:rsidR="00B32C37" w:rsidRPr="00B32C37" w:rsidRDefault="00B32C37" w:rsidP="00B32C37">
      <w:pPr>
        <w:spacing w:after="0"/>
        <w:jc w:val="both"/>
        <w:rPr>
          <w:b/>
          <w:bCs/>
          <w:sz w:val="24"/>
          <w:szCs w:val="24"/>
        </w:rPr>
      </w:pPr>
      <w:r w:rsidRPr="00B32C37">
        <w:rPr>
          <w:b/>
          <w:bCs/>
          <w:sz w:val="24"/>
          <w:szCs w:val="24"/>
        </w:rPr>
        <w:t xml:space="preserve">2.1.Moduły fotowoltaiczne </w:t>
      </w:r>
    </w:p>
    <w:p w14:paraId="0AB37C22" w14:textId="5AA1150F" w:rsidR="00003E47" w:rsidRDefault="00B32C37" w:rsidP="008E6CE9">
      <w:pPr>
        <w:spacing w:after="0"/>
        <w:jc w:val="both"/>
        <w:rPr>
          <w:sz w:val="24"/>
          <w:szCs w:val="24"/>
        </w:rPr>
      </w:pPr>
      <w:r w:rsidRPr="00B32C37">
        <w:rPr>
          <w:sz w:val="24"/>
          <w:szCs w:val="24"/>
        </w:rPr>
        <w:t xml:space="preserve">Panele (moduły) fotowoltaiczne są wykonane w technologii poli lub monokrystalicznej, to urządzenia składające się z płytek krzemowych o wymiarach ok. 15 x 15 cm na powierzchni których, podczas promieniowania słonecznego zachodzi proces wytwarzania energii elektrycznej. Wytworzona energia elektryczna jest zbierana z każdej pojedynczej płytki poprzez obwody wewnętrzne, następnie następuje zbiorcze wyprowadzenie energii elektrycznej poprzez przyłącze kablowe podłączane do kolejnego modułu. Moduł PV zbudowany jest z połączonych, a następnie zalaminowanych ogniw fotowoltaicznych, które chronione są od góry szybą o właściwościach antyrefleksyjnych, a od spodu warstwą izolacyjną. Całość chroni anodowana rama ze stopu aluminium. Do tylnej powierzchni przymocowana jest puszka z kablami i złączkami.  Planuje się zastosowanie modułów dostępnych na rynku, o dobrej jakości i odpowiednich atestach o mocy do 1200 W. </w:t>
      </w:r>
    </w:p>
    <w:p w14:paraId="30E78C89" w14:textId="77777777" w:rsidR="00515432" w:rsidRDefault="00515432" w:rsidP="008E6CE9">
      <w:pPr>
        <w:spacing w:after="0"/>
        <w:jc w:val="both"/>
        <w:rPr>
          <w:sz w:val="24"/>
          <w:szCs w:val="24"/>
        </w:rPr>
      </w:pPr>
    </w:p>
    <w:p w14:paraId="4271D1FA" w14:textId="5F8ADD38" w:rsidR="00B32C37" w:rsidRPr="00515432" w:rsidRDefault="00B32C37" w:rsidP="008E6CE9">
      <w:pPr>
        <w:spacing w:after="0"/>
        <w:jc w:val="both"/>
        <w:rPr>
          <w:i/>
          <w:iCs/>
          <w:sz w:val="20"/>
          <w:szCs w:val="20"/>
        </w:rPr>
      </w:pPr>
      <w:r w:rsidRPr="00515432">
        <w:rPr>
          <w:i/>
          <w:iCs/>
          <w:sz w:val="20"/>
          <w:szCs w:val="20"/>
        </w:rPr>
        <w:lastRenderedPageBreak/>
        <w:t xml:space="preserve">Rysunek </w:t>
      </w:r>
      <w:r w:rsidR="00515432">
        <w:rPr>
          <w:i/>
          <w:iCs/>
          <w:sz w:val="20"/>
          <w:szCs w:val="20"/>
        </w:rPr>
        <w:t>1</w:t>
      </w:r>
      <w:r w:rsidRPr="00515432">
        <w:rPr>
          <w:i/>
          <w:iCs/>
          <w:sz w:val="20"/>
          <w:szCs w:val="20"/>
        </w:rPr>
        <w:t>. Budowa oraz przykładowy moduł fotowoltaiczny</w:t>
      </w:r>
    </w:p>
    <w:p w14:paraId="030F8840" w14:textId="77777777" w:rsidR="00003E47" w:rsidRPr="00B32C37" w:rsidRDefault="00003E47" w:rsidP="008E6CE9">
      <w:pPr>
        <w:spacing w:after="0"/>
        <w:jc w:val="both"/>
        <w:rPr>
          <w:sz w:val="24"/>
          <w:szCs w:val="24"/>
        </w:rPr>
      </w:pPr>
    </w:p>
    <w:p w14:paraId="18AEF18C" w14:textId="7D2DD6B7" w:rsidR="00003E47" w:rsidRPr="00B32C37" w:rsidRDefault="00B32C37" w:rsidP="008E6CE9">
      <w:pPr>
        <w:spacing w:after="0"/>
        <w:jc w:val="both"/>
        <w:rPr>
          <w:sz w:val="24"/>
          <w:szCs w:val="24"/>
        </w:rPr>
      </w:pPr>
      <w:r>
        <w:rPr>
          <w:noProof/>
          <w:sz w:val="24"/>
          <w:szCs w:val="24"/>
        </w:rPr>
        <w:drawing>
          <wp:inline distT="0" distB="0" distL="0" distR="0" wp14:anchorId="1BCAB99C" wp14:editId="1F96F47B">
            <wp:extent cx="4620895" cy="1627505"/>
            <wp:effectExtent l="0" t="0" r="8255" b="0"/>
            <wp:docPr id="1580798277"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20895" cy="1627505"/>
                    </a:xfrm>
                    <a:prstGeom prst="rect">
                      <a:avLst/>
                    </a:prstGeom>
                    <a:noFill/>
                  </pic:spPr>
                </pic:pic>
              </a:graphicData>
            </a:graphic>
          </wp:inline>
        </w:drawing>
      </w:r>
    </w:p>
    <w:p w14:paraId="517FA4C3" w14:textId="77777777" w:rsidR="00003E47" w:rsidRDefault="00003E47" w:rsidP="008E6CE9">
      <w:pPr>
        <w:spacing w:after="0"/>
        <w:jc w:val="both"/>
        <w:rPr>
          <w:b/>
          <w:bCs/>
          <w:sz w:val="28"/>
          <w:szCs w:val="28"/>
        </w:rPr>
      </w:pPr>
    </w:p>
    <w:p w14:paraId="4F290E9B" w14:textId="77777777" w:rsidR="00003E47" w:rsidRPr="00B32C37" w:rsidRDefault="00003E47" w:rsidP="008E6CE9">
      <w:pPr>
        <w:spacing w:after="0"/>
        <w:jc w:val="both"/>
        <w:rPr>
          <w:sz w:val="24"/>
          <w:szCs w:val="24"/>
        </w:rPr>
      </w:pPr>
    </w:p>
    <w:p w14:paraId="3B363FC9" w14:textId="0BF5854B" w:rsidR="00003E47" w:rsidRPr="00B32C37" w:rsidRDefault="00B32C37" w:rsidP="008E6CE9">
      <w:pPr>
        <w:spacing w:after="0"/>
        <w:jc w:val="both"/>
        <w:rPr>
          <w:sz w:val="24"/>
          <w:szCs w:val="24"/>
        </w:rPr>
      </w:pPr>
      <w:r w:rsidRPr="00B32C37">
        <w:rPr>
          <w:sz w:val="24"/>
          <w:szCs w:val="24"/>
        </w:rPr>
        <w:t>Grupy paneli zamontowane zostaną na dedykowanych wolnostojących konstrukcjach wsporczych o kącie nachylenia dobranym dla omawianej szerokości geograficznej, dzięki czemu zostanie zapewnione ich optymalne nasłonecznienie w ciągu roku.</w:t>
      </w:r>
    </w:p>
    <w:p w14:paraId="673B4701" w14:textId="77777777" w:rsidR="00003E47" w:rsidRDefault="00003E47" w:rsidP="008E6CE9">
      <w:pPr>
        <w:spacing w:after="0"/>
        <w:jc w:val="both"/>
        <w:rPr>
          <w:b/>
          <w:bCs/>
          <w:sz w:val="28"/>
          <w:szCs w:val="28"/>
        </w:rPr>
      </w:pPr>
    </w:p>
    <w:p w14:paraId="2409D447" w14:textId="07BA0EBD" w:rsidR="00B32C37" w:rsidRPr="00B32C37" w:rsidRDefault="008F6892" w:rsidP="00B32C37">
      <w:pPr>
        <w:spacing w:after="0"/>
        <w:jc w:val="both"/>
        <w:rPr>
          <w:b/>
          <w:bCs/>
          <w:sz w:val="24"/>
          <w:szCs w:val="24"/>
        </w:rPr>
      </w:pPr>
      <w:r>
        <w:rPr>
          <w:b/>
          <w:bCs/>
          <w:sz w:val="24"/>
          <w:szCs w:val="24"/>
        </w:rPr>
        <w:t>2</w:t>
      </w:r>
      <w:r w:rsidR="00B32C37" w:rsidRPr="00B32C37">
        <w:rPr>
          <w:b/>
          <w:bCs/>
          <w:sz w:val="24"/>
          <w:szCs w:val="24"/>
        </w:rPr>
        <w:t xml:space="preserve">.2. Konstrukcja wsporcza </w:t>
      </w:r>
    </w:p>
    <w:p w14:paraId="28216B61" w14:textId="77777777" w:rsidR="00B32C37" w:rsidRPr="00B32C37" w:rsidRDefault="00B32C37" w:rsidP="00B32C37">
      <w:pPr>
        <w:spacing w:after="0"/>
        <w:jc w:val="both"/>
        <w:rPr>
          <w:sz w:val="24"/>
          <w:szCs w:val="24"/>
        </w:rPr>
      </w:pPr>
      <w:r w:rsidRPr="00B32C37">
        <w:rPr>
          <w:sz w:val="24"/>
          <w:szCs w:val="24"/>
        </w:rPr>
        <w:t xml:space="preserve">Dla przedmiotowego zamierzenia przewiduje się stelaż stalowo-aluminiowy, składający się z elementów aluminiowych oraz wykonanych ze stali ocynkowanej. Montaż stelażu nastąpi poprzez wbicie do gruntu części pionowej do której zamontowane zostaną podpory oraz poprzeczki umożliwiające szybki oraz sprawny montaż modułów fotowoltaicznych w dwóch pionowych rzędach. Połączenia pomiędzy elementami stelażu zostaną zrealizowane poprzez opatentowany system szybko-złączy oraz kształtki umożliwiający skręcenie poszczególnych elementów, wykluczając tym samym konieczność spawania.   </w:t>
      </w:r>
    </w:p>
    <w:p w14:paraId="25213BEF" w14:textId="77777777" w:rsidR="00B32C37" w:rsidRPr="00B32C37" w:rsidRDefault="00B32C37" w:rsidP="00B32C37">
      <w:pPr>
        <w:spacing w:after="0"/>
        <w:jc w:val="both"/>
        <w:rPr>
          <w:sz w:val="24"/>
          <w:szCs w:val="24"/>
        </w:rPr>
      </w:pPr>
      <w:r w:rsidRPr="00B32C37">
        <w:rPr>
          <w:sz w:val="24"/>
          <w:szCs w:val="24"/>
        </w:rPr>
        <w:t xml:space="preserve">Głębokość osadzania zależy od konkretnych warunków panujących na miejscu i jest ustalana indywidualnie przez projektanta na podstawie warunków panujących na miejscu montażu, w oparciu o nośność gruntu oraz obciążenie śniegiem i wiatrem. Wysokość konstrukcji wsporczej wraz z zamontowanymi panelami fotowoltaicznymi wynosić będzie maksymalnie do 5 m wysokości. Stelaż zostanie wykonany liniowo, pomiędzy którym przewiduje się odstępy o szerokości od 1 m do 10 m, umożliwiające swobodne przemieszczanie się po terenie inwestycji oraz zapobiegnie zacienianiu modułów.  </w:t>
      </w:r>
    </w:p>
    <w:p w14:paraId="7E63144F" w14:textId="0705158C" w:rsidR="00B32C37" w:rsidRDefault="00B32C37" w:rsidP="00B32C37">
      <w:pPr>
        <w:spacing w:after="0"/>
        <w:jc w:val="both"/>
        <w:rPr>
          <w:sz w:val="24"/>
          <w:szCs w:val="24"/>
        </w:rPr>
      </w:pPr>
      <w:r w:rsidRPr="00B32C37">
        <w:rPr>
          <w:sz w:val="24"/>
          <w:szCs w:val="24"/>
        </w:rPr>
        <w:t>Dzięki zastosowaniu powyższego rozwiązania nie wyłączamy powierzchni terenu znajdującej się pod modułami z jej biologicznie czynnego funkcjonowania. Poniżej zamieszczono zdjęcie obrazujące posadowienie stelażu w gruncie.</w:t>
      </w:r>
    </w:p>
    <w:p w14:paraId="431CA1AA" w14:textId="0657FA6E" w:rsidR="00B32C37" w:rsidRPr="00B32C37" w:rsidRDefault="00B32C37" w:rsidP="00B32C37">
      <w:pPr>
        <w:spacing w:after="0"/>
        <w:jc w:val="both"/>
        <w:rPr>
          <w:sz w:val="18"/>
          <w:szCs w:val="18"/>
        </w:rPr>
      </w:pPr>
      <w:r>
        <w:rPr>
          <w:noProof/>
          <w:sz w:val="24"/>
          <w:szCs w:val="24"/>
        </w:rPr>
        <w:drawing>
          <wp:inline distT="0" distB="0" distL="0" distR="0" wp14:anchorId="4352A32E" wp14:editId="4A877C54">
            <wp:extent cx="2486025" cy="1864663"/>
            <wp:effectExtent l="0" t="0" r="0" b="2540"/>
            <wp:docPr id="211289148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89193" cy="1867039"/>
                    </a:xfrm>
                    <a:prstGeom prst="rect">
                      <a:avLst/>
                    </a:prstGeom>
                    <a:noFill/>
                  </pic:spPr>
                </pic:pic>
              </a:graphicData>
            </a:graphic>
          </wp:inline>
        </w:drawing>
      </w:r>
      <w:r w:rsidRPr="00B32C37">
        <w:t xml:space="preserve"> </w:t>
      </w:r>
      <w:r w:rsidRPr="00906387">
        <w:rPr>
          <w:i/>
          <w:iCs/>
          <w:sz w:val="18"/>
          <w:szCs w:val="18"/>
        </w:rPr>
        <w:t xml:space="preserve">Rysunek </w:t>
      </w:r>
      <w:r w:rsidR="00515432">
        <w:rPr>
          <w:i/>
          <w:iCs/>
          <w:sz w:val="18"/>
          <w:szCs w:val="18"/>
        </w:rPr>
        <w:t>2</w:t>
      </w:r>
      <w:r w:rsidRPr="00906387">
        <w:rPr>
          <w:i/>
          <w:iCs/>
          <w:sz w:val="18"/>
          <w:szCs w:val="18"/>
        </w:rPr>
        <w:t>. Przykładowe posadowienia stelażu wraz z panelami</w:t>
      </w:r>
    </w:p>
    <w:p w14:paraId="28F1027A" w14:textId="1A93B140" w:rsidR="00003E47" w:rsidRPr="00B32C37" w:rsidRDefault="00003E47" w:rsidP="008E6CE9">
      <w:pPr>
        <w:spacing w:after="0"/>
        <w:jc w:val="both"/>
        <w:rPr>
          <w:sz w:val="24"/>
          <w:szCs w:val="24"/>
        </w:rPr>
      </w:pPr>
    </w:p>
    <w:p w14:paraId="213D9AF4" w14:textId="77777777" w:rsidR="00003E47" w:rsidRPr="00B32C37" w:rsidRDefault="00003E47" w:rsidP="008E6CE9">
      <w:pPr>
        <w:spacing w:after="0"/>
        <w:jc w:val="both"/>
        <w:rPr>
          <w:b/>
          <w:bCs/>
          <w:sz w:val="24"/>
          <w:szCs w:val="24"/>
        </w:rPr>
      </w:pPr>
    </w:p>
    <w:p w14:paraId="4403308A" w14:textId="0D9E4903" w:rsidR="00B32C37" w:rsidRPr="00B32C37" w:rsidRDefault="00B32C37" w:rsidP="00B32C37">
      <w:pPr>
        <w:spacing w:after="0"/>
        <w:jc w:val="both"/>
        <w:rPr>
          <w:b/>
          <w:bCs/>
          <w:sz w:val="24"/>
          <w:szCs w:val="24"/>
        </w:rPr>
      </w:pPr>
      <w:r w:rsidRPr="00B32C37">
        <w:rPr>
          <w:b/>
          <w:bCs/>
          <w:sz w:val="24"/>
          <w:szCs w:val="24"/>
        </w:rPr>
        <w:t xml:space="preserve">2.3.Magazyny energii </w:t>
      </w:r>
    </w:p>
    <w:p w14:paraId="4969E996" w14:textId="77777777" w:rsidR="00B32C37" w:rsidRPr="00B32C37" w:rsidRDefault="00B32C37" w:rsidP="00B32C37">
      <w:pPr>
        <w:spacing w:after="0"/>
        <w:jc w:val="both"/>
        <w:rPr>
          <w:sz w:val="24"/>
          <w:szCs w:val="24"/>
        </w:rPr>
      </w:pPr>
      <w:r w:rsidRPr="00B32C37">
        <w:rPr>
          <w:sz w:val="24"/>
          <w:szCs w:val="24"/>
        </w:rPr>
        <w:t xml:space="preserve">Wnioskodawca planuje zainstalowanie magazynów energii w postaci zespołów bateryjnych ulokowanych w niewielkich budynkach – kontenerach. Znajdować się będą na terenie inwestycji w bezpośrednim bądź bliskim sąsiedztwie stacji transformatorowych. Istnieją również technologie, które umożliwiają wyposażenie stacji transformatorowych w elementy magazynu energii. Na ten moment niemożliwe jest wskazanie dokładnej technologii, która zostanie użyta na terenie planowanej inwestycji.  </w:t>
      </w:r>
    </w:p>
    <w:p w14:paraId="7F32F5F5" w14:textId="77777777" w:rsidR="00B32C37" w:rsidRPr="00B32C37" w:rsidRDefault="00B32C37" w:rsidP="00B32C37">
      <w:pPr>
        <w:spacing w:after="0"/>
        <w:jc w:val="both"/>
        <w:rPr>
          <w:sz w:val="24"/>
          <w:szCs w:val="24"/>
        </w:rPr>
      </w:pPr>
      <w:r w:rsidRPr="00B32C37">
        <w:rPr>
          <w:sz w:val="24"/>
          <w:szCs w:val="24"/>
        </w:rPr>
        <w:t xml:space="preserve">Inwestor wskazał, że planuje wykorzystać magazyny energii, w których stosowana jest technologia LFP, która wykorzystuje przemiany elektrochemiczne (baterie klasyczne i przepływowe) w postaci systemu akumulatorów. </w:t>
      </w:r>
    </w:p>
    <w:p w14:paraId="4ADBF7FF" w14:textId="6112A95E" w:rsidR="00003E47" w:rsidRDefault="00B32C37" w:rsidP="00B32C37">
      <w:pPr>
        <w:spacing w:after="0"/>
        <w:jc w:val="both"/>
        <w:rPr>
          <w:sz w:val="24"/>
          <w:szCs w:val="24"/>
        </w:rPr>
      </w:pPr>
      <w:r w:rsidRPr="00B32C37">
        <w:rPr>
          <w:sz w:val="24"/>
          <w:szCs w:val="24"/>
        </w:rPr>
        <w:t xml:space="preserve">System akumulatorów jest systemem magazynowania energii opartym na reakcjach elektrochemicznego ładowania/rozładowania, które występują między dodatnią elektrodą (katodą), a negatywną elektrodą (anodą). Elektrody są rozdzielone porowatymi materiałami polimerowymi, które pozwalają przepływ jonów między sobą i są zanurzone w elektrolicie. Na Rysunku 4 przedstawiono przykładowy magazyn energii.  </w:t>
      </w:r>
    </w:p>
    <w:p w14:paraId="2D084AA4" w14:textId="77777777" w:rsidR="00B32C37" w:rsidRPr="00B32C37" w:rsidRDefault="00B32C37" w:rsidP="00B32C37">
      <w:pPr>
        <w:spacing w:after="0"/>
        <w:jc w:val="both"/>
        <w:rPr>
          <w:sz w:val="24"/>
          <w:szCs w:val="24"/>
        </w:rPr>
      </w:pPr>
    </w:p>
    <w:p w14:paraId="0421EFC2" w14:textId="3DE9BC46" w:rsidR="00003E47" w:rsidRPr="00906387" w:rsidRDefault="00B32C37" w:rsidP="008E6CE9">
      <w:pPr>
        <w:spacing w:after="0"/>
        <w:jc w:val="both"/>
        <w:rPr>
          <w:i/>
          <w:iCs/>
          <w:sz w:val="20"/>
          <w:szCs w:val="20"/>
        </w:rPr>
      </w:pPr>
      <w:r w:rsidRPr="00906387">
        <w:rPr>
          <w:i/>
          <w:iCs/>
          <w:sz w:val="20"/>
          <w:szCs w:val="20"/>
        </w:rPr>
        <w:t xml:space="preserve">Rysunek </w:t>
      </w:r>
      <w:r w:rsidR="00515432">
        <w:rPr>
          <w:i/>
          <w:iCs/>
          <w:sz w:val="20"/>
          <w:szCs w:val="20"/>
        </w:rPr>
        <w:t>3</w:t>
      </w:r>
      <w:r w:rsidRPr="00906387">
        <w:rPr>
          <w:i/>
          <w:iCs/>
          <w:sz w:val="20"/>
          <w:szCs w:val="20"/>
        </w:rPr>
        <w:t xml:space="preserve">. Przykładowy magazyn energii  </w:t>
      </w:r>
    </w:p>
    <w:p w14:paraId="491E210A" w14:textId="23C069C3" w:rsidR="00003E47" w:rsidRPr="00B32C37" w:rsidRDefault="00B32C37" w:rsidP="008E6CE9">
      <w:pPr>
        <w:spacing w:after="0"/>
        <w:jc w:val="both"/>
        <w:rPr>
          <w:sz w:val="24"/>
          <w:szCs w:val="24"/>
        </w:rPr>
      </w:pPr>
      <w:r>
        <w:rPr>
          <w:noProof/>
          <w:sz w:val="24"/>
          <w:szCs w:val="24"/>
        </w:rPr>
        <w:drawing>
          <wp:inline distT="0" distB="0" distL="0" distR="0" wp14:anchorId="2B3D303C" wp14:editId="52D3D5DD">
            <wp:extent cx="5505450" cy="2444750"/>
            <wp:effectExtent l="0" t="0" r="0" b="0"/>
            <wp:docPr id="2079100795"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05450" cy="2444750"/>
                    </a:xfrm>
                    <a:prstGeom prst="rect">
                      <a:avLst/>
                    </a:prstGeom>
                    <a:noFill/>
                  </pic:spPr>
                </pic:pic>
              </a:graphicData>
            </a:graphic>
          </wp:inline>
        </w:drawing>
      </w:r>
    </w:p>
    <w:p w14:paraId="541D8DD2" w14:textId="77777777" w:rsidR="00003E47" w:rsidRPr="00B32C37" w:rsidRDefault="00003E47" w:rsidP="008E6CE9">
      <w:pPr>
        <w:spacing w:after="0"/>
        <w:jc w:val="both"/>
        <w:rPr>
          <w:sz w:val="24"/>
          <w:szCs w:val="24"/>
        </w:rPr>
      </w:pPr>
    </w:p>
    <w:p w14:paraId="1FFA27C3" w14:textId="77777777" w:rsidR="00003E47" w:rsidRPr="00B32C37" w:rsidRDefault="00003E47" w:rsidP="008E6CE9">
      <w:pPr>
        <w:spacing w:after="0"/>
        <w:jc w:val="both"/>
        <w:rPr>
          <w:sz w:val="24"/>
          <w:szCs w:val="24"/>
        </w:rPr>
      </w:pPr>
    </w:p>
    <w:p w14:paraId="4F13E84F" w14:textId="71AF60B5" w:rsidR="00B32C37" w:rsidRPr="00B32C37" w:rsidRDefault="008F6892" w:rsidP="00B32C37">
      <w:pPr>
        <w:spacing w:after="0"/>
        <w:jc w:val="both"/>
        <w:rPr>
          <w:b/>
          <w:bCs/>
          <w:sz w:val="24"/>
          <w:szCs w:val="24"/>
        </w:rPr>
      </w:pPr>
      <w:r>
        <w:rPr>
          <w:b/>
          <w:bCs/>
          <w:sz w:val="24"/>
          <w:szCs w:val="24"/>
        </w:rPr>
        <w:t>2</w:t>
      </w:r>
      <w:r w:rsidR="00B32C37" w:rsidRPr="00B32C37">
        <w:rPr>
          <w:b/>
          <w:bCs/>
          <w:sz w:val="24"/>
          <w:szCs w:val="24"/>
        </w:rPr>
        <w:t xml:space="preserve">.4. Inwertery </w:t>
      </w:r>
    </w:p>
    <w:p w14:paraId="49C3FD8F" w14:textId="77777777" w:rsidR="00B32C37" w:rsidRPr="00B32C37" w:rsidRDefault="00B32C37" w:rsidP="00B32C37">
      <w:pPr>
        <w:spacing w:after="0"/>
        <w:jc w:val="both"/>
        <w:rPr>
          <w:sz w:val="24"/>
          <w:szCs w:val="24"/>
        </w:rPr>
      </w:pPr>
      <w:r w:rsidRPr="00B32C37">
        <w:rPr>
          <w:sz w:val="24"/>
          <w:szCs w:val="24"/>
        </w:rPr>
        <w:t xml:space="preserve">Moduły fotowoltaiczne wytwarzają prąd stały, który następnie musi zostać przetworzony na trójfazowy prąd przemienny. W tym celu przewiduje się zastosowanie falowników (inwerterów). Inwertery mogą posiadać niezależny system chłodzenia w postaci wentylatora lub być chłodzone przepływającym powietrzem atmosferycznym (chłodzenie pasywne). Hałas generowany przez te urządzenia uzależniony jest od mocy poszczególnej jednostki, ale nawet największe jednostki nie przekraczają poziomu 75dB – pomiar dokonany w odległości 1 m. Hałas generowany przez systemy chłodzenia inwerterów jest stricte punktowy i nie wychodzi poza obszarem planowanej inwestycji. Z racji umieszczenia tych urządzeń pod panelami, nie ma możliwości propagacji dźwięku na większą odległość. Ponadto będą one umieszczone nisko nad ziemią. </w:t>
      </w:r>
    </w:p>
    <w:p w14:paraId="1943E56C" w14:textId="7EE32F23" w:rsidR="00003E47" w:rsidRDefault="00B32C37" w:rsidP="00B32C37">
      <w:pPr>
        <w:spacing w:after="0"/>
        <w:jc w:val="both"/>
        <w:rPr>
          <w:sz w:val="24"/>
          <w:szCs w:val="24"/>
        </w:rPr>
      </w:pPr>
      <w:r w:rsidRPr="00B32C37">
        <w:rPr>
          <w:sz w:val="24"/>
          <w:szCs w:val="24"/>
        </w:rPr>
        <w:lastRenderedPageBreak/>
        <w:t>Inwertery to urządzenia, które montuje się do stelażu, pod modułami, tak aby zapewnić możliwie krótką drogę połączenia pomiędzy modułami a inwerterem. Konstrukcja obudowy inwerterów jest szczelna i uniemożliwia przedostanie się wody, pyłu oraz innych szkodliwych czynników do jej wnętrza, a co z tym związane, zapewnia wieloletnią bezawaryjność urządzenia.</w:t>
      </w:r>
    </w:p>
    <w:p w14:paraId="546A3D5E" w14:textId="77777777" w:rsidR="00B32C37" w:rsidRPr="00906387" w:rsidRDefault="00B32C37" w:rsidP="00B32C37">
      <w:pPr>
        <w:spacing w:after="0"/>
        <w:jc w:val="both"/>
        <w:rPr>
          <w:i/>
          <w:iCs/>
          <w:sz w:val="24"/>
          <w:szCs w:val="24"/>
        </w:rPr>
      </w:pPr>
    </w:p>
    <w:p w14:paraId="45D3060B" w14:textId="5A33DB15" w:rsidR="00B32C37" w:rsidRPr="00906387" w:rsidRDefault="00B32C37" w:rsidP="00B32C37">
      <w:pPr>
        <w:spacing w:after="0"/>
        <w:jc w:val="both"/>
        <w:rPr>
          <w:i/>
          <w:iCs/>
          <w:sz w:val="20"/>
          <w:szCs w:val="20"/>
        </w:rPr>
      </w:pPr>
      <w:r w:rsidRPr="00906387">
        <w:rPr>
          <w:i/>
          <w:iCs/>
          <w:sz w:val="20"/>
          <w:szCs w:val="20"/>
        </w:rPr>
        <w:t xml:space="preserve">Rysunek </w:t>
      </w:r>
      <w:r w:rsidR="00515432">
        <w:rPr>
          <w:i/>
          <w:iCs/>
          <w:sz w:val="20"/>
          <w:szCs w:val="20"/>
        </w:rPr>
        <w:t>4</w:t>
      </w:r>
      <w:r w:rsidRPr="00906387">
        <w:rPr>
          <w:i/>
          <w:iCs/>
          <w:sz w:val="20"/>
          <w:szCs w:val="20"/>
        </w:rPr>
        <w:t>. Przykładowy inwerter</w:t>
      </w:r>
    </w:p>
    <w:p w14:paraId="12AB5B19" w14:textId="74B85EC7" w:rsidR="00003E47" w:rsidRPr="00B32C37" w:rsidRDefault="00B32C37" w:rsidP="008E6CE9">
      <w:pPr>
        <w:spacing w:after="0"/>
        <w:jc w:val="both"/>
        <w:rPr>
          <w:sz w:val="24"/>
          <w:szCs w:val="24"/>
        </w:rPr>
      </w:pPr>
      <w:r>
        <w:rPr>
          <w:noProof/>
          <w:sz w:val="24"/>
          <w:szCs w:val="24"/>
        </w:rPr>
        <w:drawing>
          <wp:inline distT="0" distB="0" distL="0" distR="0" wp14:anchorId="6DBFFECB" wp14:editId="1B78649B">
            <wp:extent cx="2761615" cy="2072640"/>
            <wp:effectExtent l="0" t="0" r="635" b="3810"/>
            <wp:docPr id="50675037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61615" cy="2072640"/>
                    </a:xfrm>
                    <a:prstGeom prst="rect">
                      <a:avLst/>
                    </a:prstGeom>
                    <a:noFill/>
                  </pic:spPr>
                </pic:pic>
              </a:graphicData>
            </a:graphic>
          </wp:inline>
        </w:drawing>
      </w:r>
    </w:p>
    <w:p w14:paraId="72B5461E" w14:textId="77777777" w:rsidR="00003E47" w:rsidRPr="00B32C37" w:rsidRDefault="00003E47" w:rsidP="008E6CE9">
      <w:pPr>
        <w:spacing w:after="0"/>
        <w:jc w:val="both"/>
        <w:rPr>
          <w:b/>
          <w:bCs/>
          <w:sz w:val="24"/>
          <w:szCs w:val="24"/>
        </w:rPr>
      </w:pPr>
    </w:p>
    <w:p w14:paraId="243CFEC0" w14:textId="77777777" w:rsidR="00003E47" w:rsidRPr="00B32C37" w:rsidRDefault="00003E47" w:rsidP="008E6CE9">
      <w:pPr>
        <w:spacing w:after="0"/>
        <w:jc w:val="both"/>
        <w:rPr>
          <w:b/>
          <w:bCs/>
          <w:sz w:val="24"/>
          <w:szCs w:val="24"/>
        </w:rPr>
      </w:pPr>
    </w:p>
    <w:p w14:paraId="43BC0090" w14:textId="77777777" w:rsidR="00B32C37" w:rsidRPr="00B32C37" w:rsidRDefault="00B32C37" w:rsidP="00B32C37">
      <w:pPr>
        <w:spacing w:after="0"/>
        <w:jc w:val="both"/>
        <w:rPr>
          <w:sz w:val="24"/>
          <w:szCs w:val="24"/>
        </w:rPr>
      </w:pPr>
      <w:r w:rsidRPr="00B32C37">
        <w:rPr>
          <w:sz w:val="24"/>
          <w:szCs w:val="24"/>
        </w:rPr>
        <w:t xml:space="preserve">Projektowane inwertery fabrycznie posiadają zintegrowaną ochronę przetężeniową po stronie DC, zabezpieczenie przed przegrzaniem oraz ochronę przed zamianą biegunów. W przypadku przeciążenia następuje automatyczne przesuniecie punktu pracy i obniżenie mocy produkowanej. </w:t>
      </w:r>
    </w:p>
    <w:p w14:paraId="1E6E7A4B" w14:textId="6724817C" w:rsidR="00B32C37" w:rsidRPr="00B32C37" w:rsidRDefault="00B32C37" w:rsidP="00B32C37">
      <w:pPr>
        <w:spacing w:after="0"/>
        <w:jc w:val="both"/>
        <w:rPr>
          <w:sz w:val="24"/>
          <w:szCs w:val="24"/>
        </w:rPr>
      </w:pPr>
      <w:r w:rsidRPr="00B32C37">
        <w:rPr>
          <w:sz w:val="24"/>
          <w:szCs w:val="24"/>
        </w:rPr>
        <w:t xml:space="preserve">Ochronę przed wyindukowanymi przepięciami spowodowanymi wyładowaniami atmosferycznymi zaprojektowano w oparciu o dedykowane ochronniki przepięciowe zabudowane w </w:t>
      </w:r>
      <w:r w:rsidR="003F0915" w:rsidRPr="00B32C37">
        <w:rPr>
          <w:sz w:val="24"/>
          <w:szCs w:val="24"/>
        </w:rPr>
        <w:t>inwerterach</w:t>
      </w:r>
      <w:r w:rsidRPr="00B32C37">
        <w:rPr>
          <w:sz w:val="24"/>
          <w:szCs w:val="24"/>
        </w:rPr>
        <w:t xml:space="preserve"> jako ich fabryczne wyposażenie. </w:t>
      </w:r>
    </w:p>
    <w:p w14:paraId="0F564AE4" w14:textId="77777777" w:rsidR="00B32C37" w:rsidRPr="00B32C37" w:rsidRDefault="00B32C37" w:rsidP="00B32C37">
      <w:pPr>
        <w:spacing w:after="0"/>
        <w:jc w:val="both"/>
        <w:rPr>
          <w:sz w:val="24"/>
          <w:szCs w:val="24"/>
        </w:rPr>
      </w:pPr>
      <w:r w:rsidRPr="00B32C37">
        <w:rPr>
          <w:sz w:val="24"/>
          <w:szCs w:val="24"/>
        </w:rPr>
        <w:t xml:space="preserve"> </w:t>
      </w:r>
    </w:p>
    <w:p w14:paraId="7C83D6C7" w14:textId="2C2E833C" w:rsidR="00B32C37" w:rsidRPr="00B32C37" w:rsidRDefault="00B32C37" w:rsidP="00B32C37">
      <w:pPr>
        <w:spacing w:after="0"/>
        <w:jc w:val="both"/>
        <w:rPr>
          <w:b/>
          <w:bCs/>
          <w:sz w:val="24"/>
          <w:szCs w:val="24"/>
        </w:rPr>
      </w:pPr>
      <w:r>
        <w:rPr>
          <w:b/>
          <w:bCs/>
          <w:sz w:val="24"/>
          <w:szCs w:val="24"/>
        </w:rPr>
        <w:t>2</w:t>
      </w:r>
      <w:r w:rsidRPr="00B32C37">
        <w:rPr>
          <w:b/>
          <w:bCs/>
          <w:sz w:val="24"/>
          <w:szCs w:val="24"/>
        </w:rPr>
        <w:t xml:space="preserve">.5. Stacje transformatorowe oraz przyłącze do sieci elektroenergetycznej </w:t>
      </w:r>
    </w:p>
    <w:p w14:paraId="68D39B35" w14:textId="77777777" w:rsidR="00B32C37" w:rsidRPr="00B32C37" w:rsidRDefault="00B32C37" w:rsidP="00B32C37">
      <w:pPr>
        <w:spacing w:after="0"/>
        <w:jc w:val="both"/>
        <w:rPr>
          <w:sz w:val="24"/>
          <w:szCs w:val="24"/>
        </w:rPr>
      </w:pPr>
      <w:r w:rsidRPr="00B32C37">
        <w:rPr>
          <w:sz w:val="24"/>
          <w:szCs w:val="24"/>
        </w:rPr>
        <w:t xml:space="preserve">Transformator jest urządzeniem powszechnie znanym i stosowanym, umożliwia on doprowadzenie charakterystyki oraz właściwości wytworzonego prądu do wymagań narzuconych przez odbiorcę, dla przedmiotowej inwestycji jest to lokalny Operator Sieci Dystrybucyjnej. Przewiduje się zabudowę stosownej ilości transformatorów w kontenerach prefabrykowanych.  </w:t>
      </w:r>
    </w:p>
    <w:p w14:paraId="18F63778" w14:textId="5359D396" w:rsidR="00B32C37" w:rsidRPr="00B32C37" w:rsidRDefault="00B32C37" w:rsidP="00B32C37">
      <w:pPr>
        <w:spacing w:after="0"/>
        <w:jc w:val="both"/>
        <w:rPr>
          <w:sz w:val="24"/>
          <w:szCs w:val="24"/>
        </w:rPr>
      </w:pPr>
      <w:r w:rsidRPr="00B32C37">
        <w:rPr>
          <w:sz w:val="24"/>
          <w:szCs w:val="24"/>
        </w:rPr>
        <w:t xml:space="preserve">Planowana stacja, to stacja typu kontenerowego z wydzielonymi pomieszczeniami dla rozdzielni niskiego napięcia, komór transformatorowych oraz rozdzielni średniego napięcia. Wymienione pomieszczenia zostaną wyposażone m.in. w instalację oświetlenia i wyłączniki ppoż. </w:t>
      </w:r>
    </w:p>
    <w:p w14:paraId="38BAA9B2" w14:textId="77777777" w:rsidR="00B32C37" w:rsidRPr="00B32C37" w:rsidRDefault="00B32C37" w:rsidP="00B32C37">
      <w:pPr>
        <w:spacing w:after="0"/>
        <w:jc w:val="both"/>
        <w:rPr>
          <w:sz w:val="24"/>
          <w:szCs w:val="24"/>
        </w:rPr>
      </w:pPr>
      <w:r w:rsidRPr="00B32C37">
        <w:rPr>
          <w:sz w:val="24"/>
          <w:szCs w:val="24"/>
        </w:rPr>
        <w:t xml:space="preserve">Liczba transformatorów zostanie dokładnie określona w warunkach przyłącza elektrycznego, o które inwestor będzie mógł wystąpić po uzyskaniu decyzji środowiskowej oraz warunków zabudowy. Planuje się posadowienie stacji transformatorowych o maksymalnej powierzchni do 50 m2 każda, a ich wysokość nie przekroczy 4 m. Dokładna lokalizacja zostanie ustalona na etapie projektu budowlanego.  </w:t>
      </w:r>
    </w:p>
    <w:p w14:paraId="6C0CE6DB" w14:textId="4A53C3D6" w:rsidR="00B32C37" w:rsidRPr="00B32C37" w:rsidRDefault="00B32C37" w:rsidP="00B32C37">
      <w:pPr>
        <w:spacing w:after="0"/>
        <w:jc w:val="both"/>
        <w:rPr>
          <w:sz w:val="24"/>
          <w:szCs w:val="24"/>
        </w:rPr>
      </w:pPr>
      <w:r w:rsidRPr="00B32C37">
        <w:rPr>
          <w:sz w:val="24"/>
          <w:szCs w:val="24"/>
        </w:rPr>
        <w:t xml:space="preserve">Stacja transformatorowa dla farmy PV nie generuje większego hałasu niż dopuszczalny, maksymalny poziom dźwięku zmierzony w odległości 1m od transformatora pracującego przy </w:t>
      </w:r>
      <w:r w:rsidRPr="00B32C37">
        <w:rPr>
          <w:sz w:val="24"/>
          <w:szCs w:val="24"/>
        </w:rPr>
        <w:lastRenderedPageBreak/>
        <w:t>normalnych wartościach obciążenia zlokalizowanego w okolicach zamieszkania zbiorowego jednorodzinnego/</w:t>
      </w:r>
      <w:r w:rsidR="003F0915" w:rsidRPr="00B32C37">
        <w:rPr>
          <w:sz w:val="24"/>
          <w:szCs w:val="24"/>
        </w:rPr>
        <w:t>wielorodzinnego</w:t>
      </w:r>
      <w:r w:rsidR="003F0915">
        <w:rPr>
          <w:sz w:val="24"/>
          <w:szCs w:val="24"/>
        </w:rPr>
        <w:t>, dla</w:t>
      </w:r>
      <w:r w:rsidRPr="00B32C37">
        <w:rPr>
          <w:sz w:val="24"/>
          <w:szCs w:val="24"/>
        </w:rPr>
        <w:t xml:space="preserve"> którego wartość max. wynosi 60dB. Transformatory coraz częściej umieszczane są w obrębie osiedli mieszkaniowych, na terenach rekreacji i wypoczynku. Stacja transformatorowa w celu ochrony środowiska zostanie dodatkowo umieszczona w zabudowie kontenerowej, co będzie stanowiło dodatkową ochronę. Obudowa kontenerowa stanowi zabezpieczenie dwojakiego rodzaju to znaczy eliminuje pole magnetyczne oraz stanowi izolację akustyczną. </w:t>
      </w:r>
    </w:p>
    <w:p w14:paraId="46014D8E" w14:textId="77777777" w:rsidR="00B32C37" w:rsidRPr="00B32C37" w:rsidRDefault="00B32C37" w:rsidP="00B32C37">
      <w:pPr>
        <w:spacing w:after="0"/>
        <w:jc w:val="both"/>
        <w:rPr>
          <w:sz w:val="24"/>
          <w:szCs w:val="24"/>
        </w:rPr>
      </w:pPr>
      <w:r w:rsidRPr="00B32C37">
        <w:rPr>
          <w:sz w:val="24"/>
          <w:szCs w:val="24"/>
        </w:rPr>
        <w:t xml:space="preserve"> </w:t>
      </w:r>
    </w:p>
    <w:p w14:paraId="3B090CF0" w14:textId="77777777" w:rsidR="00B32C37" w:rsidRPr="00B32C37" w:rsidRDefault="00B32C37" w:rsidP="00B32C37">
      <w:pPr>
        <w:spacing w:after="0"/>
        <w:jc w:val="both"/>
        <w:rPr>
          <w:sz w:val="24"/>
          <w:szCs w:val="24"/>
          <w:u w:val="single"/>
        </w:rPr>
      </w:pPr>
      <w:r w:rsidRPr="00B32C37">
        <w:rPr>
          <w:sz w:val="24"/>
          <w:szCs w:val="24"/>
          <w:u w:val="single"/>
        </w:rPr>
        <w:t xml:space="preserve">Zabezpieczenie gruntu przed wypływem substancji szkodliwych  </w:t>
      </w:r>
    </w:p>
    <w:p w14:paraId="235CCE01" w14:textId="6542308C" w:rsidR="00003E47" w:rsidRPr="00B32C37" w:rsidRDefault="00B32C37" w:rsidP="00B32C37">
      <w:pPr>
        <w:spacing w:after="0"/>
        <w:jc w:val="both"/>
        <w:rPr>
          <w:sz w:val="24"/>
          <w:szCs w:val="24"/>
        </w:rPr>
      </w:pPr>
      <w:r w:rsidRPr="00B32C37">
        <w:rPr>
          <w:sz w:val="24"/>
          <w:szCs w:val="24"/>
        </w:rPr>
        <w:t>Na terenie planowanego przedsięwzięcia zostanie zainstalowany transformator olejowy lub transformator suchy. W przypadku zastosowania transformatora olejowego dno komory transformatora zostanie wykonane jest jako powierzchnia szczelna, mogąca pomieścić całość oleju znajdującego się w transformatorze w przypadku niespodziewanej awarii, uniemożliwiającą przedostanie się substancji ropopochodnych do gruntu.</w:t>
      </w:r>
    </w:p>
    <w:p w14:paraId="07C55BC0" w14:textId="77777777" w:rsidR="00B32C37" w:rsidRDefault="00B32C37" w:rsidP="008E6CE9">
      <w:pPr>
        <w:spacing w:after="0"/>
        <w:jc w:val="both"/>
        <w:rPr>
          <w:sz w:val="20"/>
          <w:szCs w:val="20"/>
        </w:rPr>
      </w:pPr>
    </w:p>
    <w:p w14:paraId="54F84F20" w14:textId="50E09B3F" w:rsidR="00003E47" w:rsidRPr="00906387" w:rsidRDefault="00B32C37" w:rsidP="008E6CE9">
      <w:pPr>
        <w:spacing w:after="0"/>
        <w:jc w:val="both"/>
        <w:rPr>
          <w:i/>
          <w:iCs/>
          <w:sz w:val="20"/>
          <w:szCs w:val="20"/>
        </w:rPr>
      </w:pPr>
      <w:r w:rsidRPr="00906387">
        <w:rPr>
          <w:i/>
          <w:iCs/>
          <w:sz w:val="20"/>
          <w:szCs w:val="20"/>
        </w:rPr>
        <w:t xml:space="preserve">Rysunek </w:t>
      </w:r>
      <w:r w:rsidR="00515432">
        <w:rPr>
          <w:i/>
          <w:iCs/>
          <w:sz w:val="20"/>
          <w:szCs w:val="20"/>
        </w:rPr>
        <w:t>5</w:t>
      </w:r>
      <w:r w:rsidRPr="00906387">
        <w:rPr>
          <w:i/>
          <w:iCs/>
          <w:sz w:val="20"/>
          <w:szCs w:val="20"/>
        </w:rPr>
        <w:t>. Przykładowa stacja transformatorowa</w:t>
      </w:r>
    </w:p>
    <w:p w14:paraId="09B33A61" w14:textId="79391500" w:rsidR="00003E47" w:rsidRPr="00B32C37" w:rsidRDefault="00B32C37" w:rsidP="008E6CE9">
      <w:pPr>
        <w:spacing w:after="0"/>
        <w:jc w:val="both"/>
        <w:rPr>
          <w:b/>
          <w:bCs/>
          <w:sz w:val="24"/>
          <w:szCs w:val="24"/>
        </w:rPr>
      </w:pPr>
      <w:r>
        <w:rPr>
          <w:b/>
          <w:bCs/>
          <w:noProof/>
          <w:sz w:val="24"/>
          <w:szCs w:val="24"/>
        </w:rPr>
        <w:drawing>
          <wp:inline distT="0" distB="0" distL="0" distR="0" wp14:anchorId="67141416" wp14:editId="72BDDFA1">
            <wp:extent cx="2877820" cy="2011680"/>
            <wp:effectExtent l="0" t="0" r="0" b="7620"/>
            <wp:docPr id="1336114935"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77820" cy="2011680"/>
                    </a:xfrm>
                    <a:prstGeom prst="rect">
                      <a:avLst/>
                    </a:prstGeom>
                    <a:noFill/>
                  </pic:spPr>
                </pic:pic>
              </a:graphicData>
            </a:graphic>
          </wp:inline>
        </w:drawing>
      </w:r>
    </w:p>
    <w:p w14:paraId="35CFE506" w14:textId="77777777" w:rsidR="00003E47" w:rsidRPr="00B32C37" w:rsidRDefault="00003E47" w:rsidP="008E6CE9">
      <w:pPr>
        <w:spacing w:after="0"/>
        <w:jc w:val="both"/>
        <w:rPr>
          <w:b/>
          <w:bCs/>
          <w:sz w:val="24"/>
          <w:szCs w:val="24"/>
        </w:rPr>
      </w:pPr>
    </w:p>
    <w:p w14:paraId="0D8264E7" w14:textId="77777777" w:rsidR="00003E47" w:rsidRPr="00B32C37" w:rsidRDefault="00003E47" w:rsidP="008E6CE9">
      <w:pPr>
        <w:spacing w:after="0"/>
        <w:jc w:val="both"/>
        <w:rPr>
          <w:b/>
          <w:bCs/>
          <w:sz w:val="24"/>
          <w:szCs w:val="24"/>
        </w:rPr>
      </w:pPr>
    </w:p>
    <w:p w14:paraId="4C03E70D" w14:textId="77777777" w:rsidR="00B32C37" w:rsidRPr="00B32C37" w:rsidRDefault="00B32C37" w:rsidP="00B32C37">
      <w:pPr>
        <w:spacing w:after="0"/>
        <w:jc w:val="both"/>
        <w:rPr>
          <w:sz w:val="24"/>
          <w:szCs w:val="24"/>
          <w:u w:val="single"/>
        </w:rPr>
      </w:pPr>
      <w:r w:rsidRPr="00B32C37">
        <w:rPr>
          <w:sz w:val="24"/>
          <w:szCs w:val="24"/>
          <w:u w:val="single"/>
        </w:rPr>
        <w:t xml:space="preserve">Przyłącze elektroenergetyczne </w:t>
      </w:r>
    </w:p>
    <w:p w14:paraId="7BE8CC79" w14:textId="4CC3C905" w:rsidR="00003E47" w:rsidRPr="00B32C37" w:rsidRDefault="00B32C37" w:rsidP="00B32C37">
      <w:pPr>
        <w:spacing w:after="0"/>
        <w:jc w:val="both"/>
        <w:rPr>
          <w:sz w:val="24"/>
          <w:szCs w:val="24"/>
        </w:rPr>
      </w:pPr>
      <w:r w:rsidRPr="00B32C37">
        <w:rPr>
          <w:sz w:val="24"/>
          <w:szCs w:val="24"/>
        </w:rPr>
        <w:t>Projekt przyłącza energetycznego do sieci energetycznej średniego napięcia będzie uzależniony od wydanych warunków przyłączenia przez lokalnego Operatora Systemu Dystrybucji (OSD). Zostanie on zaprojektowany wg ww. warunków przyłączenia. Planowane jest przyłączenie elektrowni fotowoltaicznej oraz magazynów energii do istniejącej, najbliższej linii napowietrznej średniego napięcia. W celu wyprowadzenia mocy z elektrowni planuje się wykonanie linii kablowej, pomiędzy stacją kontenerową, a słupem średniego napięcia, natomiast dokładna lokalizacja i sposób wykonania przyłączenia do sieci ustalony zostanie przez OSD na etapie uzyskania warunków przyłączenia.</w:t>
      </w:r>
    </w:p>
    <w:p w14:paraId="703A2391" w14:textId="77777777" w:rsidR="00003E47" w:rsidRDefault="00003E47" w:rsidP="008E6CE9">
      <w:pPr>
        <w:spacing w:after="0"/>
        <w:jc w:val="both"/>
        <w:rPr>
          <w:b/>
          <w:bCs/>
          <w:sz w:val="28"/>
          <w:szCs w:val="28"/>
        </w:rPr>
      </w:pPr>
    </w:p>
    <w:p w14:paraId="0CEC9CBC" w14:textId="49F12BC0" w:rsidR="00B32C37" w:rsidRPr="00B32C37" w:rsidRDefault="008F6892" w:rsidP="00B32C37">
      <w:pPr>
        <w:spacing w:after="0"/>
        <w:jc w:val="both"/>
        <w:rPr>
          <w:b/>
          <w:bCs/>
          <w:sz w:val="24"/>
          <w:szCs w:val="24"/>
        </w:rPr>
      </w:pPr>
      <w:r>
        <w:rPr>
          <w:b/>
          <w:bCs/>
          <w:sz w:val="24"/>
          <w:szCs w:val="24"/>
        </w:rPr>
        <w:t>2</w:t>
      </w:r>
      <w:r w:rsidR="00B32C37" w:rsidRPr="00B32C37">
        <w:rPr>
          <w:b/>
          <w:bCs/>
          <w:sz w:val="24"/>
          <w:szCs w:val="24"/>
        </w:rPr>
        <w:t xml:space="preserve">.6.Pozostałe elementy planowanej inwestycji </w:t>
      </w:r>
    </w:p>
    <w:p w14:paraId="6C4594B0" w14:textId="77777777" w:rsidR="00B32C37" w:rsidRPr="00B32C37" w:rsidRDefault="00B32C37" w:rsidP="00B32C37">
      <w:pPr>
        <w:spacing w:after="0"/>
        <w:jc w:val="both"/>
        <w:rPr>
          <w:sz w:val="24"/>
          <w:szCs w:val="24"/>
          <w:u w:val="single"/>
        </w:rPr>
      </w:pPr>
      <w:r w:rsidRPr="00B32C37">
        <w:rPr>
          <w:sz w:val="24"/>
          <w:szCs w:val="24"/>
          <w:u w:val="single"/>
        </w:rPr>
        <w:t xml:space="preserve">Oświetlenie i monitoring </w:t>
      </w:r>
    </w:p>
    <w:p w14:paraId="44660D36" w14:textId="77777777" w:rsidR="00B32C37" w:rsidRPr="00B32C37" w:rsidRDefault="00B32C37" w:rsidP="00B32C37">
      <w:pPr>
        <w:spacing w:after="0"/>
        <w:jc w:val="both"/>
        <w:rPr>
          <w:sz w:val="24"/>
          <w:szCs w:val="24"/>
        </w:rPr>
      </w:pPr>
      <w:r w:rsidRPr="00B32C37">
        <w:rPr>
          <w:sz w:val="24"/>
          <w:szCs w:val="24"/>
        </w:rPr>
        <w:t xml:space="preserve">Na terenie inwestycji planuje się rozmieścić słupy z lampami LED wyposażone w czujniki ruchu oraz system monitoringu przemysłowego.  </w:t>
      </w:r>
    </w:p>
    <w:p w14:paraId="1A15B267" w14:textId="77777777" w:rsidR="00B32C37" w:rsidRPr="00B32C37" w:rsidRDefault="00B32C37" w:rsidP="00B32C37">
      <w:pPr>
        <w:spacing w:after="0"/>
        <w:jc w:val="both"/>
        <w:rPr>
          <w:sz w:val="24"/>
          <w:szCs w:val="24"/>
        </w:rPr>
      </w:pPr>
      <w:r w:rsidRPr="00B32C37">
        <w:rPr>
          <w:sz w:val="24"/>
          <w:szCs w:val="24"/>
        </w:rPr>
        <w:t xml:space="preserve">Lampy zostaną zamontowane w takich sposób, aby uniknąć zbędnego rozpraszania światła – zostaną skierowane w stronę środka farmy. Teren planowanej inwestycji nie będzie </w:t>
      </w:r>
      <w:r w:rsidRPr="00B32C37">
        <w:rPr>
          <w:sz w:val="24"/>
          <w:szCs w:val="24"/>
        </w:rPr>
        <w:lastRenderedPageBreak/>
        <w:t xml:space="preserve">oświetlony w sposób ciągły, nie przewiduje się oświetlenia w nocy. Konkretne ilości i rodzaj oświetlenia farmy i magazynów energii zostaną podane po otrzymaniu warunków przyłączenia na etapie projektu budowlanego. Na obszarze inwestycji w ciągu dnia i nocy mogą pojawić się bardzo małe zwierzęta, które nie powinny wzbudzać czujnika ruchu oświetlenia, oświetlenie nie będzie miało też negatywnego wpływu na ich życie. </w:t>
      </w:r>
    </w:p>
    <w:p w14:paraId="4D69CE77" w14:textId="77777777" w:rsidR="00B32C37" w:rsidRPr="00B32C37" w:rsidRDefault="00B32C37" w:rsidP="00B32C37">
      <w:pPr>
        <w:spacing w:after="0"/>
        <w:jc w:val="both"/>
        <w:rPr>
          <w:sz w:val="24"/>
          <w:szCs w:val="24"/>
        </w:rPr>
      </w:pPr>
      <w:r w:rsidRPr="00B32C37">
        <w:rPr>
          <w:sz w:val="24"/>
          <w:szCs w:val="24"/>
        </w:rPr>
        <w:t xml:space="preserve">Rozmieszczenie kamer monitoringu powinno umożliwiać obserwacje linii ogrodzenia, przy czym kamery posiadać będą możliwość powiadamiania o detekcji ruchu oraz dodatkowo będą połączone z rejestratorem. </w:t>
      </w:r>
    </w:p>
    <w:p w14:paraId="6F229C25" w14:textId="77777777" w:rsidR="00B32C37" w:rsidRPr="00B32C37" w:rsidRDefault="00B32C37" w:rsidP="00B32C37">
      <w:pPr>
        <w:spacing w:after="0"/>
        <w:jc w:val="both"/>
        <w:rPr>
          <w:sz w:val="24"/>
          <w:szCs w:val="24"/>
        </w:rPr>
      </w:pPr>
      <w:r w:rsidRPr="00B32C37">
        <w:rPr>
          <w:sz w:val="24"/>
          <w:szCs w:val="24"/>
        </w:rPr>
        <w:t xml:space="preserve"> </w:t>
      </w:r>
    </w:p>
    <w:p w14:paraId="1DCD2D62" w14:textId="77777777" w:rsidR="00B32C37" w:rsidRPr="00B32C37" w:rsidRDefault="00B32C37" w:rsidP="00B32C37">
      <w:pPr>
        <w:spacing w:after="0"/>
        <w:jc w:val="both"/>
        <w:rPr>
          <w:sz w:val="24"/>
          <w:szCs w:val="24"/>
          <w:u w:val="single"/>
        </w:rPr>
      </w:pPr>
      <w:r w:rsidRPr="00B32C37">
        <w:rPr>
          <w:sz w:val="24"/>
          <w:szCs w:val="24"/>
          <w:u w:val="single"/>
        </w:rPr>
        <w:t xml:space="preserve">Ogrodzenie </w:t>
      </w:r>
    </w:p>
    <w:p w14:paraId="6352B87B" w14:textId="77777777" w:rsidR="00B32C37" w:rsidRPr="00B32C37" w:rsidRDefault="00B32C37" w:rsidP="00B32C37">
      <w:pPr>
        <w:spacing w:after="0"/>
        <w:jc w:val="both"/>
        <w:rPr>
          <w:sz w:val="24"/>
          <w:szCs w:val="24"/>
        </w:rPr>
      </w:pPr>
      <w:r w:rsidRPr="00B32C37">
        <w:rPr>
          <w:sz w:val="24"/>
          <w:szCs w:val="24"/>
        </w:rPr>
        <w:t xml:space="preserve">Ogrodzenie farmy fotowoltaicznej może składać się z siatki ocynkowanej powlekanej PCV bez podmurówki lub opierać się na montażu gotowych, modułowych elementów z metalowej siatki. W ich skład modułowych elementów wchodzą: przęsła, słupki oraz specjalne obejmy. Ogrodzenie powstaje z połączenia stalowych drutów, które są ułożone do siebie prostopadle. W celu minimalizacji zacienienia modułów PV wielkość oka siatki lub przęseł powinna wynosić min. 5 cm. Planuje się posadowienie ogrodzenia o wysokości do 3 m. </w:t>
      </w:r>
    </w:p>
    <w:p w14:paraId="777C2324" w14:textId="77777777" w:rsidR="00B32C37" w:rsidRPr="00B32C37" w:rsidRDefault="00B32C37" w:rsidP="00B32C37">
      <w:pPr>
        <w:spacing w:after="0"/>
        <w:jc w:val="both"/>
        <w:rPr>
          <w:sz w:val="24"/>
          <w:szCs w:val="24"/>
        </w:rPr>
      </w:pPr>
      <w:r w:rsidRPr="00B32C37">
        <w:rPr>
          <w:sz w:val="24"/>
          <w:szCs w:val="24"/>
        </w:rPr>
        <w:t xml:space="preserve"> </w:t>
      </w:r>
    </w:p>
    <w:p w14:paraId="705D21D3" w14:textId="77777777" w:rsidR="00B32C37" w:rsidRPr="00B32C37" w:rsidRDefault="00B32C37" w:rsidP="00B32C37">
      <w:pPr>
        <w:spacing w:after="0"/>
        <w:jc w:val="both"/>
        <w:rPr>
          <w:sz w:val="24"/>
          <w:szCs w:val="24"/>
        </w:rPr>
      </w:pPr>
      <w:r w:rsidRPr="00B32C37">
        <w:rPr>
          <w:sz w:val="24"/>
          <w:szCs w:val="24"/>
        </w:rPr>
        <w:t xml:space="preserve"> </w:t>
      </w:r>
    </w:p>
    <w:p w14:paraId="3FE77E55" w14:textId="77777777" w:rsidR="00B32C37" w:rsidRPr="00B32C37" w:rsidRDefault="00B32C37" w:rsidP="00B32C37">
      <w:pPr>
        <w:spacing w:after="0"/>
        <w:jc w:val="both"/>
        <w:rPr>
          <w:sz w:val="24"/>
          <w:szCs w:val="24"/>
          <w:u w:val="single"/>
        </w:rPr>
      </w:pPr>
      <w:r w:rsidRPr="00B32C37">
        <w:rPr>
          <w:sz w:val="24"/>
          <w:szCs w:val="24"/>
          <w:u w:val="single"/>
        </w:rPr>
        <w:t xml:space="preserve">Drogi dojazdowe wraz z placem manewrowym </w:t>
      </w:r>
    </w:p>
    <w:p w14:paraId="2EE66543" w14:textId="77777777" w:rsidR="00B32C37" w:rsidRPr="00B32C37" w:rsidRDefault="00B32C37" w:rsidP="00B32C37">
      <w:pPr>
        <w:spacing w:after="0"/>
        <w:jc w:val="both"/>
        <w:rPr>
          <w:sz w:val="24"/>
          <w:szCs w:val="24"/>
        </w:rPr>
      </w:pPr>
      <w:r w:rsidRPr="00B32C37">
        <w:rPr>
          <w:sz w:val="24"/>
          <w:szCs w:val="24"/>
        </w:rPr>
        <w:t xml:space="preserve">Na terenie inwestycji wykonana zostanie droga technologiczna o planowanej szerokości od 2 do 5 m. W trakcie realizacji przedsięwzięcia będzie służyła do dowiezienia elementów farmy, a podczas etapu eksploatacji droga będzie pełnić funkcję serwisową. Powierzchnie dróg wewnętrznych nie zostaną utwardzone. </w:t>
      </w:r>
    </w:p>
    <w:p w14:paraId="26D65FBB" w14:textId="57C781C5" w:rsidR="00B32C37" w:rsidRDefault="00B32C37" w:rsidP="00B32C37">
      <w:pPr>
        <w:spacing w:after="0"/>
        <w:jc w:val="both"/>
        <w:rPr>
          <w:sz w:val="24"/>
          <w:szCs w:val="24"/>
        </w:rPr>
      </w:pPr>
      <w:r w:rsidRPr="00B32C37">
        <w:rPr>
          <w:sz w:val="24"/>
          <w:szCs w:val="24"/>
        </w:rPr>
        <w:t>Przy budynku stacji transformatorowej w celu umożliwienia parkowania ekipom konserwacyjnym planowane jest wydzielenie powierzchni placu manewrowego, również nie będzie to powierzchnia utwardzona.</w:t>
      </w:r>
    </w:p>
    <w:p w14:paraId="049F5A24" w14:textId="77777777" w:rsidR="00B32C37" w:rsidRDefault="00B32C37" w:rsidP="00B32C37">
      <w:pPr>
        <w:spacing w:after="0"/>
        <w:jc w:val="both"/>
        <w:rPr>
          <w:sz w:val="24"/>
          <w:szCs w:val="24"/>
        </w:rPr>
      </w:pPr>
    </w:p>
    <w:p w14:paraId="0CA0BD97" w14:textId="55A59EFF" w:rsidR="00B32C37" w:rsidRPr="000D7B37" w:rsidRDefault="000D7B37">
      <w:pPr>
        <w:pStyle w:val="Akapitzlist"/>
        <w:numPr>
          <w:ilvl w:val="0"/>
          <w:numId w:val="1"/>
        </w:numPr>
        <w:spacing w:after="0"/>
        <w:jc w:val="both"/>
        <w:rPr>
          <w:b/>
          <w:bCs/>
          <w:sz w:val="28"/>
          <w:szCs w:val="28"/>
        </w:rPr>
      </w:pPr>
      <w:r w:rsidRPr="000D7B37">
        <w:rPr>
          <w:b/>
          <w:bCs/>
          <w:sz w:val="28"/>
          <w:szCs w:val="28"/>
        </w:rPr>
        <w:t>Warianty przedsięwzięcia</w:t>
      </w:r>
    </w:p>
    <w:p w14:paraId="4526B396" w14:textId="77777777" w:rsidR="00003E47" w:rsidRPr="00B32C37" w:rsidRDefault="00003E47" w:rsidP="008E6CE9">
      <w:pPr>
        <w:spacing w:after="0"/>
        <w:jc w:val="both"/>
        <w:rPr>
          <w:sz w:val="24"/>
          <w:szCs w:val="24"/>
        </w:rPr>
      </w:pPr>
    </w:p>
    <w:p w14:paraId="6B8E288A" w14:textId="1B33D1BE" w:rsidR="000D7B37" w:rsidRPr="000D7B37" w:rsidRDefault="000D7B37" w:rsidP="000D7B37">
      <w:pPr>
        <w:spacing w:after="0"/>
        <w:jc w:val="both"/>
        <w:rPr>
          <w:b/>
          <w:bCs/>
          <w:sz w:val="24"/>
          <w:szCs w:val="24"/>
        </w:rPr>
      </w:pPr>
      <w:r>
        <w:rPr>
          <w:b/>
          <w:bCs/>
          <w:sz w:val="24"/>
          <w:szCs w:val="24"/>
        </w:rPr>
        <w:t>3</w:t>
      </w:r>
      <w:r w:rsidRPr="000D7B37">
        <w:rPr>
          <w:b/>
          <w:bCs/>
          <w:sz w:val="24"/>
          <w:szCs w:val="24"/>
        </w:rPr>
        <w:t xml:space="preserve">.1. Wariant bezinwestycyjny – zerowy </w:t>
      </w:r>
    </w:p>
    <w:p w14:paraId="47B625C7" w14:textId="77777777" w:rsidR="000D7B37" w:rsidRPr="000D7B37" w:rsidRDefault="000D7B37" w:rsidP="000D7B37">
      <w:pPr>
        <w:spacing w:after="0"/>
        <w:jc w:val="both"/>
        <w:rPr>
          <w:sz w:val="24"/>
          <w:szCs w:val="24"/>
        </w:rPr>
      </w:pPr>
      <w:r w:rsidRPr="000D7B37">
        <w:rPr>
          <w:sz w:val="24"/>
          <w:szCs w:val="24"/>
        </w:rPr>
        <w:t xml:space="preserve">Wariant bezinwestycyjny – zerowy polega na zaniechaniu realizacji inwestycji. Wariant ten charakteryzuje się koniecznością zapewnienia energii elektrycznej, opartej w Polsce głównie na węglu kamiennym, czego konsekwencją jest wprowadzanie do powietrza atmosferycznego dużych ilości zanieczyszczeń, takich jak dwutlenek siarki, tlenki azotu, tlenek węgla, pyły oraz dwutlenek węgla (główny sprawca ocieplenia atmosfery kuli ziemskiej) pochodzących z siłowni konwencjonalnych. </w:t>
      </w:r>
    </w:p>
    <w:p w14:paraId="31D40FA5" w14:textId="77777777" w:rsidR="000D7B37" w:rsidRPr="000D7B37" w:rsidRDefault="000D7B37" w:rsidP="000D7B37">
      <w:pPr>
        <w:spacing w:after="0"/>
        <w:jc w:val="both"/>
        <w:rPr>
          <w:sz w:val="24"/>
          <w:szCs w:val="24"/>
        </w:rPr>
      </w:pPr>
      <w:r w:rsidRPr="000D7B37">
        <w:rPr>
          <w:sz w:val="24"/>
          <w:szCs w:val="24"/>
        </w:rPr>
        <w:t xml:space="preserve">Brak realizacji przedsięwzięcia przyczyni się do zwiększonego zużycia zasobów nieodnawialnych i spowoduje utrudnienia osiągnięciu celu wynikającego z Dyrektywy Parlamentu Europejskiego i Rady z dnia 11 grudnia 2018 r. (2018/2001) w sprawie promowania stosowania energii ze źródeł odnawialnych oraz celów zdefiniowanych w rządowym programie. </w:t>
      </w:r>
    </w:p>
    <w:p w14:paraId="2F690A4E" w14:textId="77777777" w:rsidR="000D7B37" w:rsidRPr="000D7B37" w:rsidRDefault="000D7B37" w:rsidP="000D7B37">
      <w:pPr>
        <w:spacing w:after="0"/>
        <w:jc w:val="both"/>
        <w:rPr>
          <w:sz w:val="24"/>
          <w:szCs w:val="24"/>
        </w:rPr>
      </w:pPr>
      <w:r w:rsidRPr="000D7B37">
        <w:rPr>
          <w:sz w:val="24"/>
          <w:szCs w:val="24"/>
        </w:rPr>
        <w:t xml:space="preserve"> </w:t>
      </w:r>
    </w:p>
    <w:p w14:paraId="16916D64" w14:textId="77777777" w:rsidR="000D7B37" w:rsidRDefault="000D7B37" w:rsidP="000D7B37">
      <w:pPr>
        <w:spacing w:after="0"/>
        <w:jc w:val="both"/>
        <w:rPr>
          <w:b/>
          <w:bCs/>
          <w:sz w:val="24"/>
          <w:szCs w:val="24"/>
        </w:rPr>
      </w:pPr>
    </w:p>
    <w:p w14:paraId="7818614D" w14:textId="77777777" w:rsidR="000D7B37" w:rsidRDefault="000D7B37" w:rsidP="000D7B37">
      <w:pPr>
        <w:spacing w:after="0"/>
        <w:jc w:val="both"/>
        <w:rPr>
          <w:b/>
          <w:bCs/>
          <w:sz w:val="24"/>
          <w:szCs w:val="24"/>
        </w:rPr>
      </w:pPr>
    </w:p>
    <w:p w14:paraId="6BBD123F" w14:textId="641E43B5" w:rsidR="000D7B37" w:rsidRPr="000D7B37" w:rsidRDefault="000D7B37" w:rsidP="000D7B37">
      <w:pPr>
        <w:spacing w:after="0"/>
        <w:jc w:val="both"/>
        <w:rPr>
          <w:b/>
          <w:bCs/>
          <w:sz w:val="24"/>
          <w:szCs w:val="24"/>
        </w:rPr>
      </w:pPr>
      <w:r>
        <w:rPr>
          <w:b/>
          <w:bCs/>
          <w:sz w:val="24"/>
          <w:szCs w:val="24"/>
        </w:rPr>
        <w:lastRenderedPageBreak/>
        <w:t>3</w:t>
      </w:r>
      <w:r w:rsidRPr="000D7B37">
        <w:rPr>
          <w:b/>
          <w:bCs/>
          <w:sz w:val="24"/>
          <w:szCs w:val="24"/>
        </w:rPr>
        <w:t xml:space="preserve">.2. Wariant inwestycyjny </w:t>
      </w:r>
    </w:p>
    <w:p w14:paraId="4F71F8C4" w14:textId="77777777" w:rsidR="000D7B37" w:rsidRPr="000D7B37" w:rsidRDefault="000D7B37" w:rsidP="000D7B37">
      <w:pPr>
        <w:spacing w:after="0"/>
        <w:jc w:val="both"/>
        <w:rPr>
          <w:sz w:val="24"/>
          <w:szCs w:val="24"/>
        </w:rPr>
      </w:pPr>
      <w:r w:rsidRPr="000D7B37">
        <w:rPr>
          <w:sz w:val="24"/>
          <w:szCs w:val="24"/>
        </w:rPr>
        <w:t xml:space="preserve">Wariant realizacyjny polegać będzie na budowie instalacji fotowoltaicznej oraz magazynów energii będących miejscem wytwarzania zielonej energii odnawialnej. Za wyborem tego wariantu przemawia możliwość uzyskania energii elektrycznej podczas procesu, którego główną zaletą jest jego ogólnodostępność oraz stabilność wynikająca z przeprowadzanych przez Instytut Meteorologii i Gospodarki Wodnej symulacji nasłonecznienia w Polsce. Wariant jest zgodny z zasadą zrównoważonego rozwoju, którego główną zasadą jest to, aby potrzeby społeczeństw (w tym przypadku produkcja oraz konsumpcja energii elektrycznej) były zaspokajane w taki sposób, aby możliwe było podnoszenie jakości środowiska naturalnego m. in. poprzez ograniczanie szkodliwego wpływu produkcji i konsumpcji na stan środowiska i ochronę zasobów przyrodniczych (zmniejszenie emisji pochodzącej ze spalania paliw kopalnych).  </w:t>
      </w:r>
    </w:p>
    <w:p w14:paraId="62615709" w14:textId="77777777" w:rsidR="000D7B37" w:rsidRPr="000D7B37" w:rsidRDefault="000D7B37" w:rsidP="000D7B37">
      <w:pPr>
        <w:spacing w:after="0"/>
        <w:jc w:val="both"/>
        <w:rPr>
          <w:sz w:val="24"/>
          <w:szCs w:val="24"/>
        </w:rPr>
      </w:pPr>
      <w:r w:rsidRPr="000D7B37">
        <w:rPr>
          <w:sz w:val="24"/>
          <w:szCs w:val="24"/>
        </w:rPr>
        <w:t xml:space="preserve">Budowa instalacji fotowoltaicznej w wariancie proponowanym przyniesie następujące korzyści środowiskowe: </w:t>
      </w:r>
    </w:p>
    <w:p w14:paraId="4B54DA52" w14:textId="3D2A49E9" w:rsidR="000D7B37" w:rsidRPr="000D7B37" w:rsidRDefault="000D7B37" w:rsidP="000D7B37">
      <w:pPr>
        <w:spacing w:after="0"/>
        <w:jc w:val="both"/>
        <w:rPr>
          <w:sz w:val="24"/>
          <w:szCs w:val="24"/>
        </w:rPr>
      </w:pPr>
      <w:r>
        <w:rPr>
          <w:sz w:val="24"/>
          <w:szCs w:val="24"/>
        </w:rPr>
        <w:sym w:font="Symbol" w:char="F02D"/>
      </w:r>
      <w:r w:rsidRPr="000D7B37">
        <w:rPr>
          <w:sz w:val="24"/>
          <w:szCs w:val="24"/>
        </w:rPr>
        <w:t xml:space="preserve"> produkcja energii odnawialnej oraz jej magazynowanie co pośrednio przyczynia się do ograniczenia emisji szkodliwych substancji do atmosfery wytwarzanych w trakcie produkcji energii elektrycznej w konwencjonalnych źródłach energii, </w:t>
      </w:r>
    </w:p>
    <w:p w14:paraId="114864C4" w14:textId="47FD47F8" w:rsidR="000D7B37" w:rsidRPr="000D7B37" w:rsidRDefault="000D7B37" w:rsidP="000D7B37">
      <w:pPr>
        <w:spacing w:after="0"/>
        <w:jc w:val="both"/>
        <w:rPr>
          <w:sz w:val="24"/>
          <w:szCs w:val="24"/>
        </w:rPr>
      </w:pPr>
      <w:r>
        <w:rPr>
          <w:sz w:val="24"/>
          <w:szCs w:val="24"/>
        </w:rPr>
        <w:sym w:font="Symbol" w:char="F02D"/>
      </w:r>
      <w:r w:rsidRPr="000D7B37">
        <w:rPr>
          <w:sz w:val="24"/>
          <w:szCs w:val="24"/>
        </w:rPr>
        <w:t xml:space="preserve"> ograniczenie emisji CO2 poprzez wytwarzanie energii bez spalania paliw kopalnych na poz. 4500 ton/rok, </w:t>
      </w:r>
    </w:p>
    <w:p w14:paraId="214E790A" w14:textId="645AA0E6" w:rsidR="000D7B37" w:rsidRPr="000D7B37" w:rsidRDefault="000D7B37" w:rsidP="000D7B37">
      <w:pPr>
        <w:spacing w:after="0"/>
        <w:jc w:val="both"/>
        <w:rPr>
          <w:sz w:val="24"/>
          <w:szCs w:val="24"/>
        </w:rPr>
      </w:pPr>
      <w:r>
        <w:rPr>
          <w:sz w:val="24"/>
          <w:szCs w:val="24"/>
        </w:rPr>
        <w:sym w:font="Symbol" w:char="F02D"/>
      </w:r>
      <w:r w:rsidRPr="000D7B37">
        <w:rPr>
          <w:sz w:val="24"/>
          <w:szCs w:val="24"/>
        </w:rPr>
        <w:t xml:space="preserve"> racjonalne i efektywne wykorzystanie energii słońca do produkcji energii odnawialnej oraz jej magazynowanie </w:t>
      </w:r>
    </w:p>
    <w:p w14:paraId="5A863332" w14:textId="77777777" w:rsidR="000D7B37" w:rsidRPr="000D7B37" w:rsidRDefault="000D7B37" w:rsidP="000D7B37">
      <w:pPr>
        <w:spacing w:after="0"/>
        <w:jc w:val="both"/>
        <w:rPr>
          <w:sz w:val="24"/>
          <w:szCs w:val="24"/>
        </w:rPr>
      </w:pPr>
      <w:r w:rsidRPr="000D7B37">
        <w:rPr>
          <w:sz w:val="24"/>
          <w:szCs w:val="24"/>
        </w:rPr>
        <w:t xml:space="preserve"> </w:t>
      </w:r>
    </w:p>
    <w:p w14:paraId="6966F8B4" w14:textId="513B61B4" w:rsidR="000D7B37" w:rsidRPr="000D7B37" w:rsidRDefault="000D7B37" w:rsidP="000D7B37">
      <w:pPr>
        <w:spacing w:after="0"/>
        <w:jc w:val="both"/>
        <w:rPr>
          <w:sz w:val="24"/>
          <w:szCs w:val="24"/>
        </w:rPr>
      </w:pPr>
      <w:r w:rsidRPr="000D7B37">
        <w:rPr>
          <w:sz w:val="24"/>
          <w:szCs w:val="24"/>
        </w:rPr>
        <w:t xml:space="preserve">W związku z powyższym wariant ten został uznany zarówno za optymalny, najkorzystniejszy z punktu widzenia Inwestora, ale również środowiska przyrodniczego, dający możliwość spełnienia wymogów UE pozyskania energii ze źródeł odnawialnych. </w:t>
      </w:r>
    </w:p>
    <w:p w14:paraId="2E5FEEAE" w14:textId="77777777" w:rsidR="000D7B37" w:rsidRPr="000D7B37" w:rsidRDefault="000D7B37" w:rsidP="000D7B37">
      <w:pPr>
        <w:spacing w:after="0"/>
        <w:jc w:val="both"/>
        <w:rPr>
          <w:sz w:val="24"/>
          <w:szCs w:val="24"/>
        </w:rPr>
      </w:pPr>
      <w:r w:rsidRPr="000D7B37">
        <w:rPr>
          <w:sz w:val="24"/>
          <w:szCs w:val="24"/>
        </w:rPr>
        <w:t xml:space="preserve"> </w:t>
      </w:r>
    </w:p>
    <w:p w14:paraId="31544228" w14:textId="2461F51A" w:rsidR="000D7B37" w:rsidRPr="000D7B37" w:rsidRDefault="000D7B37" w:rsidP="000D7B37">
      <w:pPr>
        <w:spacing w:after="0"/>
        <w:jc w:val="both"/>
        <w:rPr>
          <w:b/>
          <w:bCs/>
          <w:sz w:val="24"/>
          <w:szCs w:val="24"/>
        </w:rPr>
      </w:pPr>
      <w:r w:rsidRPr="000D7B37">
        <w:rPr>
          <w:b/>
          <w:bCs/>
          <w:sz w:val="24"/>
          <w:szCs w:val="24"/>
        </w:rPr>
        <w:t xml:space="preserve">3.3. Wariant alternatywny </w:t>
      </w:r>
    </w:p>
    <w:p w14:paraId="087AD42C" w14:textId="44245D82" w:rsidR="000D7B37" w:rsidRPr="000D7B37" w:rsidRDefault="000D7B37" w:rsidP="000D7B37">
      <w:pPr>
        <w:spacing w:after="0"/>
        <w:jc w:val="both"/>
        <w:rPr>
          <w:sz w:val="24"/>
          <w:szCs w:val="24"/>
        </w:rPr>
      </w:pPr>
      <w:r w:rsidRPr="000D7B37">
        <w:rPr>
          <w:sz w:val="24"/>
          <w:szCs w:val="24"/>
        </w:rPr>
        <w:t xml:space="preserve">Wariant alternatywny dla wnioskowanego przedsięwzięcia ze względu na ilość wyprodukowanej energii elektrycznej jest odmienny układ farmy fotowoltaicznej na rozpatrywanym terenie. Wariant ten zakładał zastosowanie większych powierzchniowo paneli fotowoltaicznych posadowionych na konstrukcji z wykorzystaniem fundamentów betonowych wkopanych na głębokość około 1,5 m.   </w:t>
      </w:r>
    </w:p>
    <w:p w14:paraId="6B2A5514" w14:textId="77777777" w:rsidR="000D7B37" w:rsidRPr="000D7B37" w:rsidRDefault="000D7B37" w:rsidP="000D7B37">
      <w:pPr>
        <w:spacing w:after="0"/>
        <w:jc w:val="both"/>
        <w:rPr>
          <w:sz w:val="24"/>
          <w:szCs w:val="24"/>
        </w:rPr>
      </w:pPr>
      <w:r w:rsidRPr="000D7B37">
        <w:rPr>
          <w:sz w:val="24"/>
          <w:szCs w:val="24"/>
        </w:rPr>
        <w:t xml:space="preserve">Biorąc pod uwagę uwarunkowania, takie jak: </w:t>
      </w:r>
    </w:p>
    <w:p w14:paraId="520EC9D7" w14:textId="1A2EA117" w:rsidR="000D7B37" w:rsidRPr="000D7B37" w:rsidRDefault="000D7B37" w:rsidP="000D7B37">
      <w:pPr>
        <w:spacing w:after="0"/>
        <w:jc w:val="both"/>
        <w:rPr>
          <w:sz w:val="24"/>
          <w:szCs w:val="24"/>
        </w:rPr>
      </w:pPr>
      <w:r>
        <w:rPr>
          <w:sz w:val="24"/>
          <w:szCs w:val="24"/>
        </w:rPr>
        <w:sym w:font="Symbol" w:char="F02D"/>
      </w:r>
      <w:r w:rsidRPr="000D7B37">
        <w:rPr>
          <w:sz w:val="24"/>
          <w:szCs w:val="24"/>
        </w:rPr>
        <w:t xml:space="preserve"> rodzaj oraz wielkość oddziaływania inwestycji na środowisko (zajęcie mniejszej powierzchni biologicznie czynnej), </w:t>
      </w:r>
    </w:p>
    <w:p w14:paraId="1C621466" w14:textId="73740F58" w:rsidR="000D7B37" w:rsidRPr="000D7B37" w:rsidRDefault="000D7B37" w:rsidP="000D7B37">
      <w:pPr>
        <w:spacing w:after="0"/>
        <w:jc w:val="both"/>
        <w:rPr>
          <w:sz w:val="24"/>
          <w:szCs w:val="24"/>
        </w:rPr>
      </w:pPr>
      <w:r>
        <w:rPr>
          <w:sz w:val="24"/>
          <w:szCs w:val="24"/>
        </w:rPr>
        <w:sym w:font="Symbol" w:char="F02D"/>
      </w:r>
      <w:r w:rsidRPr="000D7B37">
        <w:rPr>
          <w:sz w:val="24"/>
          <w:szCs w:val="24"/>
        </w:rPr>
        <w:t xml:space="preserve"> mniejsze oddziaływanie na powierzchnie ziemi (konstrukcja wbijana lub wciskana), </w:t>
      </w:r>
    </w:p>
    <w:p w14:paraId="6167A345" w14:textId="77777777" w:rsidR="000D7B37" w:rsidRDefault="000D7B37" w:rsidP="000D7B37">
      <w:pPr>
        <w:spacing w:after="0"/>
        <w:jc w:val="both"/>
        <w:rPr>
          <w:sz w:val="24"/>
          <w:szCs w:val="24"/>
        </w:rPr>
      </w:pPr>
      <w:r>
        <w:rPr>
          <w:sz w:val="24"/>
          <w:szCs w:val="24"/>
        </w:rPr>
        <w:sym w:font="Symbol" w:char="F02D"/>
      </w:r>
      <w:r w:rsidRPr="000D7B37">
        <w:rPr>
          <w:sz w:val="24"/>
          <w:szCs w:val="24"/>
        </w:rPr>
        <w:t xml:space="preserve"> wskaźnik ekonomiczny,</w:t>
      </w:r>
    </w:p>
    <w:p w14:paraId="1F4150E8" w14:textId="76316E76" w:rsidR="00003E47" w:rsidRDefault="000D7B37" w:rsidP="000D7B37">
      <w:pPr>
        <w:spacing w:after="0"/>
        <w:jc w:val="both"/>
        <w:rPr>
          <w:sz w:val="24"/>
          <w:szCs w:val="24"/>
        </w:rPr>
      </w:pPr>
      <w:r w:rsidRPr="000D7B37">
        <w:rPr>
          <w:sz w:val="24"/>
          <w:szCs w:val="24"/>
        </w:rPr>
        <w:t xml:space="preserve"> wybrano wariant inwestycyjny, który jest jednocześnie wariantem najkorzystniejszym dla środowiska.  </w:t>
      </w:r>
    </w:p>
    <w:p w14:paraId="57F2ED25" w14:textId="77777777" w:rsidR="008F6892" w:rsidRDefault="008F6892" w:rsidP="000D7B37">
      <w:pPr>
        <w:spacing w:after="0"/>
        <w:jc w:val="both"/>
        <w:rPr>
          <w:sz w:val="24"/>
          <w:szCs w:val="24"/>
        </w:rPr>
      </w:pPr>
    </w:p>
    <w:p w14:paraId="688CFE64" w14:textId="77777777" w:rsidR="008F6892" w:rsidRDefault="008F6892" w:rsidP="000D7B37">
      <w:pPr>
        <w:spacing w:after="0"/>
        <w:jc w:val="both"/>
        <w:rPr>
          <w:sz w:val="24"/>
          <w:szCs w:val="24"/>
        </w:rPr>
      </w:pPr>
    </w:p>
    <w:p w14:paraId="495DCA90" w14:textId="77777777" w:rsidR="008F6892" w:rsidRDefault="008F6892" w:rsidP="000D7B37">
      <w:pPr>
        <w:spacing w:after="0"/>
        <w:jc w:val="both"/>
        <w:rPr>
          <w:sz w:val="24"/>
          <w:szCs w:val="24"/>
        </w:rPr>
      </w:pPr>
    </w:p>
    <w:p w14:paraId="7BDD5C78" w14:textId="77777777" w:rsidR="000D7B37" w:rsidRPr="000D7B37" w:rsidRDefault="000D7B37" w:rsidP="000D7B37">
      <w:pPr>
        <w:spacing w:after="0"/>
        <w:jc w:val="both"/>
        <w:rPr>
          <w:sz w:val="24"/>
          <w:szCs w:val="24"/>
        </w:rPr>
      </w:pPr>
    </w:p>
    <w:p w14:paraId="7B5858E7" w14:textId="1E48AC82" w:rsidR="00003E47" w:rsidRPr="000D7B37" w:rsidRDefault="000D7B37">
      <w:pPr>
        <w:pStyle w:val="Akapitzlist"/>
        <w:numPr>
          <w:ilvl w:val="0"/>
          <w:numId w:val="1"/>
        </w:numPr>
        <w:spacing w:after="0"/>
        <w:jc w:val="both"/>
        <w:rPr>
          <w:b/>
          <w:bCs/>
          <w:sz w:val="28"/>
          <w:szCs w:val="28"/>
        </w:rPr>
      </w:pPr>
      <w:r w:rsidRPr="000D7B37">
        <w:rPr>
          <w:b/>
          <w:bCs/>
          <w:sz w:val="28"/>
          <w:szCs w:val="28"/>
        </w:rPr>
        <w:lastRenderedPageBreak/>
        <w:t>Przewidywane zapotrzebowanie na wodę, surowce, paliwa oraz energię</w:t>
      </w:r>
    </w:p>
    <w:p w14:paraId="43585557" w14:textId="77777777" w:rsidR="00003E47" w:rsidRPr="000D7B37" w:rsidRDefault="00003E47" w:rsidP="008E6CE9">
      <w:pPr>
        <w:spacing w:after="0"/>
        <w:jc w:val="both"/>
        <w:rPr>
          <w:sz w:val="24"/>
          <w:szCs w:val="24"/>
        </w:rPr>
      </w:pPr>
    </w:p>
    <w:p w14:paraId="006BE1DE" w14:textId="24715A07" w:rsidR="000D7B37" w:rsidRPr="000D7B37" w:rsidRDefault="008F6892" w:rsidP="000D7B37">
      <w:pPr>
        <w:spacing w:after="0"/>
        <w:jc w:val="both"/>
        <w:rPr>
          <w:b/>
          <w:bCs/>
          <w:sz w:val="24"/>
          <w:szCs w:val="24"/>
        </w:rPr>
      </w:pPr>
      <w:r>
        <w:rPr>
          <w:b/>
          <w:bCs/>
          <w:sz w:val="24"/>
          <w:szCs w:val="24"/>
        </w:rPr>
        <w:t>4</w:t>
      </w:r>
      <w:r w:rsidR="000D7B37" w:rsidRPr="000D7B37">
        <w:rPr>
          <w:b/>
          <w:bCs/>
          <w:sz w:val="24"/>
          <w:szCs w:val="24"/>
        </w:rPr>
        <w:t xml:space="preserve">.1. Etap realizacji </w:t>
      </w:r>
    </w:p>
    <w:p w14:paraId="45C4A5EA" w14:textId="77777777" w:rsidR="000D7B37" w:rsidRPr="000D7B37" w:rsidRDefault="000D7B37" w:rsidP="000D7B37">
      <w:pPr>
        <w:spacing w:after="0"/>
        <w:jc w:val="both"/>
        <w:rPr>
          <w:sz w:val="24"/>
          <w:szCs w:val="24"/>
        </w:rPr>
      </w:pPr>
      <w:r w:rsidRPr="000D7B37">
        <w:rPr>
          <w:sz w:val="24"/>
          <w:szCs w:val="24"/>
        </w:rPr>
        <w:t xml:space="preserve">W trakcie wykonywanych prac budowlanych teren przeznaczony pod inwestycję zostanie ogrodzony, a miejsca potencjalnie niebezpieczne, mogące stwarzać zagrożenie dla zdrowia i życia ludzi – zostaną specjalnie oznaczone, zgodnie z obowiązującymi przepisami. W wyznaczonym miejscu urządzone zostaną składowiska materiałów i wyrobów, a także pojemniki do czasowego magazynowania odpadów. </w:t>
      </w:r>
    </w:p>
    <w:p w14:paraId="241DD88E" w14:textId="77777777" w:rsidR="000D7B37" w:rsidRPr="000D7B37" w:rsidRDefault="000D7B37" w:rsidP="000D7B37">
      <w:pPr>
        <w:spacing w:after="0"/>
        <w:jc w:val="both"/>
        <w:rPr>
          <w:sz w:val="24"/>
          <w:szCs w:val="24"/>
        </w:rPr>
      </w:pPr>
      <w:r w:rsidRPr="000D7B37">
        <w:rPr>
          <w:sz w:val="24"/>
          <w:szCs w:val="24"/>
        </w:rPr>
        <w:t xml:space="preserve">Etap realizacji inwestycji obejmuje następujące roboty budowlane: </w:t>
      </w:r>
    </w:p>
    <w:p w14:paraId="280976A9" w14:textId="6F39D63D" w:rsidR="000D7B37" w:rsidRPr="000D7B37" w:rsidRDefault="008F6892" w:rsidP="000D7B37">
      <w:pPr>
        <w:spacing w:after="0"/>
        <w:jc w:val="both"/>
        <w:rPr>
          <w:sz w:val="24"/>
          <w:szCs w:val="24"/>
        </w:rPr>
      </w:pPr>
      <w:r>
        <w:rPr>
          <w:sz w:val="24"/>
          <w:szCs w:val="24"/>
        </w:rPr>
        <w:t>-</w:t>
      </w:r>
      <w:r w:rsidR="000D7B37" w:rsidRPr="000D7B37">
        <w:rPr>
          <w:sz w:val="24"/>
          <w:szCs w:val="24"/>
        </w:rPr>
        <w:t xml:space="preserve"> roboty przygotowawcze, </w:t>
      </w:r>
    </w:p>
    <w:p w14:paraId="0E19F848" w14:textId="6D2F982B" w:rsidR="000D7B37" w:rsidRPr="000D7B37" w:rsidRDefault="008F6892" w:rsidP="000D7B37">
      <w:pPr>
        <w:spacing w:after="0"/>
        <w:jc w:val="both"/>
        <w:rPr>
          <w:sz w:val="24"/>
          <w:szCs w:val="24"/>
        </w:rPr>
      </w:pPr>
      <w:r>
        <w:rPr>
          <w:sz w:val="24"/>
          <w:szCs w:val="24"/>
        </w:rPr>
        <w:t>-</w:t>
      </w:r>
      <w:r w:rsidR="000D7B37" w:rsidRPr="000D7B37">
        <w:rPr>
          <w:sz w:val="24"/>
          <w:szCs w:val="24"/>
        </w:rPr>
        <w:t xml:space="preserve"> roboty budowlane (montaż stołów, magazynów energii i ogrodzenia działek), </w:t>
      </w:r>
    </w:p>
    <w:p w14:paraId="15568F31" w14:textId="714F7409" w:rsidR="000D7B37" w:rsidRPr="000D7B37" w:rsidRDefault="008F6892" w:rsidP="000D7B37">
      <w:pPr>
        <w:spacing w:after="0"/>
        <w:jc w:val="both"/>
        <w:rPr>
          <w:sz w:val="24"/>
          <w:szCs w:val="24"/>
        </w:rPr>
      </w:pPr>
      <w:r>
        <w:rPr>
          <w:sz w:val="24"/>
          <w:szCs w:val="24"/>
        </w:rPr>
        <w:t xml:space="preserve">- </w:t>
      </w:r>
      <w:r w:rsidR="000D7B37" w:rsidRPr="000D7B37">
        <w:rPr>
          <w:sz w:val="24"/>
          <w:szCs w:val="24"/>
        </w:rPr>
        <w:t xml:space="preserve">roboty instalacyjne (montaż paneli fotowoltaicznych, inwerterów wraz z instalacjami i urządzeniami, stacji transformatorowych oraz kabli elektrycznych), </w:t>
      </w:r>
      <w:r w:rsidR="000D7B37" w:rsidRPr="000D7B37">
        <w:rPr>
          <w:sz w:val="24"/>
          <w:szCs w:val="24"/>
        </w:rPr>
        <w:t xml:space="preserve"> roboty porządkowe. </w:t>
      </w:r>
    </w:p>
    <w:p w14:paraId="34C004A5" w14:textId="77777777" w:rsidR="000D7B37" w:rsidRPr="000D7B37" w:rsidRDefault="000D7B37" w:rsidP="000D7B37">
      <w:pPr>
        <w:spacing w:after="0"/>
        <w:jc w:val="both"/>
        <w:rPr>
          <w:sz w:val="24"/>
          <w:szCs w:val="24"/>
        </w:rPr>
      </w:pPr>
      <w:r w:rsidRPr="000D7B37">
        <w:rPr>
          <w:sz w:val="24"/>
          <w:szCs w:val="24"/>
        </w:rPr>
        <w:t xml:space="preserve"> </w:t>
      </w:r>
    </w:p>
    <w:p w14:paraId="457F1079" w14:textId="1ACA9026" w:rsidR="000D7B37" w:rsidRPr="000D7B37" w:rsidRDefault="000D7B37" w:rsidP="000D7B37">
      <w:pPr>
        <w:spacing w:after="0"/>
        <w:jc w:val="both"/>
        <w:rPr>
          <w:sz w:val="24"/>
          <w:szCs w:val="24"/>
        </w:rPr>
      </w:pPr>
      <w:r w:rsidRPr="000D7B37">
        <w:rPr>
          <w:sz w:val="24"/>
          <w:szCs w:val="24"/>
        </w:rPr>
        <w:t>Największe zużycie materiałów pojawi się w fazie realizacji (elementy magazynów, elementy nośne paneli fotowoltaicznych, przewody i kable, ogrodzenie). W trakcie transportu i montażu elementów farmy wystąpi typowe zapotrzebowanie na paliwo niezbędne do napędu maszyn i urządzeń.  Materiały budowlane będą dostarczane przez firmy zewnętrzne i magazynowane na wyznaczonym miejscu. Sprzęt budowlany będzie pracował w porze dziennej w godzinach między 6 a 22, co przyczynia się do zminimalizowania uciążliwości związanyc</w:t>
      </w:r>
      <w:r w:rsidR="00906387">
        <w:rPr>
          <w:sz w:val="24"/>
          <w:szCs w:val="24"/>
        </w:rPr>
        <w:t>h</w:t>
      </w:r>
      <w:r w:rsidRPr="000D7B37">
        <w:rPr>
          <w:sz w:val="24"/>
          <w:szCs w:val="24"/>
        </w:rPr>
        <w:t xml:space="preserve"> z etapem realizacji przedsięwzięcia. Nie przewiduje się stałego poboru wody z wodociągów na potrzeby budowy, ponieważ w procesie technologicznym montażu konstrukcji wolnostojących, jedynie wbija się je nie używając zaprawy, dlatego woda nie jest konieczna.  Przewiduje się zużycie wody na potrzeby fizjologiczne pracowników,</w:t>
      </w:r>
      <w:r w:rsidR="00906387">
        <w:rPr>
          <w:sz w:val="24"/>
          <w:szCs w:val="24"/>
        </w:rPr>
        <w:t xml:space="preserve"> </w:t>
      </w:r>
      <w:r w:rsidRPr="000D7B37">
        <w:rPr>
          <w:sz w:val="24"/>
          <w:szCs w:val="24"/>
        </w:rPr>
        <w:t>woda będzie dostarczana na teren budowy beczkowozami.  W trakcie wykonywania robót, pracownicy fizyczni będą mieli zapewnione odpowiednie warunki sanitarno-higieniczne. Realizacja poszczególnych robót oraz czynności związanych z pracami ziemnymi i budowlanymi nie wpłynie bezpośrednio na pogorszenie stanu gleb, wód powierzchniowych i poziemnych w powierzchniowej warstwie</w:t>
      </w:r>
      <w:r w:rsidR="00BC4E42">
        <w:rPr>
          <w:sz w:val="24"/>
          <w:szCs w:val="24"/>
        </w:rPr>
        <w:t xml:space="preserve"> </w:t>
      </w:r>
      <w:r w:rsidRPr="000D7B37">
        <w:rPr>
          <w:sz w:val="24"/>
          <w:szCs w:val="24"/>
        </w:rPr>
        <w:t xml:space="preserve">gleby. Na etapie realizacji przedsięwzięcia orientacyjne zapotrzebowanie na surowce i materiały eksploatacyjne szacuje się następująco: </w:t>
      </w:r>
    </w:p>
    <w:p w14:paraId="36A7C654" w14:textId="3C15C231" w:rsidR="000D7B37" w:rsidRPr="000D7B37" w:rsidRDefault="008F6892" w:rsidP="000D7B37">
      <w:pPr>
        <w:spacing w:after="0"/>
        <w:jc w:val="both"/>
        <w:rPr>
          <w:sz w:val="24"/>
          <w:szCs w:val="24"/>
        </w:rPr>
      </w:pPr>
      <w:r>
        <w:rPr>
          <w:sz w:val="24"/>
          <w:szCs w:val="24"/>
        </w:rPr>
        <w:t>-</w:t>
      </w:r>
      <w:r w:rsidR="000D7B37" w:rsidRPr="000D7B37">
        <w:rPr>
          <w:sz w:val="24"/>
          <w:szCs w:val="24"/>
        </w:rPr>
        <w:t xml:space="preserve"> kruszywa: piasek, żwir, pospółka, tłuczeń: ok. 1 t </w:t>
      </w:r>
    </w:p>
    <w:p w14:paraId="5D704C38" w14:textId="69CEBE3E" w:rsidR="000D7B37" w:rsidRPr="000D7B37" w:rsidRDefault="008F6892" w:rsidP="000D7B37">
      <w:pPr>
        <w:spacing w:after="0"/>
        <w:jc w:val="both"/>
        <w:rPr>
          <w:sz w:val="24"/>
          <w:szCs w:val="24"/>
        </w:rPr>
      </w:pPr>
      <w:r>
        <w:rPr>
          <w:sz w:val="24"/>
          <w:szCs w:val="24"/>
        </w:rPr>
        <w:t>-</w:t>
      </w:r>
      <w:r w:rsidR="000D7B37" w:rsidRPr="000D7B37">
        <w:rPr>
          <w:sz w:val="24"/>
          <w:szCs w:val="24"/>
        </w:rPr>
        <w:t xml:space="preserve"> stale i inne metale: ok. 15 t </w:t>
      </w:r>
    </w:p>
    <w:p w14:paraId="3828FA07" w14:textId="366CBD0C" w:rsidR="000D7B37" w:rsidRPr="000D7B37" w:rsidRDefault="008F6892" w:rsidP="000D7B37">
      <w:pPr>
        <w:spacing w:after="0"/>
        <w:jc w:val="both"/>
        <w:rPr>
          <w:sz w:val="24"/>
          <w:szCs w:val="24"/>
        </w:rPr>
      </w:pPr>
      <w:r>
        <w:rPr>
          <w:sz w:val="24"/>
          <w:szCs w:val="24"/>
        </w:rPr>
        <w:t>-</w:t>
      </w:r>
      <w:r w:rsidR="000D7B37" w:rsidRPr="000D7B37">
        <w:rPr>
          <w:sz w:val="24"/>
          <w:szCs w:val="24"/>
        </w:rPr>
        <w:t xml:space="preserve"> paliwo: ok. 100 m3 </w:t>
      </w:r>
    </w:p>
    <w:p w14:paraId="170CB7C9" w14:textId="226FC3A4" w:rsidR="000D7B37" w:rsidRPr="000D7B37" w:rsidRDefault="008F6892" w:rsidP="000D7B37">
      <w:pPr>
        <w:spacing w:after="0"/>
        <w:jc w:val="both"/>
        <w:rPr>
          <w:sz w:val="24"/>
          <w:szCs w:val="24"/>
        </w:rPr>
      </w:pPr>
      <w:r>
        <w:rPr>
          <w:sz w:val="24"/>
          <w:szCs w:val="24"/>
        </w:rPr>
        <w:t>-</w:t>
      </w:r>
      <w:r w:rsidR="000D7B37" w:rsidRPr="000D7B37">
        <w:rPr>
          <w:sz w:val="24"/>
          <w:szCs w:val="24"/>
        </w:rPr>
        <w:t xml:space="preserve"> woda na cele socjalne i porządkowe: ok. 50 m3 </w:t>
      </w:r>
    </w:p>
    <w:p w14:paraId="5DF35A4E" w14:textId="0BFA1852" w:rsidR="000D7B37" w:rsidRPr="000D7B37" w:rsidRDefault="008F6892" w:rsidP="000D7B37">
      <w:pPr>
        <w:spacing w:after="0"/>
        <w:jc w:val="both"/>
        <w:rPr>
          <w:sz w:val="24"/>
          <w:szCs w:val="24"/>
        </w:rPr>
      </w:pPr>
      <w:r>
        <w:rPr>
          <w:sz w:val="24"/>
          <w:szCs w:val="24"/>
        </w:rPr>
        <w:t>-</w:t>
      </w:r>
      <w:r w:rsidR="000D7B37" w:rsidRPr="000D7B37">
        <w:rPr>
          <w:sz w:val="24"/>
          <w:szCs w:val="24"/>
        </w:rPr>
        <w:t xml:space="preserve"> moc elektryczna: ok. 150 kW (wytwarzana przez agregat prądotwórczy) </w:t>
      </w:r>
    </w:p>
    <w:p w14:paraId="5BDC5CB1" w14:textId="77777777" w:rsidR="000D7B37" w:rsidRPr="000D7B37" w:rsidRDefault="000D7B37" w:rsidP="000D7B37">
      <w:pPr>
        <w:spacing w:after="0"/>
        <w:jc w:val="both"/>
        <w:rPr>
          <w:sz w:val="24"/>
          <w:szCs w:val="24"/>
        </w:rPr>
      </w:pPr>
      <w:r w:rsidRPr="000D7B37">
        <w:rPr>
          <w:sz w:val="24"/>
          <w:szCs w:val="24"/>
        </w:rPr>
        <w:t xml:space="preserve"> </w:t>
      </w:r>
    </w:p>
    <w:p w14:paraId="2FDCE3E5" w14:textId="19FEF833" w:rsidR="000D7B37" w:rsidRPr="000D7B37" w:rsidRDefault="008F6892" w:rsidP="000D7B37">
      <w:pPr>
        <w:spacing w:after="0"/>
        <w:jc w:val="both"/>
        <w:rPr>
          <w:b/>
          <w:bCs/>
          <w:sz w:val="24"/>
          <w:szCs w:val="24"/>
        </w:rPr>
      </w:pPr>
      <w:r>
        <w:rPr>
          <w:b/>
          <w:bCs/>
          <w:sz w:val="24"/>
          <w:szCs w:val="24"/>
        </w:rPr>
        <w:t>4</w:t>
      </w:r>
      <w:r w:rsidR="000D7B37" w:rsidRPr="000D7B37">
        <w:rPr>
          <w:b/>
          <w:bCs/>
          <w:sz w:val="24"/>
          <w:szCs w:val="24"/>
        </w:rPr>
        <w:t xml:space="preserve">.2. Etap eksploatacji </w:t>
      </w:r>
    </w:p>
    <w:p w14:paraId="481F89C1" w14:textId="77777777" w:rsidR="000D7B37" w:rsidRPr="000D7B37" w:rsidRDefault="000D7B37" w:rsidP="000D7B37">
      <w:pPr>
        <w:spacing w:after="0"/>
        <w:jc w:val="both"/>
        <w:rPr>
          <w:sz w:val="24"/>
          <w:szCs w:val="24"/>
        </w:rPr>
      </w:pPr>
      <w:r w:rsidRPr="000D7B37">
        <w:rPr>
          <w:sz w:val="24"/>
          <w:szCs w:val="24"/>
        </w:rPr>
        <w:t xml:space="preserve">Przewidywane ilości wykorzystanej wody, surowców, paliw oraz energii na etapie eksploatacji przedsięwzięcia: </w:t>
      </w:r>
    </w:p>
    <w:p w14:paraId="7CF4887A" w14:textId="266A7549" w:rsidR="000D7B37" w:rsidRPr="000D7B37" w:rsidRDefault="008F6892" w:rsidP="000D7B37">
      <w:pPr>
        <w:spacing w:after="0"/>
        <w:jc w:val="both"/>
        <w:rPr>
          <w:sz w:val="24"/>
          <w:szCs w:val="24"/>
        </w:rPr>
      </w:pPr>
      <w:r>
        <w:rPr>
          <w:sz w:val="24"/>
          <w:szCs w:val="24"/>
        </w:rPr>
        <w:t>-</w:t>
      </w:r>
      <w:r w:rsidR="000D7B37" w:rsidRPr="000D7B37">
        <w:rPr>
          <w:sz w:val="24"/>
          <w:szCs w:val="24"/>
        </w:rPr>
        <w:t xml:space="preserve"> woda – w związku z brakiem obsługi stałej, a co z tym związane z brakiem pracowników, na terenie objętym instalacją nie nastąpi zapotrzebowanie na wodę do celów bytowych oraz przemysłowych a tym samym na terenie inwestycji nie będą wytwarzane ścieki zarówno przemysłowe jak i bytowo-gospodarcze. Natomiast, woda może zostać wykorzystana do ewentualnego mycia paneli – do ok. 5 m3/jedno mycie, </w:t>
      </w:r>
    </w:p>
    <w:p w14:paraId="4C24A894" w14:textId="0450A106" w:rsidR="000D7B37" w:rsidRPr="000D7B37" w:rsidRDefault="008F6892" w:rsidP="000D7B37">
      <w:pPr>
        <w:spacing w:after="0"/>
        <w:jc w:val="both"/>
        <w:rPr>
          <w:sz w:val="24"/>
          <w:szCs w:val="24"/>
        </w:rPr>
      </w:pPr>
      <w:r>
        <w:rPr>
          <w:sz w:val="24"/>
          <w:szCs w:val="24"/>
        </w:rPr>
        <w:lastRenderedPageBreak/>
        <w:t>-</w:t>
      </w:r>
      <w:r w:rsidR="000D7B37" w:rsidRPr="000D7B37">
        <w:rPr>
          <w:sz w:val="24"/>
          <w:szCs w:val="24"/>
        </w:rPr>
        <w:t xml:space="preserve"> surowce – instalacja nie wymaga dostaw surowców, </w:t>
      </w:r>
    </w:p>
    <w:p w14:paraId="35642423" w14:textId="7ED2475C" w:rsidR="000D7B37" w:rsidRPr="000D7B37" w:rsidRDefault="008F6892" w:rsidP="000D7B37">
      <w:pPr>
        <w:spacing w:after="0"/>
        <w:jc w:val="both"/>
        <w:rPr>
          <w:sz w:val="24"/>
          <w:szCs w:val="24"/>
        </w:rPr>
      </w:pPr>
      <w:r>
        <w:rPr>
          <w:sz w:val="24"/>
          <w:szCs w:val="24"/>
        </w:rPr>
        <w:t>-</w:t>
      </w:r>
      <w:r w:rsidR="000D7B37" w:rsidRPr="000D7B37">
        <w:rPr>
          <w:sz w:val="24"/>
          <w:szCs w:val="24"/>
        </w:rPr>
        <w:t xml:space="preserve"> materiały – instalacja nie wymaga dostaw materiałów, </w:t>
      </w:r>
    </w:p>
    <w:p w14:paraId="5DCB1B8B" w14:textId="39BE9E7D" w:rsidR="000D7B37" w:rsidRPr="000D7B37" w:rsidRDefault="008F6892" w:rsidP="000D7B37">
      <w:pPr>
        <w:spacing w:after="0"/>
        <w:jc w:val="both"/>
        <w:rPr>
          <w:sz w:val="24"/>
          <w:szCs w:val="24"/>
        </w:rPr>
      </w:pPr>
      <w:r>
        <w:rPr>
          <w:sz w:val="24"/>
          <w:szCs w:val="24"/>
        </w:rPr>
        <w:t>-</w:t>
      </w:r>
      <w:r w:rsidR="000D7B37" w:rsidRPr="000D7B37">
        <w:rPr>
          <w:sz w:val="24"/>
          <w:szCs w:val="24"/>
        </w:rPr>
        <w:t xml:space="preserve"> paliwa – instalacji, sama w sobie nie wymaga dostaw paliwa, pojazdy serwisowe (koszenie, transport, wymiana, mycie paneli, itp.) będą zużywały do 2 m3/rok, </w:t>
      </w:r>
    </w:p>
    <w:p w14:paraId="53EC929D" w14:textId="182041E2" w:rsidR="000D7B37" w:rsidRPr="000D7B37" w:rsidRDefault="008F6892" w:rsidP="000D7B37">
      <w:pPr>
        <w:spacing w:after="0"/>
        <w:jc w:val="both"/>
        <w:rPr>
          <w:sz w:val="24"/>
          <w:szCs w:val="24"/>
        </w:rPr>
      </w:pPr>
      <w:r>
        <w:rPr>
          <w:sz w:val="24"/>
          <w:szCs w:val="24"/>
        </w:rPr>
        <w:t>-</w:t>
      </w:r>
      <w:r w:rsidR="000D7B37" w:rsidRPr="000D7B37">
        <w:rPr>
          <w:sz w:val="24"/>
          <w:szCs w:val="24"/>
        </w:rPr>
        <w:t xml:space="preserve"> energia elektryczna – do 100 kWh/rok – jest to energia potrzebna do pokrycia potrzeb związanych np. z monitoringiem instalacji, </w:t>
      </w:r>
    </w:p>
    <w:p w14:paraId="35C17930" w14:textId="2662043D" w:rsidR="000D7B37" w:rsidRPr="000D7B37" w:rsidRDefault="008F6892" w:rsidP="000D7B37">
      <w:pPr>
        <w:spacing w:after="0"/>
        <w:jc w:val="both"/>
        <w:rPr>
          <w:sz w:val="24"/>
          <w:szCs w:val="24"/>
        </w:rPr>
      </w:pPr>
      <w:r>
        <w:rPr>
          <w:sz w:val="24"/>
          <w:szCs w:val="24"/>
        </w:rPr>
        <w:t>-</w:t>
      </w:r>
      <w:r w:rsidR="000D7B37" w:rsidRPr="000D7B37">
        <w:rPr>
          <w:sz w:val="24"/>
          <w:szCs w:val="24"/>
        </w:rPr>
        <w:t xml:space="preserve"> energia cieplna – instalacja nie wymaga dostaw energii cieplnej. </w:t>
      </w:r>
    </w:p>
    <w:p w14:paraId="5A52EC58" w14:textId="77777777" w:rsidR="000D7B37" w:rsidRPr="000D7B37" w:rsidRDefault="000D7B37" w:rsidP="000D7B37">
      <w:pPr>
        <w:spacing w:after="0"/>
        <w:jc w:val="both"/>
        <w:rPr>
          <w:sz w:val="24"/>
          <w:szCs w:val="24"/>
        </w:rPr>
      </w:pPr>
      <w:r w:rsidRPr="000D7B37">
        <w:rPr>
          <w:sz w:val="24"/>
          <w:szCs w:val="24"/>
        </w:rPr>
        <w:t xml:space="preserve"> </w:t>
      </w:r>
    </w:p>
    <w:p w14:paraId="3A41D7DE" w14:textId="2FEF6F76" w:rsidR="000D7B37" w:rsidRPr="000D7B37" w:rsidRDefault="008F6892" w:rsidP="000D7B37">
      <w:pPr>
        <w:spacing w:after="0"/>
        <w:jc w:val="both"/>
        <w:rPr>
          <w:b/>
          <w:bCs/>
          <w:sz w:val="24"/>
          <w:szCs w:val="24"/>
        </w:rPr>
      </w:pPr>
      <w:r>
        <w:rPr>
          <w:b/>
          <w:bCs/>
          <w:sz w:val="24"/>
          <w:szCs w:val="24"/>
        </w:rPr>
        <w:t>4</w:t>
      </w:r>
      <w:r w:rsidR="000D7B37" w:rsidRPr="000D7B37">
        <w:rPr>
          <w:b/>
          <w:bCs/>
          <w:sz w:val="24"/>
          <w:szCs w:val="24"/>
        </w:rPr>
        <w:t xml:space="preserve">.3. Etap likwidacji </w:t>
      </w:r>
    </w:p>
    <w:p w14:paraId="4D787967" w14:textId="0E94E388" w:rsidR="00003E47" w:rsidRPr="000D7B37" w:rsidRDefault="000D7B37" w:rsidP="000D7B37">
      <w:pPr>
        <w:spacing w:after="0"/>
        <w:jc w:val="both"/>
        <w:rPr>
          <w:sz w:val="24"/>
          <w:szCs w:val="24"/>
        </w:rPr>
      </w:pPr>
      <w:r w:rsidRPr="000D7B37">
        <w:rPr>
          <w:sz w:val="24"/>
          <w:szCs w:val="24"/>
        </w:rPr>
        <w:t>Zaprzestanie działalności może być przewidziane w przypadku</w:t>
      </w:r>
      <w:r w:rsidR="00906387">
        <w:rPr>
          <w:sz w:val="24"/>
          <w:szCs w:val="24"/>
        </w:rPr>
        <w:t>,</w:t>
      </w:r>
      <w:r w:rsidRPr="000D7B37">
        <w:rPr>
          <w:sz w:val="24"/>
          <w:szCs w:val="24"/>
        </w:rPr>
        <w:t xml:space="preserve"> kiedy koszty podatkowe przekroczą potencjalne przychody z wytwarzanej energii elektrycznej. Czas eksploatacji instalacji przewiduje się na około 25-30 lat. Gdyby Inwestor przystąpił do likwidacji, zapotrzebowanie na wodę, paliwa i energię byłyby porównywalne do tego jak na etapie budowy. Na etapie likwidacji nie występuje zapotrzebowanie na surowce i materiały. Wszystkie zastosowane materiały instalacji fotowoltaicznej podlegają odzyskowi (recyklingowi).</w:t>
      </w:r>
    </w:p>
    <w:p w14:paraId="0C8F3DCD" w14:textId="77777777" w:rsidR="000D7B37" w:rsidRDefault="000D7B37" w:rsidP="008E6CE9">
      <w:pPr>
        <w:spacing w:after="0"/>
        <w:jc w:val="both"/>
        <w:rPr>
          <w:b/>
          <w:bCs/>
          <w:sz w:val="28"/>
          <w:szCs w:val="28"/>
        </w:rPr>
      </w:pPr>
    </w:p>
    <w:p w14:paraId="0DFC8190" w14:textId="371E9A46" w:rsidR="000D7B37" w:rsidRDefault="0051568E">
      <w:pPr>
        <w:pStyle w:val="Akapitzlist"/>
        <w:numPr>
          <w:ilvl w:val="0"/>
          <w:numId w:val="1"/>
        </w:numPr>
        <w:spacing w:after="0"/>
        <w:jc w:val="both"/>
        <w:rPr>
          <w:b/>
          <w:bCs/>
          <w:sz w:val="28"/>
          <w:szCs w:val="28"/>
        </w:rPr>
      </w:pPr>
      <w:r w:rsidRPr="0051568E">
        <w:rPr>
          <w:b/>
          <w:bCs/>
          <w:sz w:val="28"/>
          <w:szCs w:val="28"/>
        </w:rPr>
        <w:t>Rodzaje i przewidywane ilości wprowadzonych do środowiska substancji lub energii przy zastosowaniu rozwiązań chroniących środowisko</w:t>
      </w:r>
    </w:p>
    <w:p w14:paraId="2F8D9E38" w14:textId="77777777" w:rsidR="0051568E" w:rsidRDefault="0051568E" w:rsidP="0051568E">
      <w:pPr>
        <w:spacing w:after="0"/>
        <w:ind w:left="360"/>
        <w:jc w:val="both"/>
        <w:rPr>
          <w:b/>
          <w:bCs/>
          <w:sz w:val="28"/>
          <w:szCs w:val="28"/>
        </w:rPr>
      </w:pPr>
    </w:p>
    <w:p w14:paraId="5A60E4A6" w14:textId="799FE719" w:rsidR="0051568E" w:rsidRPr="0051568E" w:rsidRDefault="0051568E" w:rsidP="008F6892">
      <w:pPr>
        <w:spacing w:after="0"/>
        <w:jc w:val="both"/>
        <w:rPr>
          <w:sz w:val="24"/>
          <w:szCs w:val="24"/>
        </w:rPr>
      </w:pPr>
      <w:r w:rsidRPr="0051568E">
        <w:rPr>
          <w:sz w:val="24"/>
          <w:szCs w:val="24"/>
        </w:rPr>
        <w:t xml:space="preserve">Na etapie eksploatacji farmy fotowoltaicznej oraz bateryjnych magazynów energii jest inwestycją w pełni ekologiczną, gdyż jej praca nie wiąże się z powstawaniem odpadów, ścieków, hałasu, emisji zanieczyszczeń do powietrza czy wibracji, zrealizowane przedsięwzięcie jest bezobsługowe. Zarówno oddziaływanie pola magnetycznego, pola elektrycznego i pola akustycznego jest znikome. </w:t>
      </w:r>
    </w:p>
    <w:p w14:paraId="42678CD2" w14:textId="52308C45" w:rsidR="0051568E" w:rsidRDefault="0051568E" w:rsidP="008F6892">
      <w:pPr>
        <w:spacing w:after="0"/>
        <w:jc w:val="both"/>
        <w:rPr>
          <w:sz w:val="24"/>
          <w:szCs w:val="24"/>
        </w:rPr>
      </w:pPr>
      <w:r w:rsidRPr="0051568E">
        <w:rPr>
          <w:sz w:val="24"/>
          <w:szCs w:val="24"/>
        </w:rPr>
        <w:t>Oddziaływanie inwestycji na etapie jej realizacji będzie miało charakter lokalny, zorganizowany i krótkotrwały (przewidywany czas realizacji podobnych obiektów to ok. 6 miesięcy).</w:t>
      </w:r>
    </w:p>
    <w:p w14:paraId="38A021A9" w14:textId="77777777" w:rsidR="0051568E" w:rsidRDefault="0051568E" w:rsidP="0051568E">
      <w:pPr>
        <w:spacing w:after="0"/>
        <w:ind w:left="360"/>
        <w:jc w:val="both"/>
        <w:rPr>
          <w:sz w:val="24"/>
          <w:szCs w:val="24"/>
        </w:rPr>
      </w:pPr>
    </w:p>
    <w:p w14:paraId="7960A2D3" w14:textId="33108694" w:rsidR="0051568E" w:rsidRPr="00BC4E42" w:rsidRDefault="008F6892" w:rsidP="008F6892">
      <w:pPr>
        <w:spacing w:after="0"/>
        <w:jc w:val="both"/>
        <w:rPr>
          <w:b/>
          <w:bCs/>
          <w:sz w:val="24"/>
          <w:szCs w:val="24"/>
        </w:rPr>
      </w:pPr>
      <w:r>
        <w:rPr>
          <w:b/>
          <w:bCs/>
          <w:sz w:val="24"/>
          <w:szCs w:val="24"/>
        </w:rPr>
        <w:t>5</w:t>
      </w:r>
      <w:r w:rsidR="0051568E" w:rsidRPr="00BC4E42">
        <w:rPr>
          <w:b/>
          <w:bCs/>
          <w:sz w:val="24"/>
          <w:szCs w:val="24"/>
        </w:rPr>
        <w:t xml:space="preserve">.1. Etap realizacji </w:t>
      </w:r>
    </w:p>
    <w:p w14:paraId="0B537809" w14:textId="77777777" w:rsidR="0051568E" w:rsidRPr="008F6892" w:rsidRDefault="0051568E" w:rsidP="008F6892">
      <w:pPr>
        <w:spacing w:after="0"/>
        <w:jc w:val="both"/>
        <w:rPr>
          <w:i/>
          <w:iCs/>
          <w:sz w:val="24"/>
          <w:szCs w:val="24"/>
          <w:u w:val="single"/>
        </w:rPr>
      </w:pPr>
      <w:r w:rsidRPr="008F6892">
        <w:rPr>
          <w:i/>
          <w:iCs/>
          <w:sz w:val="24"/>
          <w:szCs w:val="24"/>
          <w:u w:val="single"/>
        </w:rPr>
        <w:t xml:space="preserve">Emisja hałasu </w:t>
      </w:r>
    </w:p>
    <w:p w14:paraId="1C309CA8" w14:textId="3C51FA10" w:rsidR="0051568E" w:rsidRPr="0051568E" w:rsidRDefault="0051568E" w:rsidP="008F6892">
      <w:pPr>
        <w:spacing w:after="0"/>
        <w:jc w:val="both"/>
        <w:rPr>
          <w:sz w:val="24"/>
          <w:szCs w:val="24"/>
        </w:rPr>
      </w:pPr>
      <w:r w:rsidRPr="0051568E">
        <w:rPr>
          <w:sz w:val="24"/>
          <w:szCs w:val="24"/>
        </w:rPr>
        <w:t xml:space="preserve">Głównymi emitorami hałasu oraz wibracji na terenie inwestycyjnym i w jego otoczeniu podczas realizacji elementów przedsięwzięcia, będą pracujące maszyny i urządzenia budowlane, a także samochody osobowe i ciężarowe.  Rzeczywisty poziom hałasu może dochodzić do 90-105 dB(A), jednak będzie to zjawisko krótkotrwałe i przemijające i nie będzie odczuwane na najbliższej zabudowie mieszkaniowej. </w:t>
      </w:r>
    </w:p>
    <w:p w14:paraId="0FF69307" w14:textId="77B1C357" w:rsidR="0051568E" w:rsidRPr="0051568E" w:rsidRDefault="0051568E" w:rsidP="008F6892">
      <w:pPr>
        <w:spacing w:after="0"/>
        <w:jc w:val="both"/>
        <w:rPr>
          <w:sz w:val="24"/>
          <w:szCs w:val="24"/>
        </w:rPr>
      </w:pPr>
      <w:r w:rsidRPr="0051568E">
        <w:rPr>
          <w:sz w:val="24"/>
          <w:szCs w:val="24"/>
        </w:rPr>
        <w:t xml:space="preserve">Nie przewiduje się przekroczeń poziomów hałasu na terenach zabudowy mieszkaniowej.  Dla ograniczenia powstawania hałasu zaleca się, aby profesjonalne ekipy budowlane podczas prac montażowych posługiwały się nowoczesnym i sprawnym sprzętem o niskiej emisji hałasu, jedynie w porze dziennej. Prace montażowe będą prowadzone przy wykorzystaniu nowoczesnego i sprawnego sprzętu o niskiej emisji hałasu. Zjawisko wystąpienia hałasu i wibracji będzie mieć charakter krótkotrwały i ograniczony, a wszelkie uciążliwości z tym związane będą miały charakter przemijający i ustąpią całkowicie po zakończeniu prac </w:t>
      </w:r>
      <w:r w:rsidRPr="0051568E">
        <w:rPr>
          <w:sz w:val="24"/>
          <w:szCs w:val="24"/>
        </w:rPr>
        <w:lastRenderedPageBreak/>
        <w:t xml:space="preserve">związanych z instalowaniem elementów elektrowni fotowoltaicznej, a także magazynów energii na terenie przedmiotowej działki ewidencyjnej. </w:t>
      </w:r>
    </w:p>
    <w:p w14:paraId="01733DA7" w14:textId="77777777" w:rsidR="0051568E" w:rsidRPr="0051568E" w:rsidRDefault="0051568E" w:rsidP="008F6892">
      <w:pPr>
        <w:spacing w:after="0"/>
        <w:jc w:val="both"/>
        <w:rPr>
          <w:sz w:val="24"/>
          <w:szCs w:val="24"/>
        </w:rPr>
      </w:pPr>
      <w:r w:rsidRPr="0051568E">
        <w:rPr>
          <w:sz w:val="24"/>
          <w:szCs w:val="24"/>
        </w:rPr>
        <w:t xml:space="preserve">W zakresie emisji hałasu, należy przyjąć, że etap realizacji jest tożsamy z etapem likwidacji </w:t>
      </w:r>
    </w:p>
    <w:p w14:paraId="3D10D56F" w14:textId="77777777" w:rsidR="0051568E" w:rsidRPr="0051568E" w:rsidRDefault="0051568E" w:rsidP="0051568E">
      <w:pPr>
        <w:spacing w:after="0"/>
        <w:ind w:left="360"/>
        <w:jc w:val="both"/>
        <w:rPr>
          <w:sz w:val="24"/>
          <w:szCs w:val="24"/>
        </w:rPr>
      </w:pPr>
      <w:r w:rsidRPr="0051568E">
        <w:rPr>
          <w:sz w:val="24"/>
          <w:szCs w:val="24"/>
        </w:rPr>
        <w:t xml:space="preserve"> </w:t>
      </w:r>
    </w:p>
    <w:p w14:paraId="49D8CBC8" w14:textId="77777777" w:rsidR="0051568E" w:rsidRPr="008F6892" w:rsidRDefault="0051568E" w:rsidP="008F6892">
      <w:pPr>
        <w:spacing w:after="0"/>
        <w:jc w:val="both"/>
        <w:rPr>
          <w:i/>
          <w:iCs/>
          <w:sz w:val="24"/>
          <w:szCs w:val="24"/>
          <w:u w:val="single"/>
        </w:rPr>
      </w:pPr>
      <w:r w:rsidRPr="008F6892">
        <w:rPr>
          <w:i/>
          <w:iCs/>
          <w:sz w:val="24"/>
          <w:szCs w:val="24"/>
          <w:u w:val="single"/>
        </w:rPr>
        <w:t xml:space="preserve">Emisja zanieczyszczeń </w:t>
      </w:r>
    </w:p>
    <w:p w14:paraId="1D0E8F66" w14:textId="77777777" w:rsidR="0051568E" w:rsidRPr="0051568E" w:rsidRDefault="0051568E" w:rsidP="008F6892">
      <w:pPr>
        <w:spacing w:after="0"/>
        <w:jc w:val="both"/>
        <w:rPr>
          <w:sz w:val="24"/>
          <w:szCs w:val="24"/>
        </w:rPr>
      </w:pPr>
      <w:r w:rsidRPr="0051568E">
        <w:rPr>
          <w:sz w:val="24"/>
          <w:szCs w:val="24"/>
        </w:rPr>
        <w:t xml:space="preserve">Zanieczyszczenie powietrza w trakcie prowadzenia robót budowlanych będzie w niewielkiej skali powodowany przez emisję spalin od silników maszyn budowlanych i środków transportowych. Emisje te mają zwykle charakter niezorganizowany. Zgodnie rozporządzeniem Ministra Środowiska z dnia 02 lipca 2010 r. w sprawie przypadków, w których wprowadzanie gazów lub pyłów z instalacji do powietrza nie wymaga pozwolenia (Dz. U. Nr 130, poz. 881), nie wymaga pozwolenia wprowadzanie gazów lub pyłów do powietrza z instalacji, z których wprowadzanie gazów lub pyłów do powietrza odbywa się w sposób niezorganizowany, bez pośrednictwa przeznaczonych do tego celu środków technicznych. Z uwagi na małą koncentrację pojazdów na określonej przestrzeni emisja spalin w danym miejscu będzie występowała w krótkim okresie czasu i jej wielkość nie będzie miała wpływu na stan sanitarny powietrza. </w:t>
      </w:r>
    </w:p>
    <w:p w14:paraId="52A00A6E" w14:textId="77777777" w:rsidR="0051568E" w:rsidRPr="0051568E" w:rsidRDefault="0051568E" w:rsidP="0051568E">
      <w:pPr>
        <w:spacing w:after="0"/>
        <w:ind w:left="360"/>
        <w:jc w:val="both"/>
        <w:rPr>
          <w:sz w:val="24"/>
          <w:szCs w:val="24"/>
        </w:rPr>
      </w:pPr>
      <w:r w:rsidRPr="0051568E">
        <w:rPr>
          <w:sz w:val="24"/>
          <w:szCs w:val="24"/>
        </w:rPr>
        <w:t xml:space="preserve"> </w:t>
      </w:r>
    </w:p>
    <w:p w14:paraId="60BCF7A6" w14:textId="77777777" w:rsidR="0051568E" w:rsidRPr="008F6892" w:rsidRDefault="0051568E" w:rsidP="008F6892">
      <w:pPr>
        <w:spacing w:after="0"/>
        <w:jc w:val="both"/>
        <w:rPr>
          <w:i/>
          <w:iCs/>
          <w:sz w:val="24"/>
          <w:szCs w:val="24"/>
          <w:u w:val="single"/>
        </w:rPr>
      </w:pPr>
      <w:r w:rsidRPr="008F6892">
        <w:rPr>
          <w:i/>
          <w:iCs/>
          <w:sz w:val="24"/>
          <w:szCs w:val="24"/>
          <w:u w:val="single"/>
        </w:rPr>
        <w:t xml:space="preserve">Gospodarka ściekami  </w:t>
      </w:r>
    </w:p>
    <w:p w14:paraId="4C758567" w14:textId="77777777" w:rsidR="0051568E" w:rsidRPr="0051568E" w:rsidRDefault="0051568E" w:rsidP="008F6892">
      <w:pPr>
        <w:spacing w:after="0"/>
        <w:jc w:val="both"/>
        <w:rPr>
          <w:sz w:val="24"/>
          <w:szCs w:val="24"/>
        </w:rPr>
      </w:pPr>
      <w:r w:rsidRPr="0051568E">
        <w:rPr>
          <w:sz w:val="24"/>
          <w:szCs w:val="24"/>
        </w:rPr>
        <w:t xml:space="preserve">Niewielka produkcja ścieków socjalno-bytowych wystąpi w fazie budowy/likwidacji instalacji fotowoltaicznej oraz bateryjnych magazynów energii.  Zaplecze budowy będą stanowiły 2 kontenery, jeden gospodarczy dla pracowników, drugi służący jako magazyn dla sprzętu, oraz przenośna kabina toaletowa. Zaplecze budowy zostanie zorganizowane w sposób zapewniający oszczędne korzystanie z terenu i minimalne przekształcenie jego powierzchni, a po zakończeniu prac teren zostanie przywrócony do poprzedniego stanu. Ścieki socjalno-bytowe z przenośnej kabiny toaletowej będą odprowadzane do szczelnych zbiorników bezodpływowych, których zawartość będzie usuwana przez uprawnione podmioty. </w:t>
      </w:r>
    </w:p>
    <w:p w14:paraId="538BA20C" w14:textId="77777777" w:rsidR="0051568E" w:rsidRPr="0051568E" w:rsidRDefault="0051568E" w:rsidP="0051568E">
      <w:pPr>
        <w:spacing w:after="0"/>
        <w:ind w:left="360"/>
        <w:jc w:val="both"/>
        <w:rPr>
          <w:sz w:val="24"/>
          <w:szCs w:val="24"/>
        </w:rPr>
      </w:pPr>
      <w:r w:rsidRPr="0051568E">
        <w:rPr>
          <w:sz w:val="24"/>
          <w:szCs w:val="24"/>
        </w:rPr>
        <w:t xml:space="preserve"> </w:t>
      </w:r>
    </w:p>
    <w:p w14:paraId="2ED49A33" w14:textId="77777777" w:rsidR="0051568E" w:rsidRPr="008F6892" w:rsidRDefault="0051568E" w:rsidP="008F6892">
      <w:pPr>
        <w:spacing w:after="0"/>
        <w:jc w:val="both"/>
        <w:rPr>
          <w:i/>
          <w:iCs/>
          <w:sz w:val="24"/>
          <w:szCs w:val="24"/>
          <w:u w:val="single"/>
        </w:rPr>
      </w:pPr>
      <w:r w:rsidRPr="008F6892">
        <w:rPr>
          <w:i/>
          <w:iCs/>
          <w:sz w:val="24"/>
          <w:szCs w:val="24"/>
          <w:u w:val="single"/>
        </w:rPr>
        <w:t xml:space="preserve">Gospodarka odpadami </w:t>
      </w:r>
    </w:p>
    <w:p w14:paraId="2D2C6953" w14:textId="77777777" w:rsidR="0051568E" w:rsidRPr="0051568E" w:rsidRDefault="0051568E" w:rsidP="008F6892">
      <w:pPr>
        <w:spacing w:after="0"/>
        <w:jc w:val="both"/>
        <w:rPr>
          <w:sz w:val="24"/>
          <w:szCs w:val="24"/>
        </w:rPr>
      </w:pPr>
      <w:r w:rsidRPr="0051568E">
        <w:rPr>
          <w:sz w:val="24"/>
          <w:szCs w:val="24"/>
        </w:rPr>
        <w:t xml:space="preserve">W trakcie wykonywanych prac budowlanych wytwarzane będą głównie odpady zaliczane do grupy 17 katalogu odpadów, czyli z budowy, remontu i demontażu obiektów budowlanych i drogowych. Na etapie realizacji przedsięwzięcia będą również wytwarzane odpady związane z funkcjonowaniem zapleczy budowlanych, takie jak różnego rodzaju opakowania oraz odpady komunalne.  </w:t>
      </w:r>
    </w:p>
    <w:p w14:paraId="1BD163FB" w14:textId="77777777" w:rsidR="0051568E" w:rsidRPr="0051568E" w:rsidRDefault="0051568E" w:rsidP="008F6892">
      <w:pPr>
        <w:spacing w:after="0"/>
        <w:jc w:val="both"/>
        <w:rPr>
          <w:sz w:val="24"/>
          <w:szCs w:val="24"/>
        </w:rPr>
      </w:pPr>
      <w:r w:rsidRPr="0051568E">
        <w:rPr>
          <w:sz w:val="24"/>
          <w:szCs w:val="24"/>
        </w:rPr>
        <w:t xml:space="preserve">Wszystkie odpady powstające w trakcie realizacji przedsięwzięcia będą zagospodarowane przez wykonawców robót budowlanych i montażowych. Jest to zgodne z regulacjami zawartymi w ustawie z dnia 14 grudnia 2012 r. o odpadach (Dz. U. z 2023 r. poz. 1587, 1597, 1688, 1852, 2029, z 2024 r. poz. 1834, 1911, 1914.). Odpady gromadzone będą w specjalnie na ten cel przeznaczonych kontenerach. Wszystkie odpady niebezpieczne przekazane zostaną, w oparciu o odpowiednie umowy, specjalistycznym firmom posiadającym zezwolenia na ich odzysk lub unieszkodliwianie. </w:t>
      </w:r>
    </w:p>
    <w:p w14:paraId="4AF54AF5" w14:textId="77777777" w:rsidR="0051568E" w:rsidRPr="0051568E" w:rsidRDefault="0051568E" w:rsidP="0051568E">
      <w:pPr>
        <w:spacing w:after="0"/>
        <w:ind w:left="360"/>
        <w:jc w:val="both"/>
        <w:rPr>
          <w:sz w:val="24"/>
          <w:szCs w:val="24"/>
        </w:rPr>
      </w:pPr>
      <w:r w:rsidRPr="0051568E">
        <w:rPr>
          <w:sz w:val="24"/>
          <w:szCs w:val="24"/>
        </w:rPr>
        <w:t xml:space="preserve"> </w:t>
      </w:r>
    </w:p>
    <w:p w14:paraId="6CF48251" w14:textId="77777777" w:rsidR="008F6892" w:rsidRDefault="008F6892" w:rsidP="0051568E">
      <w:pPr>
        <w:spacing w:after="0"/>
        <w:ind w:left="360"/>
        <w:jc w:val="both"/>
        <w:rPr>
          <w:b/>
          <w:bCs/>
          <w:sz w:val="24"/>
          <w:szCs w:val="24"/>
        </w:rPr>
      </w:pPr>
    </w:p>
    <w:p w14:paraId="3AC62E2C" w14:textId="77777777" w:rsidR="008F6892" w:rsidRDefault="008F6892" w:rsidP="0051568E">
      <w:pPr>
        <w:spacing w:after="0"/>
        <w:ind w:left="360"/>
        <w:jc w:val="both"/>
        <w:rPr>
          <w:b/>
          <w:bCs/>
          <w:sz w:val="24"/>
          <w:szCs w:val="24"/>
        </w:rPr>
      </w:pPr>
    </w:p>
    <w:p w14:paraId="1A50A9D0" w14:textId="77777777" w:rsidR="008F6892" w:rsidRDefault="008F6892" w:rsidP="0051568E">
      <w:pPr>
        <w:spacing w:after="0"/>
        <w:ind w:left="360"/>
        <w:jc w:val="both"/>
        <w:rPr>
          <w:b/>
          <w:bCs/>
          <w:sz w:val="24"/>
          <w:szCs w:val="24"/>
        </w:rPr>
      </w:pPr>
    </w:p>
    <w:p w14:paraId="3F496A60" w14:textId="4A4EC403" w:rsidR="0051568E" w:rsidRPr="00BC4E42" w:rsidRDefault="008F6892" w:rsidP="008F6892">
      <w:pPr>
        <w:spacing w:after="0"/>
        <w:jc w:val="both"/>
        <w:rPr>
          <w:b/>
          <w:bCs/>
          <w:sz w:val="24"/>
          <w:szCs w:val="24"/>
        </w:rPr>
      </w:pPr>
      <w:r>
        <w:rPr>
          <w:b/>
          <w:bCs/>
          <w:sz w:val="24"/>
          <w:szCs w:val="24"/>
        </w:rPr>
        <w:lastRenderedPageBreak/>
        <w:t>5</w:t>
      </w:r>
      <w:r w:rsidR="0051568E" w:rsidRPr="00BC4E42">
        <w:rPr>
          <w:b/>
          <w:bCs/>
          <w:sz w:val="24"/>
          <w:szCs w:val="24"/>
        </w:rPr>
        <w:t xml:space="preserve">.2. Etap eksploatacji </w:t>
      </w:r>
    </w:p>
    <w:p w14:paraId="7E82C8C0" w14:textId="77777777" w:rsidR="0051568E" w:rsidRPr="008F6892" w:rsidRDefault="0051568E" w:rsidP="008F6892">
      <w:pPr>
        <w:spacing w:after="0"/>
        <w:jc w:val="both"/>
        <w:rPr>
          <w:i/>
          <w:iCs/>
          <w:sz w:val="24"/>
          <w:szCs w:val="24"/>
          <w:u w:val="single"/>
        </w:rPr>
      </w:pPr>
      <w:r w:rsidRPr="008F6892">
        <w:rPr>
          <w:i/>
          <w:iCs/>
          <w:sz w:val="24"/>
          <w:szCs w:val="24"/>
          <w:u w:val="single"/>
        </w:rPr>
        <w:t xml:space="preserve">Emisja hałasu </w:t>
      </w:r>
    </w:p>
    <w:p w14:paraId="7A5C72D2" w14:textId="452D43FE" w:rsidR="0051568E" w:rsidRPr="0051568E" w:rsidRDefault="0051568E" w:rsidP="008F6892">
      <w:pPr>
        <w:spacing w:after="0"/>
        <w:jc w:val="both"/>
        <w:rPr>
          <w:sz w:val="24"/>
          <w:szCs w:val="24"/>
        </w:rPr>
      </w:pPr>
      <w:r w:rsidRPr="0051568E">
        <w:rPr>
          <w:sz w:val="24"/>
          <w:szCs w:val="24"/>
        </w:rPr>
        <w:t xml:space="preserve">Zgodnie z rozporządzeniem Ministra Środowiska z dnia 14 czerwca 2007 roku w sprawie dopuszczalnych poziomów hałasu w środowisku, teren przeznaczony pod inwestycję nie podlega ochronie akustycznej - jest to użytek rolny, który zgodnie z obowiązującym prawem nie podlega ochronie akustycznej. Terenem chronionym z akustycznego punktu widzenia, jest obszar, dla którego ustalony został dopuszczalny poziom hałasu. Ochronie akustycznej podlegają tereny o przeznaczeniu: </w:t>
      </w:r>
    </w:p>
    <w:p w14:paraId="47ADD2E8" w14:textId="225A81D3" w:rsidR="0051568E" w:rsidRPr="0051568E" w:rsidRDefault="008F6892" w:rsidP="0051568E">
      <w:pPr>
        <w:spacing w:after="0"/>
        <w:ind w:left="360"/>
        <w:jc w:val="both"/>
        <w:rPr>
          <w:sz w:val="24"/>
          <w:szCs w:val="24"/>
        </w:rPr>
      </w:pPr>
      <w:r>
        <w:rPr>
          <w:sz w:val="24"/>
          <w:szCs w:val="24"/>
        </w:rPr>
        <w:t>-</w:t>
      </w:r>
      <w:r w:rsidR="0051568E" w:rsidRPr="0051568E">
        <w:rPr>
          <w:sz w:val="24"/>
          <w:szCs w:val="24"/>
        </w:rPr>
        <w:t xml:space="preserve"> pod zabudowę mieszkaniową; </w:t>
      </w:r>
    </w:p>
    <w:p w14:paraId="7280E86B" w14:textId="1BBFE754" w:rsidR="0051568E" w:rsidRPr="0051568E" w:rsidRDefault="008F6892" w:rsidP="0051568E">
      <w:pPr>
        <w:spacing w:after="0"/>
        <w:ind w:left="360"/>
        <w:jc w:val="both"/>
        <w:rPr>
          <w:sz w:val="24"/>
          <w:szCs w:val="24"/>
        </w:rPr>
      </w:pPr>
      <w:r>
        <w:rPr>
          <w:sz w:val="24"/>
          <w:szCs w:val="24"/>
        </w:rPr>
        <w:t>-</w:t>
      </w:r>
      <w:r w:rsidR="0051568E" w:rsidRPr="0051568E">
        <w:rPr>
          <w:sz w:val="24"/>
          <w:szCs w:val="24"/>
        </w:rPr>
        <w:t xml:space="preserve"> pod szpitale i domy pomocy społecznej; </w:t>
      </w:r>
    </w:p>
    <w:p w14:paraId="56613E6A" w14:textId="084C9976" w:rsidR="0051568E" w:rsidRPr="0051568E" w:rsidRDefault="008F6892" w:rsidP="0051568E">
      <w:pPr>
        <w:spacing w:after="0"/>
        <w:ind w:left="360"/>
        <w:jc w:val="both"/>
        <w:rPr>
          <w:sz w:val="24"/>
          <w:szCs w:val="24"/>
        </w:rPr>
      </w:pPr>
      <w:r>
        <w:rPr>
          <w:sz w:val="24"/>
          <w:szCs w:val="24"/>
        </w:rPr>
        <w:t>-</w:t>
      </w:r>
      <w:r w:rsidR="0051568E" w:rsidRPr="0051568E">
        <w:rPr>
          <w:sz w:val="24"/>
          <w:szCs w:val="24"/>
        </w:rPr>
        <w:t xml:space="preserve"> pod budynki związane ze stałym lub czasowym pobytem dzieci i młodzieży; </w:t>
      </w:r>
    </w:p>
    <w:p w14:paraId="6BA457ED" w14:textId="2FFC7A50" w:rsidR="0051568E" w:rsidRPr="0051568E" w:rsidRDefault="008F6892" w:rsidP="0051568E">
      <w:pPr>
        <w:spacing w:after="0"/>
        <w:ind w:left="360"/>
        <w:jc w:val="both"/>
        <w:rPr>
          <w:sz w:val="24"/>
          <w:szCs w:val="24"/>
        </w:rPr>
      </w:pPr>
      <w:r>
        <w:rPr>
          <w:sz w:val="24"/>
          <w:szCs w:val="24"/>
        </w:rPr>
        <w:t>-</w:t>
      </w:r>
      <w:r w:rsidR="0051568E" w:rsidRPr="0051568E">
        <w:rPr>
          <w:sz w:val="24"/>
          <w:szCs w:val="24"/>
        </w:rPr>
        <w:t xml:space="preserve"> na cele uzdrowiskowe; </w:t>
      </w:r>
    </w:p>
    <w:p w14:paraId="1ACDFCC3" w14:textId="3C9773F8" w:rsidR="0051568E" w:rsidRPr="0051568E" w:rsidRDefault="008F6892" w:rsidP="0051568E">
      <w:pPr>
        <w:spacing w:after="0"/>
        <w:ind w:left="360"/>
        <w:jc w:val="both"/>
        <w:rPr>
          <w:sz w:val="24"/>
          <w:szCs w:val="24"/>
        </w:rPr>
      </w:pPr>
      <w:r>
        <w:rPr>
          <w:sz w:val="24"/>
          <w:szCs w:val="24"/>
        </w:rPr>
        <w:t>-</w:t>
      </w:r>
      <w:r w:rsidR="0051568E" w:rsidRPr="0051568E">
        <w:rPr>
          <w:sz w:val="24"/>
          <w:szCs w:val="24"/>
        </w:rPr>
        <w:t xml:space="preserve"> na cele rekreacyjno- wypoczynkowe; </w:t>
      </w:r>
    </w:p>
    <w:p w14:paraId="6B667A69" w14:textId="188145CB" w:rsidR="0051568E" w:rsidRPr="0051568E" w:rsidRDefault="008F6892" w:rsidP="0051568E">
      <w:pPr>
        <w:spacing w:after="0"/>
        <w:ind w:left="360"/>
        <w:jc w:val="both"/>
        <w:rPr>
          <w:sz w:val="24"/>
          <w:szCs w:val="24"/>
        </w:rPr>
      </w:pPr>
      <w:r>
        <w:rPr>
          <w:sz w:val="24"/>
          <w:szCs w:val="24"/>
        </w:rPr>
        <w:t>-</w:t>
      </w:r>
      <w:r w:rsidR="0051568E" w:rsidRPr="0051568E">
        <w:rPr>
          <w:sz w:val="24"/>
          <w:szCs w:val="24"/>
        </w:rPr>
        <w:t xml:space="preserve"> pod zabudowę mieszkaniowo- usługową. </w:t>
      </w:r>
    </w:p>
    <w:p w14:paraId="5573097A" w14:textId="77777777" w:rsidR="0051568E" w:rsidRPr="0051568E" w:rsidRDefault="0051568E" w:rsidP="0051568E">
      <w:pPr>
        <w:spacing w:after="0"/>
        <w:ind w:left="360"/>
        <w:jc w:val="both"/>
        <w:rPr>
          <w:sz w:val="24"/>
          <w:szCs w:val="24"/>
        </w:rPr>
      </w:pPr>
      <w:r w:rsidRPr="0051568E">
        <w:rPr>
          <w:sz w:val="24"/>
          <w:szCs w:val="24"/>
        </w:rPr>
        <w:t xml:space="preserve"> </w:t>
      </w:r>
    </w:p>
    <w:p w14:paraId="393F6690" w14:textId="04156E18" w:rsidR="0051568E" w:rsidRPr="0051568E" w:rsidRDefault="0051568E" w:rsidP="008F6892">
      <w:pPr>
        <w:spacing w:after="0"/>
        <w:jc w:val="both"/>
        <w:rPr>
          <w:sz w:val="24"/>
          <w:szCs w:val="24"/>
        </w:rPr>
      </w:pPr>
      <w:r w:rsidRPr="0051568E">
        <w:rPr>
          <w:sz w:val="24"/>
          <w:szCs w:val="24"/>
        </w:rPr>
        <w:t xml:space="preserve">W fazie eksploatacji instalacji fotowoltaicznej nie będzie emitowany hałas, który mógłby negatywnie oddziaływać na tereny znajdujące się zarówno w bezpośredniej bliskości jak i w dalszej odległości od inwestycji. Dla terenów najbliższej zabudowy mieszkaniowej dopuszczalne poziomy hałasu wynoszą:  </w:t>
      </w:r>
    </w:p>
    <w:p w14:paraId="504E629A" w14:textId="0925C83E" w:rsidR="0051568E" w:rsidRPr="0051568E" w:rsidRDefault="008F6892" w:rsidP="0051568E">
      <w:pPr>
        <w:spacing w:after="0"/>
        <w:ind w:left="360"/>
        <w:jc w:val="both"/>
        <w:rPr>
          <w:sz w:val="24"/>
          <w:szCs w:val="24"/>
        </w:rPr>
      </w:pPr>
      <w:r>
        <w:rPr>
          <w:sz w:val="24"/>
          <w:szCs w:val="24"/>
        </w:rPr>
        <w:t>-</w:t>
      </w:r>
      <w:r w:rsidR="0051568E" w:rsidRPr="0051568E">
        <w:rPr>
          <w:sz w:val="24"/>
          <w:szCs w:val="24"/>
        </w:rPr>
        <w:t xml:space="preserve"> 55 dB dla pory dnia (6:00-22:00), </w:t>
      </w:r>
    </w:p>
    <w:p w14:paraId="6A2981F0" w14:textId="043ABB35" w:rsidR="0051568E" w:rsidRPr="0051568E" w:rsidRDefault="008F6892" w:rsidP="0051568E">
      <w:pPr>
        <w:spacing w:after="0"/>
        <w:ind w:left="360"/>
        <w:jc w:val="both"/>
        <w:rPr>
          <w:sz w:val="24"/>
          <w:szCs w:val="24"/>
        </w:rPr>
      </w:pPr>
      <w:r>
        <w:rPr>
          <w:sz w:val="24"/>
          <w:szCs w:val="24"/>
        </w:rPr>
        <w:t>-</w:t>
      </w:r>
      <w:r w:rsidR="0051568E" w:rsidRPr="0051568E">
        <w:rPr>
          <w:sz w:val="24"/>
          <w:szCs w:val="24"/>
        </w:rPr>
        <w:t xml:space="preserve"> 45 dB dla pory nocy (22:00-6:00). </w:t>
      </w:r>
    </w:p>
    <w:p w14:paraId="556AC5C7" w14:textId="77777777" w:rsidR="0051568E" w:rsidRPr="0051568E" w:rsidRDefault="0051568E" w:rsidP="0051568E">
      <w:pPr>
        <w:spacing w:after="0"/>
        <w:ind w:left="360"/>
        <w:jc w:val="both"/>
        <w:rPr>
          <w:sz w:val="24"/>
          <w:szCs w:val="24"/>
        </w:rPr>
      </w:pPr>
      <w:r w:rsidRPr="0051568E">
        <w:rPr>
          <w:sz w:val="24"/>
          <w:szCs w:val="24"/>
        </w:rPr>
        <w:t xml:space="preserve"> </w:t>
      </w:r>
    </w:p>
    <w:p w14:paraId="7C324B37" w14:textId="71822AE1" w:rsidR="0051568E" w:rsidRPr="0051568E" w:rsidRDefault="0051568E" w:rsidP="008F6892">
      <w:pPr>
        <w:spacing w:after="0"/>
        <w:jc w:val="both"/>
        <w:rPr>
          <w:sz w:val="24"/>
          <w:szCs w:val="24"/>
        </w:rPr>
      </w:pPr>
      <w:r w:rsidRPr="0051568E">
        <w:rPr>
          <w:sz w:val="24"/>
          <w:szCs w:val="24"/>
        </w:rPr>
        <w:t xml:space="preserve">W trakcie funkcjonowania farmy fotowoltaicznej oraz bateryjnych magazynów energii jedynym źródłem hałasu będą stacja transformatorowa SN/nN oraz inwertery.  </w:t>
      </w:r>
    </w:p>
    <w:p w14:paraId="307C7AB6" w14:textId="756CFF11" w:rsidR="0051568E" w:rsidRPr="0051568E" w:rsidRDefault="0051568E" w:rsidP="008F6892">
      <w:pPr>
        <w:spacing w:after="0"/>
        <w:jc w:val="both"/>
        <w:rPr>
          <w:sz w:val="24"/>
          <w:szCs w:val="24"/>
        </w:rPr>
      </w:pPr>
      <w:r w:rsidRPr="0051568E">
        <w:rPr>
          <w:sz w:val="24"/>
          <w:szCs w:val="24"/>
        </w:rPr>
        <w:t xml:space="preserve">Inwertery mogą posiadać niezależny system chłodzenia w postaci wentylatora lub być chłodzone przepływającym powietrzem atmosferycznym (chłodzenie pasywne). Poziom hałasu generowanego przez inwertery pracujące w systemie rozproszonym jest znikomy i wynosi przy pracy z pełnym obciążeniem około 55 dB. Z racji umieszczenia tych urządzeń pod panelami, nie ma możliwości propagacji dźwięku na większą odległość – panele będą działać jak swoiste ekrany akustyczne. Ponadto inwertery będą umieszczone nisko nad ziemią. </w:t>
      </w:r>
    </w:p>
    <w:p w14:paraId="327C6A2A" w14:textId="29B3F5BF" w:rsidR="0051568E" w:rsidRPr="0051568E" w:rsidRDefault="0051568E" w:rsidP="008F6892">
      <w:pPr>
        <w:spacing w:after="0"/>
        <w:jc w:val="both"/>
        <w:rPr>
          <w:sz w:val="24"/>
          <w:szCs w:val="24"/>
        </w:rPr>
      </w:pPr>
      <w:r w:rsidRPr="0051568E">
        <w:rPr>
          <w:sz w:val="24"/>
          <w:szCs w:val="24"/>
        </w:rPr>
        <w:t xml:space="preserve">Moc akustyczna pojedynczego transformatora wynosi maksymalnie ok. 75 dB, jednak każdy z transformatorów umieszczony będzie w kontenerowej (lub betonowej) stacji transformatorowej, tłumiącej w dużym stopniu poziom generowanego hałasu. Tak więc przy nominalnym obciążeniu transformatora, maksymalny poziom hałasu w odległości 1 metra od budynku stacji wynosi 64 dB. </w:t>
      </w:r>
    </w:p>
    <w:p w14:paraId="6C9435AD" w14:textId="6A01A320" w:rsidR="0051568E" w:rsidRDefault="0051568E" w:rsidP="008F6892">
      <w:pPr>
        <w:spacing w:after="0"/>
        <w:jc w:val="both"/>
        <w:rPr>
          <w:sz w:val="24"/>
          <w:szCs w:val="24"/>
        </w:rPr>
      </w:pPr>
      <w:r w:rsidRPr="0051568E">
        <w:rPr>
          <w:sz w:val="24"/>
          <w:szCs w:val="24"/>
        </w:rPr>
        <w:t>Poniższa tabela prezentuje poziomy dźwięku w dB w zależności od odległości od stacji transformatorowej. Zgodnie z Rozporządzeniem Ministra Środowiska z dnia 14 czerwca 2007 r. w sprawie dopuszczalnych poziomów hałasu w środowisku, dopuszczalny, dla terenów zabudowy zagrodowej, długotrwały średni poziom dźwięku wynosi dla pory nocnej 45 dB a dla pory dziennej 55 dB.</w:t>
      </w:r>
    </w:p>
    <w:p w14:paraId="1D91484D" w14:textId="77777777" w:rsidR="0051568E" w:rsidRDefault="0051568E" w:rsidP="0051568E">
      <w:pPr>
        <w:spacing w:after="0"/>
        <w:ind w:left="360"/>
        <w:jc w:val="both"/>
        <w:rPr>
          <w:sz w:val="24"/>
          <w:szCs w:val="24"/>
        </w:rPr>
      </w:pPr>
    </w:p>
    <w:p w14:paraId="5B3C2325" w14:textId="77777777" w:rsidR="0051568E" w:rsidRDefault="0051568E" w:rsidP="0051568E">
      <w:pPr>
        <w:spacing w:after="0"/>
        <w:ind w:left="360"/>
        <w:jc w:val="both"/>
        <w:rPr>
          <w:sz w:val="24"/>
          <w:szCs w:val="24"/>
        </w:rPr>
      </w:pPr>
    </w:p>
    <w:p w14:paraId="28ACA703" w14:textId="77777777" w:rsidR="0051568E" w:rsidRDefault="0051568E" w:rsidP="0051568E">
      <w:pPr>
        <w:spacing w:after="0"/>
        <w:ind w:left="360"/>
        <w:jc w:val="both"/>
        <w:rPr>
          <w:sz w:val="24"/>
          <w:szCs w:val="24"/>
        </w:rPr>
      </w:pPr>
    </w:p>
    <w:p w14:paraId="65195A4F" w14:textId="77777777" w:rsidR="0051568E" w:rsidRDefault="0051568E" w:rsidP="0051568E">
      <w:pPr>
        <w:spacing w:after="0"/>
        <w:ind w:left="360"/>
        <w:jc w:val="both"/>
        <w:rPr>
          <w:sz w:val="24"/>
          <w:szCs w:val="24"/>
        </w:rPr>
      </w:pPr>
    </w:p>
    <w:p w14:paraId="5CC3E319" w14:textId="77777777" w:rsidR="0051568E" w:rsidRDefault="0051568E" w:rsidP="0051568E">
      <w:pPr>
        <w:spacing w:after="0"/>
        <w:ind w:left="360"/>
        <w:jc w:val="both"/>
        <w:rPr>
          <w:sz w:val="24"/>
          <w:szCs w:val="24"/>
        </w:rPr>
      </w:pPr>
    </w:p>
    <w:p w14:paraId="54BA3E6A" w14:textId="77777777" w:rsidR="003F0915" w:rsidRDefault="003F0915" w:rsidP="0051568E">
      <w:pPr>
        <w:spacing w:after="0"/>
        <w:ind w:left="360"/>
        <w:jc w:val="both"/>
        <w:rPr>
          <w:sz w:val="20"/>
          <w:szCs w:val="20"/>
        </w:rPr>
      </w:pPr>
    </w:p>
    <w:p w14:paraId="7FE36877" w14:textId="77777777" w:rsidR="003F0915" w:rsidRDefault="003F0915" w:rsidP="0051568E">
      <w:pPr>
        <w:spacing w:after="0"/>
        <w:ind w:left="360"/>
        <w:jc w:val="both"/>
        <w:rPr>
          <w:sz w:val="20"/>
          <w:szCs w:val="20"/>
        </w:rPr>
      </w:pPr>
    </w:p>
    <w:p w14:paraId="3A452A39" w14:textId="685DFA11" w:rsidR="0051568E" w:rsidRPr="003F0915" w:rsidRDefault="0051568E" w:rsidP="0051568E">
      <w:pPr>
        <w:spacing w:after="0"/>
        <w:ind w:left="360"/>
        <w:jc w:val="both"/>
        <w:rPr>
          <w:i/>
          <w:iCs/>
          <w:sz w:val="20"/>
          <w:szCs w:val="20"/>
        </w:rPr>
      </w:pPr>
      <w:r w:rsidRPr="003F0915">
        <w:rPr>
          <w:i/>
          <w:iCs/>
          <w:sz w:val="20"/>
          <w:szCs w:val="20"/>
        </w:rPr>
        <w:t xml:space="preserve">Tabela </w:t>
      </w:r>
      <w:r w:rsidR="008F6892">
        <w:rPr>
          <w:i/>
          <w:iCs/>
          <w:sz w:val="20"/>
          <w:szCs w:val="20"/>
        </w:rPr>
        <w:t>2</w:t>
      </w:r>
      <w:r w:rsidRPr="003F0915">
        <w:rPr>
          <w:i/>
          <w:iCs/>
          <w:sz w:val="20"/>
          <w:szCs w:val="20"/>
        </w:rPr>
        <w:t>. Wartość poziomu dźwięku (w dB) dla poszczególnych odległości od stacji transformatorowej</w:t>
      </w:r>
    </w:p>
    <w:p w14:paraId="3E3C328D" w14:textId="019DE627" w:rsidR="0051568E" w:rsidRPr="0051568E" w:rsidRDefault="0051568E" w:rsidP="0051568E">
      <w:pPr>
        <w:spacing w:after="0"/>
        <w:ind w:left="360"/>
        <w:jc w:val="both"/>
        <w:rPr>
          <w:sz w:val="24"/>
          <w:szCs w:val="24"/>
        </w:rPr>
      </w:pPr>
      <w:r w:rsidRPr="0051568E">
        <w:rPr>
          <w:noProof/>
        </w:rPr>
        <w:drawing>
          <wp:inline distT="0" distB="0" distL="0" distR="0" wp14:anchorId="53395511" wp14:editId="2545FDED">
            <wp:extent cx="5760720" cy="1089660"/>
            <wp:effectExtent l="0" t="0" r="0" b="0"/>
            <wp:docPr id="341889105"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1089660"/>
                    </a:xfrm>
                    <a:prstGeom prst="rect">
                      <a:avLst/>
                    </a:prstGeom>
                    <a:noFill/>
                    <a:ln>
                      <a:noFill/>
                    </a:ln>
                  </pic:spPr>
                </pic:pic>
              </a:graphicData>
            </a:graphic>
          </wp:inline>
        </w:drawing>
      </w:r>
    </w:p>
    <w:p w14:paraId="31317BDE" w14:textId="77777777" w:rsidR="000D7B37" w:rsidRDefault="000D7B37" w:rsidP="008E6CE9">
      <w:pPr>
        <w:spacing w:after="0"/>
        <w:jc w:val="both"/>
        <w:rPr>
          <w:b/>
          <w:bCs/>
          <w:sz w:val="28"/>
          <w:szCs w:val="28"/>
        </w:rPr>
      </w:pPr>
    </w:p>
    <w:p w14:paraId="6D0B9953" w14:textId="77777777" w:rsidR="0051568E" w:rsidRPr="0051568E" w:rsidRDefault="0051568E" w:rsidP="0051568E">
      <w:pPr>
        <w:spacing w:after="0"/>
        <w:jc w:val="both"/>
        <w:rPr>
          <w:sz w:val="24"/>
          <w:szCs w:val="24"/>
        </w:rPr>
      </w:pPr>
      <w:r w:rsidRPr="0051568E">
        <w:rPr>
          <w:sz w:val="24"/>
          <w:szCs w:val="24"/>
        </w:rPr>
        <w:t xml:space="preserve">Wskazana maksymalna emisja hałasu generowana przez transformator i inwertery dotyczy momentów, w których farma wraz z magazynami energii pracują pod pełnym, maksymalnym obciążeniem. W czasie godzin nocnych, kiedy farma fotowoltaiczna nie produkuje energii, transformator będzie działał w trybie jałowym, tym samym hałas nie będzie generowany. Panele nie będą wyposażane w wentylatory służące do chłodzenia konstrukcji ogniw. Brak systemu chłodzenia jest równoznaczny z brakiem wytwarzania hałasu w czasie eksploatacji elektrowni fotowoltaicznej. Inwestor zakłada sprawność urządzenia na poziomie fabrycznym, bez zwiększania sprawności poprzez zastosowanie technologii z wymuszonym obiegiem powietrza. Chłodzenie paneli fotowoltaicznych odbywać się będzie w sposób naturalny, przez obieg powietrza atmosferycznego. </w:t>
      </w:r>
    </w:p>
    <w:p w14:paraId="7105E8CE" w14:textId="77777777" w:rsidR="0051568E" w:rsidRPr="0051568E" w:rsidRDefault="0051568E" w:rsidP="0051568E">
      <w:pPr>
        <w:spacing w:after="0"/>
        <w:jc w:val="both"/>
        <w:rPr>
          <w:sz w:val="24"/>
          <w:szCs w:val="24"/>
        </w:rPr>
      </w:pPr>
      <w:r w:rsidRPr="0051568E">
        <w:rPr>
          <w:sz w:val="24"/>
          <w:szCs w:val="24"/>
        </w:rPr>
        <w:t xml:space="preserve">Przy przyjętych rozwiązaniach projektowych, poziom hałasu ze wszystkich źródeł hałasu na terenie farmy, dla najbliższego budynku mieszkalnego od projektowanego ogrodzenia farmy, nie przekracza 40 dB, czyli znacznie mniej niż dopuszczalna wartość dla pory dziennej i nocnej, dla dowolnego zagospodarowania na terenach podlegających ochronie akustycznej. </w:t>
      </w:r>
    </w:p>
    <w:p w14:paraId="0AC11728" w14:textId="77777777" w:rsidR="0051568E" w:rsidRPr="0051568E" w:rsidRDefault="0051568E" w:rsidP="0051568E">
      <w:pPr>
        <w:spacing w:after="0"/>
        <w:jc w:val="both"/>
        <w:rPr>
          <w:sz w:val="24"/>
          <w:szCs w:val="24"/>
        </w:rPr>
      </w:pPr>
      <w:r w:rsidRPr="0051568E">
        <w:rPr>
          <w:sz w:val="24"/>
          <w:szCs w:val="24"/>
        </w:rPr>
        <w:t xml:space="preserve">Tak więc projektowana inwestycja nie wiąże się z przekroczeniem dopuszczalnych poziomów hałasu dla terenów podlegających ochronie akustycznej. Hałas powodowany przez pracujące urządzenia farmy nie będzie słyszalny w okolicy najbliższych budynków podlegających ochronie akustycznej. </w:t>
      </w:r>
    </w:p>
    <w:p w14:paraId="2CA217CC" w14:textId="77777777" w:rsidR="0051568E" w:rsidRPr="008F6892" w:rsidRDefault="0051568E" w:rsidP="0051568E">
      <w:pPr>
        <w:spacing w:after="0"/>
        <w:jc w:val="both"/>
        <w:rPr>
          <w:sz w:val="24"/>
          <w:szCs w:val="24"/>
          <w:u w:val="single"/>
        </w:rPr>
      </w:pPr>
      <w:r w:rsidRPr="008F6892">
        <w:rPr>
          <w:sz w:val="24"/>
          <w:szCs w:val="24"/>
          <w:u w:val="single"/>
        </w:rPr>
        <w:t xml:space="preserve"> </w:t>
      </w:r>
    </w:p>
    <w:p w14:paraId="6177C4C6" w14:textId="77777777" w:rsidR="0051568E" w:rsidRPr="008F6892" w:rsidRDefault="0051568E" w:rsidP="0051568E">
      <w:pPr>
        <w:spacing w:after="0"/>
        <w:jc w:val="both"/>
        <w:rPr>
          <w:i/>
          <w:iCs/>
          <w:sz w:val="24"/>
          <w:szCs w:val="24"/>
          <w:u w:val="single"/>
        </w:rPr>
      </w:pPr>
      <w:r w:rsidRPr="008F6892">
        <w:rPr>
          <w:i/>
          <w:iCs/>
          <w:sz w:val="24"/>
          <w:szCs w:val="24"/>
          <w:u w:val="single"/>
        </w:rPr>
        <w:t xml:space="preserve">Emisja zanieczyszczeń </w:t>
      </w:r>
    </w:p>
    <w:p w14:paraId="4AC4CDB3" w14:textId="70546546" w:rsidR="0051568E" w:rsidRPr="0051568E" w:rsidRDefault="0051568E" w:rsidP="0051568E">
      <w:pPr>
        <w:spacing w:after="0"/>
        <w:jc w:val="both"/>
        <w:rPr>
          <w:sz w:val="24"/>
          <w:szCs w:val="24"/>
        </w:rPr>
      </w:pPr>
      <w:r w:rsidRPr="0051568E">
        <w:rPr>
          <w:sz w:val="24"/>
          <w:szCs w:val="24"/>
        </w:rPr>
        <w:t xml:space="preserve">Planowana inwestycja nie będzie emitowała zanieczyszczeń do środowiska. Koszenie powierzchni pod panelami (chwastów, traw) będzie odbywało się za pomocą kosiarki rotacyjnej oraz wykaszarek.  Sam proces wykaszania nie będzie miał wpływu na stan sanitarny powietrza. Również okresowe prace serwisowe i związany z tym sporadyczny ruch samochodów serwisanta nie będzie wpływał negatywnie na jakość powietrza. Zasadniczo etap eksploatacji farmy fotowoltaicznej oraz magazynów energii uznać można za bezemisyjny. </w:t>
      </w:r>
    </w:p>
    <w:p w14:paraId="7B1429D6" w14:textId="77777777" w:rsidR="0051568E" w:rsidRPr="0051568E" w:rsidRDefault="0051568E" w:rsidP="0051568E">
      <w:pPr>
        <w:spacing w:after="0"/>
        <w:jc w:val="both"/>
        <w:rPr>
          <w:sz w:val="24"/>
          <w:szCs w:val="24"/>
        </w:rPr>
      </w:pPr>
      <w:r w:rsidRPr="0051568E">
        <w:rPr>
          <w:sz w:val="24"/>
          <w:szCs w:val="24"/>
        </w:rPr>
        <w:t xml:space="preserve"> </w:t>
      </w:r>
    </w:p>
    <w:p w14:paraId="4F95E077" w14:textId="77777777" w:rsidR="0051568E" w:rsidRPr="008F6892" w:rsidRDefault="0051568E" w:rsidP="0051568E">
      <w:pPr>
        <w:spacing w:after="0"/>
        <w:jc w:val="both"/>
        <w:rPr>
          <w:i/>
          <w:iCs/>
          <w:sz w:val="24"/>
          <w:szCs w:val="24"/>
          <w:u w:val="single"/>
        </w:rPr>
      </w:pPr>
      <w:r w:rsidRPr="008F6892">
        <w:rPr>
          <w:i/>
          <w:iCs/>
          <w:sz w:val="24"/>
          <w:szCs w:val="24"/>
          <w:u w:val="single"/>
        </w:rPr>
        <w:t xml:space="preserve">Gospodarka ściekami </w:t>
      </w:r>
    </w:p>
    <w:p w14:paraId="43D11A75" w14:textId="77777777" w:rsidR="0051568E" w:rsidRPr="0051568E" w:rsidRDefault="0051568E" w:rsidP="0051568E">
      <w:pPr>
        <w:spacing w:after="0"/>
        <w:jc w:val="both"/>
        <w:rPr>
          <w:sz w:val="24"/>
          <w:szCs w:val="24"/>
        </w:rPr>
      </w:pPr>
      <w:r w:rsidRPr="0051568E">
        <w:rPr>
          <w:sz w:val="24"/>
          <w:szCs w:val="24"/>
        </w:rPr>
        <w:t xml:space="preserve">Planowana inwestycja nie będzie powodować powstawania ścieków socjalno-bytowych i technologicznych. </w:t>
      </w:r>
    </w:p>
    <w:p w14:paraId="47F0E38E" w14:textId="77777777" w:rsidR="0051568E" w:rsidRPr="0051568E" w:rsidRDefault="0051568E" w:rsidP="0051568E">
      <w:pPr>
        <w:spacing w:after="0"/>
        <w:jc w:val="both"/>
        <w:rPr>
          <w:sz w:val="24"/>
          <w:szCs w:val="24"/>
        </w:rPr>
      </w:pPr>
      <w:r w:rsidRPr="0051568E">
        <w:rPr>
          <w:sz w:val="24"/>
          <w:szCs w:val="24"/>
        </w:rPr>
        <w:t xml:space="preserve"> </w:t>
      </w:r>
    </w:p>
    <w:p w14:paraId="7F568B62" w14:textId="77777777" w:rsidR="0051568E" w:rsidRPr="008F6892" w:rsidRDefault="0051568E" w:rsidP="0051568E">
      <w:pPr>
        <w:spacing w:after="0"/>
        <w:jc w:val="both"/>
        <w:rPr>
          <w:i/>
          <w:iCs/>
          <w:sz w:val="24"/>
          <w:szCs w:val="24"/>
          <w:u w:val="single"/>
        </w:rPr>
      </w:pPr>
      <w:r w:rsidRPr="008F6892">
        <w:rPr>
          <w:i/>
          <w:iCs/>
          <w:sz w:val="24"/>
          <w:szCs w:val="24"/>
          <w:u w:val="single"/>
        </w:rPr>
        <w:t xml:space="preserve">Wody powierzchniowe, gruntowe i opadowe </w:t>
      </w:r>
    </w:p>
    <w:p w14:paraId="362E35C6" w14:textId="77777777" w:rsidR="0051568E" w:rsidRPr="0051568E" w:rsidRDefault="0051568E" w:rsidP="0051568E">
      <w:pPr>
        <w:spacing w:after="0"/>
        <w:jc w:val="both"/>
        <w:rPr>
          <w:sz w:val="24"/>
          <w:szCs w:val="24"/>
        </w:rPr>
      </w:pPr>
      <w:r w:rsidRPr="0051568E">
        <w:rPr>
          <w:sz w:val="24"/>
          <w:szCs w:val="24"/>
        </w:rPr>
        <w:t xml:space="preserve">Planowana inwestycja nie będzie oddziaływała na stan lokalnych wód zarówno powierzchniowych jak i podziemnych.  </w:t>
      </w:r>
    </w:p>
    <w:p w14:paraId="25D1BA7B" w14:textId="70BE17C7" w:rsidR="0051568E" w:rsidRPr="0051568E" w:rsidRDefault="0051568E" w:rsidP="0051568E">
      <w:pPr>
        <w:spacing w:after="0"/>
        <w:jc w:val="both"/>
        <w:rPr>
          <w:sz w:val="24"/>
          <w:szCs w:val="24"/>
        </w:rPr>
      </w:pPr>
      <w:r w:rsidRPr="0051568E">
        <w:rPr>
          <w:sz w:val="24"/>
          <w:szCs w:val="24"/>
        </w:rPr>
        <w:lastRenderedPageBreak/>
        <w:t xml:space="preserve">Wody opadowe z paneli fotowoltaicznych odprowadzane będą powierzchniowo do gruntu. Jedynie niewielka powierzchnia terenu pod stacją transformatorową oraz magazynami energii straci swoją biologiczną czynność. Grunt będzie w tym przypadku jedynym ich odbiornikiem. Sposób odprowadzenia wód bezpośrednio do gruntu jest najbardziej korzystny z punktu widzenia bilansu naturalnego obiegu wody w przyrodzie. </w:t>
      </w:r>
    </w:p>
    <w:p w14:paraId="79EBDA72" w14:textId="147CDA93" w:rsidR="0051568E" w:rsidRPr="0051568E" w:rsidRDefault="0051568E" w:rsidP="0051568E">
      <w:pPr>
        <w:spacing w:after="0"/>
        <w:jc w:val="both"/>
        <w:rPr>
          <w:sz w:val="24"/>
          <w:szCs w:val="24"/>
        </w:rPr>
      </w:pPr>
      <w:r w:rsidRPr="0051568E">
        <w:rPr>
          <w:sz w:val="24"/>
          <w:szCs w:val="24"/>
        </w:rPr>
        <w:t>Mycie paneli fotowoltaicznych – w trakcie normalnej eksploatacji farma zwyczajowo nie wymaga okresowego mycia, z uwagi na okresowo występujące w Polsce deszcze. Opad deszczu w zupełności wystarcza do spłukania potencjalnie zalegającego na panelach pyłu. W przypadku, gdyby w okolicy lokalizacji Farmy dochodziło do nadmiernego pylenia związanego np. ze smogiem lub pyłem rolniczych, możliwe będzie zlecenie mycia paneli firmie zewnętrznej (1-2 razy w roku). Woda na takie potrzeby dostarczana jest w zbiornikach o pojemności 1-2 m3 który zwyczajowo znajdują się na przyczepie pojazdu, następnie woda zostaje wykorzystana do opłukania powierzchni panelu co wystarcza do spłukania zalegającego pyłu z uwagi na fakt</w:t>
      </w:r>
      <w:r w:rsidR="003F0915">
        <w:rPr>
          <w:sz w:val="24"/>
          <w:szCs w:val="24"/>
        </w:rPr>
        <w:t xml:space="preserve">, </w:t>
      </w:r>
      <w:r w:rsidRPr="0051568E">
        <w:rPr>
          <w:sz w:val="24"/>
          <w:szCs w:val="24"/>
        </w:rPr>
        <w:t xml:space="preserve">iż jego zewnętrzna powierzchnia jest wykonana ze szkła o niskiej chropowatości. W tym celu wykorzystywana jest czysta woda, dostarczana przez firmę/podmiot myjący w zbiornikach, panele są opłukiwane wodą bez dodatków środków czyszczących, co pozwala skutecznie usunąć zalegający pył na panelach. Do mycia wszystkich paneli na etapie eksploatacji przedsięwzięcia szacuje się wykorzystanie wody na poziomie ok. 5 m3/jedno mycie.  Woda z mycia paneli fotowoltaicznych będzie swobodnie infiltrowała do gleby, odprowadzanie wody do gruntu będzie realizowane samoistnie, spływając z paneli. Kontakt wody z powierzchnią paneli nie zmienia jej właściwości fizyko-chemicznych. Mycie paneli nie będzie powodowało zagrożenia zanieczyszczenia gruntu, wód powierzchniowych czy podziemnych.  </w:t>
      </w:r>
    </w:p>
    <w:p w14:paraId="6828387B" w14:textId="77777777" w:rsidR="0051568E" w:rsidRPr="0051568E" w:rsidRDefault="0051568E" w:rsidP="0051568E">
      <w:pPr>
        <w:spacing w:after="0"/>
        <w:jc w:val="both"/>
        <w:rPr>
          <w:sz w:val="24"/>
          <w:szCs w:val="24"/>
        </w:rPr>
      </w:pPr>
      <w:r w:rsidRPr="0051568E">
        <w:rPr>
          <w:sz w:val="24"/>
          <w:szCs w:val="24"/>
        </w:rPr>
        <w:t xml:space="preserve"> </w:t>
      </w:r>
    </w:p>
    <w:p w14:paraId="6A0BA444" w14:textId="77777777" w:rsidR="0051568E" w:rsidRPr="008F6892" w:rsidRDefault="0051568E" w:rsidP="0051568E">
      <w:pPr>
        <w:spacing w:after="0"/>
        <w:jc w:val="both"/>
        <w:rPr>
          <w:i/>
          <w:iCs/>
          <w:sz w:val="24"/>
          <w:szCs w:val="24"/>
          <w:u w:val="single"/>
        </w:rPr>
      </w:pPr>
      <w:r w:rsidRPr="008F6892">
        <w:rPr>
          <w:i/>
          <w:iCs/>
          <w:sz w:val="24"/>
          <w:szCs w:val="24"/>
          <w:u w:val="single"/>
        </w:rPr>
        <w:t xml:space="preserve">Zagrożenie sanitarne </w:t>
      </w:r>
    </w:p>
    <w:p w14:paraId="5BA9BFE2" w14:textId="77777777" w:rsidR="0051568E" w:rsidRPr="0051568E" w:rsidRDefault="0051568E" w:rsidP="0051568E">
      <w:pPr>
        <w:spacing w:after="0"/>
        <w:jc w:val="both"/>
        <w:rPr>
          <w:sz w:val="24"/>
          <w:szCs w:val="24"/>
        </w:rPr>
      </w:pPr>
      <w:r w:rsidRPr="0051568E">
        <w:rPr>
          <w:sz w:val="24"/>
          <w:szCs w:val="24"/>
        </w:rPr>
        <w:t xml:space="preserve">W związku z brakiem przeprowadzania jakichkolwiek procesów biologiczno-chemicznych, instalacja nie będzie stwarzała zagrożenia biologiczno-sanitarnego. Ponadto zaprojektowane komponenty spełniają wymogi prawne a co z tym związane są całkowicie bezpieczne i umożliwiają ich powszechne stosowanie.  </w:t>
      </w:r>
    </w:p>
    <w:p w14:paraId="1A33329F" w14:textId="77777777" w:rsidR="0051568E" w:rsidRPr="0051568E" w:rsidRDefault="0051568E" w:rsidP="0051568E">
      <w:pPr>
        <w:spacing w:after="0"/>
        <w:jc w:val="both"/>
        <w:rPr>
          <w:sz w:val="24"/>
          <w:szCs w:val="24"/>
        </w:rPr>
      </w:pPr>
      <w:r w:rsidRPr="0051568E">
        <w:rPr>
          <w:sz w:val="24"/>
          <w:szCs w:val="24"/>
        </w:rPr>
        <w:t xml:space="preserve"> </w:t>
      </w:r>
    </w:p>
    <w:p w14:paraId="3929B85B" w14:textId="77777777" w:rsidR="0051568E" w:rsidRPr="008F6892" w:rsidRDefault="0051568E" w:rsidP="0051568E">
      <w:pPr>
        <w:spacing w:after="0"/>
        <w:jc w:val="both"/>
        <w:rPr>
          <w:i/>
          <w:iCs/>
          <w:sz w:val="24"/>
          <w:szCs w:val="24"/>
          <w:u w:val="single"/>
        </w:rPr>
      </w:pPr>
      <w:r w:rsidRPr="008F6892">
        <w:rPr>
          <w:i/>
          <w:iCs/>
          <w:sz w:val="24"/>
          <w:szCs w:val="24"/>
          <w:u w:val="single"/>
        </w:rPr>
        <w:t xml:space="preserve">Oddziaływanie elektromagnetyczne </w:t>
      </w:r>
    </w:p>
    <w:p w14:paraId="1092568D" w14:textId="66C0A576" w:rsidR="0051568E" w:rsidRPr="0051568E" w:rsidRDefault="0051568E" w:rsidP="0051568E">
      <w:pPr>
        <w:spacing w:after="0"/>
        <w:jc w:val="both"/>
        <w:rPr>
          <w:sz w:val="24"/>
          <w:szCs w:val="24"/>
        </w:rPr>
      </w:pPr>
      <w:r w:rsidRPr="0051568E">
        <w:rPr>
          <w:sz w:val="24"/>
          <w:szCs w:val="24"/>
        </w:rPr>
        <w:t xml:space="preserve">W wyniku przepływu prądu w przewodniku, tworzy się wokół niego pole magnetyczne. Dopuszczalne wartości parametrów fizycznych pól elektromagnetycznych zostały określone w rozporządzeniu Ministra Klimatu z dnia 17 lutego 2020 r.  w sprawie sposobów sprawdzania dotrzymania dopuszczalnych poziomów pól elektromagnetycznych w środowisku.  </w:t>
      </w:r>
    </w:p>
    <w:p w14:paraId="3FB80930" w14:textId="590F0A61" w:rsidR="000D7B37" w:rsidRPr="0051568E" w:rsidRDefault="0051568E" w:rsidP="0051568E">
      <w:pPr>
        <w:spacing w:after="0"/>
        <w:jc w:val="both"/>
        <w:rPr>
          <w:sz w:val="24"/>
          <w:szCs w:val="24"/>
        </w:rPr>
      </w:pPr>
      <w:r w:rsidRPr="0051568E">
        <w:rPr>
          <w:sz w:val="24"/>
          <w:szCs w:val="24"/>
        </w:rPr>
        <w:t>Tabela poniżej przedstawia zakres częstotliwości pól elektromagnetycznych, dla których określa się parametry fizyczne charakteryzujące oddziaływanie pól elektromagnetycznych na środowisko, dla terenów przeznaczonych pod zabudowę mieszkaniowa, oraz dopuszczalne poziomy pól elektromagnetycznych, charakteryzowane przez dopuszczalne wartości parametrów fizycznych, dla terenów przeznaczonych pod zabudowę mieszkaniową.</w:t>
      </w:r>
    </w:p>
    <w:p w14:paraId="05A7622E" w14:textId="77777777" w:rsidR="000D7B37" w:rsidRDefault="000D7B37" w:rsidP="008E6CE9">
      <w:pPr>
        <w:spacing w:after="0"/>
        <w:jc w:val="both"/>
        <w:rPr>
          <w:b/>
          <w:bCs/>
          <w:sz w:val="28"/>
          <w:szCs w:val="28"/>
        </w:rPr>
      </w:pPr>
    </w:p>
    <w:p w14:paraId="0843C34D" w14:textId="77777777" w:rsidR="0051568E" w:rsidRDefault="0051568E" w:rsidP="008E6CE9">
      <w:pPr>
        <w:spacing w:after="0"/>
        <w:jc w:val="both"/>
        <w:rPr>
          <w:b/>
          <w:bCs/>
          <w:sz w:val="28"/>
          <w:szCs w:val="28"/>
        </w:rPr>
      </w:pPr>
    </w:p>
    <w:p w14:paraId="0CA175FD" w14:textId="77777777" w:rsidR="0051568E" w:rsidRDefault="0051568E" w:rsidP="008E6CE9">
      <w:pPr>
        <w:spacing w:after="0"/>
        <w:jc w:val="both"/>
        <w:rPr>
          <w:b/>
          <w:bCs/>
          <w:sz w:val="28"/>
          <w:szCs w:val="28"/>
        </w:rPr>
      </w:pPr>
    </w:p>
    <w:p w14:paraId="6B1D54AD" w14:textId="77777777" w:rsidR="0051568E" w:rsidRDefault="0051568E" w:rsidP="008E6CE9">
      <w:pPr>
        <w:spacing w:after="0"/>
        <w:jc w:val="both"/>
        <w:rPr>
          <w:b/>
          <w:bCs/>
          <w:sz w:val="28"/>
          <w:szCs w:val="28"/>
        </w:rPr>
      </w:pPr>
    </w:p>
    <w:p w14:paraId="78900F61" w14:textId="46715DC0" w:rsidR="0051568E" w:rsidRPr="003F0915" w:rsidRDefault="0051568E" w:rsidP="008E6CE9">
      <w:pPr>
        <w:spacing w:after="0"/>
        <w:jc w:val="both"/>
        <w:rPr>
          <w:i/>
          <w:iCs/>
          <w:sz w:val="20"/>
          <w:szCs w:val="20"/>
        </w:rPr>
      </w:pPr>
      <w:r w:rsidRPr="003F0915">
        <w:rPr>
          <w:i/>
          <w:iCs/>
          <w:sz w:val="20"/>
          <w:szCs w:val="20"/>
        </w:rPr>
        <w:t xml:space="preserve">Tabela </w:t>
      </w:r>
      <w:r w:rsidR="00515432">
        <w:rPr>
          <w:i/>
          <w:iCs/>
          <w:sz w:val="20"/>
          <w:szCs w:val="20"/>
        </w:rPr>
        <w:t>3</w:t>
      </w:r>
      <w:r w:rsidRPr="003F0915">
        <w:rPr>
          <w:i/>
          <w:iCs/>
          <w:sz w:val="20"/>
          <w:szCs w:val="20"/>
        </w:rPr>
        <w:t>. Zakres częstotliwości oraz dopuszczalne poziomy pól elektromagnetycznych dla których określa się parametry fizyczne oddziaływania pól elektromagnetycznych, dla terenów przeznaczonych pod zabudowę mieszkaniową</w:t>
      </w:r>
    </w:p>
    <w:p w14:paraId="0D2813D8" w14:textId="1EB93C43" w:rsidR="0051568E" w:rsidRDefault="0051568E" w:rsidP="008E6CE9">
      <w:pPr>
        <w:spacing w:after="0"/>
        <w:jc w:val="both"/>
        <w:rPr>
          <w:b/>
          <w:bCs/>
          <w:sz w:val="28"/>
          <w:szCs w:val="28"/>
        </w:rPr>
      </w:pPr>
      <w:r w:rsidRPr="0051568E">
        <w:rPr>
          <w:noProof/>
        </w:rPr>
        <w:drawing>
          <wp:inline distT="0" distB="0" distL="0" distR="0" wp14:anchorId="47322542" wp14:editId="4162209C">
            <wp:extent cx="5760720" cy="1089660"/>
            <wp:effectExtent l="0" t="0" r="0" b="0"/>
            <wp:docPr id="19115262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1089660"/>
                    </a:xfrm>
                    <a:prstGeom prst="rect">
                      <a:avLst/>
                    </a:prstGeom>
                    <a:noFill/>
                    <a:ln>
                      <a:noFill/>
                    </a:ln>
                  </pic:spPr>
                </pic:pic>
              </a:graphicData>
            </a:graphic>
          </wp:inline>
        </w:drawing>
      </w:r>
    </w:p>
    <w:p w14:paraId="4C6DC055" w14:textId="77777777" w:rsidR="0051568E" w:rsidRPr="0051568E" w:rsidRDefault="0051568E" w:rsidP="0051568E">
      <w:pPr>
        <w:spacing w:after="0"/>
        <w:jc w:val="both"/>
        <w:rPr>
          <w:sz w:val="24"/>
          <w:szCs w:val="24"/>
        </w:rPr>
      </w:pPr>
      <w:r w:rsidRPr="0051568E">
        <w:rPr>
          <w:sz w:val="24"/>
          <w:szCs w:val="24"/>
        </w:rPr>
        <w:t xml:space="preserve">W ramach przedsięwzięcia planuje się budowę zespołu paneli fotowoltaicznych wraz z magazynami energii oraz infrastrukturą towarzyszącą, w skład której wchodzą linie kablowe niskiego napięcia, instalacje napięcia stałego, linie kablowe średniego napięcia, stacje transformatorowe, inwertery.  </w:t>
      </w:r>
    </w:p>
    <w:p w14:paraId="29786269" w14:textId="77777777" w:rsidR="0051568E" w:rsidRPr="0051568E" w:rsidRDefault="0051568E" w:rsidP="0051568E">
      <w:pPr>
        <w:spacing w:after="0"/>
        <w:jc w:val="both"/>
        <w:rPr>
          <w:sz w:val="24"/>
          <w:szCs w:val="24"/>
        </w:rPr>
      </w:pPr>
      <w:r w:rsidRPr="0051568E">
        <w:rPr>
          <w:sz w:val="24"/>
          <w:szCs w:val="24"/>
        </w:rPr>
        <w:t xml:space="preserve">Każde urządzenie elektryczne jest źródłem pola elektromagnetycznego, natomiast istotną kwestią pozostaje wartość takiego pola, a w przypadku farmy fotowoltaicznej jako zespołu urządzeń wartość całkowita takiego pola elektromagnetycznego na granicy obszaru oddziaływania. W przypadku typowych linii średniego napięcia do 30 kV poziom natężenia pola elektrycznego sięga do 0,6 kV/m, natomiast typowe natężenie pola magnetycznego nie przekracza 5 A/m. Podane powyżej wartości dotyczą linii napowietrznych, natomiast w przypadku podziemnych linii kablowych wartości te są znacznie mniejsze.  </w:t>
      </w:r>
    </w:p>
    <w:p w14:paraId="0A640E58" w14:textId="77777777" w:rsidR="0051568E" w:rsidRPr="0051568E" w:rsidRDefault="0051568E" w:rsidP="0051568E">
      <w:pPr>
        <w:spacing w:after="0"/>
        <w:jc w:val="both"/>
        <w:rPr>
          <w:sz w:val="24"/>
          <w:szCs w:val="24"/>
        </w:rPr>
      </w:pPr>
      <w:r w:rsidRPr="0051568E">
        <w:rPr>
          <w:sz w:val="24"/>
          <w:szCs w:val="24"/>
        </w:rPr>
        <w:t xml:space="preserve">W przypadku projektowanych linii kablowych SN natężenie pola elektrycznego przy gruncie wyniesie poniżej 2 V/m nad samymi liniami kablowymi jest to wartość na granicy progu wykrywalności aparatury pomiarowej i kilkadziesiąt razy poniżej wartości dopuszczalnej. Czyli jest to wartość dużo niższa od dopuszczalnych, określonych dla terenów dostępnych dla ludności. W przypadku pola magnetycznego, jego natężenie nad samym gruntem wynosi 0,7 A/m, co jest wartością wielokrotnie niższą od dopuszczalnych dla zabudowy mieszkaniowej. Czyli jest to również wartość dużo niższa od dopuszczalnych na terenach dostępnych dla ludności. </w:t>
      </w:r>
    </w:p>
    <w:p w14:paraId="3B870249" w14:textId="77777777" w:rsidR="0051568E" w:rsidRPr="0051568E" w:rsidRDefault="0051568E" w:rsidP="0051568E">
      <w:pPr>
        <w:spacing w:after="0"/>
        <w:jc w:val="both"/>
        <w:rPr>
          <w:sz w:val="24"/>
          <w:szCs w:val="24"/>
        </w:rPr>
      </w:pPr>
      <w:r w:rsidRPr="0051568E">
        <w:rPr>
          <w:sz w:val="24"/>
          <w:szCs w:val="24"/>
        </w:rPr>
        <w:t xml:space="preserve">Z pomiarów przeprowadzonych na farmach fotowoltaicznych wynika, iż maksymalne zmierzone wartości na granicy obszaru odziaływania wynoszą:  </w:t>
      </w:r>
    </w:p>
    <w:p w14:paraId="456F8CD3" w14:textId="77777777" w:rsidR="0051568E" w:rsidRPr="0051568E" w:rsidRDefault="0051568E" w:rsidP="0051568E">
      <w:pPr>
        <w:spacing w:after="0"/>
        <w:jc w:val="both"/>
        <w:rPr>
          <w:sz w:val="24"/>
          <w:szCs w:val="24"/>
        </w:rPr>
      </w:pPr>
      <w:r w:rsidRPr="0051568E">
        <w:rPr>
          <w:sz w:val="24"/>
          <w:szCs w:val="24"/>
        </w:rPr>
        <w:t xml:space="preserve"> </w:t>
      </w:r>
    </w:p>
    <w:p w14:paraId="637A607A" w14:textId="037B78A6" w:rsidR="0051568E" w:rsidRPr="0051568E" w:rsidRDefault="003F0915" w:rsidP="0051568E">
      <w:pPr>
        <w:spacing w:after="0"/>
        <w:jc w:val="both"/>
        <w:rPr>
          <w:sz w:val="24"/>
          <w:szCs w:val="24"/>
        </w:rPr>
      </w:pPr>
      <w:r>
        <w:rPr>
          <w:sz w:val="24"/>
          <w:szCs w:val="24"/>
        </w:rPr>
        <w:t>-</w:t>
      </w:r>
      <w:r w:rsidR="0051568E" w:rsidRPr="0051568E">
        <w:rPr>
          <w:sz w:val="24"/>
          <w:szCs w:val="24"/>
        </w:rPr>
        <w:t xml:space="preserve"> natężenie pola elektrycznego poniżej 0,1 kV/m, </w:t>
      </w:r>
    </w:p>
    <w:p w14:paraId="68D422C0" w14:textId="76F2EBE9" w:rsidR="0051568E" w:rsidRPr="0051568E" w:rsidRDefault="003F0915" w:rsidP="0051568E">
      <w:pPr>
        <w:spacing w:after="0"/>
        <w:jc w:val="both"/>
        <w:rPr>
          <w:sz w:val="24"/>
          <w:szCs w:val="24"/>
        </w:rPr>
      </w:pPr>
      <w:r>
        <w:rPr>
          <w:sz w:val="24"/>
          <w:szCs w:val="24"/>
        </w:rPr>
        <w:t>-</w:t>
      </w:r>
      <w:r w:rsidR="0051568E" w:rsidRPr="0051568E">
        <w:rPr>
          <w:sz w:val="24"/>
          <w:szCs w:val="24"/>
        </w:rPr>
        <w:t xml:space="preserve"> natężenie pola magnetycznego dużo poniżej 0,8 A/m.  </w:t>
      </w:r>
    </w:p>
    <w:p w14:paraId="2D461850" w14:textId="77777777" w:rsidR="0051568E" w:rsidRPr="0051568E" w:rsidRDefault="0051568E" w:rsidP="0051568E">
      <w:pPr>
        <w:spacing w:after="0"/>
        <w:jc w:val="both"/>
        <w:rPr>
          <w:sz w:val="24"/>
          <w:szCs w:val="24"/>
        </w:rPr>
      </w:pPr>
      <w:r w:rsidRPr="0051568E">
        <w:rPr>
          <w:sz w:val="24"/>
          <w:szCs w:val="24"/>
        </w:rPr>
        <w:t xml:space="preserve"> </w:t>
      </w:r>
    </w:p>
    <w:p w14:paraId="751F7280" w14:textId="77777777" w:rsidR="0051568E" w:rsidRPr="0051568E" w:rsidRDefault="0051568E" w:rsidP="0051568E">
      <w:pPr>
        <w:spacing w:after="0"/>
        <w:jc w:val="both"/>
        <w:rPr>
          <w:sz w:val="24"/>
          <w:szCs w:val="24"/>
        </w:rPr>
      </w:pPr>
      <w:r w:rsidRPr="0051568E">
        <w:rPr>
          <w:sz w:val="24"/>
          <w:szCs w:val="24"/>
        </w:rPr>
        <w:t xml:space="preserve">Są to wartości dużo mniejsze od dopuszczalnych na terenach dostępnych dla ludzi. </w:t>
      </w:r>
    </w:p>
    <w:p w14:paraId="5278969B" w14:textId="77777777" w:rsidR="0051568E" w:rsidRPr="0051568E" w:rsidRDefault="0051568E" w:rsidP="0051568E">
      <w:pPr>
        <w:spacing w:after="0"/>
        <w:jc w:val="both"/>
        <w:rPr>
          <w:sz w:val="24"/>
          <w:szCs w:val="24"/>
        </w:rPr>
      </w:pPr>
      <w:r w:rsidRPr="0051568E">
        <w:rPr>
          <w:sz w:val="24"/>
          <w:szCs w:val="24"/>
        </w:rPr>
        <w:t xml:space="preserve">Analiza oddziaływania planowanej inwestycji w zakresie generowania pola elektromagnetycznego wykazała, że nie stanowi ona źródła pola elektromagnetycznego, które powodowałoby jakiekolwiek zagrożenie dla zdrowia i życia ludzi nawet w przypadku bezpośredniego zamieszkiwania w sąsiedztwie planowanej inwestycji. Wpływ farmy fotowoltaicznej pozostanie na poziomie niedostrzegalnym, a w większości przypadków (w odległości kilku metrów od tych elementów) nawet niemierzalnym. </w:t>
      </w:r>
    </w:p>
    <w:p w14:paraId="773686C1" w14:textId="77777777" w:rsidR="0051568E" w:rsidRPr="0051568E" w:rsidRDefault="0051568E" w:rsidP="0051568E">
      <w:pPr>
        <w:spacing w:after="0"/>
        <w:jc w:val="both"/>
        <w:rPr>
          <w:sz w:val="24"/>
          <w:szCs w:val="24"/>
        </w:rPr>
      </w:pPr>
      <w:r w:rsidRPr="0051568E">
        <w:rPr>
          <w:sz w:val="24"/>
          <w:szCs w:val="24"/>
        </w:rPr>
        <w:t xml:space="preserve"> </w:t>
      </w:r>
    </w:p>
    <w:p w14:paraId="7B16569E" w14:textId="77777777" w:rsidR="008F6892" w:rsidRDefault="008F6892" w:rsidP="0051568E">
      <w:pPr>
        <w:spacing w:after="0"/>
        <w:jc w:val="both"/>
        <w:rPr>
          <w:b/>
          <w:bCs/>
          <w:sz w:val="24"/>
          <w:szCs w:val="24"/>
        </w:rPr>
      </w:pPr>
    </w:p>
    <w:p w14:paraId="34E747CC" w14:textId="77777777" w:rsidR="008F6892" w:rsidRDefault="008F6892" w:rsidP="0051568E">
      <w:pPr>
        <w:spacing w:after="0"/>
        <w:jc w:val="both"/>
        <w:rPr>
          <w:b/>
          <w:bCs/>
          <w:sz w:val="24"/>
          <w:szCs w:val="24"/>
        </w:rPr>
      </w:pPr>
    </w:p>
    <w:p w14:paraId="01DCA123" w14:textId="2305E9CE" w:rsidR="0051568E" w:rsidRPr="003F0915" w:rsidRDefault="008F6892" w:rsidP="0051568E">
      <w:pPr>
        <w:spacing w:after="0"/>
        <w:jc w:val="both"/>
        <w:rPr>
          <w:b/>
          <w:bCs/>
          <w:sz w:val="24"/>
          <w:szCs w:val="24"/>
        </w:rPr>
      </w:pPr>
      <w:r>
        <w:rPr>
          <w:b/>
          <w:bCs/>
          <w:sz w:val="24"/>
          <w:szCs w:val="24"/>
        </w:rPr>
        <w:lastRenderedPageBreak/>
        <w:t>5</w:t>
      </w:r>
      <w:r w:rsidR="0051568E" w:rsidRPr="003F0915">
        <w:rPr>
          <w:b/>
          <w:bCs/>
          <w:sz w:val="24"/>
          <w:szCs w:val="24"/>
        </w:rPr>
        <w:t xml:space="preserve">.3. Oddziaływanie na krajobraz </w:t>
      </w:r>
    </w:p>
    <w:p w14:paraId="081E7B7C" w14:textId="76579178" w:rsidR="0051568E" w:rsidRPr="0051568E" w:rsidRDefault="0051568E" w:rsidP="0051568E">
      <w:pPr>
        <w:spacing w:after="0"/>
        <w:jc w:val="both"/>
        <w:rPr>
          <w:sz w:val="24"/>
          <w:szCs w:val="24"/>
        </w:rPr>
      </w:pPr>
      <w:r w:rsidRPr="0051568E">
        <w:rPr>
          <w:sz w:val="24"/>
          <w:szCs w:val="24"/>
        </w:rPr>
        <w:t>Działki, na których ma zostać zrealizowana farma fotowoltaiczna stanowi teren rolniczy, a w otoczeniu występują tereny o podobnym charakterze. Obszar jest mało zróżnicowany pod względem siedliskowym – zgodnie z Corine Land Cover edycja 2018 oraz Rysunkiem nr 1, teren inwestycji jest klasyfikowany jako grunty orne poza zasięgiem urządzeń nawadniających (211). Natomiast w otoczeniu występują</w:t>
      </w:r>
      <w:r w:rsidR="003F0915">
        <w:rPr>
          <w:sz w:val="24"/>
          <w:szCs w:val="24"/>
        </w:rPr>
        <w:t xml:space="preserve"> </w:t>
      </w:r>
      <w:r w:rsidRPr="0051568E">
        <w:rPr>
          <w:sz w:val="24"/>
          <w:szCs w:val="24"/>
        </w:rPr>
        <w:t xml:space="preserve">również grunty orne poza zasięgiem urządzeń nawadniających (211), złożone systemy upraw i działek (242), łąki i pastwiska (231) oraz zabudowa miejska luźna (112). </w:t>
      </w:r>
    </w:p>
    <w:p w14:paraId="2C680AA2" w14:textId="77777777" w:rsidR="008F6892" w:rsidRDefault="008F6892" w:rsidP="0051568E">
      <w:pPr>
        <w:spacing w:after="0"/>
        <w:jc w:val="both"/>
        <w:rPr>
          <w:sz w:val="24"/>
          <w:szCs w:val="24"/>
        </w:rPr>
      </w:pPr>
    </w:p>
    <w:p w14:paraId="1473E745" w14:textId="27BA2D49" w:rsidR="0051568E" w:rsidRPr="0051568E" w:rsidRDefault="0051568E" w:rsidP="0051568E">
      <w:pPr>
        <w:spacing w:after="0"/>
        <w:jc w:val="both"/>
        <w:rPr>
          <w:sz w:val="24"/>
          <w:szCs w:val="24"/>
        </w:rPr>
      </w:pPr>
      <w:r w:rsidRPr="0051568E">
        <w:rPr>
          <w:sz w:val="24"/>
          <w:szCs w:val="24"/>
        </w:rPr>
        <w:t xml:space="preserve">Budowa przedsięwzięcia może spowodować niewielkie zmiany dotychczasowego krajobrazu poprzez pojawienie się nowego elementu w przeważającym tu terenie rolniczym. Także praca maszyn budowlanych może zakłócić czasowo dotychczasowy krajobraz, jednak nie będą to działania szczególnie uciążliwe. Również miejsca manewrowania maszyn oraz rozładunku elementów paneli fotowoltaicznych mogą czasowo wpływać na skalę zmian krajobrazu. W miejscach montażu paneli fotowoltaicznych oraz miejscach wydzielonych dróg tymczasowych nie jest przewidywany ubytek roślinności kształtującej krajobraz.  </w:t>
      </w:r>
    </w:p>
    <w:p w14:paraId="1C92BC31" w14:textId="77777777" w:rsidR="008F6892" w:rsidRDefault="008F6892" w:rsidP="0051568E">
      <w:pPr>
        <w:spacing w:after="0"/>
        <w:jc w:val="both"/>
        <w:rPr>
          <w:sz w:val="24"/>
          <w:szCs w:val="24"/>
        </w:rPr>
      </w:pPr>
    </w:p>
    <w:p w14:paraId="3D7BF469" w14:textId="2E6CBCC6" w:rsidR="0051568E" w:rsidRPr="0051568E" w:rsidRDefault="0051568E" w:rsidP="0051568E">
      <w:pPr>
        <w:spacing w:after="0"/>
        <w:jc w:val="both"/>
        <w:rPr>
          <w:sz w:val="24"/>
          <w:szCs w:val="24"/>
        </w:rPr>
      </w:pPr>
      <w:r w:rsidRPr="0051568E">
        <w:rPr>
          <w:sz w:val="24"/>
          <w:szCs w:val="24"/>
        </w:rPr>
        <w:t xml:space="preserve">Uwzględniając charakter krajobrazu rolniczego dominującego na tym terenie oraz okresowy charakter prac budowlanych, można wnioskować, że prowadzone działania dotyczące budowy elektrowni fotowoltaicznej nie wpłynie istotnie na pogorszenie funkcjonującego krajobrazu ze stosunkowo intensywna gospodarką rolną prowadzoną na tym obszarze.  Panele fotowoltaiczne montowane są zazwyczaj na stelażach o wysokości do 4 m (max. 5 m), co można porównać do wysokości szklarni ogrodniczych, które bardzo często spotkać można na terenach rolniczych. Dlatego też wpływ na krajobraz będzie bardzo niewielki i ograniczony jedynie do bezpośredniego sąsiedztwa.  </w:t>
      </w:r>
    </w:p>
    <w:p w14:paraId="75BD9109" w14:textId="77777777" w:rsidR="008F6892" w:rsidRDefault="008F6892" w:rsidP="0051568E">
      <w:pPr>
        <w:spacing w:after="0"/>
        <w:jc w:val="both"/>
        <w:rPr>
          <w:sz w:val="24"/>
          <w:szCs w:val="24"/>
        </w:rPr>
      </w:pPr>
    </w:p>
    <w:p w14:paraId="575C2D22" w14:textId="444A697C" w:rsidR="0051568E" w:rsidRPr="0051568E" w:rsidRDefault="0051568E" w:rsidP="0051568E">
      <w:pPr>
        <w:spacing w:after="0"/>
        <w:jc w:val="both"/>
        <w:rPr>
          <w:sz w:val="24"/>
          <w:szCs w:val="24"/>
        </w:rPr>
      </w:pPr>
      <w:r w:rsidRPr="0051568E">
        <w:rPr>
          <w:sz w:val="24"/>
          <w:szCs w:val="24"/>
        </w:rPr>
        <w:t xml:space="preserve">Wpływ na krajobraz będzie na etapie realizacji związany głównie z wykonywaniem prac ziemnych, które będą oddziaływały w małej skali. Z tego też powodu oddziaływanie to ocenia się jako niewielkie. Na analizowanym terenie nie stwierdzono występowania obiektów ani stref ochronnych związanych z dziedzictwem kulturowym. Nie ma konieczności stosowania stałego nadzoru archeologicznego podczas prac ziemnych. W razie natknięcia się na przedmioty mogące stanowić wartość historyczną, należy poinformować o tym odpowiednie organy administracyjne.  W celu ograniczenia wpływu planowanego przedsięwzięcia na otaczający krajobraz planuje się: wykonanie ogrodzenia siatkowego niepełnego w kolorystyce o barwach naturalnych nawiązujących do otoczenia oraz pomalowanie konstrukcji stalowej pod panele fotowoltaiczne i obiektów kubaturowych na kolory stonowane, nie wyróżniające się w otoczeniu (w odcieniach zieleni, szarości, beżu, brązu).  </w:t>
      </w:r>
    </w:p>
    <w:p w14:paraId="24C58943" w14:textId="77777777" w:rsidR="008F6892" w:rsidRDefault="008F6892" w:rsidP="0051568E">
      <w:pPr>
        <w:spacing w:after="0"/>
        <w:jc w:val="both"/>
        <w:rPr>
          <w:sz w:val="24"/>
          <w:szCs w:val="24"/>
        </w:rPr>
      </w:pPr>
    </w:p>
    <w:p w14:paraId="063C505D" w14:textId="0472020E" w:rsidR="0051568E" w:rsidRPr="0051568E" w:rsidRDefault="0051568E" w:rsidP="0051568E">
      <w:pPr>
        <w:spacing w:after="0"/>
        <w:jc w:val="both"/>
        <w:rPr>
          <w:sz w:val="24"/>
          <w:szCs w:val="24"/>
        </w:rPr>
      </w:pPr>
      <w:r w:rsidRPr="0051568E">
        <w:rPr>
          <w:sz w:val="24"/>
          <w:szCs w:val="24"/>
        </w:rPr>
        <w:t xml:space="preserve">Przeanalizowano możliwość realizacji nasadzeń, Inwestor dopuszcza możliwość utworzenia ewentualnych nasadzeń niskiej roślinności (zlokalizowanych po zewnętrznej stronie ogrodzenia planowanej inwestycji od strony zabudowy oraz dróg dojazdowych). Z uwagi na charakter inwestycji nie ma możliwości realizacji nasadzeń w postaci drzew iglastych i liściastych, gdyż występuje zagrożenie zacienienia. W odniesieniu do roślin gatunków pnących </w:t>
      </w:r>
      <w:r w:rsidRPr="0051568E">
        <w:rPr>
          <w:sz w:val="24"/>
          <w:szCs w:val="24"/>
        </w:rPr>
        <w:lastRenderedPageBreak/>
        <w:t xml:space="preserve">będą one również powodować zacienienie paneli a w konsekwencji nieopłacalność przedmiotowej inwestycji, więc nie planuje się obsadzenia ogrodzenia ww. roślinami.   </w:t>
      </w:r>
    </w:p>
    <w:p w14:paraId="409A6800" w14:textId="77777777" w:rsidR="008F6892" w:rsidRDefault="008F6892" w:rsidP="0051568E">
      <w:pPr>
        <w:spacing w:after="0"/>
        <w:jc w:val="both"/>
        <w:rPr>
          <w:sz w:val="24"/>
          <w:szCs w:val="24"/>
        </w:rPr>
      </w:pPr>
    </w:p>
    <w:p w14:paraId="52E3BF8C" w14:textId="492F8F54" w:rsidR="0051568E" w:rsidRPr="0051568E" w:rsidRDefault="0051568E" w:rsidP="0051568E">
      <w:pPr>
        <w:spacing w:after="0"/>
        <w:jc w:val="both"/>
        <w:rPr>
          <w:sz w:val="24"/>
          <w:szCs w:val="24"/>
        </w:rPr>
      </w:pPr>
      <w:r w:rsidRPr="0051568E">
        <w:rPr>
          <w:sz w:val="24"/>
          <w:szCs w:val="24"/>
        </w:rPr>
        <w:t xml:space="preserve">Na terenie i w sąsiedztwie planowanego przedsięwzięcia nie zidentyfikowano obiektów zabytkowych podlegających ochronie konserwatorskiej, które zostały ujęte w rejestrze zabytków bądź w gminnej ewidencji zabytków. Istniejący tu krajobraz kulturowy ma charakter krajobrazu rolniczego.  </w:t>
      </w:r>
    </w:p>
    <w:p w14:paraId="2759638C" w14:textId="77777777" w:rsidR="008F6892" w:rsidRDefault="008F6892" w:rsidP="0051568E">
      <w:pPr>
        <w:spacing w:after="0"/>
        <w:jc w:val="both"/>
        <w:rPr>
          <w:sz w:val="24"/>
          <w:szCs w:val="24"/>
        </w:rPr>
      </w:pPr>
    </w:p>
    <w:p w14:paraId="06384DCE" w14:textId="7E94A3B5" w:rsidR="0051568E" w:rsidRPr="0051568E" w:rsidRDefault="0051568E" w:rsidP="0051568E">
      <w:pPr>
        <w:spacing w:after="0"/>
        <w:jc w:val="both"/>
        <w:rPr>
          <w:sz w:val="24"/>
          <w:szCs w:val="24"/>
        </w:rPr>
      </w:pPr>
      <w:r w:rsidRPr="0051568E">
        <w:rPr>
          <w:sz w:val="24"/>
          <w:szCs w:val="24"/>
        </w:rPr>
        <w:t xml:space="preserve">Należy zauważyć, iż tego typu ocena oddziaływania na krajobraz jest pojęciem względnym. W przypadku elektrowni fotowoltaicznej oraz magazynów energii wynikać będzie wyłącznie z subiektywnych odczuć estetycznych. Oceny estetyczne elektrowni słonecznych mogą być skrajnie zróżnicowane – od negatywnych, ze względu na charakter konstrukcji technicznych obcych w krajobrazie, po pozytywne, ze wskazaniem na wyrafinowany i nowoczesny kształt.  </w:t>
      </w:r>
    </w:p>
    <w:p w14:paraId="390D998C" w14:textId="77777777" w:rsidR="0051568E" w:rsidRPr="0051568E" w:rsidRDefault="0051568E" w:rsidP="0051568E">
      <w:pPr>
        <w:spacing w:after="0"/>
        <w:jc w:val="both"/>
        <w:rPr>
          <w:sz w:val="24"/>
          <w:szCs w:val="24"/>
        </w:rPr>
      </w:pPr>
      <w:r w:rsidRPr="0051568E">
        <w:rPr>
          <w:sz w:val="24"/>
          <w:szCs w:val="24"/>
        </w:rPr>
        <w:t xml:space="preserve">Na rozpatrywanym terenie nie ma dominujących punktów widokowych, z których farma fotowoltaiczna mogłaby być widoczna z większej odległości. W pobliżu nie występują szczególnie cenne elementy krajobrazowe, takie jak obszary zabagnione, starorzecza czy wydmy oraz nie występują unikalne czy wyjątkowo cenne siedliska oraz ekosystemy. </w:t>
      </w:r>
    </w:p>
    <w:p w14:paraId="7D0F711E" w14:textId="77777777" w:rsidR="000D7B37" w:rsidRDefault="000D7B37" w:rsidP="008E6CE9">
      <w:pPr>
        <w:spacing w:after="0"/>
        <w:jc w:val="both"/>
        <w:rPr>
          <w:b/>
          <w:bCs/>
          <w:sz w:val="28"/>
          <w:szCs w:val="28"/>
        </w:rPr>
      </w:pPr>
    </w:p>
    <w:p w14:paraId="6CEFEB6E" w14:textId="14FB94B6" w:rsidR="000D7B37" w:rsidRDefault="00333A63">
      <w:pPr>
        <w:pStyle w:val="Akapitzlist"/>
        <w:numPr>
          <w:ilvl w:val="0"/>
          <w:numId w:val="1"/>
        </w:numPr>
        <w:spacing w:after="0"/>
        <w:jc w:val="both"/>
        <w:rPr>
          <w:b/>
          <w:bCs/>
          <w:sz w:val="28"/>
          <w:szCs w:val="28"/>
        </w:rPr>
      </w:pPr>
      <w:r w:rsidRPr="00333A63">
        <w:rPr>
          <w:b/>
          <w:bCs/>
          <w:sz w:val="28"/>
          <w:szCs w:val="28"/>
        </w:rPr>
        <w:t>Przewidywane ilości i rodzaje wytwarzanych odpadów oraz ich wpływ na środowisko</w:t>
      </w:r>
    </w:p>
    <w:p w14:paraId="3A05492C" w14:textId="77777777" w:rsidR="003F0915" w:rsidRPr="003F0915" w:rsidRDefault="003F0915" w:rsidP="003F0915">
      <w:pPr>
        <w:spacing w:after="0"/>
        <w:ind w:left="360"/>
        <w:jc w:val="both"/>
        <w:rPr>
          <w:b/>
          <w:bCs/>
          <w:sz w:val="28"/>
          <w:szCs w:val="28"/>
        </w:rPr>
      </w:pPr>
    </w:p>
    <w:p w14:paraId="67ACA8C7" w14:textId="27256258" w:rsidR="00333A63" w:rsidRPr="003F0915" w:rsidRDefault="008F6892" w:rsidP="00333A63">
      <w:pPr>
        <w:spacing w:after="0"/>
        <w:jc w:val="both"/>
        <w:rPr>
          <w:b/>
          <w:bCs/>
          <w:sz w:val="24"/>
          <w:szCs w:val="24"/>
          <w:u w:val="single"/>
        </w:rPr>
      </w:pPr>
      <w:r>
        <w:rPr>
          <w:b/>
          <w:bCs/>
          <w:sz w:val="24"/>
          <w:szCs w:val="24"/>
          <w:u w:val="single"/>
        </w:rPr>
        <w:t>6</w:t>
      </w:r>
      <w:r w:rsidR="00333A63" w:rsidRPr="003F0915">
        <w:rPr>
          <w:b/>
          <w:bCs/>
          <w:sz w:val="24"/>
          <w:szCs w:val="24"/>
          <w:u w:val="single"/>
        </w:rPr>
        <w:t xml:space="preserve">.1. Etap realizacji </w:t>
      </w:r>
    </w:p>
    <w:p w14:paraId="65D3D7F2" w14:textId="77777777" w:rsidR="00333A63" w:rsidRPr="00333A63" w:rsidRDefault="00333A63" w:rsidP="00333A63">
      <w:pPr>
        <w:spacing w:after="0"/>
        <w:jc w:val="both"/>
        <w:rPr>
          <w:sz w:val="24"/>
          <w:szCs w:val="24"/>
        </w:rPr>
      </w:pPr>
      <w:r w:rsidRPr="00333A63">
        <w:rPr>
          <w:sz w:val="24"/>
          <w:szCs w:val="24"/>
        </w:rPr>
        <w:t xml:space="preserve">W trakcie wykonywanych prac budowlanych wytwarzane będą głównie odpady zaliczane do grupy 17 katalogu odpadów, czyli z budowy, remontu i demontażu obiektów budowlanych i drogowych. Na etapie realizacji przedsięwzięcia będą również wytwarzane odpady związane z funkcjonowaniem zapleczy budowlanych, takie jak różnego rodzaju opakowania oraz odpady komunalne.  </w:t>
      </w:r>
    </w:p>
    <w:p w14:paraId="0B105036" w14:textId="77777777" w:rsidR="00333A63" w:rsidRPr="00333A63" w:rsidRDefault="00333A63" w:rsidP="00333A63">
      <w:pPr>
        <w:spacing w:after="0"/>
        <w:jc w:val="both"/>
        <w:rPr>
          <w:sz w:val="24"/>
          <w:szCs w:val="24"/>
        </w:rPr>
      </w:pPr>
      <w:r w:rsidRPr="00333A63">
        <w:rPr>
          <w:sz w:val="24"/>
          <w:szCs w:val="24"/>
        </w:rPr>
        <w:t xml:space="preserve">W przypadku powstania nadmiaru mas ziemnych w danym miejscu, zostaną one wykorzystane na dalszych etapach budowy. Zdjęty i odpowiednio zdeponowany humus zostanie wykorzystany do rekultywacji terenu.  </w:t>
      </w:r>
    </w:p>
    <w:p w14:paraId="0B97E8CE" w14:textId="0BE1CD4F" w:rsidR="00333A63" w:rsidRDefault="00333A63" w:rsidP="00333A63">
      <w:pPr>
        <w:spacing w:after="0"/>
        <w:jc w:val="both"/>
        <w:rPr>
          <w:sz w:val="24"/>
          <w:szCs w:val="24"/>
        </w:rPr>
      </w:pPr>
      <w:r w:rsidRPr="00333A63">
        <w:rPr>
          <w:sz w:val="24"/>
          <w:szCs w:val="24"/>
        </w:rPr>
        <w:t>W oparciu o Rozporządzenie Ministra Środowiska z dnia 02 stycznia 2020r. w sprawie katalogu odpadów (Dz. U. z 2020r., poz. 10) zidentyfikowano odpady powstające na etapie realizacji przedsięwzięcia:</w:t>
      </w:r>
    </w:p>
    <w:p w14:paraId="096BE087" w14:textId="77777777" w:rsidR="00333A63" w:rsidRDefault="00333A63" w:rsidP="00333A63">
      <w:pPr>
        <w:spacing w:after="0"/>
        <w:jc w:val="both"/>
        <w:rPr>
          <w:sz w:val="24"/>
          <w:szCs w:val="24"/>
        </w:rPr>
      </w:pPr>
    </w:p>
    <w:p w14:paraId="70D8A7EA" w14:textId="77777777" w:rsidR="00333A63" w:rsidRDefault="00333A63" w:rsidP="00333A63">
      <w:pPr>
        <w:spacing w:after="0"/>
        <w:jc w:val="both"/>
        <w:rPr>
          <w:sz w:val="24"/>
          <w:szCs w:val="24"/>
        </w:rPr>
      </w:pPr>
    </w:p>
    <w:p w14:paraId="1432CC64" w14:textId="77777777" w:rsidR="00333A63" w:rsidRDefault="00333A63" w:rsidP="00333A63">
      <w:pPr>
        <w:spacing w:after="0"/>
        <w:jc w:val="both"/>
        <w:rPr>
          <w:sz w:val="24"/>
          <w:szCs w:val="24"/>
        </w:rPr>
      </w:pPr>
    </w:p>
    <w:p w14:paraId="22FCD521" w14:textId="77777777" w:rsidR="00333A63" w:rsidRDefault="00333A63" w:rsidP="00333A63">
      <w:pPr>
        <w:spacing w:after="0"/>
        <w:jc w:val="both"/>
        <w:rPr>
          <w:sz w:val="24"/>
          <w:szCs w:val="24"/>
        </w:rPr>
      </w:pPr>
    </w:p>
    <w:p w14:paraId="1C3CCFBB" w14:textId="77777777" w:rsidR="00333A63" w:rsidRDefault="00333A63" w:rsidP="00333A63">
      <w:pPr>
        <w:spacing w:after="0"/>
        <w:jc w:val="both"/>
        <w:rPr>
          <w:sz w:val="24"/>
          <w:szCs w:val="24"/>
        </w:rPr>
      </w:pPr>
    </w:p>
    <w:p w14:paraId="09E8DC0A" w14:textId="77777777" w:rsidR="00333A63" w:rsidRDefault="00333A63" w:rsidP="00333A63">
      <w:pPr>
        <w:spacing w:after="0"/>
        <w:jc w:val="both"/>
        <w:rPr>
          <w:sz w:val="24"/>
          <w:szCs w:val="24"/>
        </w:rPr>
      </w:pPr>
    </w:p>
    <w:p w14:paraId="60D2C96E" w14:textId="77777777" w:rsidR="00333A63" w:rsidRDefault="00333A63" w:rsidP="00333A63">
      <w:pPr>
        <w:spacing w:after="0"/>
        <w:jc w:val="both"/>
        <w:rPr>
          <w:sz w:val="24"/>
          <w:szCs w:val="24"/>
        </w:rPr>
      </w:pPr>
    </w:p>
    <w:p w14:paraId="6B1F7317" w14:textId="77777777" w:rsidR="00333A63" w:rsidRDefault="00333A63" w:rsidP="00333A63">
      <w:pPr>
        <w:spacing w:after="0"/>
        <w:jc w:val="both"/>
        <w:rPr>
          <w:sz w:val="24"/>
          <w:szCs w:val="24"/>
        </w:rPr>
      </w:pPr>
    </w:p>
    <w:p w14:paraId="7E9217DE" w14:textId="77777777" w:rsidR="00333A63" w:rsidRDefault="00333A63" w:rsidP="00333A63">
      <w:pPr>
        <w:spacing w:after="0"/>
        <w:jc w:val="both"/>
        <w:rPr>
          <w:sz w:val="24"/>
          <w:szCs w:val="24"/>
        </w:rPr>
      </w:pPr>
    </w:p>
    <w:p w14:paraId="3FFF4648" w14:textId="77777777" w:rsidR="00333A63" w:rsidRDefault="00333A63" w:rsidP="00333A63">
      <w:pPr>
        <w:spacing w:after="0"/>
        <w:jc w:val="both"/>
        <w:rPr>
          <w:sz w:val="24"/>
          <w:szCs w:val="24"/>
        </w:rPr>
      </w:pPr>
    </w:p>
    <w:p w14:paraId="64F1D6FD" w14:textId="77777777" w:rsidR="00333A63" w:rsidRDefault="00333A63" w:rsidP="00333A63">
      <w:pPr>
        <w:spacing w:after="0"/>
        <w:jc w:val="both"/>
        <w:rPr>
          <w:sz w:val="24"/>
          <w:szCs w:val="24"/>
        </w:rPr>
      </w:pPr>
    </w:p>
    <w:p w14:paraId="7EA1BAF1" w14:textId="77777777" w:rsidR="00333A63" w:rsidRDefault="00333A63" w:rsidP="00333A63">
      <w:pPr>
        <w:spacing w:after="0"/>
        <w:jc w:val="both"/>
        <w:rPr>
          <w:sz w:val="24"/>
          <w:szCs w:val="24"/>
        </w:rPr>
      </w:pPr>
    </w:p>
    <w:p w14:paraId="746E4C88" w14:textId="77777777" w:rsidR="00333A63" w:rsidRDefault="00333A63" w:rsidP="00333A63">
      <w:pPr>
        <w:spacing w:after="0"/>
        <w:jc w:val="both"/>
        <w:rPr>
          <w:sz w:val="24"/>
          <w:szCs w:val="24"/>
        </w:rPr>
      </w:pPr>
    </w:p>
    <w:p w14:paraId="3A58641B" w14:textId="0BA3CDBA" w:rsidR="00333A63" w:rsidRPr="003F0915" w:rsidRDefault="00333A63" w:rsidP="00333A63">
      <w:pPr>
        <w:spacing w:after="0"/>
        <w:jc w:val="both"/>
        <w:rPr>
          <w:i/>
          <w:iCs/>
          <w:sz w:val="20"/>
          <w:szCs w:val="20"/>
        </w:rPr>
      </w:pPr>
      <w:r w:rsidRPr="003F0915">
        <w:rPr>
          <w:i/>
          <w:iCs/>
          <w:sz w:val="20"/>
          <w:szCs w:val="20"/>
        </w:rPr>
        <w:t xml:space="preserve">Tabela </w:t>
      </w:r>
      <w:r w:rsidR="00515432">
        <w:rPr>
          <w:i/>
          <w:iCs/>
          <w:sz w:val="20"/>
          <w:szCs w:val="20"/>
        </w:rPr>
        <w:t>4</w:t>
      </w:r>
      <w:r w:rsidRPr="003F0915">
        <w:rPr>
          <w:i/>
          <w:iCs/>
          <w:sz w:val="20"/>
          <w:szCs w:val="20"/>
        </w:rPr>
        <w:t>. Odpady generowane na etapie realizacji</w:t>
      </w:r>
    </w:p>
    <w:p w14:paraId="24E2A89C" w14:textId="6576448B" w:rsidR="00333A63" w:rsidRPr="00333A63" w:rsidRDefault="00333A63" w:rsidP="00333A63">
      <w:pPr>
        <w:spacing w:after="0"/>
        <w:jc w:val="both"/>
        <w:rPr>
          <w:sz w:val="24"/>
          <w:szCs w:val="24"/>
        </w:rPr>
      </w:pPr>
      <w:r w:rsidRPr="00333A63">
        <w:rPr>
          <w:noProof/>
        </w:rPr>
        <w:drawing>
          <wp:inline distT="0" distB="0" distL="0" distR="0" wp14:anchorId="43E0C13F" wp14:editId="7344788D">
            <wp:extent cx="5760720" cy="4434205"/>
            <wp:effectExtent l="0" t="0" r="0" b="0"/>
            <wp:docPr id="257616558"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720" cy="4434205"/>
                    </a:xfrm>
                    <a:prstGeom prst="rect">
                      <a:avLst/>
                    </a:prstGeom>
                    <a:noFill/>
                    <a:ln>
                      <a:noFill/>
                    </a:ln>
                  </pic:spPr>
                </pic:pic>
              </a:graphicData>
            </a:graphic>
          </wp:inline>
        </w:drawing>
      </w:r>
    </w:p>
    <w:p w14:paraId="283FF487" w14:textId="77777777" w:rsidR="00333A63" w:rsidRPr="00333A63" w:rsidRDefault="00333A63" w:rsidP="00333A63">
      <w:pPr>
        <w:rPr>
          <w:sz w:val="20"/>
          <w:szCs w:val="20"/>
        </w:rPr>
      </w:pPr>
      <w:r w:rsidRPr="00333A63">
        <w:rPr>
          <w:sz w:val="20"/>
          <w:szCs w:val="20"/>
        </w:rPr>
        <w:t xml:space="preserve">* - odpady niebezpieczne zgodnie z rozporządzeniem Ministra Klimatu z dnia 2 stycznia 2020 roku w sprawie katalogu odpadów </w:t>
      </w:r>
    </w:p>
    <w:p w14:paraId="6F40DA3E" w14:textId="77777777" w:rsidR="00333A63" w:rsidRPr="00333A63" w:rsidRDefault="00333A63" w:rsidP="00333A63">
      <w:pPr>
        <w:spacing w:after="0"/>
        <w:jc w:val="both"/>
        <w:rPr>
          <w:sz w:val="24"/>
          <w:szCs w:val="24"/>
        </w:rPr>
      </w:pPr>
      <w:r w:rsidRPr="00333A63">
        <w:rPr>
          <w:sz w:val="24"/>
          <w:szCs w:val="24"/>
        </w:rPr>
        <w:t xml:space="preserve">Wszystkie odpady powstające w trakcie realizacji przedsięwzięcia będą zagospodarowane przez wykonawców robót budowlanych i montażowych. Jest to zgodne z regulacjami zawartymi w ustawie z dnia 14 grudnia 2012r. o odpadach (Dz. U. z 2023 r. poz. 1587, 1597, 1688, 1852, 2029, z 2024 r. poz. 1834, 1911, 1914.). Odpady gromadzone będą w specjalnie na ten cel przeznaczonych kontenerach. Wszystkie odpady niebezpieczne przekazane zostaną, w oparciu o odpowiednie umowy, specjalistycznym firmom posiadającym zezwolenia na ich odzysk lub unieszkodliwianie. </w:t>
      </w:r>
    </w:p>
    <w:p w14:paraId="260176A9" w14:textId="77777777" w:rsidR="00333A63" w:rsidRPr="00333A63" w:rsidRDefault="00333A63" w:rsidP="00333A63">
      <w:pPr>
        <w:spacing w:after="0"/>
        <w:jc w:val="both"/>
        <w:rPr>
          <w:sz w:val="24"/>
          <w:szCs w:val="24"/>
        </w:rPr>
      </w:pPr>
      <w:r w:rsidRPr="00333A63">
        <w:rPr>
          <w:sz w:val="24"/>
          <w:szCs w:val="24"/>
        </w:rPr>
        <w:t xml:space="preserve"> </w:t>
      </w:r>
    </w:p>
    <w:p w14:paraId="2131E7DF" w14:textId="1180F308" w:rsidR="00333A63" w:rsidRPr="003F0915" w:rsidRDefault="008F6892" w:rsidP="00333A63">
      <w:pPr>
        <w:spacing w:after="0"/>
        <w:jc w:val="both"/>
        <w:rPr>
          <w:b/>
          <w:bCs/>
          <w:sz w:val="24"/>
          <w:szCs w:val="24"/>
        </w:rPr>
      </w:pPr>
      <w:r>
        <w:rPr>
          <w:b/>
          <w:bCs/>
          <w:sz w:val="24"/>
          <w:szCs w:val="24"/>
        </w:rPr>
        <w:t>6</w:t>
      </w:r>
      <w:r w:rsidR="00333A63" w:rsidRPr="003F0915">
        <w:rPr>
          <w:b/>
          <w:bCs/>
          <w:sz w:val="24"/>
          <w:szCs w:val="24"/>
        </w:rPr>
        <w:t xml:space="preserve">.2. Etap eksploatacji </w:t>
      </w:r>
    </w:p>
    <w:p w14:paraId="12990B83" w14:textId="40E63B19" w:rsidR="00333A63" w:rsidRPr="00333A63" w:rsidRDefault="00333A63" w:rsidP="00333A63">
      <w:pPr>
        <w:spacing w:after="0"/>
        <w:jc w:val="both"/>
        <w:rPr>
          <w:sz w:val="24"/>
          <w:szCs w:val="24"/>
        </w:rPr>
      </w:pPr>
      <w:r w:rsidRPr="00333A63">
        <w:rPr>
          <w:sz w:val="24"/>
          <w:szCs w:val="24"/>
        </w:rPr>
        <w:t xml:space="preserve">W czasie 25-letniej eksploatacji będą powstawały niewielkie ilości opadów związane z utrzymaniem farmy, w tym nieliczne odpady związane będą z ewentualną koniecznością prowadzenia prac konserwacyjnych lub naprawczych, np. z wymiany modułów lub linii kablowych, czy usuwaniem usterek urządzeń elektronicznych i elektrycznych. W czasie prac konserwacyjnych odpady będą usuwane z terenu przedsięwzięcia przez podmioty świadczące usługi konserwacyjne. Zużyte lub uszkodzone panele fotowoltaiczne zostaną poddane </w:t>
      </w:r>
      <w:r w:rsidRPr="00333A63">
        <w:rPr>
          <w:sz w:val="24"/>
          <w:szCs w:val="24"/>
        </w:rPr>
        <w:lastRenderedPageBreak/>
        <w:t xml:space="preserve">recyklingowi. Inwestor zobowiązuje się do przekazania ich specjalistycznym firmom, posiadającym stosowne pozwolenia w zakresie odbierania i odzysku odpadów </w:t>
      </w:r>
    </w:p>
    <w:p w14:paraId="145B6E98" w14:textId="77777777" w:rsidR="00333A63" w:rsidRPr="00333A63" w:rsidRDefault="00333A63" w:rsidP="00333A63">
      <w:pPr>
        <w:spacing w:after="0"/>
        <w:jc w:val="both"/>
        <w:rPr>
          <w:sz w:val="24"/>
          <w:szCs w:val="24"/>
        </w:rPr>
      </w:pPr>
      <w:r w:rsidRPr="00333A63">
        <w:rPr>
          <w:sz w:val="24"/>
          <w:szCs w:val="24"/>
        </w:rPr>
        <w:t xml:space="preserve">Na etapie eksploatacji przedsięwzięcia będą wykonywane czynności, tj.: wykaszanie (trawa i roślinność łąkowa rosną na wszystkich powierzchniach farmy i pod panelami). </w:t>
      </w:r>
    </w:p>
    <w:p w14:paraId="1DE5E5CC" w14:textId="77777777" w:rsidR="00333A63" w:rsidRDefault="00333A63" w:rsidP="008E6CE9">
      <w:pPr>
        <w:spacing w:after="0"/>
        <w:jc w:val="both"/>
        <w:rPr>
          <w:sz w:val="20"/>
          <w:szCs w:val="20"/>
        </w:rPr>
      </w:pPr>
    </w:p>
    <w:p w14:paraId="506C2A52" w14:textId="059B42A1" w:rsidR="000D7B37" w:rsidRPr="003F0915" w:rsidRDefault="00333A63" w:rsidP="008E6CE9">
      <w:pPr>
        <w:spacing w:after="0"/>
        <w:jc w:val="both"/>
        <w:rPr>
          <w:i/>
          <w:iCs/>
          <w:sz w:val="20"/>
          <w:szCs w:val="20"/>
        </w:rPr>
      </w:pPr>
      <w:r w:rsidRPr="003F0915">
        <w:rPr>
          <w:i/>
          <w:iCs/>
          <w:sz w:val="20"/>
          <w:szCs w:val="20"/>
        </w:rPr>
        <w:t xml:space="preserve">Tabela </w:t>
      </w:r>
      <w:r w:rsidR="00515432">
        <w:rPr>
          <w:i/>
          <w:iCs/>
          <w:sz w:val="20"/>
          <w:szCs w:val="20"/>
        </w:rPr>
        <w:t>5</w:t>
      </w:r>
      <w:r w:rsidRPr="003F0915">
        <w:rPr>
          <w:i/>
          <w:iCs/>
          <w:sz w:val="20"/>
          <w:szCs w:val="20"/>
        </w:rPr>
        <w:t>. Odpady powstające na etapie eksploatacji</w:t>
      </w:r>
    </w:p>
    <w:p w14:paraId="05BDB3C6" w14:textId="418F79D4" w:rsidR="000D7B37" w:rsidRDefault="00333A63" w:rsidP="008E6CE9">
      <w:pPr>
        <w:spacing w:after="0"/>
        <w:jc w:val="both"/>
        <w:rPr>
          <w:b/>
          <w:bCs/>
          <w:sz w:val="28"/>
          <w:szCs w:val="28"/>
        </w:rPr>
      </w:pPr>
      <w:r w:rsidRPr="00333A63">
        <w:rPr>
          <w:noProof/>
        </w:rPr>
        <w:drawing>
          <wp:inline distT="0" distB="0" distL="0" distR="0" wp14:anchorId="2F3CBB18" wp14:editId="547D7FC3">
            <wp:extent cx="5760720" cy="3221355"/>
            <wp:effectExtent l="0" t="0" r="0" b="0"/>
            <wp:docPr id="545767501"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3221355"/>
                    </a:xfrm>
                    <a:prstGeom prst="rect">
                      <a:avLst/>
                    </a:prstGeom>
                    <a:noFill/>
                    <a:ln>
                      <a:noFill/>
                    </a:ln>
                  </pic:spPr>
                </pic:pic>
              </a:graphicData>
            </a:graphic>
          </wp:inline>
        </w:drawing>
      </w:r>
    </w:p>
    <w:p w14:paraId="0A8D75D8" w14:textId="77777777" w:rsidR="00333A63" w:rsidRPr="00333A63" w:rsidRDefault="00333A63" w:rsidP="00333A63">
      <w:pPr>
        <w:rPr>
          <w:sz w:val="20"/>
          <w:szCs w:val="20"/>
        </w:rPr>
      </w:pPr>
      <w:r w:rsidRPr="00333A63">
        <w:rPr>
          <w:sz w:val="20"/>
          <w:szCs w:val="20"/>
        </w:rPr>
        <w:t xml:space="preserve">* - odpady niebezpieczne zgodnie z rozporządzeniem Ministra Klimatu z dnia 2 stycznia 2020 roku w sprawie katalogu odpadów </w:t>
      </w:r>
    </w:p>
    <w:p w14:paraId="31463590" w14:textId="77777777" w:rsidR="00333A63" w:rsidRPr="00333A63" w:rsidRDefault="00333A63" w:rsidP="00333A63">
      <w:pPr>
        <w:spacing w:after="0"/>
        <w:jc w:val="both"/>
        <w:rPr>
          <w:sz w:val="24"/>
          <w:szCs w:val="24"/>
        </w:rPr>
      </w:pPr>
      <w:r w:rsidRPr="00333A63">
        <w:rPr>
          <w:sz w:val="24"/>
          <w:szCs w:val="24"/>
        </w:rPr>
        <w:t xml:space="preserve">Odpady powstające na tym etapie nie będą magazynowane na terenie inwestycji. Ich zagospodarowaniem zajmą się firmy prowadzące prace konserwacyjne i remontowe, zgodnie z obowiązującymi wymaganiami prawnymi w zakresie gospodarki odpadami. Biorąc pod uwagę ilość wytwarzanych odpadów i zakładany, zgodny z prawem sposób ich zagospodarowania, nie przewiduje się negatywnego oddziaływania na środowisko w tym zakresie. </w:t>
      </w:r>
    </w:p>
    <w:p w14:paraId="6D819F6B" w14:textId="77777777" w:rsidR="00333A63" w:rsidRPr="00333A63" w:rsidRDefault="00333A63" w:rsidP="00333A63">
      <w:pPr>
        <w:spacing w:after="0"/>
        <w:jc w:val="both"/>
        <w:rPr>
          <w:sz w:val="24"/>
          <w:szCs w:val="24"/>
        </w:rPr>
      </w:pPr>
      <w:r w:rsidRPr="00333A63">
        <w:rPr>
          <w:sz w:val="24"/>
          <w:szCs w:val="24"/>
        </w:rPr>
        <w:t xml:space="preserve"> </w:t>
      </w:r>
    </w:p>
    <w:p w14:paraId="20CDAF01" w14:textId="124157FA" w:rsidR="00333A63" w:rsidRPr="003F0915" w:rsidRDefault="008F6892" w:rsidP="00333A63">
      <w:pPr>
        <w:spacing w:after="0"/>
        <w:jc w:val="both"/>
        <w:rPr>
          <w:b/>
          <w:bCs/>
          <w:sz w:val="24"/>
          <w:szCs w:val="24"/>
        </w:rPr>
      </w:pPr>
      <w:r>
        <w:rPr>
          <w:b/>
          <w:bCs/>
          <w:sz w:val="24"/>
          <w:szCs w:val="24"/>
        </w:rPr>
        <w:t>6</w:t>
      </w:r>
      <w:r w:rsidR="00333A63" w:rsidRPr="003F0915">
        <w:rPr>
          <w:b/>
          <w:bCs/>
          <w:sz w:val="24"/>
          <w:szCs w:val="24"/>
        </w:rPr>
        <w:t xml:space="preserve">.3. Etap likwidacji </w:t>
      </w:r>
    </w:p>
    <w:p w14:paraId="0DBF78D5" w14:textId="74B9ADE9" w:rsidR="00333A63" w:rsidRPr="00333A63" w:rsidRDefault="00333A63" w:rsidP="00333A63">
      <w:pPr>
        <w:spacing w:after="0"/>
        <w:jc w:val="both"/>
        <w:rPr>
          <w:sz w:val="24"/>
          <w:szCs w:val="24"/>
        </w:rPr>
      </w:pPr>
      <w:r w:rsidRPr="00333A63">
        <w:rPr>
          <w:sz w:val="24"/>
          <w:szCs w:val="24"/>
        </w:rPr>
        <w:t xml:space="preserve">Po przekroczeniu standardowego okresu pracy, czyli ok. 15-25 lat zostaną przeprowadzone analizy, które będą miały na celu </w:t>
      </w:r>
      <w:r w:rsidR="003F0915" w:rsidRPr="00333A63">
        <w:rPr>
          <w:sz w:val="24"/>
          <w:szCs w:val="24"/>
        </w:rPr>
        <w:t>określić,</w:t>
      </w:r>
      <w:r w:rsidR="003F0915">
        <w:rPr>
          <w:sz w:val="24"/>
          <w:szCs w:val="24"/>
        </w:rPr>
        <w:t xml:space="preserve"> </w:t>
      </w:r>
      <w:r w:rsidRPr="00333A63">
        <w:rPr>
          <w:sz w:val="24"/>
          <w:szCs w:val="24"/>
        </w:rPr>
        <w:t xml:space="preserve">czy instalacja nadaje się do dalszej eksploatacji czy trzeba przeprowadzić prace demontażu instalacji.  </w:t>
      </w:r>
    </w:p>
    <w:p w14:paraId="058B3117" w14:textId="77777777" w:rsidR="00333A63" w:rsidRPr="00333A63" w:rsidRDefault="00333A63" w:rsidP="00333A63">
      <w:pPr>
        <w:spacing w:after="0"/>
        <w:jc w:val="both"/>
        <w:rPr>
          <w:sz w:val="24"/>
          <w:szCs w:val="24"/>
        </w:rPr>
      </w:pPr>
      <w:r w:rsidRPr="00333A63">
        <w:rPr>
          <w:sz w:val="24"/>
          <w:szCs w:val="24"/>
        </w:rPr>
        <w:t xml:space="preserve">Części demontowanych urządzeń w takim przypadku zostaną zutylizowane przez firmy, które posiadają odpowiednie kwalifikacje i uprawnienia. Odpady powstające na etapie likwidacji farmy będą analogiczne do tych powstających na pierwszym etapie – realizacji. Dodatkowo na tym etapie powstaną odpady związane z demontażem paneli fotowoltaicznych, konstrukcji, transformatorów i okablowania, będą to głównie:   </w:t>
      </w:r>
    </w:p>
    <w:p w14:paraId="47E6EB30" w14:textId="5809D233" w:rsidR="00333A63" w:rsidRPr="00333A63" w:rsidRDefault="003F0915" w:rsidP="00333A63">
      <w:pPr>
        <w:spacing w:after="0"/>
        <w:jc w:val="both"/>
        <w:rPr>
          <w:sz w:val="24"/>
          <w:szCs w:val="24"/>
        </w:rPr>
      </w:pPr>
      <w:r>
        <w:rPr>
          <w:sz w:val="24"/>
          <w:szCs w:val="24"/>
        </w:rPr>
        <w:t>-</w:t>
      </w:r>
      <w:r w:rsidR="00333A63" w:rsidRPr="00333A63">
        <w:rPr>
          <w:sz w:val="24"/>
          <w:szCs w:val="24"/>
        </w:rPr>
        <w:t xml:space="preserve"> złom stalowy,   </w:t>
      </w:r>
    </w:p>
    <w:p w14:paraId="00D9743F" w14:textId="0E561DE7" w:rsidR="00333A63" w:rsidRPr="00333A63" w:rsidRDefault="003F0915" w:rsidP="00333A63">
      <w:pPr>
        <w:spacing w:after="0"/>
        <w:jc w:val="both"/>
        <w:rPr>
          <w:sz w:val="24"/>
          <w:szCs w:val="24"/>
        </w:rPr>
      </w:pPr>
      <w:r>
        <w:rPr>
          <w:sz w:val="24"/>
          <w:szCs w:val="24"/>
        </w:rPr>
        <w:t>-</w:t>
      </w:r>
      <w:r w:rsidR="00333A63" w:rsidRPr="00333A63">
        <w:rPr>
          <w:sz w:val="24"/>
          <w:szCs w:val="24"/>
        </w:rPr>
        <w:t xml:space="preserve"> elementy lub części składowe usunięte z zużytych urządzeń,   </w:t>
      </w:r>
    </w:p>
    <w:p w14:paraId="314D4644" w14:textId="7C5A83B3" w:rsidR="00333A63" w:rsidRPr="00333A63" w:rsidRDefault="003F0915" w:rsidP="00333A63">
      <w:pPr>
        <w:spacing w:after="0"/>
        <w:jc w:val="both"/>
        <w:rPr>
          <w:sz w:val="24"/>
          <w:szCs w:val="24"/>
        </w:rPr>
      </w:pPr>
      <w:r>
        <w:rPr>
          <w:sz w:val="24"/>
          <w:szCs w:val="24"/>
        </w:rPr>
        <w:t>-</w:t>
      </w:r>
      <w:r w:rsidR="00333A63" w:rsidRPr="00333A63">
        <w:rPr>
          <w:sz w:val="24"/>
          <w:szCs w:val="24"/>
        </w:rPr>
        <w:t xml:space="preserve"> baterie magazynowe </w:t>
      </w:r>
    </w:p>
    <w:p w14:paraId="7C8D6D13" w14:textId="599DF207" w:rsidR="00333A63" w:rsidRPr="00333A63" w:rsidRDefault="003F0915" w:rsidP="00333A63">
      <w:pPr>
        <w:spacing w:after="0"/>
        <w:jc w:val="both"/>
        <w:rPr>
          <w:sz w:val="24"/>
          <w:szCs w:val="24"/>
        </w:rPr>
      </w:pPr>
      <w:r>
        <w:rPr>
          <w:sz w:val="24"/>
          <w:szCs w:val="24"/>
        </w:rPr>
        <w:lastRenderedPageBreak/>
        <w:t xml:space="preserve">- </w:t>
      </w:r>
      <w:r w:rsidR="00333A63" w:rsidRPr="00333A63">
        <w:rPr>
          <w:sz w:val="24"/>
          <w:szCs w:val="24"/>
        </w:rPr>
        <w:t xml:space="preserve">zdemontowane kable aluminiowe i miedziane w izolacji, obudowy rozdzielnic i wyposażenie (aparaty elektryczne), żelbetowa konstrukcja stacji transformatorowej.  </w:t>
      </w:r>
    </w:p>
    <w:p w14:paraId="589E7D75" w14:textId="77777777" w:rsidR="00333A63" w:rsidRPr="00333A63" w:rsidRDefault="00333A63" w:rsidP="00333A63">
      <w:pPr>
        <w:spacing w:after="0"/>
        <w:jc w:val="both"/>
        <w:rPr>
          <w:sz w:val="24"/>
          <w:szCs w:val="24"/>
        </w:rPr>
      </w:pPr>
      <w:r w:rsidRPr="00333A63">
        <w:rPr>
          <w:sz w:val="24"/>
          <w:szCs w:val="24"/>
        </w:rPr>
        <w:t xml:space="preserve">Odpady te zostaną przekazane do wykorzystania lub unieszkodliwiania uprawnionemu odbiorcy i w zdecydowanej większości zostaną poddane recyklingowi.   </w:t>
      </w:r>
    </w:p>
    <w:p w14:paraId="36863477" w14:textId="77777777" w:rsidR="00003E47" w:rsidRDefault="00003E47" w:rsidP="008E6CE9">
      <w:pPr>
        <w:spacing w:after="0"/>
        <w:jc w:val="both"/>
        <w:rPr>
          <w:b/>
          <w:bCs/>
          <w:sz w:val="28"/>
          <w:szCs w:val="28"/>
        </w:rPr>
      </w:pPr>
    </w:p>
    <w:p w14:paraId="2FB8F054" w14:textId="77777777" w:rsidR="00003E47" w:rsidRDefault="00003E47" w:rsidP="008E6CE9">
      <w:pPr>
        <w:spacing w:after="0"/>
        <w:jc w:val="both"/>
        <w:rPr>
          <w:b/>
          <w:bCs/>
          <w:sz w:val="28"/>
          <w:szCs w:val="28"/>
        </w:rPr>
      </w:pPr>
    </w:p>
    <w:p w14:paraId="4A5140C2" w14:textId="77777777" w:rsidR="00003E47" w:rsidRDefault="00003E47" w:rsidP="008E6CE9">
      <w:pPr>
        <w:spacing w:after="0"/>
        <w:jc w:val="both"/>
        <w:rPr>
          <w:b/>
          <w:bCs/>
          <w:sz w:val="28"/>
          <w:szCs w:val="28"/>
        </w:rPr>
      </w:pPr>
    </w:p>
    <w:p w14:paraId="48475285" w14:textId="77777777" w:rsidR="00003E47" w:rsidRDefault="00003E47" w:rsidP="008E6CE9">
      <w:pPr>
        <w:spacing w:after="0"/>
        <w:jc w:val="both"/>
        <w:rPr>
          <w:b/>
          <w:bCs/>
          <w:sz w:val="28"/>
          <w:szCs w:val="28"/>
        </w:rPr>
      </w:pPr>
    </w:p>
    <w:p w14:paraId="6A2EEEF3" w14:textId="77777777" w:rsidR="00003E47" w:rsidRPr="001233B8" w:rsidRDefault="00003E47" w:rsidP="008E6CE9">
      <w:pPr>
        <w:spacing w:after="0"/>
        <w:jc w:val="both"/>
        <w:rPr>
          <w:b/>
          <w:bCs/>
          <w:sz w:val="28"/>
          <w:szCs w:val="28"/>
        </w:rPr>
      </w:pPr>
    </w:p>
    <w:p w14:paraId="234A6EB5" w14:textId="77777777" w:rsidR="00121B91" w:rsidRDefault="00121B91" w:rsidP="00121B91">
      <w:pPr>
        <w:spacing w:after="0"/>
        <w:jc w:val="both"/>
      </w:pPr>
    </w:p>
    <w:sectPr w:rsidR="00121B91">
      <w:footerReference w:type="default" r:id="rId2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E3DD845" w14:textId="77777777" w:rsidR="005B0B20" w:rsidRDefault="005B0B20" w:rsidP="001627A3">
      <w:pPr>
        <w:spacing w:after="0" w:line="240" w:lineRule="auto"/>
      </w:pPr>
      <w:r>
        <w:separator/>
      </w:r>
    </w:p>
  </w:endnote>
  <w:endnote w:type="continuationSeparator" w:id="0">
    <w:p w14:paraId="7027BBF4" w14:textId="77777777" w:rsidR="005B0B20" w:rsidRDefault="005B0B20" w:rsidP="001627A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3917910"/>
      <w:docPartObj>
        <w:docPartGallery w:val="Page Numbers (Bottom of Page)"/>
        <w:docPartUnique/>
      </w:docPartObj>
    </w:sdtPr>
    <w:sdtContent>
      <w:p w14:paraId="3537684C" w14:textId="5196BD3A" w:rsidR="002B5526" w:rsidRDefault="002B5526">
        <w:pPr>
          <w:pStyle w:val="Stopka"/>
          <w:jc w:val="center"/>
        </w:pPr>
        <w:r>
          <w:fldChar w:fldCharType="begin"/>
        </w:r>
        <w:r>
          <w:instrText>PAGE   \* MERGEFORMAT</w:instrText>
        </w:r>
        <w:r>
          <w:fldChar w:fldCharType="separate"/>
        </w:r>
        <w:r>
          <w:t>2</w:t>
        </w:r>
        <w:r>
          <w:fldChar w:fldCharType="end"/>
        </w:r>
      </w:p>
    </w:sdtContent>
  </w:sdt>
  <w:p w14:paraId="68060382" w14:textId="77777777" w:rsidR="002B5526" w:rsidRDefault="002B5526">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1F61434" w14:textId="77777777" w:rsidR="005B0B20" w:rsidRDefault="005B0B20" w:rsidP="001627A3">
      <w:pPr>
        <w:spacing w:after="0" w:line="240" w:lineRule="auto"/>
      </w:pPr>
      <w:r>
        <w:separator/>
      </w:r>
    </w:p>
  </w:footnote>
  <w:footnote w:type="continuationSeparator" w:id="0">
    <w:p w14:paraId="2096322D" w14:textId="77777777" w:rsidR="005B0B20" w:rsidRDefault="005B0B20" w:rsidP="001627A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3805A86"/>
    <w:multiLevelType w:val="hybridMultilevel"/>
    <w:tmpl w:val="618A639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16cid:durableId="72361700">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51F1"/>
    <w:rsid w:val="0000194A"/>
    <w:rsid w:val="00003E47"/>
    <w:rsid w:val="00005F3A"/>
    <w:rsid w:val="000066A0"/>
    <w:rsid w:val="00025414"/>
    <w:rsid w:val="00030D89"/>
    <w:rsid w:val="000316EF"/>
    <w:rsid w:val="00032B83"/>
    <w:rsid w:val="0003407F"/>
    <w:rsid w:val="0003581B"/>
    <w:rsid w:val="00073C6D"/>
    <w:rsid w:val="00096F9E"/>
    <w:rsid w:val="000B1D3D"/>
    <w:rsid w:val="000C2CFA"/>
    <w:rsid w:val="000C2E1C"/>
    <w:rsid w:val="000C75B3"/>
    <w:rsid w:val="000D1503"/>
    <w:rsid w:val="000D6D3B"/>
    <w:rsid w:val="000D7B37"/>
    <w:rsid w:val="000E4149"/>
    <w:rsid w:val="000F3807"/>
    <w:rsid w:val="001107E7"/>
    <w:rsid w:val="00114B1B"/>
    <w:rsid w:val="00121778"/>
    <w:rsid w:val="00121B91"/>
    <w:rsid w:val="001233B8"/>
    <w:rsid w:val="001408AB"/>
    <w:rsid w:val="0014418C"/>
    <w:rsid w:val="00160AB5"/>
    <w:rsid w:val="001627A3"/>
    <w:rsid w:val="00171855"/>
    <w:rsid w:val="001823B3"/>
    <w:rsid w:val="001A73A8"/>
    <w:rsid w:val="001B20FB"/>
    <w:rsid w:val="001B2BE1"/>
    <w:rsid w:val="001B6D94"/>
    <w:rsid w:val="001C2860"/>
    <w:rsid w:val="001D58C0"/>
    <w:rsid w:val="001E2825"/>
    <w:rsid w:val="001E623D"/>
    <w:rsid w:val="001E69D5"/>
    <w:rsid w:val="001E70EC"/>
    <w:rsid w:val="001F00CD"/>
    <w:rsid w:val="001F30D5"/>
    <w:rsid w:val="002000A3"/>
    <w:rsid w:val="00205768"/>
    <w:rsid w:val="00217FE3"/>
    <w:rsid w:val="002369F8"/>
    <w:rsid w:val="002531CD"/>
    <w:rsid w:val="00253207"/>
    <w:rsid w:val="00280737"/>
    <w:rsid w:val="0028195D"/>
    <w:rsid w:val="00290701"/>
    <w:rsid w:val="00290E34"/>
    <w:rsid w:val="002B5526"/>
    <w:rsid w:val="002B62FC"/>
    <w:rsid w:val="002C21CD"/>
    <w:rsid w:val="002C225B"/>
    <w:rsid w:val="002C52E9"/>
    <w:rsid w:val="003025AA"/>
    <w:rsid w:val="00302F34"/>
    <w:rsid w:val="0030732E"/>
    <w:rsid w:val="00311D3E"/>
    <w:rsid w:val="003132BA"/>
    <w:rsid w:val="00315C4E"/>
    <w:rsid w:val="00333A63"/>
    <w:rsid w:val="00342A00"/>
    <w:rsid w:val="00363FF1"/>
    <w:rsid w:val="00364C68"/>
    <w:rsid w:val="00367DAC"/>
    <w:rsid w:val="00381C4C"/>
    <w:rsid w:val="00382026"/>
    <w:rsid w:val="003960B9"/>
    <w:rsid w:val="003A56DA"/>
    <w:rsid w:val="003C4CF0"/>
    <w:rsid w:val="003F0915"/>
    <w:rsid w:val="0040289D"/>
    <w:rsid w:val="00413B49"/>
    <w:rsid w:val="00426AC1"/>
    <w:rsid w:val="00456EE7"/>
    <w:rsid w:val="00457C74"/>
    <w:rsid w:val="00467E95"/>
    <w:rsid w:val="00471D8D"/>
    <w:rsid w:val="0047618B"/>
    <w:rsid w:val="00490795"/>
    <w:rsid w:val="004C0C03"/>
    <w:rsid w:val="004C1DF2"/>
    <w:rsid w:val="004C517A"/>
    <w:rsid w:val="004E673E"/>
    <w:rsid w:val="004F0388"/>
    <w:rsid w:val="004F6A5C"/>
    <w:rsid w:val="00502871"/>
    <w:rsid w:val="00515432"/>
    <w:rsid w:val="0051568E"/>
    <w:rsid w:val="00517BA9"/>
    <w:rsid w:val="00522333"/>
    <w:rsid w:val="005638F4"/>
    <w:rsid w:val="00566B3C"/>
    <w:rsid w:val="00567878"/>
    <w:rsid w:val="005858B4"/>
    <w:rsid w:val="00587F99"/>
    <w:rsid w:val="005A77E6"/>
    <w:rsid w:val="005B0B20"/>
    <w:rsid w:val="005B7BC0"/>
    <w:rsid w:val="005C70F7"/>
    <w:rsid w:val="005D2CC5"/>
    <w:rsid w:val="005F1AEF"/>
    <w:rsid w:val="005F5207"/>
    <w:rsid w:val="005F69FF"/>
    <w:rsid w:val="00601B3C"/>
    <w:rsid w:val="0063185F"/>
    <w:rsid w:val="006351BD"/>
    <w:rsid w:val="00656CF2"/>
    <w:rsid w:val="006633D6"/>
    <w:rsid w:val="00663C7A"/>
    <w:rsid w:val="00671275"/>
    <w:rsid w:val="0068335C"/>
    <w:rsid w:val="006A4EFC"/>
    <w:rsid w:val="006A66FC"/>
    <w:rsid w:val="006A7809"/>
    <w:rsid w:val="006C7C55"/>
    <w:rsid w:val="006D7DA4"/>
    <w:rsid w:val="0072324D"/>
    <w:rsid w:val="00724B83"/>
    <w:rsid w:val="00727403"/>
    <w:rsid w:val="0073042B"/>
    <w:rsid w:val="00736F00"/>
    <w:rsid w:val="00736F82"/>
    <w:rsid w:val="00753AB3"/>
    <w:rsid w:val="007551F1"/>
    <w:rsid w:val="007666BB"/>
    <w:rsid w:val="00772882"/>
    <w:rsid w:val="00780B8B"/>
    <w:rsid w:val="007A1451"/>
    <w:rsid w:val="007B2D82"/>
    <w:rsid w:val="007D37BD"/>
    <w:rsid w:val="007D7ED6"/>
    <w:rsid w:val="007E391E"/>
    <w:rsid w:val="007E6403"/>
    <w:rsid w:val="007F2902"/>
    <w:rsid w:val="007F334D"/>
    <w:rsid w:val="007F4774"/>
    <w:rsid w:val="007F6716"/>
    <w:rsid w:val="0081318A"/>
    <w:rsid w:val="0081687C"/>
    <w:rsid w:val="00824EDD"/>
    <w:rsid w:val="00826B63"/>
    <w:rsid w:val="00827E4F"/>
    <w:rsid w:val="0083265C"/>
    <w:rsid w:val="00836CFF"/>
    <w:rsid w:val="00841158"/>
    <w:rsid w:val="008515EF"/>
    <w:rsid w:val="008744D0"/>
    <w:rsid w:val="0087664F"/>
    <w:rsid w:val="00891564"/>
    <w:rsid w:val="008B0629"/>
    <w:rsid w:val="008C363A"/>
    <w:rsid w:val="008C3693"/>
    <w:rsid w:val="008E2778"/>
    <w:rsid w:val="008E40A0"/>
    <w:rsid w:val="008E6CE9"/>
    <w:rsid w:val="008F0CAD"/>
    <w:rsid w:val="008F6892"/>
    <w:rsid w:val="009003AF"/>
    <w:rsid w:val="00906387"/>
    <w:rsid w:val="00914C74"/>
    <w:rsid w:val="00916B4D"/>
    <w:rsid w:val="00925709"/>
    <w:rsid w:val="0093183D"/>
    <w:rsid w:val="0094155A"/>
    <w:rsid w:val="00942874"/>
    <w:rsid w:val="00957C71"/>
    <w:rsid w:val="00962D84"/>
    <w:rsid w:val="0097410E"/>
    <w:rsid w:val="0097722E"/>
    <w:rsid w:val="009A7FAF"/>
    <w:rsid w:val="009B1111"/>
    <w:rsid w:val="009B232A"/>
    <w:rsid w:val="009B7469"/>
    <w:rsid w:val="009C0D87"/>
    <w:rsid w:val="009D2B79"/>
    <w:rsid w:val="009D55CF"/>
    <w:rsid w:val="00A03843"/>
    <w:rsid w:val="00A0677A"/>
    <w:rsid w:val="00A107B2"/>
    <w:rsid w:val="00A12EEB"/>
    <w:rsid w:val="00A12F26"/>
    <w:rsid w:val="00A15D0B"/>
    <w:rsid w:val="00A21E92"/>
    <w:rsid w:val="00A27EBB"/>
    <w:rsid w:val="00A36CD2"/>
    <w:rsid w:val="00A41445"/>
    <w:rsid w:val="00A41F02"/>
    <w:rsid w:val="00A46437"/>
    <w:rsid w:val="00A50C5D"/>
    <w:rsid w:val="00A65F1C"/>
    <w:rsid w:val="00A83554"/>
    <w:rsid w:val="00A860A2"/>
    <w:rsid w:val="00A86DB4"/>
    <w:rsid w:val="00A937C6"/>
    <w:rsid w:val="00AA0EAF"/>
    <w:rsid w:val="00AA42B0"/>
    <w:rsid w:val="00AB606E"/>
    <w:rsid w:val="00AB7D54"/>
    <w:rsid w:val="00AC1E9D"/>
    <w:rsid w:val="00AC4211"/>
    <w:rsid w:val="00AD32F9"/>
    <w:rsid w:val="00AE1276"/>
    <w:rsid w:val="00AE1F92"/>
    <w:rsid w:val="00B16EC7"/>
    <w:rsid w:val="00B32C37"/>
    <w:rsid w:val="00B45DFF"/>
    <w:rsid w:val="00B5269F"/>
    <w:rsid w:val="00B65846"/>
    <w:rsid w:val="00B75CC0"/>
    <w:rsid w:val="00B93E1E"/>
    <w:rsid w:val="00BA15C0"/>
    <w:rsid w:val="00BA5200"/>
    <w:rsid w:val="00BC4E42"/>
    <w:rsid w:val="00BD4BD7"/>
    <w:rsid w:val="00BE60C4"/>
    <w:rsid w:val="00C03184"/>
    <w:rsid w:val="00C3027A"/>
    <w:rsid w:val="00C32F21"/>
    <w:rsid w:val="00C65600"/>
    <w:rsid w:val="00C70097"/>
    <w:rsid w:val="00C82C6E"/>
    <w:rsid w:val="00C8366C"/>
    <w:rsid w:val="00C85CA8"/>
    <w:rsid w:val="00C87515"/>
    <w:rsid w:val="00CA7F6D"/>
    <w:rsid w:val="00CB69FD"/>
    <w:rsid w:val="00CB7D7F"/>
    <w:rsid w:val="00CC4246"/>
    <w:rsid w:val="00CC7293"/>
    <w:rsid w:val="00CD551A"/>
    <w:rsid w:val="00CF23F3"/>
    <w:rsid w:val="00CF2781"/>
    <w:rsid w:val="00D25669"/>
    <w:rsid w:val="00D564DD"/>
    <w:rsid w:val="00D65832"/>
    <w:rsid w:val="00D70E07"/>
    <w:rsid w:val="00D7179D"/>
    <w:rsid w:val="00D80AE9"/>
    <w:rsid w:val="00D82C14"/>
    <w:rsid w:val="00D91A24"/>
    <w:rsid w:val="00DA039B"/>
    <w:rsid w:val="00DA30B0"/>
    <w:rsid w:val="00DC698C"/>
    <w:rsid w:val="00DC6A26"/>
    <w:rsid w:val="00DD1DD6"/>
    <w:rsid w:val="00DD7227"/>
    <w:rsid w:val="00DE193C"/>
    <w:rsid w:val="00DE2C61"/>
    <w:rsid w:val="00DE3B2A"/>
    <w:rsid w:val="00DF4FDB"/>
    <w:rsid w:val="00DF5BE3"/>
    <w:rsid w:val="00E0627E"/>
    <w:rsid w:val="00E12AD2"/>
    <w:rsid w:val="00E133BD"/>
    <w:rsid w:val="00E149DB"/>
    <w:rsid w:val="00E15BAA"/>
    <w:rsid w:val="00E17F6E"/>
    <w:rsid w:val="00E27372"/>
    <w:rsid w:val="00E27404"/>
    <w:rsid w:val="00E34D93"/>
    <w:rsid w:val="00E3590C"/>
    <w:rsid w:val="00E608FB"/>
    <w:rsid w:val="00E62E70"/>
    <w:rsid w:val="00E66883"/>
    <w:rsid w:val="00E67060"/>
    <w:rsid w:val="00E715FB"/>
    <w:rsid w:val="00E72B6F"/>
    <w:rsid w:val="00E77715"/>
    <w:rsid w:val="00E8271A"/>
    <w:rsid w:val="00E8680A"/>
    <w:rsid w:val="00E87638"/>
    <w:rsid w:val="00E92684"/>
    <w:rsid w:val="00E96731"/>
    <w:rsid w:val="00EA0128"/>
    <w:rsid w:val="00EA6B53"/>
    <w:rsid w:val="00EB43C0"/>
    <w:rsid w:val="00EB5122"/>
    <w:rsid w:val="00EC0936"/>
    <w:rsid w:val="00EC1CF1"/>
    <w:rsid w:val="00EC7E13"/>
    <w:rsid w:val="00ED7133"/>
    <w:rsid w:val="00EE2C4B"/>
    <w:rsid w:val="00EF5D24"/>
    <w:rsid w:val="00EF6210"/>
    <w:rsid w:val="00F30185"/>
    <w:rsid w:val="00F43790"/>
    <w:rsid w:val="00F55094"/>
    <w:rsid w:val="00F6640B"/>
    <w:rsid w:val="00F76525"/>
    <w:rsid w:val="00F86F3F"/>
    <w:rsid w:val="00FA0062"/>
    <w:rsid w:val="00FA70E3"/>
    <w:rsid w:val="00FA7D01"/>
    <w:rsid w:val="00FB3778"/>
    <w:rsid w:val="00FD3949"/>
    <w:rsid w:val="00FF7ECA"/>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F6313B"/>
  <w15:chartTrackingRefBased/>
  <w15:docId w15:val="{1058D628-93FC-4321-8AF0-8BC041045D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F76525"/>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BA5200"/>
    <w:pPr>
      <w:ind w:left="720"/>
      <w:contextualSpacing/>
    </w:pPr>
  </w:style>
  <w:style w:type="paragraph" w:styleId="Tekstprzypisukocowego">
    <w:name w:val="endnote text"/>
    <w:basedOn w:val="Normalny"/>
    <w:link w:val="TekstprzypisukocowegoZnak"/>
    <w:uiPriority w:val="99"/>
    <w:semiHidden/>
    <w:unhideWhenUsed/>
    <w:rsid w:val="001627A3"/>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1627A3"/>
    <w:rPr>
      <w:sz w:val="20"/>
      <w:szCs w:val="20"/>
    </w:rPr>
  </w:style>
  <w:style w:type="character" w:styleId="Odwoanieprzypisukocowego">
    <w:name w:val="endnote reference"/>
    <w:basedOn w:val="Domylnaczcionkaakapitu"/>
    <w:uiPriority w:val="99"/>
    <w:semiHidden/>
    <w:unhideWhenUsed/>
    <w:rsid w:val="001627A3"/>
    <w:rPr>
      <w:vertAlign w:val="superscript"/>
    </w:rPr>
  </w:style>
  <w:style w:type="table" w:styleId="Tabela-Siatka">
    <w:name w:val="Table Grid"/>
    <w:basedOn w:val="Standardowy"/>
    <w:uiPriority w:val="39"/>
    <w:rsid w:val="00EF62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gwek">
    <w:name w:val="header"/>
    <w:basedOn w:val="Normalny"/>
    <w:link w:val="NagwekZnak"/>
    <w:uiPriority w:val="99"/>
    <w:unhideWhenUsed/>
    <w:rsid w:val="002B5526"/>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2B5526"/>
  </w:style>
  <w:style w:type="paragraph" w:styleId="Stopka">
    <w:name w:val="footer"/>
    <w:basedOn w:val="Normalny"/>
    <w:link w:val="StopkaZnak"/>
    <w:uiPriority w:val="99"/>
    <w:unhideWhenUsed/>
    <w:rsid w:val="002B5526"/>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2B5526"/>
  </w:style>
  <w:style w:type="paragraph" w:styleId="Bezodstpw">
    <w:name w:val="No Spacing"/>
    <w:uiPriority w:val="1"/>
    <w:qFormat/>
    <w:rsid w:val="00457C74"/>
    <w:pPr>
      <w:spacing w:after="0" w:line="240" w:lineRule="auto"/>
    </w:pPr>
  </w:style>
  <w:style w:type="character" w:styleId="Hipercze">
    <w:name w:val="Hyperlink"/>
    <w:basedOn w:val="Domylnaczcionkaakapitu"/>
    <w:uiPriority w:val="99"/>
    <w:unhideWhenUsed/>
    <w:rsid w:val="002369F8"/>
    <w:rPr>
      <w:color w:val="0563C1" w:themeColor="hyperlink"/>
      <w:u w:val="single"/>
    </w:rPr>
  </w:style>
  <w:style w:type="character" w:styleId="Nierozpoznanawzmianka">
    <w:name w:val="Unresolved Mention"/>
    <w:basedOn w:val="Domylnaczcionkaakapitu"/>
    <w:uiPriority w:val="99"/>
    <w:semiHidden/>
    <w:unhideWhenUsed/>
    <w:rsid w:val="002369F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14.emf"/><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image" Target="media/image15.emf"/></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070F8C-3E31-4F20-862E-103DFAD3DD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644</TotalTime>
  <Pages>25</Pages>
  <Words>7109</Words>
  <Characters>42654</Characters>
  <Application>Microsoft Office Word</Application>
  <DocSecurity>0</DocSecurity>
  <Lines>355</Lines>
  <Paragraphs>99</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49664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Weronika</dc:creator>
  <cp:keywords/>
  <dc:description/>
  <cp:lastModifiedBy>Angelika</cp:lastModifiedBy>
  <cp:revision>28</cp:revision>
  <cp:lastPrinted>2025-04-28T12:37:00Z</cp:lastPrinted>
  <dcterms:created xsi:type="dcterms:W3CDTF">2023-05-19T07:33:00Z</dcterms:created>
  <dcterms:modified xsi:type="dcterms:W3CDTF">2025-06-17T08:54:00Z</dcterms:modified>
</cp:coreProperties>
</file>