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F1796A" w14:textId="77777777" w:rsidR="0087664F" w:rsidRDefault="0087664F" w:rsidP="007551F1">
      <w:pPr>
        <w:spacing w:after="0"/>
        <w:ind w:left="1416" w:firstLine="708"/>
        <w:jc w:val="center"/>
        <w:rPr>
          <w:i/>
          <w:iCs/>
        </w:rPr>
      </w:pPr>
      <w:bookmarkStart w:id="0" w:name="_Hlk196725065"/>
      <w:bookmarkEnd w:id="0"/>
    </w:p>
    <w:p w14:paraId="7127D1F6" w14:textId="2F85C972" w:rsidR="007551F1" w:rsidRPr="007551F1" w:rsidRDefault="007551F1" w:rsidP="00E27E40">
      <w:pPr>
        <w:spacing w:after="0"/>
        <w:ind w:left="1416" w:firstLine="708"/>
        <w:jc w:val="right"/>
        <w:rPr>
          <w:i/>
          <w:iCs/>
        </w:rPr>
      </w:pPr>
      <w:r w:rsidRPr="007551F1">
        <w:rPr>
          <w:i/>
          <w:iCs/>
        </w:rPr>
        <w:t xml:space="preserve">Załącznik do decyzji środowiskowych </w:t>
      </w:r>
      <w:r w:rsidRPr="007551F1">
        <w:rPr>
          <w:i/>
          <w:iCs/>
        </w:rPr>
        <w:br/>
        <w:t xml:space="preserve">                          </w:t>
      </w:r>
      <w:r>
        <w:rPr>
          <w:i/>
          <w:iCs/>
        </w:rPr>
        <w:t xml:space="preserve"> </w:t>
      </w:r>
      <w:r w:rsidRPr="007551F1">
        <w:rPr>
          <w:i/>
          <w:iCs/>
        </w:rPr>
        <w:t xml:space="preserve">uwarunkowaniach nr </w:t>
      </w:r>
      <w:r w:rsidR="00C32F21" w:rsidRPr="00C32F21">
        <w:rPr>
          <w:i/>
          <w:iCs/>
        </w:rPr>
        <w:t>RK.6220.I</w:t>
      </w:r>
      <w:r w:rsidR="00DA30B0">
        <w:rPr>
          <w:i/>
          <w:iCs/>
        </w:rPr>
        <w:t>II</w:t>
      </w:r>
      <w:r w:rsidR="00C32F21" w:rsidRPr="00C32F21">
        <w:rPr>
          <w:i/>
          <w:iCs/>
        </w:rPr>
        <w:t>.</w:t>
      </w:r>
      <w:r w:rsidR="001A73A8">
        <w:rPr>
          <w:i/>
          <w:iCs/>
        </w:rPr>
        <w:t>6</w:t>
      </w:r>
      <w:r w:rsidR="00C32F21" w:rsidRPr="00C32F21">
        <w:rPr>
          <w:i/>
          <w:iCs/>
        </w:rPr>
        <w:t>.202</w:t>
      </w:r>
      <w:r w:rsidR="001A73A8">
        <w:rPr>
          <w:i/>
          <w:iCs/>
        </w:rPr>
        <w:t>5</w:t>
      </w:r>
      <w:r w:rsidR="00C32F21" w:rsidRPr="00C32F21">
        <w:rPr>
          <w:i/>
          <w:iCs/>
        </w:rPr>
        <w:t>.</w:t>
      </w:r>
      <w:r w:rsidR="001A73A8">
        <w:rPr>
          <w:i/>
          <w:iCs/>
        </w:rPr>
        <w:t>AP</w:t>
      </w:r>
    </w:p>
    <w:p w14:paraId="1FAEC746" w14:textId="19F62ED2" w:rsidR="007551F1" w:rsidRDefault="007551F1" w:rsidP="00E27E40">
      <w:pPr>
        <w:spacing w:after="0"/>
        <w:jc w:val="right"/>
        <w:rPr>
          <w:i/>
          <w:iCs/>
        </w:rPr>
      </w:pPr>
      <w:r>
        <w:rPr>
          <w:i/>
          <w:iCs/>
        </w:rPr>
        <w:t xml:space="preserve">            </w:t>
      </w:r>
      <w:r w:rsidRPr="007551F1">
        <w:rPr>
          <w:i/>
          <w:iCs/>
        </w:rPr>
        <w:t xml:space="preserve"> </w:t>
      </w:r>
      <w:r w:rsidR="00AC1E9D">
        <w:rPr>
          <w:i/>
          <w:iCs/>
        </w:rPr>
        <w:t xml:space="preserve">         </w:t>
      </w:r>
      <w:r w:rsidRPr="007551F1">
        <w:rPr>
          <w:i/>
          <w:iCs/>
        </w:rPr>
        <w:t>z dnia</w:t>
      </w:r>
      <w:r w:rsidR="00DA30B0">
        <w:rPr>
          <w:i/>
          <w:iCs/>
        </w:rPr>
        <w:t xml:space="preserve"> </w:t>
      </w:r>
      <w:r w:rsidR="003C3C7D">
        <w:rPr>
          <w:i/>
          <w:iCs/>
        </w:rPr>
        <w:t>7</w:t>
      </w:r>
      <w:r w:rsidR="00DA30B0">
        <w:rPr>
          <w:i/>
          <w:iCs/>
        </w:rPr>
        <w:t xml:space="preserve"> </w:t>
      </w:r>
      <w:r w:rsidR="003C3C7D">
        <w:rPr>
          <w:i/>
          <w:iCs/>
        </w:rPr>
        <w:t>maja</w:t>
      </w:r>
      <w:r w:rsidR="00DA30B0">
        <w:rPr>
          <w:i/>
          <w:iCs/>
        </w:rPr>
        <w:t xml:space="preserve"> </w:t>
      </w:r>
      <w:r w:rsidRPr="007551F1">
        <w:rPr>
          <w:i/>
          <w:iCs/>
        </w:rPr>
        <w:t>202</w:t>
      </w:r>
      <w:r w:rsidR="001A73A8">
        <w:rPr>
          <w:i/>
          <w:iCs/>
        </w:rPr>
        <w:t>5</w:t>
      </w:r>
      <w:r w:rsidRPr="007551F1">
        <w:rPr>
          <w:i/>
          <w:iCs/>
        </w:rPr>
        <w:t xml:space="preserve"> r.</w:t>
      </w:r>
    </w:p>
    <w:p w14:paraId="4C6635B8" w14:textId="0827C4FD" w:rsidR="007551F1" w:rsidRDefault="007551F1" w:rsidP="007551F1">
      <w:pPr>
        <w:spacing w:after="0"/>
        <w:jc w:val="center"/>
        <w:rPr>
          <w:i/>
          <w:iCs/>
        </w:rPr>
      </w:pPr>
    </w:p>
    <w:p w14:paraId="6135B0EA" w14:textId="639B6CA0" w:rsidR="007551F1" w:rsidRDefault="007551F1" w:rsidP="007551F1">
      <w:pPr>
        <w:pBdr>
          <w:bottom w:val="single" w:sz="6" w:space="1" w:color="auto"/>
        </w:pBdr>
        <w:spacing w:after="0"/>
        <w:jc w:val="center"/>
        <w:rPr>
          <w:b/>
          <w:bCs/>
          <w:i/>
          <w:iCs/>
        </w:rPr>
      </w:pPr>
      <w:r w:rsidRPr="007551F1">
        <w:rPr>
          <w:b/>
          <w:bCs/>
          <w:i/>
          <w:iCs/>
          <w:sz w:val="40"/>
          <w:szCs w:val="40"/>
        </w:rPr>
        <w:t>Charakterystyka przedsięwzięcia</w:t>
      </w:r>
    </w:p>
    <w:p w14:paraId="4901AB89" w14:textId="601E7B70" w:rsidR="007551F1" w:rsidRDefault="007551F1" w:rsidP="007551F1">
      <w:pPr>
        <w:spacing w:after="0"/>
        <w:rPr>
          <w:sz w:val="28"/>
          <w:szCs w:val="28"/>
        </w:rPr>
      </w:pPr>
    </w:p>
    <w:p w14:paraId="0C725B45" w14:textId="1A2428E8" w:rsidR="007551F1" w:rsidRDefault="007551F1" w:rsidP="007551F1">
      <w:pPr>
        <w:spacing w:after="0"/>
        <w:rPr>
          <w:sz w:val="28"/>
          <w:szCs w:val="28"/>
        </w:rPr>
      </w:pPr>
    </w:p>
    <w:p w14:paraId="5EBB4D06" w14:textId="48B2D48D" w:rsidR="001A73A8" w:rsidRDefault="007551F1" w:rsidP="001A73A8">
      <w:pPr>
        <w:pStyle w:val="Akapitzlist"/>
        <w:numPr>
          <w:ilvl w:val="0"/>
          <w:numId w:val="30"/>
        </w:numPr>
        <w:spacing w:after="0"/>
        <w:rPr>
          <w:b/>
          <w:bCs/>
          <w:sz w:val="28"/>
          <w:szCs w:val="28"/>
          <w:u w:val="single"/>
        </w:rPr>
      </w:pPr>
      <w:r w:rsidRPr="001A73A8">
        <w:rPr>
          <w:b/>
          <w:bCs/>
          <w:sz w:val="28"/>
          <w:szCs w:val="28"/>
          <w:u w:val="single"/>
        </w:rPr>
        <w:t>Rodzaj przedsięwzięcia</w:t>
      </w:r>
    </w:p>
    <w:p w14:paraId="7AD2020E" w14:textId="77777777" w:rsidR="007666BB" w:rsidRPr="007666BB" w:rsidRDefault="007666BB" w:rsidP="007666BB">
      <w:pPr>
        <w:spacing w:after="0"/>
        <w:ind w:left="360"/>
        <w:rPr>
          <w:b/>
          <w:bCs/>
          <w:sz w:val="28"/>
          <w:szCs w:val="28"/>
          <w:u w:val="single"/>
        </w:rPr>
      </w:pPr>
    </w:p>
    <w:p w14:paraId="4B915E08" w14:textId="77777777" w:rsidR="007666BB" w:rsidRPr="007666BB" w:rsidRDefault="007666BB" w:rsidP="006A4EFC">
      <w:pPr>
        <w:spacing w:after="0"/>
        <w:jc w:val="both"/>
      </w:pPr>
      <w:r w:rsidRPr="007666BB">
        <w:t xml:space="preserve">Planowane przedsięwzięcie stanowić będzie </w:t>
      </w:r>
      <w:proofErr w:type="spellStart"/>
      <w:r w:rsidRPr="007666BB">
        <w:t>bezemisyjną</w:t>
      </w:r>
      <w:proofErr w:type="spellEnd"/>
      <w:r w:rsidRPr="007666BB">
        <w:t xml:space="preserve"> instalację fotowoltaiczną o mocy do 15 MW wraz z infrastrukturą techniczną, której eksploatacja nie będzie źródłem emisji zanieczyszczeń gazowych i pyłowych do powietrza, ponadnormatywnego hałasu oraz nie będzie generować odpadów ani ścieków przemysłowych. Panele fotowoltaiczne zamontowane zostaną na konstrukcjach wspierających w systemie tradycyjnym lub z instalacją nadążną, a powierzchnia pod panelami pozostanie biologicznie czynna i pokryta roślinnością zielną.</w:t>
      </w:r>
    </w:p>
    <w:p w14:paraId="22D13D03" w14:textId="77777777" w:rsidR="007666BB" w:rsidRPr="007666BB" w:rsidRDefault="007666BB" w:rsidP="007666BB">
      <w:pPr>
        <w:spacing w:after="0"/>
        <w:jc w:val="both"/>
      </w:pPr>
    </w:p>
    <w:p w14:paraId="501E6957" w14:textId="77777777" w:rsidR="007666BB" w:rsidRDefault="007666BB" w:rsidP="007666BB">
      <w:pPr>
        <w:spacing w:after="0"/>
        <w:jc w:val="both"/>
        <w:rPr>
          <w:u w:val="single"/>
        </w:rPr>
      </w:pPr>
      <w:r w:rsidRPr="007666BB">
        <w:rPr>
          <w:u w:val="single"/>
        </w:rPr>
        <w:t xml:space="preserve">Szczegółową charakterystykę infrastruktury technicznej przedstawiono w rozdziale 3. Rodzaj technologii. </w:t>
      </w:r>
    </w:p>
    <w:p w14:paraId="65097595" w14:textId="77777777" w:rsidR="007666BB" w:rsidRPr="007666BB" w:rsidRDefault="007666BB" w:rsidP="007666BB">
      <w:pPr>
        <w:spacing w:after="0"/>
        <w:jc w:val="both"/>
        <w:rPr>
          <w:u w:val="single"/>
        </w:rPr>
      </w:pPr>
    </w:p>
    <w:p w14:paraId="39BC12DC" w14:textId="77777777" w:rsidR="007666BB" w:rsidRPr="007666BB" w:rsidRDefault="007666BB" w:rsidP="007666BB">
      <w:pPr>
        <w:spacing w:after="0"/>
        <w:jc w:val="both"/>
      </w:pPr>
      <w:r w:rsidRPr="007666BB">
        <w:t xml:space="preserve">Przedstawione w niniejszym dokumencie rozwiązania i dane techniczne mają </w:t>
      </w:r>
      <w:r w:rsidRPr="007666BB">
        <w:rPr>
          <w:b/>
          <w:bCs/>
        </w:rPr>
        <w:t>charakter ogólny oraz informacyjny.</w:t>
      </w:r>
      <w:r w:rsidRPr="007666BB">
        <w:t xml:space="preserve"> Przedmiotowa inwestycja jest na </w:t>
      </w:r>
      <w:r w:rsidRPr="007666BB">
        <w:rPr>
          <w:b/>
          <w:bCs/>
        </w:rPr>
        <w:t>wstępnym etapie prac projektowych (koncepcja przestrzenna rozmieszczenia planowanej infrastruktury),</w:t>
      </w:r>
      <w:r w:rsidRPr="007666BB">
        <w:t xml:space="preserve"> przed uzyskaniem decyzji o warunkach zabudowy i pozwolenia na budowę. Nie został wybrany jeszcze producent i dostawca poszczególnych elementów farmy fotowoltaicznej. Parametry techniczne farmy zostały opisane w sposób ogólny – przedstawiają założenia, którymi będą posługiwali się projektanci w określaniu rozwiązań docelowych. W związku z nieustającym postępem i rozwojem technologicznym w dziedzinie odnawialnych źródeł energii, Wnioskodawca dopuszcza możliwość nieznacznej zmiany prezentowanych rozwiązań technicznych, jednakże zmiany te nie będą miały charakteru zasadniczego i nie zdezaktualizują informacji ani analiz prezentowanych  w niniejszej KIP - np. zmiana mocy pojedynczego panelu fotowoltaicznego, która przełoży się na możliwą zmianę ilości paneli czy zmianę kąta ustawienia paneli,  zamiast centralnego inwertera lub inwerterów rozproszonych – niewielkie układy elektroniczne zintegrowane bezpośrednio z panelem fotowoltaicznym lub zmianę technologii w jakiej działają kontenerowe jednostki magazynujące.  </w:t>
      </w:r>
    </w:p>
    <w:p w14:paraId="3F4E1534" w14:textId="77777777" w:rsidR="00BE60C4" w:rsidRDefault="00BE60C4" w:rsidP="007666BB">
      <w:pPr>
        <w:spacing w:after="0"/>
        <w:jc w:val="both"/>
      </w:pPr>
    </w:p>
    <w:p w14:paraId="7F2C5D1B" w14:textId="4582A057" w:rsidR="007666BB" w:rsidRPr="007666BB" w:rsidRDefault="007666BB" w:rsidP="007666BB">
      <w:pPr>
        <w:spacing w:after="0"/>
        <w:jc w:val="both"/>
      </w:pPr>
      <w:r w:rsidRPr="007666BB">
        <w:t xml:space="preserve">Ze względu na złożoność instalacji fotowoltaicznej, jej dokładne parametry zostaną ustalone w projekcie budowlanym. Na etapie koncepcyjnym zostały przyjęte maksymalne wymiary i moce, które można uzyskać z przedmiotowej inwestycji – tj. na poziomie ok. 15 MW mocy wyprodukowanej z paneli fotowoltaicznych. </w:t>
      </w:r>
    </w:p>
    <w:p w14:paraId="5F11D009" w14:textId="77777777" w:rsidR="007666BB" w:rsidRDefault="007666BB" w:rsidP="007666BB">
      <w:pPr>
        <w:spacing w:after="0"/>
        <w:jc w:val="both"/>
      </w:pPr>
    </w:p>
    <w:p w14:paraId="489145B9" w14:textId="3521510D" w:rsidR="007666BB" w:rsidRDefault="00BE60C4" w:rsidP="007666BB">
      <w:pPr>
        <w:spacing w:after="0"/>
        <w:jc w:val="both"/>
      </w:pPr>
      <w:r w:rsidRPr="00BE60C4">
        <w:t>W poniższej tabeli zestawiono podstawowe parametry planowanego przedsięwzięcia, obrazujące jego skalę.</w:t>
      </w:r>
    </w:p>
    <w:p w14:paraId="6F3CCBF9" w14:textId="77777777" w:rsidR="0089481D" w:rsidRDefault="0089481D" w:rsidP="007666BB">
      <w:pPr>
        <w:spacing w:after="0"/>
        <w:jc w:val="both"/>
        <w:rPr>
          <w:b/>
          <w:bCs/>
          <w:i/>
          <w:iCs/>
          <w:sz w:val="16"/>
          <w:szCs w:val="16"/>
        </w:rPr>
      </w:pPr>
    </w:p>
    <w:p w14:paraId="1E52A153" w14:textId="77777777" w:rsidR="0089481D" w:rsidRDefault="0089481D" w:rsidP="007666BB">
      <w:pPr>
        <w:spacing w:after="0"/>
        <w:jc w:val="both"/>
        <w:rPr>
          <w:b/>
          <w:bCs/>
          <w:i/>
          <w:iCs/>
          <w:sz w:val="16"/>
          <w:szCs w:val="16"/>
        </w:rPr>
      </w:pPr>
    </w:p>
    <w:p w14:paraId="1EAEA139" w14:textId="77777777" w:rsidR="0089481D" w:rsidRDefault="0089481D" w:rsidP="007666BB">
      <w:pPr>
        <w:spacing w:after="0"/>
        <w:jc w:val="both"/>
        <w:rPr>
          <w:b/>
          <w:bCs/>
          <w:i/>
          <w:iCs/>
          <w:sz w:val="16"/>
          <w:szCs w:val="16"/>
        </w:rPr>
      </w:pPr>
    </w:p>
    <w:p w14:paraId="3B7D314F" w14:textId="77777777" w:rsidR="0089481D" w:rsidRDefault="0089481D" w:rsidP="007666BB">
      <w:pPr>
        <w:spacing w:after="0"/>
        <w:jc w:val="both"/>
        <w:rPr>
          <w:b/>
          <w:bCs/>
          <w:i/>
          <w:iCs/>
          <w:sz w:val="16"/>
          <w:szCs w:val="16"/>
        </w:rPr>
      </w:pPr>
    </w:p>
    <w:p w14:paraId="4C7022CC" w14:textId="77777777" w:rsidR="0089481D" w:rsidRDefault="0089481D" w:rsidP="007666BB">
      <w:pPr>
        <w:spacing w:after="0"/>
        <w:jc w:val="both"/>
        <w:rPr>
          <w:b/>
          <w:bCs/>
          <w:i/>
          <w:iCs/>
          <w:sz w:val="16"/>
          <w:szCs w:val="16"/>
        </w:rPr>
      </w:pPr>
    </w:p>
    <w:p w14:paraId="1A53868B" w14:textId="77777777" w:rsidR="0089481D" w:rsidRDefault="0089481D" w:rsidP="007666BB">
      <w:pPr>
        <w:spacing w:after="0"/>
        <w:jc w:val="both"/>
        <w:rPr>
          <w:b/>
          <w:bCs/>
          <w:i/>
          <w:iCs/>
          <w:sz w:val="16"/>
          <w:szCs w:val="16"/>
        </w:rPr>
      </w:pPr>
    </w:p>
    <w:p w14:paraId="4067FD91" w14:textId="77777777" w:rsidR="0089481D" w:rsidRDefault="0089481D" w:rsidP="007666BB">
      <w:pPr>
        <w:spacing w:after="0"/>
        <w:jc w:val="both"/>
        <w:rPr>
          <w:b/>
          <w:bCs/>
          <w:i/>
          <w:iCs/>
          <w:sz w:val="16"/>
          <w:szCs w:val="16"/>
        </w:rPr>
      </w:pPr>
    </w:p>
    <w:p w14:paraId="35364A2F" w14:textId="77777777" w:rsidR="0089481D" w:rsidRDefault="0089481D" w:rsidP="007666BB">
      <w:pPr>
        <w:spacing w:after="0"/>
        <w:jc w:val="both"/>
        <w:rPr>
          <w:b/>
          <w:bCs/>
          <w:i/>
          <w:iCs/>
          <w:sz w:val="16"/>
          <w:szCs w:val="16"/>
        </w:rPr>
      </w:pPr>
    </w:p>
    <w:p w14:paraId="75B7E55E" w14:textId="77777777" w:rsidR="0089481D" w:rsidRDefault="0089481D" w:rsidP="007666BB">
      <w:pPr>
        <w:spacing w:after="0"/>
        <w:jc w:val="both"/>
        <w:rPr>
          <w:b/>
          <w:bCs/>
          <w:i/>
          <w:iCs/>
          <w:sz w:val="16"/>
          <w:szCs w:val="16"/>
        </w:rPr>
      </w:pPr>
    </w:p>
    <w:p w14:paraId="06B18D8C" w14:textId="77777777" w:rsidR="0089481D" w:rsidRDefault="0089481D" w:rsidP="007666BB">
      <w:pPr>
        <w:spacing w:after="0"/>
        <w:jc w:val="both"/>
        <w:rPr>
          <w:b/>
          <w:bCs/>
          <w:i/>
          <w:iCs/>
          <w:sz w:val="16"/>
          <w:szCs w:val="16"/>
        </w:rPr>
      </w:pPr>
    </w:p>
    <w:p w14:paraId="01512CE8" w14:textId="77777777" w:rsidR="0089481D" w:rsidRDefault="0089481D" w:rsidP="007666BB">
      <w:pPr>
        <w:spacing w:after="0"/>
        <w:jc w:val="both"/>
        <w:rPr>
          <w:b/>
          <w:bCs/>
          <w:i/>
          <w:iCs/>
          <w:sz w:val="16"/>
          <w:szCs w:val="16"/>
        </w:rPr>
      </w:pPr>
    </w:p>
    <w:p w14:paraId="526BFE16" w14:textId="77777777" w:rsidR="0089481D" w:rsidRDefault="0089481D" w:rsidP="007666BB">
      <w:pPr>
        <w:spacing w:after="0"/>
        <w:jc w:val="both"/>
        <w:rPr>
          <w:b/>
          <w:bCs/>
          <w:i/>
          <w:iCs/>
          <w:sz w:val="16"/>
          <w:szCs w:val="16"/>
        </w:rPr>
      </w:pPr>
    </w:p>
    <w:p w14:paraId="336B2A7A" w14:textId="77777777" w:rsidR="0089481D" w:rsidRDefault="0089481D" w:rsidP="007666BB">
      <w:pPr>
        <w:spacing w:after="0"/>
        <w:jc w:val="both"/>
        <w:rPr>
          <w:b/>
          <w:bCs/>
          <w:i/>
          <w:iCs/>
          <w:sz w:val="16"/>
          <w:szCs w:val="16"/>
        </w:rPr>
      </w:pPr>
    </w:p>
    <w:p w14:paraId="48C10A28" w14:textId="5327A82A" w:rsidR="007666BB" w:rsidRDefault="00BE60C4" w:rsidP="007666BB">
      <w:pPr>
        <w:spacing w:after="0"/>
        <w:jc w:val="both"/>
        <w:rPr>
          <w:i/>
          <w:iCs/>
          <w:sz w:val="16"/>
          <w:szCs w:val="16"/>
        </w:rPr>
      </w:pPr>
      <w:r w:rsidRPr="006A4EFC">
        <w:rPr>
          <w:b/>
          <w:bCs/>
          <w:i/>
          <w:iCs/>
          <w:sz w:val="16"/>
          <w:szCs w:val="16"/>
        </w:rPr>
        <w:t xml:space="preserve">Tabela </w:t>
      </w:r>
      <w:r w:rsidR="00E149DB">
        <w:rPr>
          <w:b/>
          <w:bCs/>
          <w:i/>
          <w:iCs/>
          <w:sz w:val="16"/>
          <w:szCs w:val="16"/>
        </w:rPr>
        <w:t>1</w:t>
      </w:r>
      <w:r w:rsidRPr="00BE60C4">
        <w:rPr>
          <w:i/>
          <w:iCs/>
          <w:sz w:val="16"/>
          <w:szCs w:val="16"/>
        </w:rPr>
        <w:t>. Skala planowanego przedsięwzięcia</w:t>
      </w:r>
    </w:p>
    <w:p w14:paraId="1D41C274" w14:textId="77777777" w:rsidR="00BE60C4" w:rsidRPr="00BE60C4" w:rsidRDefault="00BE60C4" w:rsidP="007666BB">
      <w:pPr>
        <w:spacing w:after="0"/>
        <w:jc w:val="both"/>
      </w:pPr>
    </w:p>
    <w:p w14:paraId="582152BC" w14:textId="399DB770" w:rsidR="007666BB" w:rsidRDefault="00BE60C4" w:rsidP="007666BB">
      <w:pPr>
        <w:spacing w:after="0"/>
        <w:jc w:val="both"/>
      </w:pPr>
      <w:r w:rsidRPr="00BE60C4">
        <w:rPr>
          <w:noProof/>
        </w:rPr>
        <w:drawing>
          <wp:inline distT="0" distB="0" distL="0" distR="0" wp14:anchorId="386220AB" wp14:editId="20C8E792">
            <wp:extent cx="5760720" cy="3684905"/>
            <wp:effectExtent l="0" t="0" r="0" b="0"/>
            <wp:docPr id="1805815647"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0720" cy="3684905"/>
                    </a:xfrm>
                    <a:prstGeom prst="rect">
                      <a:avLst/>
                    </a:prstGeom>
                    <a:noFill/>
                    <a:ln>
                      <a:noFill/>
                    </a:ln>
                  </pic:spPr>
                </pic:pic>
              </a:graphicData>
            </a:graphic>
          </wp:inline>
        </w:drawing>
      </w:r>
    </w:p>
    <w:p w14:paraId="78995A10" w14:textId="2619ED8B" w:rsidR="00BE60C4" w:rsidRPr="001233B8" w:rsidRDefault="00BE60C4" w:rsidP="007666BB">
      <w:pPr>
        <w:spacing w:after="0"/>
        <w:jc w:val="both"/>
        <w:rPr>
          <w:b/>
          <w:bCs/>
          <w:sz w:val="24"/>
          <w:szCs w:val="24"/>
        </w:rPr>
      </w:pPr>
      <w:r w:rsidRPr="001233B8">
        <w:rPr>
          <w:b/>
          <w:bCs/>
          <w:sz w:val="24"/>
          <w:szCs w:val="24"/>
        </w:rPr>
        <w:t>SKALA PRZEDSIĘWZIĘCIA (PROPONOWANY TEREN INWESTYCJI)</w:t>
      </w:r>
    </w:p>
    <w:p w14:paraId="67C32999" w14:textId="77777777" w:rsidR="006A4EFC" w:rsidRPr="0072324D" w:rsidRDefault="006A4EFC" w:rsidP="007666BB">
      <w:pPr>
        <w:spacing w:after="0"/>
        <w:jc w:val="both"/>
        <w:rPr>
          <w:sz w:val="24"/>
          <w:szCs w:val="24"/>
        </w:rPr>
      </w:pPr>
    </w:p>
    <w:p w14:paraId="559835C5" w14:textId="508A614A" w:rsidR="00BE60C4" w:rsidRDefault="00BE60C4" w:rsidP="007666BB">
      <w:pPr>
        <w:spacing w:after="0"/>
        <w:jc w:val="both"/>
      </w:pPr>
      <w:r w:rsidRPr="00BE60C4">
        <w:t xml:space="preserve">Planowana instalacja fotowoltaiczna zlokalizowana zostanie zrealizowany na wyznaczonym terenie w granicach działek ewid. 1, 2, 3, 4, 5, 58 obręb </w:t>
      </w:r>
      <w:proofErr w:type="spellStart"/>
      <w:r w:rsidRPr="00BE60C4">
        <w:t>Miklesz</w:t>
      </w:r>
      <w:proofErr w:type="spellEnd"/>
      <w:r w:rsidRPr="00BE60C4">
        <w:t xml:space="preserve">, zgodnie z rys. 2. Granice obszaru przeznaczonego pod budowę instalacji fotowoltaicznej o mocy do 15 MW wraz z niezbędną infrastrukturą techniczną, w tym stacje transformatorowe i kontenerowe jednostki magazynujące </w:t>
      </w:r>
      <w:r w:rsidRPr="006A4EFC">
        <w:rPr>
          <w:b/>
          <w:bCs/>
        </w:rPr>
        <w:t>(proponowany teren inwestycji)</w:t>
      </w:r>
      <w:r w:rsidRPr="00BE60C4">
        <w:t>, wyznaczony został w oparciu o szereg uwarunkowań środowiskowych, w tym przeprowadzone wizyty terenowe (tab. 3).</w:t>
      </w:r>
    </w:p>
    <w:p w14:paraId="0E6ED6DA" w14:textId="208E4D06" w:rsidR="00BE60C4" w:rsidRDefault="00BE60C4" w:rsidP="007666BB">
      <w:pPr>
        <w:spacing w:after="0"/>
        <w:jc w:val="both"/>
        <w:rPr>
          <w:i/>
          <w:iCs/>
          <w:sz w:val="16"/>
          <w:szCs w:val="16"/>
        </w:rPr>
      </w:pPr>
      <w:r w:rsidRPr="006A4EFC">
        <w:rPr>
          <w:b/>
          <w:bCs/>
          <w:i/>
          <w:iCs/>
          <w:sz w:val="16"/>
          <w:szCs w:val="16"/>
        </w:rPr>
        <w:t xml:space="preserve">Tabela </w:t>
      </w:r>
      <w:r w:rsidR="004F6A5C">
        <w:rPr>
          <w:b/>
          <w:bCs/>
          <w:i/>
          <w:iCs/>
          <w:sz w:val="16"/>
          <w:szCs w:val="16"/>
        </w:rPr>
        <w:t>2</w:t>
      </w:r>
      <w:r w:rsidRPr="006A4EFC">
        <w:rPr>
          <w:b/>
          <w:bCs/>
          <w:i/>
          <w:iCs/>
          <w:sz w:val="16"/>
          <w:szCs w:val="16"/>
        </w:rPr>
        <w:t>.</w:t>
      </w:r>
      <w:r w:rsidRPr="00BE60C4">
        <w:rPr>
          <w:i/>
          <w:iCs/>
          <w:sz w:val="16"/>
          <w:szCs w:val="16"/>
        </w:rPr>
        <w:t xml:space="preserve"> Uwarunkowania działek inwestycyjnych oraz ich otoczenia kształtującego zakres przedsięwzięcia</w:t>
      </w:r>
    </w:p>
    <w:p w14:paraId="1E901E3D" w14:textId="77777777" w:rsidR="00C03184" w:rsidRDefault="00BE60C4" w:rsidP="007666BB">
      <w:pPr>
        <w:spacing w:after="0"/>
        <w:jc w:val="both"/>
      </w:pPr>
      <w:r w:rsidRPr="00BE60C4">
        <w:rPr>
          <w:noProof/>
        </w:rPr>
        <w:drawing>
          <wp:inline distT="0" distB="0" distL="0" distR="0" wp14:anchorId="01D9E20D" wp14:editId="2C23B6E0">
            <wp:extent cx="5760720" cy="3307743"/>
            <wp:effectExtent l="0" t="0" r="0" b="0"/>
            <wp:docPr id="128096618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70558" cy="3313392"/>
                    </a:xfrm>
                    <a:prstGeom prst="rect">
                      <a:avLst/>
                    </a:prstGeom>
                    <a:noFill/>
                    <a:ln>
                      <a:noFill/>
                    </a:ln>
                  </pic:spPr>
                </pic:pic>
              </a:graphicData>
            </a:graphic>
          </wp:inline>
        </w:drawing>
      </w:r>
      <w:r w:rsidRPr="00BE60C4">
        <w:t xml:space="preserve">W oparciu o powyższe uwarunkowania, w tym brak stwierdzonych istotnych kolizji, uwzględniając szereg czynników kształtujących możliwość usytuowania planowanego przedsięwzięcia w przestrzeni, </w:t>
      </w:r>
      <w:r w:rsidRPr="00BE60C4">
        <w:lastRenderedPageBreak/>
        <w:t xml:space="preserve">wyznaczono </w:t>
      </w:r>
      <w:r w:rsidRPr="006A4EFC">
        <w:rPr>
          <w:b/>
          <w:bCs/>
        </w:rPr>
        <w:t>teren inwestycji o powierzchni do 12,6 ha,</w:t>
      </w:r>
      <w:r w:rsidRPr="00BE60C4">
        <w:t xml:space="preserve"> co stanowi </w:t>
      </w:r>
      <w:r w:rsidRPr="006A4EFC">
        <w:rPr>
          <w:b/>
          <w:bCs/>
        </w:rPr>
        <w:t>ok. 81,0%</w:t>
      </w:r>
      <w:r w:rsidRPr="00BE60C4">
        <w:t xml:space="preserve"> powierzchni działek i swoim zasięgiem obejmie grunty orne niskiej klasy bonitacyjnej (</w:t>
      </w:r>
      <w:proofErr w:type="spellStart"/>
      <w:r w:rsidRPr="00BE60C4">
        <w:t>PsV</w:t>
      </w:r>
      <w:proofErr w:type="spellEnd"/>
      <w:r w:rsidRPr="00BE60C4">
        <w:t xml:space="preserve">, </w:t>
      </w:r>
      <w:proofErr w:type="spellStart"/>
      <w:r w:rsidRPr="00BE60C4">
        <w:t>RIVa</w:t>
      </w:r>
      <w:proofErr w:type="spellEnd"/>
      <w:r w:rsidRPr="00BE60C4">
        <w:t xml:space="preserve">, </w:t>
      </w:r>
      <w:proofErr w:type="spellStart"/>
      <w:r w:rsidRPr="00BE60C4">
        <w:t>RIVb</w:t>
      </w:r>
      <w:proofErr w:type="spellEnd"/>
      <w:r w:rsidRPr="00BE60C4">
        <w:t xml:space="preserve">, RV, RVI, Br-RV) niepodlegające ochronie w ramach zapisów Ustawy z dnia 3 lutego 1995 r. o ochronie gruntów rolnych </w:t>
      </w:r>
    </w:p>
    <w:p w14:paraId="1C09989A" w14:textId="73910C41" w:rsidR="00BE60C4" w:rsidRDefault="00BE60C4" w:rsidP="007666BB">
      <w:pPr>
        <w:spacing w:after="0"/>
        <w:jc w:val="both"/>
      </w:pPr>
      <w:r w:rsidRPr="00BE60C4">
        <w:t>i leśnych (Dz. U. z 2022 r. poz. 2409, z 2023 r. poz. 1597, 1688.).</w:t>
      </w:r>
    </w:p>
    <w:p w14:paraId="7A374642" w14:textId="77777777" w:rsidR="00C03184" w:rsidRDefault="00C03184" w:rsidP="007666BB">
      <w:pPr>
        <w:spacing w:after="0"/>
        <w:jc w:val="both"/>
      </w:pPr>
    </w:p>
    <w:p w14:paraId="65B5AB8C" w14:textId="43ADFC29" w:rsidR="00BE60C4" w:rsidRDefault="00BE60C4" w:rsidP="007666BB">
      <w:pPr>
        <w:spacing w:after="0"/>
        <w:jc w:val="both"/>
      </w:pPr>
      <w:r>
        <w:rPr>
          <w:noProof/>
        </w:rPr>
        <w:drawing>
          <wp:inline distT="0" distB="0" distL="0" distR="0" wp14:anchorId="7CB1056E" wp14:editId="26206421">
            <wp:extent cx="5639435" cy="3987165"/>
            <wp:effectExtent l="0" t="0" r="0" b="0"/>
            <wp:docPr id="1039756762"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39435" cy="3987165"/>
                    </a:xfrm>
                    <a:prstGeom prst="rect">
                      <a:avLst/>
                    </a:prstGeom>
                    <a:noFill/>
                  </pic:spPr>
                </pic:pic>
              </a:graphicData>
            </a:graphic>
          </wp:inline>
        </w:drawing>
      </w:r>
    </w:p>
    <w:p w14:paraId="56A6BC94" w14:textId="663DF59D" w:rsidR="00C03184" w:rsidRPr="00C03184" w:rsidRDefault="00C03184" w:rsidP="007666BB">
      <w:pPr>
        <w:spacing w:after="0"/>
        <w:jc w:val="both"/>
        <w:rPr>
          <w:i/>
          <w:iCs/>
          <w:sz w:val="16"/>
          <w:szCs w:val="16"/>
        </w:rPr>
      </w:pPr>
      <w:r w:rsidRPr="00C03184">
        <w:rPr>
          <w:b/>
          <w:bCs/>
          <w:i/>
          <w:iCs/>
          <w:sz w:val="16"/>
          <w:szCs w:val="16"/>
        </w:rPr>
        <w:t xml:space="preserve">Rysunek </w:t>
      </w:r>
      <w:r>
        <w:rPr>
          <w:b/>
          <w:bCs/>
          <w:i/>
          <w:iCs/>
          <w:sz w:val="16"/>
          <w:szCs w:val="16"/>
        </w:rPr>
        <w:t>1</w:t>
      </w:r>
      <w:r w:rsidRPr="00C03184">
        <w:rPr>
          <w:b/>
          <w:bCs/>
          <w:i/>
          <w:iCs/>
          <w:sz w:val="16"/>
          <w:szCs w:val="16"/>
        </w:rPr>
        <w:t xml:space="preserve">. </w:t>
      </w:r>
      <w:r w:rsidRPr="00C03184">
        <w:rPr>
          <w:i/>
          <w:iCs/>
          <w:sz w:val="16"/>
          <w:szCs w:val="16"/>
        </w:rPr>
        <w:t>Proponowany teren inwestycji w granicach działek inwestycyjnych</w:t>
      </w:r>
    </w:p>
    <w:p w14:paraId="0F4F967A" w14:textId="77777777" w:rsidR="00C03184" w:rsidRDefault="00C03184" w:rsidP="007666BB">
      <w:pPr>
        <w:spacing w:after="0"/>
        <w:jc w:val="both"/>
        <w:rPr>
          <w:b/>
          <w:bCs/>
        </w:rPr>
      </w:pPr>
    </w:p>
    <w:p w14:paraId="48273B3E" w14:textId="559D5195" w:rsidR="00BE60C4" w:rsidRPr="001233B8" w:rsidRDefault="00BE60C4" w:rsidP="007666BB">
      <w:pPr>
        <w:spacing w:after="0"/>
        <w:jc w:val="both"/>
        <w:rPr>
          <w:b/>
          <w:bCs/>
        </w:rPr>
      </w:pPr>
      <w:r w:rsidRPr="001233B8">
        <w:rPr>
          <w:b/>
          <w:bCs/>
        </w:rPr>
        <w:t>ŚRODOWISKOWA KWALIFIKACJA PRZEDSIĘWZIĘCIA</w:t>
      </w:r>
    </w:p>
    <w:p w14:paraId="07CCDF2F" w14:textId="77777777" w:rsidR="00BE60C4" w:rsidRDefault="00BE60C4" w:rsidP="007666BB">
      <w:pPr>
        <w:spacing w:after="0"/>
        <w:jc w:val="both"/>
        <w:rPr>
          <w:b/>
          <w:bCs/>
          <w:u w:val="single"/>
        </w:rPr>
      </w:pPr>
    </w:p>
    <w:p w14:paraId="5F15D75C" w14:textId="77777777" w:rsidR="00BE60C4" w:rsidRDefault="00BE60C4" w:rsidP="00BE60C4">
      <w:pPr>
        <w:spacing w:after="0"/>
        <w:jc w:val="both"/>
      </w:pPr>
      <w:r>
        <w:t xml:space="preserve">Kwalifikacji środowiskowej dokonuje się w celu weryfikacji czy planowane przedsięwzięcie zalicza się do przedsięwzięć, o których mowa w art. 71 ust. 2 ustawy OOŚ. Kwalifikacji środowiskowej planowanej inwestycji </w:t>
      </w:r>
      <w:r w:rsidRPr="005F1AEF">
        <w:rPr>
          <w:b/>
          <w:bCs/>
        </w:rPr>
        <w:t>(instalacja fotowoltaiczna o mocy do 15 MW wraz z niezbędną infrastrukturą techniczną)</w:t>
      </w:r>
      <w:r>
        <w:t xml:space="preserve"> dokonano w oparciu o podstawowe cechy i parametry planowanego przedsięwzięcia, tj.:</w:t>
      </w:r>
    </w:p>
    <w:p w14:paraId="63F3BC89" w14:textId="587FA4C4" w:rsidR="00BE60C4" w:rsidRDefault="00BE60C4" w:rsidP="00BE60C4">
      <w:pPr>
        <w:spacing w:after="0"/>
        <w:jc w:val="both"/>
      </w:pPr>
      <w:r>
        <w:t>•</w:t>
      </w:r>
      <w:r w:rsidR="005F1AEF">
        <w:t xml:space="preserve"> </w:t>
      </w:r>
      <w:r w:rsidRPr="005F1AEF">
        <w:rPr>
          <w:b/>
          <w:bCs/>
        </w:rPr>
        <w:t>charakter inwestycji</w:t>
      </w:r>
      <w:r>
        <w:t xml:space="preserve"> – zabudowa systemami fotowoltaicznymi o planowanej mocy do 15 MW;</w:t>
      </w:r>
    </w:p>
    <w:p w14:paraId="1894C4FD" w14:textId="51F332FF" w:rsidR="00BE60C4" w:rsidRDefault="00BE60C4" w:rsidP="00BE60C4">
      <w:pPr>
        <w:spacing w:after="0"/>
        <w:jc w:val="both"/>
      </w:pPr>
      <w:r>
        <w:t>•</w:t>
      </w:r>
      <w:r w:rsidR="005F1AEF">
        <w:t xml:space="preserve"> </w:t>
      </w:r>
      <w:r w:rsidRPr="005F1AEF">
        <w:rPr>
          <w:b/>
          <w:bCs/>
        </w:rPr>
        <w:t>powierzchnię zabudowy wyznaczaną po obrysie zewnętrznych skrajnych modułów paneli</w:t>
      </w:r>
      <w:r>
        <w:t xml:space="preserve"> – do 12,6 ha;</w:t>
      </w:r>
    </w:p>
    <w:p w14:paraId="1E55E2FF" w14:textId="4275312A" w:rsidR="00BE60C4" w:rsidRPr="0072324D" w:rsidRDefault="00BE60C4" w:rsidP="00BE60C4">
      <w:pPr>
        <w:spacing w:after="0"/>
        <w:jc w:val="both"/>
        <w:rPr>
          <w:i/>
          <w:iCs/>
        </w:rPr>
      </w:pPr>
      <w:r>
        <w:t>•</w:t>
      </w:r>
      <w:r w:rsidR="005F1AEF">
        <w:t xml:space="preserve"> </w:t>
      </w:r>
      <w:r w:rsidRPr="005F1AEF">
        <w:rPr>
          <w:b/>
          <w:bCs/>
        </w:rPr>
        <w:t>usytuowanie względem obszarów objętych ochroną</w:t>
      </w:r>
      <w:r>
        <w:t xml:space="preserve"> </w:t>
      </w:r>
      <w:r w:rsidRPr="005F1AEF">
        <w:rPr>
          <w:u w:val="single"/>
        </w:rPr>
        <w:t>– teren inwestycji znajduje się poza granicami obszarów objętych formami ochrony przyrody</w:t>
      </w:r>
      <w:r>
        <w:t xml:space="preserve">, o których mowa w art. 6 ust. 1 pkt 1–5, 8 i 9 </w:t>
      </w:r>
      <w:r w:rsidRPr="005F1AEF">
        <w:rPr>
          <w:i/>
          <w:iCs/>
        </w:rPr>
        <w:t>ustawy z dnia 16 kwietnia 2004 r. o ochronie przyrody (Dz. U. z 2024 r. poz. 1478</w:t>
      </w:r>
      <w:r>
        <w:t xml:space="preserve">, lub w otulinach form ochrony przyrody, o których mowa w art. 6 ust. 1 pkt 1–3 tej </w:t>
      </w:r>
      <w:r w:rsidRPr="0072324D">
        <w:rPr>
          <w:i/>
          <w:iCs/>
        </w:rPr>
        <w:t>ustawy,</w:t>
      </w:r>
    </w:p>
    <w:p w14:paraId="5FF2163E" w14:textId="77777777" w:rsidR="00BE60C4" w:rsidRDefault="00BE60C4" w:rsidP="00BE60C4">
      <w:pPr>
        <w:spacing w:after="0"/>
        <w:jc w:val="both"/>
      </w:pPr>
      <w:r>
        <w:t xml:space="preserve">wynikające z Rozporządzenia Rady Ministrów z dnia 9 listopada 2010 r. w sprawie przedsięwzięć </w:t>
      </w:r>
      <w:r w:rsidRPr="0072324D">
        <w:rPr>
          <w:i/>
          <w:iCs/>
        </w:rPr>
        <w:t>mogących znacząco oddziaływać na środowisko</w:t>
      </w:r>
      <w:r>
        <w:t xml:space="preserve"> dla danego rodzaju instalacji (Dz.U. 2023 poz. 1724).</w:t>
      </w:r>
    </w:p>
    <w:p w14:paraId="654C3EE8" w14:textId="77777777" w:rsidR="00BE60C4" w:rsidRDefault="00BE60C4" w:rsidP="00BE60C4">
      <w:pPr>
        <w:spacing w:after="0"/>
        <w:jc w:val="both"/>
      </w:pPr>
    </w:p>
    <w:p w14:paraId="39164A2F" w14:textId="77777777" w:rsidR="00BE60C4" w:rsidRDefault="00BE60C4" w:rsidP="00BE60C4">
      <w:pPr>
        <w:spacing w:after="0"/>
        <w:jc w:val="both"/>
      </w:pPr>
      <w:r>
        <w:t xml:space="preserve">Na tej podstawie analizowane przedsięwzięcie zakwalifikowano jako </w:t>
      </w:r>
      <w:r w:rsidRPr="0072324D">
        <w:rPr>
          <w:b/>
          <w:bCs/>
        </w:rPr>
        <w:t>mogące potencjalnie znacząco oddziaływać na środowisko</w:t>
      </w:r>
      <w:r>
        <w:t xml:space="preserve"> wymienione w: </w:t>
      </w:r>
    </w:p>
    <w:p w14:paraId="2728C93D" w14:textId="0AEA1145" w:rsidR="00BE60C4" w:rsidRPr="0072324D" w:rsidRDefault="0072324D" w:rsidP="00BE60C4">
      <w:pPr>
        <w:spacing w:after="0"/>
        <w:jc w:val="both"/>
        <w:rPr>
          <w:i/>
          <w:iCs/>
        </w:rPr>
      </w:pPr>
      <w:r>
        <w:sym w:font="Symbol" w:char="F02D"/>
      </w:r>
      <w:r>
        <w:t xml:space="preserve"> </w:t>
      </w:r>
      <w:r w:rsidR="00BE60C4" w:rsidRPr="0072324D">
        <w:rPr>
          <w:b/>
          <w:bCs/>
        </w:rPr>
        <w:t>§ 3 ust.1 pkt 54 a lit. b)</w:t>
      </w:r>
      <w:r w:rsidR="00BE60C4">
        <w:t xml:space="preserve"> </w:t>
      </w:r>
      <w:r w:rsidR="00BE60C4" w:rsidRPr="0072324D">
        <w:rPr>
          <w:i/>
          <w:iCs/>
        </w:rPr>
        <w:t>zabudowa systemami fotowoltaicznymi o powierzchni wyznaczanej po obrysie zewnętrznych skrajnych modułów paneli nie mniejszej niż 2 ha na obszarach innych niż wymienione w lit. a, tj. formach ochrony przyrody, o których mowa w art. 6 ust. 1 pkt 1–5, 8 i 9 ustawy z dnia 16 kwietnia 2004 r. o ochronie przyrody, lub w otulinach form ochrony przyrody, o których mowa w art. 6 ust. 1 pkt 1–3 tej ustawy.</w:t>
      </w:r>
    </w:p>
    <w:p w14:paraId="07346BB4" w14:textId="0BC4AF18" w:rsidR="001A73A8" w:rsidRDefault="001A73A8" w:rsidP="001A73A8">
      <w:pPr>
        <w:spacing w:after="0"/>
        <w:rPr>
          <w:b/>
          <w:bCs/>
          <w:sz w:val="28"/>
          <w:szCs w:val="28"/>
          <w:u w:val="single"/>
        </w:rPr>
      </w:pPr>
    </w:p>
    <w:p w14:paraId="60A8BEA9" w14:textId="03E40D8A" w:rsidR="00BE60C4" w:rsidRPr="00BE60C4" w:rsidRDefault="00BE60C4" w:rsidP="00BE60C4">
      <w:pPr>
        <w:pStyle w:val="Akapitzlist"/>
        <w:numPr>
          <w:ilvl w:val="0"/>
          <w:numId w:val="30"/>
        </w:numPr>
        <w:spacing w:after="0"/>
        <w:jc w:val="both"/>
        <w:rPr>
          <w:b/>
          <w:bCs/>
          <w:sz w:val="28"/>
          <w:szCs w:val="28"/>
          <w:u w:val="single"/>
        </w:rPr>
      </w:pPr>
      <w:r w:rsidRPr="00BE60C4">
        <w:rPr>
          <w:b/>
          <w:bCs/>
          <w:sz w:val="28"/>
          <w:szCs w:val="28"/>
          <w:u w:val="single"/>
        </w:rPr>
        <w:t>RODZAJ TECHNOLOGII</w:t>
      </w:r>
    </w:p>
    <w:p w14:paraId="5EB88735" w14:textId="77777777" w:rsidR="00BE60C4" w:rsidRPr="001233B8" w:rsidRDefault="00BE60C4" w:rsidP="008E6CE9">
      <w:pPr>
        <w:spacing w:after="0"/>
        <w:jc w:val="both"/>
        <w:rPr>
          <w:b/>
          <w:bCs/>
          <w:sz w:val="28"/>
          <w:szCs w:val="28"/>
        </w:rPr>
      </w:pPr>
    </w:p>
    <w:p w14:paraId="083747FD" w14:textId="79ABB6C3" w:rsidR="004F6A5C" w:rsidRDefault="002369F8" w:rsidP="00B143C2">
      <w:pPr>
        <w:spacing w:after="0"/>
        <w:jc w:val="both"/>
        <w:rPr>
          <w:b/>
          <w:bCs/>
          <w:sz w:val="24"/>
          <w:szCs w:val="24"/>
        </w:rPr>
      </w:pPr>
      <w:r w:rsidRPr="001233B8">
        <w:rPr>
          <w:b/>
          <w:bCs/>
          <w:sz w:val="24"/>
          <w:szCs w:val="24"/>
        </w:rPr>
        <w:t>PODSTAWOWE PARAMETRY PLANOWANEJ FARMY FOTOWOLTAICZNEJ</w:t>
      </w:r>
    </w:p>
    <w:p w14:paraId="520BAC46" w14:textId="77777777" w:rsidR="00B143C2" w:rsidRPr="00B143C2" w:rsidRDefault="00B143C2" w:rsidP="00B143C2">
      <w:pPr>
        <w:spacing w:after="0"/>
        <w:jc w:val="both"/>
        <w:rPr>
          <w:b/>
          <w:bCs/>
          <w:sz w:val="24"/>
          <w:szCs w:val="24"/>
        </w:rPr>
      </w:pPr>
    </w:p>
    <w:p w14:paraId="3321DF45" w14:textId="022C5453" w:rsidR="00BE60C4" w:rsidRDefault="002369F8" w:rsidP="00B143C2">
      <w:pPr>
        <w:jc w:val="both"/>
      </w:pPr>
      <w:r w:rsidRPr="002369F8">
        <w:t xml:space="preserve">Przedmiotowe zamierzenie inwestycyjne polega na </w:t>
      </w:r>
      <w:r w:rsidRPr="0072324D">
        <w:rPr>
          <w:b/>
          <w:bCs/>
        </w:rPr>
        <w:t>budowie instalacji fotowoltaicznej o mocy do 15 MW wraz z niezbędną infrastrukturą techniczną.</w:t>
      </w:r>
      <w:r w:rsidRPr="002369F8">
        <w:t xml:space="preserve"> Zasada działania instalacji fotowoltaicznej bazuje na bezpośredniej przemianie energii promieniowania słonecznego na prąd stały, wytwarzany w modułach fotowoltaicznych, złożonych z ogniw fotowoltaicznych. Projektowana instalacja fotowoltaiczna wytwarzać będzie energię elektryczną z paneli fotowoltaicznych w postaci prądu stałego, a następnie, poprzez inwertery, przekształcać ją będzie na prąd zmienny. Panele fotowoltaiczne połączone zostaną w łańcuchy, przyłączane do inwerterów. Przedsięwzięcie składać się będzie z </w:t>
      </w:r>
      <w:r w:rsidRPr="0072324D">
        <w:rPr>
          <w:b/>
          <w:bCs/>
        </w:rPr>
        <w:t>infrastruktury podstawowej,</w:t>
      </w:r>
      <w:r w:rsidRPr="002369F8">
        <w:t xml:space="preserve"> tj. urządzeń infrastruktury technicznej wytwarzających energię elektryczną (w tym m.in. paneli fotowoltaicznych, inwerterów, stacji transformatorowych, magazynów energii) oraz </w:t>
      </w:r>
      <w:r w:rsidRPr="0072324D">
        <w:rPr>
          <w:b/>
          <w:bCs/>
        </w:rPr>
        <w:t>infrastruktury technicznej</w:t>
      </w:r>
      <w:r w:rsidRPr="002369F8">
        <w:t xml:space="preserve"> (dróg dojazdowych i technicznych, umożliwiających utrzymanie farmy fotowoltaicznej w sprawności oraz z ogrodzenia).</w:t>
      </w:r>
    </w:p>
    <w:p w14:paraId="1C12012A" w14:textId="3A879C2F" w:rsidR="00BE60C4" w:rsidRPr="001233B8" w:rsidRDefault="0072324D" w:rsidP="00073C6D">
      <w:pPr>
        <w:spacing w:after="0"/>
        <w:rPr>
          <w:b/>
          <w:bCs/>
          <w:sz w:val="24"/>
          <w:szCs w:val="24"/>
        </w:rPr>
      </w:pPr>
      <w:r w:rsidRPr="0072324D">
        <w:rPr>
          <w:i/>
          <w:iCs/>
          <w:sz w:val="16"/>
          <w:szCs w:val="16"/>
        </w:rPr>
        <w:t xml:space="preserve">Tabela </w:t>
      </w:r>
      <w:r w:rsidR="004F6A5C">
        <w:rPr>
          <w:i/>
          <w:iCs/>
          <w:sz w:val="16"/>
          <w:szCs w:val="16"/>
        </w:rPr>
        <w:t>3</w:t>
      </w:r>
      <w:r w:rsidRPr="0072324D">
        <w:rPr>
          <w:i/>
          <w:iCs/>
          <w:sz w:val="16"/>
          <w:szCs w:val="16"/>
        </w:rPr>
        <w:t>. Podstawowe cechy planowanego przedsięwzięcia</w:t>
      </w:r>
      <w:r w:rsidR="002369F8" w:rsidRPr="002369F8">
        <w:rPr>
          <w:noProof/>
        </w:rPr>
        <w:drawing>
          <wp:inline distT="0" distB="0" distL="0" distR="0" wp14:anchorId="2DFD1D5E" wp14:editId="70AE1F9B">
            <wp:extent cx="5760720" cy="3027680"/>
            <wp:effectExtent l="0" t="0" r="0" b="0"/>
            <wp:docPr id="88039590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3027680"/>
                    </a:xfrm>
                    <a:prstGeom prst="rect">
                      <a:avLst/>
                    </a:prstGeom>
                    <a:noFill/>
                    <a:ln>
                      <a:noFill/>
                    </a:ln>
                  </pic:spPr>
                </pic:pic>
              </a:graphicData>
            </a:graphic>
          </wp:inline>
        </w:drawing>
      </w:r>
      <w:r w:rsidR="00BE60C4" w:rsidRPr="001233B8">
        <w:rPr>
          <w:b/>
          <w:bCs/>
          <w:sz w:val="24"/>
          <w:szCs w:val="24"/>
        </w:rPr>
        <w:t>URZĄDZENIA INFRASTRUKTURY PODSTAWOWEJ</w:t>
      </w:r>
    </w:p>
    <w:p w14:paraId="560D93B1" w14:textId="77777777" w:rsidR="00BE60C4" w:rsidRDefault="00BE60C4" w:rsidP="00302F34">
      <w:pPr>
        <w:spacing w:after="0"/>
        <w:jc w:val="both"/>
        <w:rPr>
          <w:b/>
          <w:bCs/>
          <w:sz w:val="24"/>
          <w:szCs w:val="24"/>
        </w:rPr>
      </w:pPr>
    </w:p>
    <w:p w14:paraId="434B6B5E" w14:textId="79C357D6" w:rsidR="00302F34" w:rsidRPr="002369F8" w:rsidRDefault="00302F34" w:rsidP="00302F34">
      <w:pPr>
        <w:spacing w:after="0"/>
        <w:jc w:val="both"/>
      </w:pPr>
      <w:r w:rsidRPr="00302F34">
        <w:rPr>
          <w:b/>
          <w:bCs/>
          <w:sz w:val="24"/>
          <w:szCs w:val="24"/>
        </w:rPr>
        <w:t>Panele fotowoltaiczne (PV)</w:t>
      </w:r>
    </w:p>
    <w:p w14:paraId="74CF00BF" w14:textId="77777777" w:rsidR="0072324D" w:rsidRDefault="0072324D" w:rsidP="0072324D">
      <w:pPr>
        <w:spacing w:after="0"/>
        <w:jc w:val="both"/>
      </w:pPr>
    </w:p>
    <w:p w14:paraId="759970F6" w14:textId="137118BF" w:rsidR="002369F8" w:rsidRDefault="002369F8" w:rsidP="0072324D">
      <w:pPr>
        <w:spacing w:after="0"/>
        <w:jc w:val="both"/>
      </w:pPr>
      <w:r>
        <w:t xml:space="preserve">Panele fotowoltaiczne są podstawowym elementem farmy fotowoltaicznej, montowane w rzędach zajmują największą część powierzchni farmy fotowoltaicznej. Panel jest najmniejszą jednostką wytwórczą na farmie fotowoltaicznej. Panele fotowoltaiczne zostaną zamontowane w rzędach na stelażach w pochyleniu. Pomiędzy rzędami paneli pozostawiony zostanie odstęp, który jest konieczny do uniknięcia zacienienia. Jest to również bardzo korzystne dla środowiska, ponieważ woda opadowa może swobodnie wsiąkać w grunt, naturalna roślinność terenu nie jest pozbawiona światła oraz ułatwione są prace porządkowe na farmie fotowoltaicznej. </w:t>
      </w:r>
    </w:p>
    <w:p w14:paraId="089735F3" w14:textId="77777777" w:rsidR="0072324D" w:rsidRDefault="0072324D" w:rsidP="002369F8">
      <w:pPr>
        <w:spacing w:after="0"/>
        <w:jc w:val="both"/>
      </w:pPr>
    </w:p>
    <w:p w14:paraId="1A8F9597" w14:textId="218864FE" w:rsidR="002369F8" w:rsidRDefault="002369F8" w:rsidP="002369F8">
      <w:pPr>
        <w:spacing w:after="0"/>
        <w:jc w:val="both"/>
      </w:pPr>
      <w:r>
        <w:t xml:space="preserve">Do zamiany energii słonecznej na energię elektryczną stosowane są materiały półprzewodnikowe o specjalnych właściwościach. Najczęściej stosowanym półprzewodnikiem jest krzem. Jest to drugi co do ilości występujący pierwiastek na Ziemi. Prąd stały (DC) generowany jest przez działanie światła. Moc systemu fotowoltaicznego podaje się w </w:t>
      </w:r>
      <w:proofErr w:type="spellStart"/>
      <w:r>
        <w:t>kWp</w:t>
      </w:r>
      <w:proofErr w:type="spellEnd"/>
      <w:r>
        <w:t xml:space="preserve"> (ang. Kilo </w:t>
      </w:r>
      <w:proofErr w:type="spellStart"/>
      <w:r>
        <w:t>Watts</w:t>
      </w:r>
      <w:proofErr w:type="spellEnd"/>
      <w:r>
        <w:t xml:space="preserve"> </w:t>
      </w:r>
      <w:proofErr w:type="spellStart"/>
      <w:r>
        <w:t>peak</w:t>
      </w:r>
      <w:proofErr w:type="spellEnd"/>
      <w:r>
        <w:t xml:space="preserve">). Wartość ta określa moc prądu stałego (DC), który może zostać wyprodukowany przez dany system fotowoltaiczny w optymalnym </w:t>
      </w:r>
      <w:r>
        <w:lastRenderedPageBreak/>
        <w:t>nasłonecznieniu oraz w optymalnej temperaturze. Przed dostarczeniem do urządzeń elektrycznych lub do sieci elektroenergetycznej, prąd stały zamieniany jest w inwerterze na prąd zmienny (AC).</w:t>
      </w:r>
    </w:p>
    <w:p w14:paraId="3217A490" w14:textId="77777777" w:rsidR="0072324D" w:rsidRDefault="0072324D" w:rsidP="002369F8">
      <w:pPr>
        <w:spacing w:after="0"/>
        <w:jc w:val="both"/>
      </w:pPr>
    </w:p>
    <w:p w14:paraId="116A7E07" w14:textId="2BFD5E4E" w:rsidR="002369F8" w:rsidRDefault="002369F8" w:rsidP="002369F8">
      <w:pPr>
        <w:spacing w:after="0"/>
        <w:jc w:val="both"/>
      </w:pPr>
      <w:r>
        <w:t xml:space="preserve">Najczęściej stosowany jest krzem monokrystaliczny (sprawność ogniw na poziomie 18-23%), polikrystaliczny (sprawność 13-16%) oraz amorficzny (sprawność 6-9%). Dostępne są również ogniwa bazujące na innych półprzewodnikach (tellurek kadmu, miedź, ind, selen) lub na technologii barwnikowej (sztuczny chlorofil), jednakże mają one marginalne zastosowanie. W przedmiotowej farmie zostaną zastosowane ogniwa oparte na krzemie krystalicznym – polikrystaliczne lub ewentualnie monokrystaliczne. Wybór technologii następuje na późniejszym, szczegółowym etapie sporządzania projektu wykonawczego dla inwestycji. </w:t>
      </w:r>
    </w:p>
    <w:p w14:paraId="356FFC27" w14:textId="77777777" w:rsidR="0072324D" w:rsidRDefault="0072324D" w:rsidP="002369F8">
      <w:pPr>
        <w:spacing w:after="0"/>
        <w:jc w:val="both"/>
      </w:pPr>
    </w:p>
    <w:p w14:paraId="3D71808D" w14:textId="5010F410" w:rsidR="002369F8" w:rsidRDefault="002369F8" w:rsidP="002369F8">
      <w:pPr>
        <w:spacing w:after="0"/>
        <w:jc w:val="both"/>
      </w:pPr>
      <w:r>
        <w:t>Moduły krzemowe wywierają znikomy wpływ na środowisko jako gotowy produkt. Również szkodliwy wpływ procesu produkcyjnego został znacząco ograniczony przez doskonalenie technologii wytwarzania zarówno ogniw, jak i modułów PV z krystalicznego krzemu . W celu złagodzenia bądź całkowitego wyeliminowania powstania zagrożeń związanych z imitacją powierzchni lustra wody, zastosowane w planowanej instalacji moduły fotowoltaiczne chronione będą od góry szybą o właściwościach antyrefleksyjnych.</w:t>
      </w:r>
    </w:p>
    <w:p w14:paraId="5E4AD83E" w14:textId="77777777" w:rsidR="0072324D" w:rsidRDefault="0072324D" w:rsidP="002369F8">
      <w:pPr>
        <w:spacing w:after="0"/>
        <w:jc w:val="both"/>
      </w:pPr>
    </w:p>
    <w:p w14:paraId="465D68EE" w14:textId="2429450D" w:rsidR="002369F8" w:rsidRDefault="002369F8" w:rsidP="002369F8">
      <w:pPr>
        <w:spacing w:after="0"/>
        <w:jc w:val="both"/>
      </w:pPr>
      <w:r>
        <w:t>Inwestor dopuszcza stosowanie jednoosiowej instalacji nadążnej, która dzięki przechylaniu paneli pozwala optymalizować ich pracę między innymi przez redukcję wzajemnego zacienienia.</w:t>
      </w:r>
    </w:p>
    <w:p w14:paraId="2D1874B3" w14:textId="77777777" w:rsidR="0072324D" w:rsidRDefault="0072324D" w:rsidP="002369F8">
      <w:pPr>
        <w:spacing w:after="0"/>
        <w:jc w:val="both"/>
      </w:pPr>
    </w:p>
    <w:p w14:paraId="088F45C9" w14:textId="7856982A" w:rsidR="002369F8" w:rsidRDefault="002369F8" w:rsidP="002369F8">
      <w:pPr>
        <w:spacing w:after="0"/>
        <w:jc w:val="both"/>
      </w:pPr>
      <w:r>
        <w:t xml:space="preserve">W rozpatrywanym przypadku planuje się zastosować standaryzowane panele fotowoltaiczne o mocy jednostkowej do 800 </w:t>
      </w:r>
      <w:proofErr w:type="spellStart"/>
      <w:r>
        <w:t>Wp</w:t>
      </w:r>
      <w:proofErr w:type="spellEnd"/>
      <w:r>
        <w:t>. Z uwagi na dynamicznie rozwijającą się branżę przemysłu fotowoltaicznego, Inwestor nie wyklucza możliwości zastosowywania paneli fotowoltaicznych o większej mocy, aktualnie dostępnych na rynku.</w:t>
      </w:r>
    </w:p>
    <w:p w14:paraId="5E0225CD" w14:textId="77777777" w:rsidR="0072324D" w:rsidRDefault="0072324D" w:rsidP="002369F8">
      <w:pPr>
        <w:spacing w:after="0"/>
      </w:pPr>
    </w:p>
    <w:p w14:paraId="2E436A4A" w14:textId="1E41D12B" w:rsidR="002369F8" w:rsidRPr="0072324D" w:rsidRDefault="002369F8" w:rsidP="002369F8">
      <w:pPr>
        <w:spacing w:after="0"/>
        <w:rPr>
          <w:b/>
          <w:bCs/>
        </w:rPr>
      </w:pPr>
      <w:r w:rsidRPr="0072324D">
        <w:rPr>
          <w:b/>
          <w:bCs/>
        </w:rPr>
        <w:t>W ramach planowanej inwestycji planuje się montaż do 25000 szt. paneli fotowoltaicznych pokrytych powłoką  antyrefleksyjną.</w:t>
      </w:r>
    </w:p>
    <w:p w14:paraId="3038CF26" w14:textId="4A47598E" w:rsidR="00030D89" w:rsidRDefault="00E8271A" w:rsidP="002369F8">
      <w:pPr>
        <w:spacing w:after="0"/>
        <w:rPr>
          <w:noProof/>
        </w:rPr>
      </w:pPr>
      <w:r>
        <w:tab/>
      </w:r>
    </w:p>
    <w:p w14:paraId="006553AA" w14:textId="77777777" w:rsidR="002369F8" w:rsidRDefault="002369F8" w:rsidP="002369F8">
      <w:pPr>
        <w:spacing w:after="0"/>
        <w:jc w:val="both"/>
        <w:rPr>
          <w:b/>
          <w:bCs/>
          <w:sz w:val="24"/>
          <w:szCs w:val="24"/>
        </w:rPr>
      </w:pPr>
      <w:r w:rsidRPr="002369F8">
        <w:rPr>
          <w:b/>
          <w:bCs/>
          <w:sz w:val="24"/>
          <w:szCs w:val="24"/>
        </w:rPr>
        <w:t xml:space="preserve">STRING-BOX`Y </w:t>
      </w:r>
    </w:p>
    <w:p w14:paraId="2C2A663B" w14:textId="77777777" w:rsidR="0072324D" w:rsidRDefault="0072324D" w:rsidP="002369F8">
      <w:pPr>
        <w:spacing w:after="0"/>
        <w:jc w:val="both"/>
      </w:pPr>
    </w:p>
    <w:p w14:paraId="130D072D" w14:textId="445C836B" w:rsidR="002369F8" w:rsidRDefault="002369F8" w:rsidP="002369F8">
      <w:pPr>
        <w:spacing w:after="0"/>
        <w:jc w:val="both"/>
      </w:pPr>
      <w:r>
        <w:t>W przypadku zastosowania inwerterów centralnych zostaną zainstalowane string-</w:t>
      </w:r>
      <w:proofErr w:type="spellStart"/>
      <w:r>
        <w:t>box’y</w:t>
      </w:r>
      <w:proofErr w:type="spellEnd"/>
      <w:r>
        <w:t>. Stringi (grupy paneli fotowoltaicznych) przyłączane są do string-</w:t>
      </w:r>
      <w:proofErr w:type="spellStart"/>
      <w:r>
        <w:t>box`ów</w:t>
      </w:r>
      <w:proofErr w:type="spellEnd"/>
      <w:r>
        <w:t xml:space="preserve"> – urządzenia energetycznego, którego zadaniem jest sumowanie prądów i przesyłanie ich dalej już jednym przewodem. W string-</w:t>
      </w:r>
      <w:proofErr w:type="spellStart"/>
      <w:r>
        <w:t>box`ach</w:t>
      </w:r>
      <w:proofErr w:type="spellEnd"/>
      <w:r>
        <w:t xml:space="preserve"> są również umieszczone zabezpieczenia elektryczne (bezpieczniki) dla poszczególnych stringów. Do jednego string-</w:t>
      </w:r>
      <w:proofErr w:type="spellStart"/>
      <w:r>
        <w:t>box`a</w:t>
      </w:r>
      <w:proofErr w:type="spellEnd"/>
      <w:r>
        <w:t xml:space="preserve"> przyłączonych jest z reguły od 8 do 16 stringów. Przewody elektryczne są wprowadzane po słupach konstrukcji pod ziemię i układane na głębokości do 1,0 m. W celu zabezpieczenia przed gryzoniami przewody mogą zostać dodatkowo umieszczane w plastikowych rurach osłonowych zamykanych od góry pianą poliuretanową. </w:t>
      </w:r>
    </w:p>
    <w:p w14:paraId="3C4FEF33" w14:textId="77777777" w:rsidR="0072324D" w:rsidRDefault="002369F8" w:rsidP="002369F8">
      <w:pPr>
        <w:spacing w:after="0"/>
        <w:jc w:val="both"/>
      </w:pPr>
      <w:r>
        <w:t>Obudowa string-</w:t>
      </w:r>
      <w:proofErr w:type="spellStart"/>
      <w:r>
        <w:t>box`ów</w:t>
      </w:r>
      <w:proofErr w:type="spellEnd"/>
      <w:r>
        <w:t xml:space="preserve"> może zostać wykonana jako skrzynka ustawiona na powierzchni gruntu, ale może zostać również przykręcona do konstrukcji wsporczej. Na rynku dostępnych jest wiele rozwiązań technicznych różnych producentów, różniących się wielkością oraz sposobem mocowania.</w:t>
      </w:r>
    </w:p>
    <w:p w14:paraId="2E1C5B8B" w14:textId="77777777" w:rsidR="00302F34" w:rsidRDefault="00302F34" w:rsidP="00302F34">
      <w:pPr>
        <w:spacing w:after="0"/>
        <w:jc w:val="both"/>
      </w:pPr>
    </w:p>
    <w:p w14:paraId="794FAA9B" w14:textId="5CAF6B48" w:rsidR="00B143C2" w:rsidRDefault="002369F8" w:rsidP="002369F8">
      <w:pPr>
        <w:spacing w:after="0"/>
        <w:jc w:val="both"/>
        <w:rPr>
          <w:b/>
          <w:bCs/>
          <w:sz w:val="24"/>
          <w:szCs w:val="24"/>
        </w:rPr>
      </w:pPr>
      <w:r w:rsidRPr="002369F8">
        <w:rPr>
          <w:b/>
          <w:bCs/>
          <w:sz w:val="24"/>
          <w:szCs w:val="24"/>
        </w:rPr>
        <w:t>KONSTRUKCJA WSPORCZA W SYSTEMIE TRADYCYJNYM LUB Z INSTALACJĄ NADĄŻNĄ</w:t>
      </w:r>
    </w:p>
    <w:p w14:paraId="72E9DF82" w14:textId="77777777" w:rsidR="00B143C2" w:rsidRDefault="00B143C2" w:rsidP="002369F8">
      <w:pPr>
        <w:spacing w:after="0"/>
        <w:jc w:val="both"/>
        <w:rPr>
          <w:b/>
          <w:bCs/>
          <w:sz w:val="24"/>
          <w:szCs w:val="24"/>
        </w:rPr>
      </w:pPr>
    </w:p>
    <w:p w14:paraId="4FF4BECD" w14:textId="4A2B4700" w:rsidR="002369F8" w:rsidRPr="00B143C2" w:rsidRDefault="002369F8" w:rsidP="002369F8">
      <w:pPr>
        <w:spacing w:after="0"/>
        <w:jc w:val="both"/>
        <w:rPr>
          <w:b/>
          <w:bCs/>
          <w:sz w:val="24"/>
          <w:szCs w:val="24"/>
        </w:rPr>
      </w:pPr>
      <w:r>
        <w:t>Panele zostaną zamontowane w szeregach na ażurowych, lekkich stelażach wykonanych najczęściej ze stalowych kształtowników o małym przekroju oraz aluminiowych rurek. Elementy konstrukcyjne są elementami systemowymi, które nie wymagają cięcia i są fabrycznie zabezpieczone przed korozją - nie wymagają malowania na terenie budowy.</w:t>
      </w:r>
    </w:p>
    <w:p w14:paraId="7B48AB6A" w14:textId="482EC0B6" w:rsidR="002369F8" w:rsidRDefault="002369F8" w:rsidP="0089481D">
      <w:pPr>
        <w:spacing w:after="0"/>
        <w:jc w:val="both"/>
      </w:pPr>
      <w:r w:rsidRPr="0072324D">
        <w:rPr>
          <w:u w:val="single"/>
        </w:rPr>
        <w:t>W ramach przedmiotowego przedsięwzięcia dopuszcza się możliwość montażu modułów fotowoltaicznych na konstrukcji wsporczej z zastosowaniem systemu nadążnego.</w:t>
      </w:r>
      <w:r>
        <w:t xml:space="preserve"> Fotowoltaiczne systemy nadążne to systemy, w których płaszczyzna paneli obraca się tak, aby promienie słoneczne </w:t>
      </w:r>
      <w:r>
        <w:lastRenderedPageBreak/>
        <w:t xml:space="preserve">padały prostopadle do płaszczyzny panelu, w celu zwiększenia ilości zaabsorbowanej energii. W porównaniu do systemów stacjonarnych systemy nadążne pozwalają na wytworzenie do 40% więcej energii elektrycznej . Zakłada się wykorzystanie systemu jednoosiowego, gdzie moduły fotowoltaiczne nachylane są automatycznie lub ręcznie względem osi pionowej. </w:t>
      </w:r>
    </w:p>
    <w:p w14:paraId="2DE505C2" w14:textId="60B08AB2" w:rsidR="002369F8" w:rsidRDefault="002369F8" w:rsidP="002369F8">
      <w:pPr>
        <w:spacing w:after="0"/>
        <w:jc w:val="both"/>
      </w:pPr>
      <w:proofErr w:type="spellStart"/>
      <w:r>
        <w:t>Fotowoltaika</w:t>
      </w:r>
      <w:proofErr w:type="spellEnd"/>
      <w:r>
        <w:t xml:space="preserve"> na </w:t>
      </w:r>
      <w:proofErr w:type="spellStart"/>
      <w:r>
        <w:t>trackerach</w:t>
      </w:r>
      <w:proofErr w:type="spellEnd"/>
      <w:r>
        <w:t xml:space="preserve"> stanowi korzystne rozwiązanie technologiczne, m.in. ze względu na:</w:t>
      </w:r>
    </w:p>
    <w:p w14:paraId="461AADE1" w14:textId="24903FE3" w:rsidR="002369F8" w:rsidRDefault="002369F8" w:rsidP="0072324D">
      <w:pPr>
        <w:spacing w:after="0"/>
        <w:ind w:left="708"/>
        <w:jc w:val="both"/>
      </w:pPr>
      <w:r>
        <w:t>•</w:t>
      </w:r>
      <w:r w:rsidR="0072324D">
        <w:t xml:space="preserve"> </w:t>
      </w:r>
      <w:r w:rsidRPr="0072324D">
        <w:rPr>
          <w:b/>
          <w:bCs/>
        </w:rPr>
        <w:t>większy uzysk z tej samej mocy</w:t>
      </w:r>
      <w:r>
        <w:t xml:space="preserve"> – korzystanie z </w:t>
      </w:r>
      <w:proofErr w:type="spellStart"/>
      <w:r>
        <w:t>trackerów</w:t>
      </w:r>
      <w:proofErr w:type="spellEnd"/>
      <w:r>
        <w:t xml:space="preserve"> solarnych zwiększa uzysk energii z </w:t>
      </w:r>
      <w:proofErr w:type="spellStart"/>
      <w:r>
        <w:t>fotowoltaiki</w:t>
      </w:r>
      <w:proofErr w:type="spellEnd"/>
      <w:r>
        <w:t xml:space="preserve"> o średnio 30%;</w:t>
      </w:r>
    </w:p>
    <w:p w14:paraId="088D78BE" w14:textId="2405C873" w:rsidR="002369F8" w:rsidRDefault="002369F8" w:rsidP="0072324D">
      <w:pPr>
        <w:spacing w:after="0"/>
        <w:ind w:left="708"/>
        <w:jc w:val="both"/>
      </w:pPr>
      <w:r>
        <w:t>•</w:t>
      </w:r>
      <w:r w:rsidR="0072324D">
        <w:t xml:space="preserve"> </w:t>
      </w:r>
      <w:r w:rsidRPr="0072324D">
        <w:rPr>
          <w:b/>
          <w:bCs/>
        </w:rPr>
        <w:t>zapewniają dostęp do energii słonecznej przez większą ilość dnia</w:t>
      </w:r>
      <w:r>
        <w:t xml:space="preserve"> – co przekłada się nie tylko na większą produkcję, ale też wyższą </w:t>
      </w:r>
      <w:proofErr w:type="spellStart"/>
      <w:r>
        <w:t>autokonsumpcję</w:t>
      </w:r>
      <w:proofErr w:type="spellEnd"/>
      <w:r>
        <w:t xml:space="preserve"> w </w:t>
      </w:r>
      <w:proofErr w:type="spellStart"/>
      <w:r>
        <w:t>fotowoltaice</w:t>
      </w:r>
      <w:proofErr w:type="spellEnd"/>
      <w:r>
        <w:t>;</w:t>
      </w:r>
    </w:p>
    <w:p w14:paraId="365DC8FF" w14:textId="30681353" w:rsidR="002369F8" w:rsidRDefault="002369F8" w:rsidP="0072324D">
      <w:pPr>
        <w:spacing w:after="0"/>
        <w:ind w:left="708"/>
        <w:jc w:val="both"/>
      </w:pPr>
      <w:r>
        <w:t>•</w:t>
      </w:r>
      <w:r w:rsidR="0072324D">
        <w:t xml:space="preserve"> </w:t>
      </w:r>
      <w:r w:rsidRPr="0072324D">
        <w:rPr>
          <w:b/>
          <w:bCs/>
        </w:rPr>
        <w:t>mniejsze ryzyko zabrudzenia</w:t>
      </w:r>
      <w:r>
        <w:t xml:space="preserve"> – panele fotowoltaiczne na </w:t>
      </w:r>
      <w:proofErr w:type="spellStart"/>
      <w:r>
        <w:t>trackerach</w:t>
      </w:r>
      <w:proofErr w:type="spellEnd"/>
      <w:r>
        <w:t xml:space="preserve">, dzięki regularnym zmianom pozycji są mniej podatne na zanieczyszczenia, takie jak np. kurz czy śnieg; łatwiej się czyszczą; </w:t>
      </w:r>
      <w:proofErr w:type="spellStart"/>
      <w:r>
        <w:t>tracker</w:t>
      </w:r>
      <w:proofErr w:type="spellEnd"/>
      <w:r>
        <w:t xml:space="preserve"> może zminimalizować uszkodzenia podczas gradobicia (poprzez ustawienie modułów w pozycji pionowej), a także zminimalizować ryzyko podczas wichur (</w:t>
      </w:r>
      <w:proofErr w:type="spellStart"/>
      <w:r>
        <w:t>tracker</w:t>
      </w:r>
      <w:proofErr w:type="spellEnd"/>
      <w:r>
        <w:t xml:space="preserve"> może sam automatycznie ustawić się pionowo by zmniejszyć opory);</w:t>
      </w:r>
    </w:p>
    <w:p w14:paraId="46F4AC6A" w14:textId="35221E0C" w:rsidR="002369F8" w:rsidRDefault="002369F8" w:rsidP="0072324D">
      <w:pPr>
        <w:spacing w:after="0"/>
        <w:ind w:left="708"/>
        <w:jc w:val="both"/>
      </w:pPr>
      <w:r>
        <w:t>•</w:t>
      </w:r>
      <w:r w:rsidR="0072324D">
        <w:t xml:space="preserve"> </w:t>
      </w:r>
      <w:r w:rsidRPr="0072324D">
        <w:rPr>
          <w:b/>
          <w:bCs/>
        </w:rPr>
        <w:t>wygodniejszy dostęp do paneli</w:t>
      </w:r>
      <w:r>
        <w:t xml:space="preserve"> – w razie konieczności przeprowadzenia naprawy czy konserwacji; Farmę fotowoltaiczną z </w:t>
      </w:r>
      <w:proofErr w:type="spellStart"/>
      <w:r>
        <w:t>trackerem</w:t>
      </w:r>
      <w:proofErr w:type="spellEnd"/>
      <w:r>
        <w:t xml:space="preserve"> łatwo można ustawić w wygodnym położeniu, co jest dużym ułatwieniem szczególnie w przypadku awarii paneli wewnątrz instalacji.</w:t>
      </w:r>
    </w:p>
    <w:p w14:paraId="338726D1" w14:textId="63C9CB6A" w:rsidR="002369F8" w:rsidRDefault="002369F8" w:rsidP="0072324D">
      <w:pPr>
        <w:spacing w:after="0"/>
        <w:ind w:left="708"/>
        <w:jc w:val="both"/>
      </w:pPr>
      <w:r>
        <w:t>•</w:t>
      </w:r>
      <w:r w:rsidR="0072324D">
        <w:t xml:space="preserve"> </w:t>
      </w:r>
      <w:r>
        <w:t xml:space="preserve">dzięki maksymalizacji produkcji w ciągu dnia i całego roku, </w:t>
      </w:r>
      <w:proofErr w:type="spellStart"/>
      <w:r>
        <w:t>fotowoltaika</w:t>
      </w:r>
      <w:proofErr w:type="spellEnd"/>
      <w:r>
        <w:t xml:space="preserve"> na </w:t>
      </w:r>
      <w:proofErr w:type="spellStart"/>
      <w:r>
        <w:t>trackerach</w:t>
      </w:r>
      <w:proofErr w:type="spellEnd"/>
      <w:r>
        <w:t xml:space="preserve"> </w:t>
      </w:r>
      <w:r w:rsidRPr="0072324D">
        <w:rPr>
          <w:b/>
          <w:bCs/>
        </w:rPr>
        <w:t>pozwala zwiększyć ilość energii, bez konieczności zwiększania mocy systemu</w:t>
      </w:r>
      <w:r>
        <w:t>. Może to mieć spore znaczenie tam, gdzie występuje problem z dostępnością mocy przyłączeniowej.</w:t>
      </w:r>
    </w:p>
    <w:p w14:paraId="62E8DE44" w14:textId="77777777" w:rsidR="002369F8" w:rsidRDefault="002369F8" w:rsidP="002369F8">
      <w:pPr>
        <w:spacing w:after="0"/>
        <w:jc w:val="both"/>
      </w:pPr>
    </w:p>
    <w:p w14:paraId="1AA3B557" w14:textId="77777777" w:rsidR="002369F8" w:rsidRPr="0072324D" w:rsidRDefault="002369F8" w:rsidP="002369F8">
      <w:pPr>
        <w:spacing w:after="0"/>
        <w:jc w:val="both"/>
        <w:rPr>
          <w:b/>
          <w:bCs/>
          <w:u w:val="single"/>
        </w:rPr>
      </w:pPr>
      <w:r w:rsidRPr="0072324D">
        <w:rPr>
          <w:b/>
          <w:bCs/>
          <w:u w:val="single"/>
        </w:rPr>
        <w:t>Inwestor dopuszcza także montaż modułów w systemie tradycyjnym, niewyposażonym w system nadążny.</w:t>
      </w:r>
    </w:p>
    <w:p w14:paraId="1927F591" w14:textId="77777777" w:rsidR="0072324D" w:rsidRDefault="0072324D" w:rsidP="002369F8">
      <w:pPr>
        <w:spacing w:after="0"/>
        <w:jc w:val="both"/>
      </w:pPr>
    </w:p>
    <w:p w14:paraId="7599E949" w14:textId="5CAAA279" w:rsidR="00302F34" w:rsidRDefault="002369F8" w:rsidP="002369F8">
      <w:pPr>
        <w:spacing w:after="0"/>
        <w:jc w:val="both"/>
      </w:pPr>
      <w:r>
        <w:t xml:space="preserve">Wysokość konstrukcji maksymalnie </w:t>
      </w:r>
      <w:r w:rsidRPr="0072324D">
        <w:rPr>
          <w:u w:val="single"/>
        </w:rPr>
        <w:t>osiągnie do 3,5 m.</w:t>
      </w:r>
      <w:r>
        <w:t xml:space="preserve"> Stelaże nie będą trwale związane z gruntem, zostaną zakotwione poprzez wbicie pionowych profili kafarem na głębokość </w:t>
      </w:r>
      <w:r w:rsidRPr="0072324D">
        <w:rPr>
          <w:u w:val="single"/>
        </w:rPr>
        <w:t>1,5-3,0 m</w:t>
      </w:r>
      <w:r>
        <w:t>. Geometria stelaży zapewnia ich stabilność oraz zabezpiecza przed przewróceniem przez wiatr.</w:t>
      </w:r>
    </w:p>
    <w:p w14:paraId="4F55AA77" w14:textId="77777777" w:rsidR="002369F8" w:rsidRDefault="002369F8" w:rsidP="002369F8">
      <w:pPr>
        <w:spacing w:after="0"/>
        <w:jc w:val="both"/>
      </w:pPr>
    </w:p>
    <w:p w14:paraId="62B31E1A" w14:textId="77777777" w:rsidR="002369F8" w:rsidRDefault="002369F8" w:rsidP="002369F8">
      <w:pPr>
        <w:spacing w:after="0"/>
        <w:jc w:val="both"/>
        <w:rPr>
          <w:b/>
          <w:bCs/>
          <w:sz w:val="24"/>
          <w:szCs w:val="24"/>
        </w:rPr>
      </w:pPr>
      <w:r w:rsidRPr="002369F8">
        <w:rPr>
          <w:b/>
          <w:bCs/>
          <w:sz w:val="24"/>
          <w:szCs w:val="24"/>
        </w:rPr>
        <w:t>PRZETWORNICE SOLARNE (INWERTERY)</w:t>
      </w:r>
    </w:p>
    <w:p w14:paraId="22C667B0" w14:textId="77777777" w:rsidR="0072324D" w:rsidRDefault="0072324D" w:rsidP="00302F34">
      <w:pPr>
        <w:spacing w:after="0"/>
        <w:jc w:val="both"/>
      </w:pPr>
    </w:p>
    <w:p w14:paraId="2795F082" w14:textId="2D048DF3" w:rsidR="00302F34" w:rsidRDefault="002369F8" w:rsidP="00302F34">
      <w:pPr>
        <w:spacing w:after="0"/>
        <w:jc w:val="both"/>
      </w:pPr>
      <w:r w:rsidRPr="002369F8">
        <w:t xml:space="preserve">Wytworzona energia przesyłana będzie do inwerterów – urządzeń zmieniających prąd stały wyprodukowany w modułach fotowoltaicznych na prąd zmienny. W inwerterze także następuje zliczenie wytworzonej energii, określenie jej charakterystyki i generalnie sterowanie przepływami prądów. </w:t>
      </w:r>
      <w:r w:rsidRPr="0072324D">
        <w:rPr>
          <w:b/>
          <w:bCs/>
        </w:rPr>
        <w:t xml:space="preserve">Na przedmiotowej instalacji fotowoltaicznej planuje się montaż do 36 szt. inwerterów (falowników trójfazowych </w:t>
      </w:r>
      <w:proofErr w:type="spellStart"/>
      <w:r w:rsidRPr="0072324D">
        <w:rPr>
          <w:b/>
          <w:bCs/>
        </w:rPr>
        <w:t>Huawei</w:t>
      </w:r>
      <w:proofErr w:type="spellEnd"/>
      <w:r w:rsidRPr="0072324D">
        <w:rPr>
          <w:b/>
          <w:bCs/>
        </w:rPr>
        <w:t xml:space="preserve"> SUN2000-330KTL).</w:t>
      </w:r>
    </w:p>
    <w:p w14:paraId="0A1D79EC" w14:textId="63EEF76E" w:rsidR="002369F8" w:rsidRDefault="002369F8" w:rsidP="00302F34">
      <w:pPr>
        <w:spacing w:after="0"/>
        <w:jc w:val="both"/>
      </w:pPr>
      <w:r>
        <w:rPr>
          <w:noProof/>
        </w:rPr>
        <w:drawing>
          <wp:inline distT="0" distB="0" distL="0" distR="0" wp14:anchorId="5504A230" wp14:editId="05247D7E">
            <wp:extent cx="5718810" cy="2792095"/>
            <wp:effectExtent l="0" t="0" r="0" b="8255"/>
            <wp:docPr id="182336221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18810" cy="2792095"/>
                    </a:xfrm>
                    <a:prstGeom prst="rect">
                      <a:avLst/>
                    </a:prstGeom>
                    <a:noFill/>
                  </pic:spPr>
                </pic:pic>
              </a:graphicData>
            </a:graphic>
          </wp:inline>
        </w:drawing>
      </w:r>
    </w:p>
    <w:p w14:paraId="7072F9D5" w14:textId="2F7325CC" w:rsidR="002369F8" w:rsidRDefault="002369F8" w:rsidP="002369F8">
      <w:pPr>
        <w:rPr>
          <w:sz w:val="16"/>
          <w:szCs w:val="16"/>
        </w:rPr>
      </w:pPr>
      <w:r w:rsidRPr="0072324D">
        <w:rPr>
          <w:b/>
          <w:bCs/>
          <w:sz w:val="16"/>
          <w:szCs w:val="16"/>
        </w:rPr>
        <w:t xml:space="preserve">Rysunek </w:t>
      </w:r>
      <w:r w:rsidR="00C03184">
        <w:rPr>
          <w:b/>
          <w:bCs/>
          <w:sz w:val="16"/>
          <w:szCs w:val="16"/>
        </w:rPr>
        <w:t>2</w:t>
      </w:r>
      <w:r w:rsidRPr="0072324D">
        <w:rPr>
          <w:b/>
          <w:bCs/>
          <w:sz w:val="16"/>
          <w:szCs w:val="16"/>
        </w:rPr>
        <w:t>.</w:t>
      </w:r>
      <w:r w:rsidRPr="002369F8">
        <w:rPr>
          <w:sz w:val="16"/>
          <w:szCs w:val="16"/>
        </w:rPr>
        <w:t xml:space="preserve"> Przykładowa lokalizacja inwertera (źródło: </w:t>
      </w:r>
      <w:hyperlink r:id="rId12" w:history="1">
        <w:r w:rsidRPr="003D6B1C">
          <w:rPr>
            <w:rStyle w:val="Hipercze"/>
            <w:sz w:val="16"/>
            <w:szCs w:val="16"/>
          </w:rPr>
          <w:t>https://www.solarenergypoint.it/shop/huawei-sun2000-330ktl-h1-inverter-fotovoltaico-trifase-330kw</w:t>
        </w:r>
      </w:hyperlink>
      <w:r w:rsidRPr="002369F8">
        <w:rPr>
          <w:sz w:val="16"/>
          <w:szCs w:val="16"/>
        </w:rPr>
        <w:t>)</w:t>
      </w:r>
    </w:p>
    <w:p w14:paraId="69F9B496" w14:textId="77777777" w:rsidR="002369F8" w:rsidRPr="002369F8" w:rsidRDefault="002369F8" w:rsidP="002369F8">
      <w:r w:rsidRPr="002369F8">
        <w:lastRenderedPageBreak/>
        <w:t>Mając na uwadze, że inwertery to urządzenia produkowane przez wielu producentów i każdy z nich charakteryzuje się odrębnymi cechami konstrukcyjnymi, dopuszcza się zmianę przyjętych założeń.</w:t>
      </w:r>
    </w:p>
    <w:p w14:paraId="65DF3821" w14:textId="2B91CB37" w:rsidR="002369F8" w:rsidRPr="002369F8" w:rsidRDefault="002369F8" w:rsidP="002369F8">
      <w:r w:rsidRPr="002369F8">
        <w:t>Na obecnym etapie prac projektowych, bez uzyskanych warunków przyłączenia i opracowanego projektu budowlanego nie jest możliwe wiążące określenie konkretnych urządzeń.</w:t>
      </w:r>
    </w:p>
    <w:p w14:paraId="4F227E9B" w14:textId="77777777" w:rsidR="002369F8" w:rsidRDefault="002369F8" w:rsidP="002369F8">
      <w:pPr>
        <w:spacing w:after="0"/>
        <w:jc w:val="both"/>
        <w:rPr>
          <w:b/>
          <w:bCs/>
          <w:sz w:val="24"/>
          <w:szCs w:val="24"/>
        </w:rPr>
      </w:pPr>
      <w:r w:rsidRPr="002369F8">
        <w:rPr>
          <w:b/>
          <w:bCs/>
          <w:sz w:val="24"/>
          <w:szCs w:val="24"/>
        </w:rPr>
        <w:t>STACJE TRANSFORMATOROWE Z TRANSFORMATORAMI</w:t>
      </w:r>
    </w:p>
    <w:p w14:paraId="6AC3A2B2" w14:textId="77777777" w:rsidR="0072324D" w:rsidRDefault="0072324D" w:rsidP="002369F8">
      <w:pPr>
        <w:spacing w:after="0"/>
        <w:jc w:val="both"/>
      </w:pPr>
    </w:p>
    <w:p w14:paraId="15F73092" w14:textId="30849E8F" w:rsidR="002369F8" w:rsidRDefault="002369F8" w:rsidP="002369F8">
      <w:pPr>
        <w:spacing w:after="0"/>
        <w:jc w:val="both"/>
      </w:pPr>
      <w:r>
        <w:t>Energia przekazywana jest z inwertera do stacji transformatorowej, której zadaniem jest ustabilizowanie napięcia oraz nadanie charakterystyki prądowej zgodnej z charakterystyką sieci operatora. Transformatory zlokalizowane będą w niewielkich prefabrykowanych betonowych obudowach lub stalowych kontenerach. Biorąc pod uwagę szybko rozwijający się postęp technologiczny, oddziałujący na podaż produktów, trudno obecnie określić konkretne parametry urządzeń jakie zostaną zastosowane w procedowanej inwestycji.</w:t>
      </w:r>
    </w:p>
    <w:p w14:paraId="7BC6EAA7" w14:textId="77777777" w:rsidR="0072324D" w:rsidRDefault="0072324D" w:rsidP="002369F8">
      <w:pPr>
        <w:spacing w:after="0"/>
        <w:jc w:val="both"/>
      </w:pPr>
    </w:p>
    <w:p w14:paraId="470F0890" w14:textId="6E458331" w:rsidR="002369F8" w:rsidRDefault="002369F8" w:rsidP="002369F8">
      <w:pPr>
        <w:spacing w:after="0"/>
        <w:jc w:val="both"/>
      </w:pPr>
      <w:r w:rsidRPr="0072324D">
        <w:rPr>
          <w:b/>
          <w:bCs/>
        </w:rPr>
        <w:t>W ramach przedmiotowego przedsięwzięcia planuje się budowę do 2 stacji transformatorowych.</w:t>
      </w:r>
      <w:r>
        <w:t xml:space="preserve"> Szczegółowa lokalizacja poszczególnych stacji transformatorowych zostanie ustalona na etapie prac projektowych w związku z pozwoleniem na budowę, jednak będzie wymagała zachowania wymagań określonych w Rozporządzeniu Ministra Infrastruktury z dnia 12 kwietnia 2002 r. w sprawie warunków technicznych, jakim powinny odpowiadać budynki i ich usytuowanie (Dz.U. 2022 poz. 1225).</w:t>
      </w:r>
    </w:p>
    <w:p w14:paraId="3E47D3F2" w14:textId="77777777" w:rsidR="0072324D" w:rsidRDefault="0072324D" w:rsidP="002369F8">
      <w:pPr>
        <w:spacing w:after="0"/>
        <w:jc w:val="both"/>
      </w:pPr>
    </w:p>
    <w:p w14:paraId="253A208F" w14:textId="4897E753" w:rsidR="0072324D" w:rsidRDefault="002369F8" w:rsidP="002369F8">
      <w:pPr>
        <w:spacing w:after="0"/>
        <w:jc w:val="both"/>
      </w:pPr>
      <w:r>
        <w:t>Stacje transformatorowe zostaną posadowione na prefabrykowanej (lub wylewanej na miejscu) płycie fundamentowej lub bloczkach betonowych. Dostęp do nich będą miały jedynie osoby ze służb serwisowych. Stacje będą chłodzone za pomocą wentylatorów szczytowych na ścianie kontenera z ażurowymi otworami. Dla zapewnienia bezpieczeństwa obsługi, stacje transformatorowe wyposażone będą w sprzęt BHP.</w:t>
      </w:r>
    </w:p>
    <w:p w14:paraId="1423DD48" w14:textId="77777777" w:rsidR="00B143C2" w:rsidRDefault="00B143C2" w:rsidP="002369F8">
      <w:pPr>
        <w:spacing w:after="0"/>
        <w:jc w:val="both"/>
        <w:rPr>
          <w:b/>
          <w:bCs/>
          <w:sz w:val="24"/>
          <w:szCs w:val="24"/>
        </w:rPr>
      </w:pPr>
    </w:p>
    <w:p w14:paraId="5412E239" w14:textId="1216EA36" w:rsidR="002369F8" w:rsidRDefault="002369F8" w:rsidP="002369F8">
      <w:pPr>
        <w:spacing w:after="0"/>
        <w:jc w:val="both"/>
        <w:rPr>
          <w:b/>
          <w:bCs/>
          <w:sz w:val="24"/>
          <w:szCs w:val="24"/>
        </w:rPr>
      </w:pPr>
      <w:r w:rsidRPr="002369F8">
        <w:rPr>
          <w:b/>
          <w:bCs/>
          <w:sz w:val="24"/>
          <w:szCs w:val="24"/>
        </w:rPr>
        <w:t>KONTENEROWE JEDNOSTKI MAGAZYNUJĄCE</w:t>
      </w:r>
    </w:p>
    <w:p w14:paraId="0B9D3D3A" w14:textId="77777777" w:rsidR="00B143C2" w:rsidRDefault="00B143C2" w:rsidP="002369F8">
      <w:pPr>
        <w:spacing w:after="0"/>
        <w:jc w:val="both"/>
      </w:pPr>
    </w:p>
    <w:p w14:paraId="4822307F" w14:textId="113078F6" w:rsidR="002369F8" w:rsidRDefault="002369F8" w:rsidP="002369F8">
      <w:pPr>
        <w:spacing w:after="0"/>
        <w:jc w:val="both"/>
      </w:pPr>
      <w:r>
        <w:t xml:space="preserve">Zgodnie z art. 2 pkt. 17 ustawy z dnia 20 lutego 2015 r. o odnawialnych źródłach energii (Dz. U. z 2022 r. poz. 1378, 1383, 2370, 2687) za magazyn energii uważa się instalację umożliwiającą magazynowanie energii, w tym magazyn energii elektrycznej. </w:t>
      </w:r>
    </w:p>
    <w:p w14:paraId="51C4DBB9" w14:textId="77777777" w:rsidR="009C0D87" w:rsidRDefault="009C0D87" w:rsidP="002369F8">
      <w:pPr>
        <w:spacing w:after="0"/>
        <w:jc w:val="both"/>
      </w:pPr>
    </w:p>
    <w:p w14:paraId="62AB6515" w14:textId="1CADC755" w:rsidR="002369F8" w:rsidRDefault="002369F8" w:rsidP="002369F8">
      <w:pPr>
        <w:spacing w:after="0"/>
        <w:jc w:val="both"/>
      </w:pPr>
      <w:r>
        <w:t>Kontenerowy magazyn energii to zespół ogniw akumulatorowych (baterii) fabrycznie zamontowanych wraz z osprzętem w kontenerze, tj. zestawy akumulatorów tj. niklowo-kadmowych (</w:t>
      </w:r>
      <w:proofErr w:type="spellStart"/>
      <w:r>
        <w:t>NiCd</w:t>
      </w:r>
      <w:proofErr w:type="spellEnd"/>
      <w:r>
        <w:t xml:space="preserve">) lub </w:t>
      </w:r>
      <w:proofErr w:type="spellStart"/>
      <w:r>
        <w:t>litowo</w:t>
      </w:r>
      <w:proofErr w:type="spellEnd"/>
      <w:r>
        <w:t xml:space="preserve">-jonowych, urządzenia sterujące, rejestrator danych, klimatyzacja oraz systemy bezpieczeństwa. </w:t>
      </w:r>
    </w:p>
    <w:p w14:paraId="6E558716" w14:textId="77777777" w:rsidR="009C0D87" w:rsidRDefault="009C0D87" w:rsidP="002369F8">
      <w:pPr>
        <w:spacing w:after="0"/>
        <w:jc w:val="both"/>
      </w:pPr>
    </w:p>
    <w:p w14:paraId="6451B483" w14:textId="082E2BDE" w:rsidR="002369F8" w:rsidRPr="009C0D87" w:rsidRDefault="002369F8" w:rsidP="002369F8">
      <w:pPr>
        <w:spacing w:after="0"/>
        <w:jc w:val="both"/>
        <w:rPr>
          <w:b/>
          <w:bCs/>
        </w:rPr>
      </w:pPr>
      <w:r>
        <w:t xml:space="preserve">W ramach realizacji inwestycji planuje się </w:t>
      </w:r>
      <w:r w:rsidRPr="009C0D87">
        <w:rPr>
          <w:b/>
          <w:bCs/>
        </w:rPr>
        <w:t>montaż kontenerowych jednostek magazynujących dostosowanych do mocy PV - ze względu na wstępny etap prac (etap koncepcyjny) nie ma możliwości wskazania konkretnej, docelowej liczby kontenerowych jednostek magazynujących. Ostateczna moc, liczba i rodzaj zostanie określony na etapie projektu budowalnego odpowiednio dobranego do planowanego systemu fotowoltaicznego.</w:t>
      </w:r>
    </w:p>
    <w:p w14:paraId="599E5065" w14:textId="77777777" w:rsidR="009C0D87" w:rsidRDefault="009C0D87" w:rsidP="002369F8">
      <w:pPr>
        <w:spacing w:after="0"/>
        <w:jc w:val="both"/>
      </w:pPr>
    </w:p>
    <w:p w14:paraId="2D86F649" w14:textId="622C53F9" w:rsidR="002369F8" w:rsidRPr="009C0D87" w:rsidRDefault="002369F8" w:rsidP="002369F8">
      <w:pPr>
        <w:spacing w:after="0"/>
        <w:jc w:val="both"/>
        <w:rPr>
          <w:u w:val="single"/>
        </w:rPr>
      </w:pPr>
      <w:r w:rsidRPr="009C0D87">
        <w:rPr>
          <w:u w:val="single"/>
        </w:rPr>
        <w:t>Planowane jednostki magazynujące nie będą magazynami energii z ogniwami wodorowymi ani żadnymi innymi cieczami.</w:t>
      </w:r>
    </w:p>
    <w:p w14:paraId="0D8E86DC" w14:textId="77777777" w:rsidR="009C0D87" w:rsidRDefault="009C0D87" w:rsidP="002369F8">
      <w:pPr>
        <w:spacing w:after="0"/>
        <w:jc w:val="both"/>
      </w:pPr>
    </w:p>
    <w:p w14:paraId="55F31697" w14:textId="297F23D6" w:rsidR="002369F8" w:rsidRDefault="002369F8" w:rsidP="002369F8">
      <w:pPr>
        <w:spacing w:after="0"/>
        <w:jc w:val="both"/>
      </w:pPr>
      <w:r>
        <w:t xml:space="preserve">Technologia magazynów energii przewiduje ich umieszczenie w zamkniętych, odpowiednio izolowanych pomieszczeniach kontenerowych minimalizując oddziaływanie akustyczne. Ponadto rozwiązania technologiczne magazynów energii wymagają montowania także </w:t>
      </w:r>
      <w:r w:rsidRPr="009C0D87">
        <w:rPr>
          <w:b/>
          <w:bCs/>
        </w:rPr>
        <w:t>stacji konwersji energii</w:t>
      </w:r>
      <w:r>
        <w:t xml:space="preserve"> jako części infrastruktury technicznej. W stacji konwersji energii następuje transformacja energii z jednej postaci na drugą, zgodnie z zasadą zachowania energii. Całkowita ilość energii pozostaje niezmieniona, ale zmienia się jej forma (energię promieniowania słonecznego zamieniana jest na energię elektryczną). </w:t>
      </w:r>
    </w:p>
    <w:p w14:paraId="624DE0F1" w14:textId="77777777" w:rsidR="002369F8" w:rsidRDefault="002369F8" w:rsidP="002369F8">
      <w:pPr>
        <w:spacing w:after="0"/>
        <w:jc w:val="both"/>
      </w:pPr>
    </w:p>
    <w:p w14:paraId="0E8763D5" w14:textId="17160E3A" w:rsidR="002369F8" w:rsidRPr="001233B8" w:rsidRDefault="002369F8" w:rsidP="002369F8">
      <w:pPr>
        <w:spacing w:after="0"/>
        <w:jc w:val="both"/>
        <w:rPr>
          <w:b/>
          <w:bCs/>
          <w:sz w:val="24"/>
          <w:szCs w:val="24"/>
        </w:rPr>
      </w:pPr>
      <w:r w:rsidRPr="001233B8">
        <w:rPr>
          <w:b/>
          <w:bCs/>
          <w:sz w:val="24"/>
          <w:szCs w:val="24"/>
        </w:rPr>
        <w:t>KABLE ELEKTROENERGETYCZNE WRAZ Z PRZYŁĄCZEM</w:t>
      </w:r>
    </w:p>
    <w:p w14:paraId="1D402952" w14:textId="77777777" w:rsidR="009C0D87" w:rsidRPr="001233B8" w:rsidRDefault="009C0D87" w:rsidP="002369F8">
      <w:pPr>
        <w:spacing w:after="0"/>
        <w:jc w:val="both"/>
        <w:rPr>
          <w:sz w:val="24"/>
          <w:szCs w:val="24"/>
        </w:rPr>
      </w:pPr>
    </w:p>
    <w:p w14:paraId="55423695" w14:textId="2FD86FA7" w:rsidR="002369F8" w:rsidRPr="002369F8" w:rsidRDefault="002369F8" w:rsidP="002369F8">
      <w:pPr>
        <w:spacing w:after="0"/>
        <w:jc w:val="both"/>
      </w:pPr>
      <w:r w:rsidRPr="002369F8">
        <w:t xml:space="preserve">Zgodnie z ustawą z dnia 10 kwietnia 1997 r. – Prawo energetyczne przedsiębiorstwo zajmujące się przesyłaniem lub dystrybucją paliw gazowych lub energii jest obowiązane do zawarcia umowy o przyłączenie do sieci z podmiotami ubiegającymi się o przyłączenie do sieci, na zasadzie równoprawnego traktowania i przyłączania, w pierwszej kolejności, instalacji odnawialnego źródła energii, jeżeli istnieją techniczne i ekonomiczne warunki przyłączenia do sieci i dostarczania tych paliw lub energii, a żądający zawarcia umowy spełnia warunki przyłączenia do sieci i odbioru. </w:t>
      </w:r>
    </w:p>
    <w:p w14:paraId="6834E43E" w14:textId="77777777" w:rsidR="002369F8" w:rsidRPr="002369F8" w:rsidRDefault="002369F8" w:rsidP="002369F8">
      <w:pPr>
        <w:spacing w:after="0"/>
        <w:jc w:val="both"/>
      </w:pPr>
    </w:p>
    <w:p w14:paraId="502510DD" w14:textId="77777777" w:rsidR="002369F8" w:rsidRDefault="002369F8" w:rsidP="002369F8">
      <w:pPr>
        <w:spacing w:after="0"/>
        <w:jc w:val="both"/>
      </w:pPr>
      <w:r w:rsidRPr="002369F8">
        <w:t>W Umowie o przyłączenie do sieci określone będą między innymi: termin realizacji przyłączenia, moc przyłączeniowa, zakres robót niezbędnych przy realizacji przyłączenia, przewidywany harmonogram przyłączenia, uwzględniający poszczególne etapy rozbudowy sieci, a także zestawienie planowanych prac, wymagania dotyczące lokalizacji układu pomiarowo-rozliczeniowego i jego parametrów.</w:t>
      </w:r>
    </w:p>
    <w:p w14:paraId="1C7C2055" w14:textId="77777777" w:rsidR="0081687C" w:rsidRDefault="0081687C" w:rsidP="002369F8">
      <w:pPr>
        <w:spacing w:after="0"/>
        <w:jc w:val="both"/>
      </w:pPr>
    </w:p>
    <w:p w14:paraId="29DBE231" w14:textId="6C2EBD74" w:rsidR="0081687C" w:rsidRPr="0068335C" w:rsidRDefault="0081687C" w:rsidP="0068335C">
      <w:pPr>
        <w:rPr>
          <w:b/>
          <w:bCs/>
          <w:sz w:val="28"/>
          <w:szCs w:val="28"/>
          <w:u w:val="single"/>
        </w:rPr>
      </w:pPr>
      <w:r w:rsidRPr="0068335C">
        <w:rPr>
          <w:b/>
          <w:bCs/>
          <w:sz w:val="28"/>
          <w:szCs w:val="28"/>
          <w:u w:val="single"/>
        </w:rPr>
        <w:t>INFRASTRUKTURA TECHNICZNA</w:t>
      </w:r>
    </w:p>
    <w:p w14:paraId="11D92884" w14:textId="04C6B45A" w:rsidR="0081687C" w:rsidRPr="005F5207" w:rsidRDefault="0081687C" w:rsidP="0081687C">
      <w:pPr>
        <w:spacing w:after="0"/>
        <w:jc w:val="both"/>
        <w:rPr>
          <w:b/>
          <w:bCs/>
          <w:sz w:val="24"/>
          <w:szCs w:val="24"/>
        </w:rPr>
      </w:pPr>
      <w:r w:rsidRPr="005F5207">
        <w:rPr>
          <w:b/>
          <w:bCs/>
          <w:sz w:val="24"/>
          <w:szCs w:val="24"/>
        </w:rPr>
        <w:t>OGRODZENIE</w:t>
      </w:r>
    </w:p>
    <w:p w14:paraId="10CA1151" w14:textId="77777777" w:rsidR="005F5207" w:rsidRDefault="005F5207" w:rsidP="0081687C">
      <w:pPr>
        <w:spacing w:after="0"/>
        <w:jc w:val="both"/>
      </w:pPr>
    </w:p>
    <w:p w14:paraId="14F1B56B" w14:textId="4F126C1A" w:rsidR="0081687C" w:rsidRDefault="0081687C" w:rsidP="0081687C">
      <w:pPr>
        <w:spacing w:after="0"/>
        <w:jc w:val="both"/>
      </w:pPr>
      <w:r w:rsidRPr="0081687C">
        <w:t>Teren farmy fotowoltaicznej zostanie ogrodzony za pomocą ażurowego ogrodzenia z siatki stalowej o wysokości do 3 m, o oczkach średnicy nie większej niż 10 cm. Ogrodzenie zostanie oparte na słupkach zakotwionych w gruncie poprzez wbijanie, wykonane bez podmurówki, a siatka będzie umieszczona ok. 20 cm nad powierzchnią gruntu, w celu umożliwienia przedostania się na teren farmy małych zwierząt, przede wszystkim płazów. Zastosowana siatka zostanie wykończona bez wystających elementów, drutów i prętów. Ogrodzenie zostanie wyposażone w system monitoringowo - alarmowy. W ogrodzeniu wykonana zostanie brama lub bramy umożliwiające wjazd na teren farmy. Ogrodzenie pomalowane zostanie na wewnętrznych krawędziach przepustów dla zwierząt na niejaskrawy kolor zielony, wtapiający się w tło otoczenia.</w:t>
      </w:r>
    </w:p>
    <w:p w14:paraId="62004BEB" w14:textId="77777777" w:rsidR="0081687C" w:rsidRDefault="0081687C" w:rsidP="0081687C">
      <w:pPr>
        <w:spacing w:after="0"/>
        <w:jc w:val="both"/>
      </w:pPr>
    </w:p>
    <w:p w14:paraId="3EB341E2" w14:textId="52DC88DC" w:rsidR="0081687C" w:rsidRPr="005F5207" w:rsidRDefault="0081687C" w:rsidP="0081687C">
      <w:pPr>
        <w:spacing w:after="0"/>
        <w:jc w:val="both"/>
        <w:rPr>
          <w:b/>
          <w:bCs/>
          <w:sz w:val="24"/>
          <w:szCs w:val="24"/>
        </w:rPr>
      </w:pPr>
      <w:r w:rsidRPr="005F5207">
        <w:rPr>
          <w:b/>
          <w:bCs/>
          <w:sz w:val="24"/>
          <w:szCs w:val="24"/>
        </w:rPr>
        <w:t>DROGI WEWNĘTRZNE, NIEUTWARDZONE</w:t>
      </w:r>
    </w:p>
    <w:p w14:paraId="30445A0C" w14:textId="77777777" w:rsidR="005F5207" w:rsidRDefault="005F5207" w:rsidP="0081687C">
      <w:pPr>
        <w:spacing w:after="0"/>
        <w:jc w:val="both"/>
      </w:pPr>
    </w:p>
    <w:p w14:paraId="53B980DE" w14:textId="33070B2C" w:rsidR="0081687C" w:rsidRPr="0081687C" w:rsidRDefault="0081687C" w:rsidP="0081687C">
      <w:pPr>
        <w:spacing w:after="0"/>
        <w:jc w:val="both"/>
      </w:pPr>
      <w:r w:rsidRPr="0081687C">
        <w:t xml:space="preserve">Drogi wewnętrzne, niezbędne do ruchu pojazdów serwisowych, będą stanowiły wolną przestrzeń pozostawioną pomiędzy rzędami paneli i obsiane zostaną mieszanką traw rodzimych. Droga zostanie wykonana z kruszywa i będzie wykorzystywana podczas etapu realizacji inwestycji do dowiezienia elementów składowych farmy – stalowych profili na konstrukcję nośną, paneli fotowoltaicznych, inwerterów i transformatora wraz z płytami fundamentowymi. W trakcie eksploatacji, drogi pełną pełnić funkcję serwisową (do bieżących napraw, mycia paneli, wykaszania terenu). Ruch pojazdów na terenie farmy fotowoltaicznej będzie sporadyczny, w związku z czym nie istnieje konieczność utwardzania, nadsypywania, czy zagęszczania terenu. </w:t>
      </w:r>
    </w:p>
    <w:p w14:paraId="1BAC2AC8" w14:textId="77777777" w:rsidR="005F5207" w:rsidRDefault="005F5207" w:rsidP="0081687C">
      <w:pPr>
        <w:spacing w:after="0"/>
        <w:jc w:val="both"/>
      </w:pPr>
    </w:p>
    <w:p w14:paraId="2C4524FF" w14:textId="493F47A4" w:rsidR="0081687C" w:rsidRPr="005F5207" w:rsidRDefault="0081687C" w:rsidP="0081687C">
      <w:pPr>
        <w:spacing w:after="0"/>
        <w:jc w:val="both"/>
        <w:rPr>
          <w:u w:val="single"/>
        </w:rPr>
      </w:pPr>
      <w:r w:rsidRPr="005F5207">
        <w:rPr>
          <w:u w:val="single"/>
        </w:rPr>
        <w:t xml:space="preserve">Dojazd do wyznaczonego obszaru instalacji zostanie zapewniony z drogi powiatowej 1716E, poprzez drogę wewnętrzną (dz. ewid. o nr 53, </w:t>
      </w:r>
      <w:proofErr w:type="spellStart"/>
      <w:r w:rsidRPr="005F5207">
        <w:rPr>
          <w:u w:val="single"/>
        </w:rPr>
        <w:t>obr</w:t>
      </w:r>
      <w:proofErr w:type="spellEnd"/>
      <w:r w:rsidRPr="005F5207">
        <w:rPr>
          <w:u w:val="single"/>
        </w:rPr>
        <w:t xml:space="preserve">. </w:t>
      </w:r>
      <w:proofErr w:type="spellStart"/>
      <w:r w:rsidRPr="005F5207">
        <w:rPr>
          <w:u w:val="single"/>
        </w:rPr>
        <w:t>Miklesz</w:t>
      </w:r>
      <w:proofErr w:type="spellEnd"/>
      <w:r w:rsidRPr="005F5207">
        <w:rPr>
          <w:u w:val="single"/>
        </w:rPr>
        <w:t>), przebiegającą wzdłuż południowej granicy działek, zgodnie z PZT.</w:t>
      </w:r>
    </w:p>
    <w:p w14:paraId="47C0A836" w14:textId="77777777" w:rsidR="00073C6D" w:rsidRDefault="00073C6D" w:rsidP="00073C6D">
      <w:pPr>
        <w:spacing w:after="0"/>
        <w:jc w:val="both"/>
        <w:rPr>
          <w:b/>
          <w:bCs/>
          <w:sz w:val="24"/>
          <w:szCs w:val="24"/>
        </w:rPr>
      </w:pPr>
    </w:p>
    <w:p w14:paraId="481E4AF0" w14:textId="4501FF61" w:rsidR="00073C6D" w:rsidRDefault="0081687C" w:rsidP="00073C6D">
      <w:pPr>
        <w:spacing w:after="0"/>
        <w:jc w:val="both"/>
        <w:rPr>
          <w:b/>
          <w:bCs/>
          <w:sz w:val="24"/>
          <w:szCs w:val="24"/>
        </w:rPr>
      </w:pPr>
      <w:r w:rsidRPr="005F5207">
        <w:rPr>
          <w:b/>
          <w:bCs/>
          <w:sz w:val="24"/>
          <w:szCs w:val="24"/>
        </w:rPr>
        <w:t>SYSTEM MONITORINGU</w:t>
      </w:r>
    </w:p>
    <w:p w14:paraId="14873F6A" w14:textId="77777777" w:rsidR="00073C6D" w:rsidRDefault="00073C6D" w:rsidP="00073C6D">
      <w:pPr>
        <w:spacing w:after="0"/>
        <w:jc w:val="both"/>
      </w:pPr>
    </w:p>
    <w:p w14:paraId="008B2A8F" w14:textId="6C04F065" w:rsidR="0081687C" w:rsidRPr="00073C6D" w:rsidRDefault="0081687C" w:rsidP="00073C6D">
      <w:pPr>
        <w:spacing w:after="0"/>
        <w:jc w:val="both"/>
        <w:rPr>
          <w:b/>
          <w:bCs/>
          <w:sz w:val="24"/>
          <w:szCs w:val="24"/>
        </w:rPr>
      </w:pPr>
      <w:r w:rsidRPr="0081687C">
        <w:t xml:space="preserve">W celu uzyskania możliwości zdalnej kontroli nad pracą instalacji planuje się zainstalowanie </w:t>
      </w:r>
      <w:r w:rsidRPr="005F5207">
        <w:rPr>
          <w:b/>
          <w:bCs/>
        </w:rPr>
        <w:t>systemu monitoringu</w:t>
      </w:r>
      <w:r w:rsidRPr="0081687C">
        <w:t xml:space="preserve"> (telemetrii), tj. systemu, który umożliwi zbieranie, archiwizowanie i przesyłanie danych dotyczących ilości wyprodukowanej i przesłanej energii elektrycznej do systemu elektroenergetycznego, oraz systemu, który umożliwi przesyłanie informacji o pracy oraz ewentualnych awariach i uszkodzeniach urządzeń elektronicznych, elektrycznych i elektroenergetycznych (tzw. SCADA).</w:t>
      </w:r>
    </w:p>
    <w:p w14:paraId="1E4F5A60" w14:textId="77777777" w:rsidR="0081687C" w:rsidRPr="00B143C2" w:rsidRDefault="0081687C" w:rsidP="0081687C">
      <w:pPr>
        <w:spacing w:after="0"/>
        <w:jc w:val="both"/>
        <w:rPr>
          <w:b/>
          <w:bCs/>
          <w:u w:val="single"/>
        </w:rPr>
      </w:pPr>
    </w:p>
    <w:p w14:paraId="0730CF7A" w14:textId="702399BD" w:rsidR="0081687C" w:rsidRPr="005F5207" w:rsidRDefault="0081687C" w:rsidP="0081687C">
      <w:pPr>
        <w:spacing w:after="0"/>
        <w:jc w:val="both"/>
        <w:rPr>
          <w:b/>
          <w:bCs/>
          <w:sz w:val="24"/>
          <w:szCs w:val="24"/>
        </w:rPr>
      </w:pPr>
      <w:r w:rsidRPr="005F5207">
        <w:rPr>
          <w:b/>
          <w:bCs/>
          <w:sz w:val="24"/>
          <w:szCs w:val="24"/>
        </w:rPr>
        <w:t>SYSTEM OŚWIETLENIA</w:t>
      </w:r>
    </w:p>
    <w:p w14:paraId="32D97DF6" w14:textId="77777777" w:rsidR="005F5207" w:rsidRDefault="005F5207" w:rsidP="0081687C">
      <w:pPr>
        <w:spacing w:after="0"/>
        <w:jc w:val="both"/>
      </w:pPr>
    </w:p>
    <w:p w14:paraId="04272A19" w14:textId="23774D34" w:rsidR="0081687C" w:rsidRDefault="0081687C" w:rsidP="0081687C">
      <w:pPr>
        <w:spacing w:after="0"/>
        <w:jc w:val="both"/>
      </w:pPr>
      <w:r w:rsidRPr="0081687C">
        <w:t>Teren będzie odpowiednio oświetlony diodami LED, głównie w pobliżu stacji transformatorowych i kontenerowych magazynów energii. Instalacja fotowoltaiczna nie będzie stale oświetlona (zastosowane będzie oświetlenie uruchamiane przez fotokomórki). Przewiduje się, że zastosowanie reflektorów o ograniczonych kierunkach radiacji i włączników z detekcją ruchu ograniczy do minimum oddziaływanie na środowisko przyrodnicze, w tym sąsiednie ekosystemy.</w:t>
      </w:r>
    </w:p>
    <w:p w14:paraId="13D20F7D" w14:textId="77777777" w:rsidR="0081687C" w:rsidRPr="0081687C" w:rsidRDefault="0081687C" w:rsidP="0081687C">
      <w:pPr>
        <w:spacing w:after="0"/>
        <w:jc w:val="both"/>
      </w:pPr>
    </w:p>
    <w:p w14:paraId="59A4CD23" w14:textId="6ECBE69B" w:rsidR="0081687C" w:rsidRPr="0068335C" w:rsidRDefault="0081687C" w:rsidP="0068335C">
      <w:pPr>
        <w:spacing w:after="0"/>
        <w:jc w:val="both"/>
        <w:rPr>
          <w:b/>
          <w:bCs/>
          <w:sz w:val="28"/>
          <w:szCs w:val="28"/>
          <w:u w:val="single"/>
        </w:rPr>
      </w:pPr>
      <w:r w:rsidRPr="0068335C">
        <w:rPr>
          <w:b/>
          <w:bCs/>
          <w:sz w:val="28"/>
          <w:szCs w:val="28"/>
          <w:u w:val="single"/>
        </w:rPr>
        <w:t>TECHNOLOGIA BUDOWY (MONTAŻU) I WSTĘPNY HARMONOGRAM</w:t>
      </w:r>
    </w:p>
    <w:p w14:paraId="56BF6BCF" w14:textId="77777777" w:rsidR="005F5207" w:rsidRDefault="005F5207" w:rsidP="0081687C">
      <w:pPr>
        <w:spacing w:after="0"/>
        <w:jc w:val="both"/>
      </w:pPr>
    </w:p>
    <w:p w14:paraId="3C5A7BBB" w14:textId="475D0617" w:rsidR="0081687C" w:rsidRPr="0081687C" w:rsidRDefault="0081687C" w:rsidP="0081687C">
      <w:pPr>
        <w:spacing w:after="0"/>
        <w:jc w:val="both"/>
      </w:pPr>
      <w:r w:rsidRPr="0081687C">
        <w:t xml:space="preserve">Budowa farmy fotowoltaicznej o mocy do 15 MW trwać będzie ok. 6 miesięcy. Prace związane z montażem farmy PV są bardzo proste i przez większą część czasu polegają na montażu za pomocą podstawowych narzędzi ręcznych. Z uwagi na fakt, iż prace te mogą być realizowane równocześnie, harmonogram prac zależy od ilości osób pracujących przy budowie farmy oraz warunków pogodowych. </w:t>
      </w:r>
    </w:p>
    <w:p w14:paraId="3FE0FD20" w14:textId="77777777" w:rsidR="005F5207" w:rsidRDefault="005F5207" w:rsidP="0081687C">
      <w:pPr>
        <w:spacing w:after="0"/>
        <w:jc w:val="both"/>
      </w:pPr>
    </w:p>
    <w:p w14:paraId="76499178" w14:textId="0897BAAC" w:rsidR="0081687C" w:rsidRPr="0081687C" w:rsidRDefault="0081687C" w:rsidP="0081687C">
      <w:pPr>
        <w:spacing w:after="0"/>
        <w:jc w:val="both"/>
      </w:pPr>
      <w:r w:rsidRPr="0081687C">
        <w:t>Wszystkie prace budowlane będą realizowane w obrębie działek inwestycyjnych. Zaplecze budowy zostanie zlokalizowane we wcześniej wyznaczonym przez kierownika budowy miejscu. Materiały budowlane będą dowożone na teren budowy sukcesywnie w miarę potrzeb. Z uwagi na brak konieczności zastosowania skomplikowanych i wysoko wyspecjalizowanych maszyn budowlanych oraz zachowania szczególnych środków ostrożności, prace budowlane nie wymagają szczególnej organizacji.</w:t>
      </w:r>
    </w:p>
    <w:p w14:paraId="136FA8AD" w14:textId="77777777" w:rsidR="005F5207" w:rsidRDefault="005F5207" w:rsidP="0081687C">
      <w:pPr>
        <w:spacing w:after="0"/>
        <w:jc w:val="both"/>
      </w:pPr>
    </w:p>
    <w:p w14:paraId="7F5E8EF1" w14:textId="355B87A6" w:rsidR="0081687C" w:rsidRPr="0081687C" w:rsidRDefault="0081687C" w:rsidP="0081687C">
      <w:pPr>
        <w:spacing w:after="0"/>
        <w:jc w:val="both"/>
      </w:pPr>
      <w:r w:rsidRPr="0081687C">
        <w:t>Konstrukcja pod panele fotowoltaiczne oparta jest na stalowych/aluminiowych /innych słupach osadzanych w ziemię na głębokość ok. 1,5-3,0 m. Słupy te są standardowymi profilami stosowanymi np. w drogownictwie do budowy barierek energochłonnych. Pozostała część szkieletu, jak również montaż samych paneli jest wykonywana (skręcana) ręcznie za pomocą standardowych narzędzi. Jedynymi elementami farmy fotowoltaicznej wymagającymi fundamentowania lub ułożenia płyt betonowych są stacje transformatorowe i kontenerowe jednostki magazynujące. Dopuszczalne jest wykonanie fundamentu jako lanego lub prefabrykowanego. Sieci i instalacje zlokalizowane na terenie farmy fotowoltaicznej układane będą w rodzimej ziemi na głębokości ok. 0,8-1,5 m, odpowiednio przygotowane i oznaczone.</w:t>
      </w:r>
    </w:p>
    <w:p w14:paraId="412CC3C4" w14:textId="77777777" w:rsidR="0081687C" w:rsidRDefault="0081687C" w:rsidP="0081687C">
      <w:pPr>
        <w:spacing w:after="0"/>
        <w:jc w:val="both"/>
        <w:rPr>
          <w:b/>
          <w:bCs/>
        </w:rPr>
      </w:pPr>
    </w:p>
    <w:p w14:paraId="792121A2" w14:textId="75B879FD" w:rsidR="002369F8" w:rsidRPr="0081687C" w:rsidRDefault="0081687C" w:rsidP="0081687C">
      <w:pPr>
        <w:spacing w:after="0"/>
        <w:jc w:val="both"/>
        <w:rPr>
          <w:b/>
          <w:bCs/>
        </w:rPr>
      </w:pPr>
      <w:r w:rsidRPr="0081687C">
        <w:rPr>
          <w:b/>
          <w:bCs/>
        </w:rPr>
        <w:t>Poniżej przedstawiono schemat wstępnego harmonogramu prac związanych z budową farmy fotowoltaicznej.</w:t>
      </w:r>
    </w:p>
    <w:p w14:paraId="3709C204" w14:textId="06D93DD9" w:rsidR="0081687C" w:rsidRDefault="0081687C" w:rsidP="002369F8">
      <w:pPr>
        <w:spacing w:after="0"/>
        <w:jc w:val="both"/>
      </w:pPr>
      <w:r>
        <w:rPr>
          <w:noProof/>
        </w:rPr>
        <w:drawing>
          <wp:inline distT="0" distB="0" distL="0" distR="0" wp14:anchorId="36056E57" wp14:editId="38CC0B46">
            <wp:extent cx="5755005" cy="3084830"/>
            <wp:effectExtent l="0" t="0" r="0" b="1270"/>
            <wp:docPr id="1162846151"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5005" cy="3084830"/>
                    </a:xfrm>
                    <a:prstGeom prst="rect">
                      <a:avLst/>
                    </a:prstGeom>
                    <a:noFill/>
                  </pic:spPr>
                </pic:pic>
              </a:graphicData>
            </a:graphic>
          </wp:inline>
        </w:drawing>
      </w:r>
    </w:p>
    <w:p w14:paraId="1404C98C" w14:textId="77777777" w:rsidR="0081687C" w:rsidRDefault="0081687C" w:rsidP="002369F8">
      <w:pPr>
        <w:spacing w:after="0"/>
        <w:jc w:val="both"/>
      </w:pPr>
    </w:p>
    <w:p w14:paraId="4DDA0ECE" w14:textId="77777777" w:rsidR="0081687C" w:rsidRDefault="0081687C" w:rsidP="0081687C">
      <w:pPr>
        <w:spacing w:after="0"/>
        <w:jc w:val="both"/>
      </w:pPr>
      <w:r>
        <w:t xml:space="preserve">Wszystkie elementy farmy zostaną dowiezione na miejsce przez standardowe samochody ciężarowe o masie dopuszczalnej zgodnej z nośnością dróg publicznych. Żaden z elementów instalacji fotowoltaicznej nie jest elementem ponadgabarytowym wymagającym specjalistycznego transportu. </w:t>
      </w:r>
    </w:p>
    <w:p w14:paraId="3C387979" w14:textId="77777777" w:rsidR="005F5207" w:rsidRDefault="005F5207" w:rsidP="0081687C">
      <w:pPr>
        <w:spacing w:after="0"/>
        <w:jc w:val="both"/>
      </w:pPr>
    </w:p>
    <w:p w14:paraId="4176C6A8" w14:textId="3DA69F42" w:rsidR="0081687C" w:rsidRDefault="0081687C" w:rsidP="0081687C">
      <w:pPr>
        <w:spacing w:after="0"/>
        <w:jc w:val="both"/>
      </w:pPr>
      <w:r>
        <w:t xml:space="preserve">Elementy lekkie (moduły fotowoltaiczne, elementy składowe szkieletów konstrukcji nośnej paneli, przewody itp.) zostaną wyładowane i przemieszczane na ternie farmy za pomocą widłowego wózka terenowego lub ładowarki kołowej wyposażonej w widły, natomiast płyty fundamentowe oraz obiekty inwertera, transformatora zostaną wyładowane i ustawione za pomocą urządzenia dźwigowego, w który będzie wyposażony samochód ciężarowy, który je przywiezie. </w:t>
      </w:r>
    </w:p>
    <w:p w14:paraId="4F4674B0" w14:textId="77777777" w:rsidR="005F5207" w:rsidRDefault="005F5207" w:rsidP="0081687C">
      <w:pPr>
        <w:spacing w:after="0"/>
        <w:jc w:val="both"/>
      </w:pPr>
    </w:p>
    <w:p w14:paraId="04B0025C" w14:textId="5D98F045" w:rsidR="0081687C" w:rsidRDefault="0081687C" w:rsidP="0081687C">
      <w:pPr>
        <w:spacing w:after="0"/>
        <w:jc w:val="both"/>
      </w:pPr>
      <w:r>
        <w:t xml:space="preserve">W trakcie budowy farmy fotowoltaicznej będą wykorzystywane następujące maszyny, urządzenia i narzędzia: </w:t>
      </w:r>
    </w:p>
    <w:p w14:paraId="6F574967" w14:textId="17571E2B" w:rsidR="0081687C" w:rsidRDefault="0081687C" w:rsidP="0081687C">
      <w:pPr>
        <w:spacing w:after="0"/>
        <w:jc w:val="both"/>
      </w:pPr>
      <w:r>
        <w:t>•</w:t>
      </w:r>
      <w:r w:rsidR="005F5207">
        <w:t xml:space="preserve"> </w:t>
      </w:r>
      <w:r>
        <w:t xml:space="preserve">niewielki kafar samojezdny, </w:t>
      </w:r>
    </w:p>
    <w:p w14:paraId="02A7E74A" w14:textId="50A4DD85" w:rsidR="0081687C" w:rsidRDefault="0081687C" w:rsidP="0081687C">
      <w:pPr>
        <w:spacing w:after="0"/>
        <w:jc w:val="both"/>
      </w:pPr>
      <w:r>
        <w:t>•</w:t>
      </w:r>
      <w:r w:rsidR="005F5207">
        <w:t xml:space="preserve"> </w:t>
      </w:r>
      <w:r>
        <w:t xml:space="preserve">ładowarka uniwersalna, </w:t>
      </w:r>
    </w:p>
    <w:p w14:paraId="7E60A086" w14:textId="3E5D27AE" w:rsidR="0081687C" w:rsidRDefault="0081687C" w:rsidP="0081687C">
      <w:pPr>
        <w:spacing w:after="0"/>
        <w:jc w:val="both"/>
      </w:pPr>
      <w:r>
        <w:t>•</w:t>
      </w:r>
      <w:r w:rsidR="005F5207">
        <w:t xml:space="preserve"> </w:t>
      </w:r>
      <w:r>
        <w:t xml:space="preserve">koparka, </w:t>
      </w:r>
    </w:p>
    <w:p w14:paraId="5BFB400C" w14:textId="138670F6" w:rsidR="0081687C" w:rsidRDefault="0081687C" w:rsidP="0081687C">
      <w:pPr>
        <w:spacing w:after="0"/>
        <w:jc w:val="both"/>
      </w:pPr>
      <w:r>
        <w:t>•</w:t>
      </w:r>
      <w:r w:rsidR="005F5207">
        <w:t xml:space="preserve"> </w:t>
      </w:r>
      <w:r>
        <w:t xml:space="preserve">zagęszczarka ręczna, </w:t>
      </w:r>
    </w:p>
    <w:p w14:paraId="50D4F795" w14:textId="7D310B9C" w:rsidR="0081687C" w:rsidRDefault="0081687C" w:rsidP="0081687C">
      <w:pPr>
        <w:spacing w:after="0"/>
        <w:jc w:val="both"/>
      </w:pPr>
      <w:r>
        <w:t>•</w:t>
      </w:r>
      <w:r w:rsidR="005F5207">
        <w:t xml:space="preserve"> </w:t>
      </w:r>
      <w:r>
        <w:t>narzędzia ręczne (klucze metryczne, śrubokręty, nożyce, wiertarki, wkrętarki itp.).</w:t>
      </w:r>
    </w:p>
    <w:p w14:paraId="152AE633" w14:textId="77777777" w:rsidR="0081687C" w:rsidRDefault="0081687C" w:rsidP="0081687C">
      <w:pPr>
        <w:spacing w:after="0"/>
        <w:jc w:val="both"/>
      </w:pPr>
    </w:p>
    <w:p w14:paraId="2CD80159" w14:textId="29CDE88D" w:rsidR="0081687C" w:rsidRDefault="0081687C" w:rsidP="0081687C">
      <w:pPr>
        <w:spacing w:after="0"/>
        <w:jc w:val="both"/>
      </w:pPr>
      <w:r>
        <w:t>Za przewidywany czas eksploatacji przyjęto okres 25-30 lat, jako że tyle wynosi średnio rynkowa gwarancja trwałości produktu. Inwestor przewiduje, że realizacja planowanego przedsięwzięcia może przebiegać etapowo.</w:t>
      </w:r>
    </w:p>
    <w:p w14:paraId="69CF9492" w14:textId="77777777" w:rsidR="0081687C" w:rsidRDefault="0081687C" w:rsidP="002369F8">
      <w:pPr>
        <w:spacing w:after="0"/>
        <w:jc w:val="both"/>
      </w:pPr>
    </w:p>
    <w:p w14:paraId="50471C82" w14:textId="43DCD1D6" w:rsidR="0081687C" w:rsidRPr="0068335C" w:rsidRDefault="0081687C" w:rsidP="0068335C">
      <w:pPr>
        <w:spacing w:after="0"/>
        <w:jc w:val="both"/>
        <w:rPr>
          <w:b/>
          <w:bCs/>
          <w:sz w:val="28"/>
          <w:szCs w:val="28"/>
          <w:u w:val="single"/>
        </w:rPr>
      </w:pPr>
      <w:r w:rsidRPr="0068335C">
        <w:rPr>
          <w:b/>
          <w:bCs/>
          <w:sz w:val="28"/>
          <w:szCs w:val="28"/>
          <w:u w:val="single"/>
        </w:rPr>
        <w:t>TECHNOLOGIA EKSPLOATACJI (UTRZYMANIA) PLANOWANEJ INSTALACJI</w:t>
      </w:r>
    </w:p>
    <w:p w14:paraId="47D5C9C8" w14:textId="77777777" w:rsidR="0081687C" w:rsidRDefault="0081687C" w:rsidP="002369F8">
      <w:pPr>
        <w:spacing w:after="0"/>
        <w:jc w:val="both"/>
        <w:rPr>
          <w:b/>
          <w:bCs/>
          <w:sz w:val="28"/>
          <w:szCs w:val="28"/>
          <w:u w:val="single"/>
        </w:rPr>
      </w:pPr>
    </w:p>
    <w:p w14:paraId="08817028" w14:textId="5458CB6B" w:rsidR="0081687C" w:rsidRPr="0081687C" w:rsidRDefault="0081687C" w:rsidP="002369F8">
      <w:pPr>
        <w:spacing w:after="0"/>
        <w:jc w:val="both"/>
      </w:pPr>
      <w:r w:rsidRPr="0081687C">
        <w:t>W ramach obsługi przedmiotowej instalacji fotowoltaicznej wykonywane będą czynności okresowe mające na celu utrzymanie instalacji w optymalnym stanie. Do czynności tych należeć będzie wykaszanie terenu wokół i pod panelami, w celu zapobiegania zarastania modułów oraz mycie lub odśnieżanie powierzchni paneli.</w:t>
      </w:r>
    </w:p>
    <w:p w14:paraId="054CB020" w14:textId="77777777" w:rsidR="0081687C" w:rsidRPr="00363FF1" w:rsidRDefault="0081687C" w:rsidP="002369F8">
      <w:pPr>
        <w:spacing w:after="0"/>
        <w:jc w:val="both"/>
        <w:rPr>
          <w:b/>
          <w:bCs/>
          <w:sz w:val="24"/>
          <w:szCs w:val="24"/>
          <w:u w:val="single"/>
        </w:rPr>
      </w:pPr>
    </w:p>
    <w:p w14:paraId="4CB2D67F" w14:textId="38AB04AE" w:rsidR="0081687C" w:rsidRPr="00363FF1" w:rsidRDefault="0081687C" w:rsidP="002369F8">
      <w:pPr>
        <w:spacing w:after="0"/>
        <w:jc w:val="both"/>
        <w:rPr>
          <w:b/>
          <w:bCs/>
          <w:sz w:val="24"/>
          <w:szCs w:val="24"/>
        </w:rPr>
      </w:pPr>
      <w:r w:rsidRPr="00363FF1">
        <w:rPr>
          <w:b/>
          <w:bCs/>
          <w:sz w:val="24"/>
          <w:szCs w:val="24"/>
        </w:rPr>
        <w:t>WYKASZANIE TERENU</w:t>
      </w:r>
    </w:p>
    <w:p w14:paraId="7A47E7A8" w14:textId="77777777" w:rsidR="0081687C" w:rsidRDefault="0081687C" w:rsidP="002369F8">
      <w:pPr>
        <w:spacing w:after="0"/>
        <w:jc w:val="both"/>
      </w:pPr>
    </w:p>
    <w:p w14:paraId="08DA9464" w14:textId="77777777" w:rsidR="0081687C" w:rsidRDefault="0081687C" w:rsidP="0081687C">
      <w:pPr>
        <w:spacing w:after="0"/>
        <w:jc w:val="both"/>
      </w:pPr>
      <w:r>
        <w:t>Trawa oraz pozostała roślinność zielna porastać będzie teren pod panelami i wszystkie pozostałe powierzchnie farmy (poza utwardzoną drogą i placem manewrowym). Wykaszanie będzie prowadzone od centralnej części farmy fotowoltaicznej w kierunku zewnętrznym dla zminimalizowania możliwości zagrożenia życia małych zwierząt, w tym ptaków. Tym samym spadnie śmiertelność zwierząt, które giną wręcz masowo w trakcie prac polowych na działkach rolnych. Wykaszanie terenu farmy będzie wykonywane, w zależności od intensywności wegetacji 2-3 razy w ciągu roku, przy wykorzystaniu dostawki do ciągnika rolniczego ze specjalnym wysięgnikiem umożliwiającym koszenie pod stelażem paneli. Nie wyklucza się także stosowania nowoczesnych rozwiązań, polegających na wykorzystaniu robotów do koszenia, które są zaprogramowane do poruszania się po farmie fotowoltaicznej i koszenia trawy automatycznie. Skoszona trawa:</w:t>
      </w:r>
    </w:p>
    <w:p w14:paraId="447B86B0" w14:textId="7489C2B2" w:rsidR="0081687C" w:rsidRDefault="005F5207" w:rsidP="0089481D">
      <w:pPr>
        <w:spacing w:after="0"/>
      </w:pPr>
      <w:r>
        <w:sym w:font="Symbol" w:char="F02D"/>
      </w:r>
      <w:r>
        <w:t xml:space="preserve"> </w:t>
      </w:r>
      <w:r w:rsidR="0081687C">
        <w:t>zostanie rozrzucona po terenie,</w:t>
      </w:r>
    </w:p>
    <w:p w14:paraId="51EAD6EB" w14:textId="77777777" w:rsidR="0081687C" w:rsidRDefault="0081687C" w:rsidP="0089481D">
      <w:pPr>
        <w:spacing w:after="0"/>
      </w:pPr>
      <w:r>
        <w:t>lub</w:t>
      </w:r>
    </w:p>
    <w:p w14:paraId="3943CC10" w14:textId="5C1B32C8" w:rsidR="0081687C" w:rsidRDefault="005F5207" w:rsidP="0089481D">
      <w:pPr>
        <w:spacing w:after="0"/>
      </w:pPr>
      <w:r>
        <w:sym w:font="Symbol" w:char="F02D"/>
      </w:r>
      <w:r>
        <w:t xml:space="preserve"> </w:t>
      </w:r>
      <w:r w:rsidR="0081687C">
        <w:t>zostanie zebrana i przekazana miejscowym rolnikom do skarmiania zwierząt.</w:t>
      </w:r>
    </w:p>
    <w:p w14:paraId="78F861B8" w14:textId="77777777" w:rsidR="0081687C" w:rsidRDefault="0081687C" w:rsidP="0081687C">
      <w:pPr>
        <w:spacing w:after="0"/>
        <w:jc w:val="both"/>
      </w:pPr>
    </w:p>
    <w:p w14:paraId="0C9930EE" w14:textId="23988E91" w:rsidR="005F5207" w:rsidRDefault="0081687C" w:rsidP="0081687C">
      <w:pPr>
        <w:spacing w:after="0"/>
        <w:jc w:val="both"/>
      </w:pPr>
      <w:r>
        <w:t>Wybór sposobu zagospodarowania zostanie ostatecznie określony przed rozpoczęciem etapu eksploatacji inwestycji. Biomasa (skoszona trawa) nie będzie traktowana jako odpadowa masa roślinna. Utrzymywanie roślinności na terenie farmy prowadzone będzie bez zastosowania środków ochrony roślin.</w:t>
      </w:r>
    </w:p>
    <w:p w14:paraId="1918B73F" w14:textId="77777777" w:rsidR="00073C6D" w:rsidRPr="00073C6D" w:rsidRDefault="00073C6D" w:rsidP="0081687C">
      <w:pPr>
        <w:spacing w:after="0"/>
        <w:jc w:val="both"/>
      </w:pPr>
    </w:p>
    <w:p w14:paraId="246EBE3C" w14:textId="43862729" w:rsidR="0081687C" w:rsidRPr="00363FF1" w:rsidRDefault="0081687C" w:rsidP="0081687C">
      <w:pPr>
        <w:spacing w:after="0"/>
        <w:jc w:val="both"/>
        <w:rPr>
          <w:b/>
          <w:bCs/>
          <w:sz w:val="24"/>
          <w:szCs w:val="24"/>
        </w:rPr>
      </w:pPr>
      <w:r w:rsidRPr="00363FF1">
        <w:rPr>
          <w:b/>
          <w:bCs/>
          <w:sz w:val="24"/>
          <w:szCs w:val="24"/>
        </w:rPr>
        <w:lastRenderedPageBreak/>
        <w:t>MYCIE I ODŚNIEŻANIE POWIERZCHNI MODUŁÓW</w:t>
      </w:r>
    </w:p>
    <w:p w14:paraId="7791D2FC" w14:textId="77777777" w:rsidR="005F5207" w:rsidRDefault="005F5207" w:rsidP="0081687C">
      <w:pPr>
        <w:spacing w:after="0"/>
        <w:jc w:val="both"/>
        <w:rPr>
          <w:b/>
          <w:bCs/>
          <w:sz w:val="28"/>
          <w:szCs w:val="28"/>
          <w:u w:val="single"/>
        </w:rPr>
      </w:pPr>
    </w:p>
    <w:p w14:paraId="38835E83" w14:textId="6BF6D68D" w:rsidR="0081687C" w:rsidRPr="0081687C" w:rsidRDefault="0081687C" w:rsidP="0081687C">
      <w:pPr>
        <w:spacing w:after="0"/>
        <w:jc w:val="both"/>
      </w:pPr>
      <w:r w:rsidRPr="0081687C">
        <w:t>Panele zamocowane zostaną pod kątem ok. 20-60°, w wyniku czego zabrudzenia emisyjne pochodzące z otaczającego środowiska osiadają na nich szybciej, niż na pionowych powierzchniach szklanych. Taki montaż sprawia również, że woda deszczowa nie jest w stanie dokładnie ich zmywać. Zabrudzenie baterii słonecznych znacznie obniża ich zdolność do generowania energii, dlatego niezbędne jest ich okresowe czyszczenie przy wykorzystaniu wody zdemineralizowanej (destylowanej), która bardzo dobrze rozpuszcza i usuwa zanieczyszczenia z paneli i jest wystarczającym zabiegiem pielęgnacyjnym, utrzymującym cała instalację w sprawności. Jednak w większości dostępnych opracowań i sprawozdań wskazywano, iż samoczynne oczyszczanie paneli podczas wystąpienia opadów atmosferycznych jest wystarczającym zabiegiem pielęgnacyjnym utrzymującym funkcjonowanie instalacji fotowoltaicznej w dobrej sprawności. Przewiduje się mycie paneli 1-2 razy do roku, co związane będzie z aktualnymi potrzebami ocenianymi na bieżąco podczas serwisów technicznych. Mycie przy użyciu lekkich tyczek oraz wody destylowanej ma w tym wypadku szereg zalet:</w:t>
      </w:r>
    </w:p>
    <w:p w14:paraId="22CD8B2D" w14:textId="3AFDA88D" w:rsidR="0081687C" w:rsidRPr="0081687C" w:rsidRDefault="0081687C" w:rsidP="005F5207">
      <w:pPr>
        <w:spacing w:after="0"/>
        <w:ind w:left="708"/>
        <w:jc w:val="both"/>
      </w:pPr>
      <w:r w:rsidRPr="0081687C">
        <w:t>•</w:t>
      </w:r>
      <w:r w:rsidR="005F5207">
        <w:t xml:space="preserve"> </w:t>
      </w:r>
      <w:r w:rsidRPr="0081687C">
        <w:t>zdemineralizowana woda bardzo dobrze rozpuszcza i usuwa zanieczyszczenia z paneli,</w:t>
      </w:r>
    </w:p>
    <w:p w14:paraId="4261110B" w14:textId="29D20E80" w:rsidR="0081687C" w:rsidRPr="0081687C" w:rsidRDefault="0081687C" w:rsidP="005F5207">
      <w:pPr>
        <w:spacing w:after="0"/>
        <w:ind w:left="708"/>
        <w:jc w:val="both"/>
      </w:pPr>
      <w:r w:rsidRPr="0081687C">
        <w:t>•</w:t>
      </w:r>
      <w:r w:rsidR="005F5207">
        <w:t xml:space="preserve"> </w:t>
      </w:r>
      <w:r w:rsidRPr="0081687C">
        <w:t xml:space="preserve">bardzo lekka konstrukcja tyczki, wykonanej z włókna węglowego, na końcu której </w:t>
      </w:r>
      <w:r w:rsidR="005F5207">
        <w:t xml:space="preserve">     </w:t>
      </w:r>
      <w:r w:rsidRPr="0081687C">
        <w:t xml:space="preserve">zamontowana jest </w:t>
      </w:r>
      <w:r w:rsidR="005F5207">
        <w:t xml:space="preserve"> </w:t>
      </w:r>
      <w:r w:rsidRPr="0081687C">
        <w:t>specjalna szczotka wywiera minimalny nacisk na panele,</w:t>
      </w:r>
    </w:p>
    <w:p w14:paraId="20D7A8B7" w14:textId="4DCDEAAD" w:rsidR="0081687C" w:rsidRPr="0081687C" w:rsidRDefault="0081687C" w:rsidP="005F5207">
      <w:pPr>
        <w:spacing w:after="0"/>
        <w:ind w:left="708"/>
        <w:jc w:val="both"/>
      </w:pPr>
      <w:r w:rsidRPr="0081687C">
        <w:t>•</w:t>
      </w:r>
      <w:r w:rsidR="005F5207">
        <w:t xml:space="preserve"> </w:t>
      </w:r>
      <w:r w:rsidRPr="0081687C">
        <w:t>regulowana długość tyczki pozwala myć panele bezpośrednio z ziemi, co znacznie ogranicza prawdopodobieństwo ich uszkodzenia.</w:t>
      </w:r>
    </w:p>
    <w:p w14:paraId="0C704688" w14:textId="77777777" w:rsidR="0081687C" w:rsidRPr="0081687C" w:rsidRDefault="0081687C" w:rsidP="0081687C">
      <w:pPr>
        <w:spacing w:after="0"/>
        <w:jc w:val="both"/>
      </w:pPr>
    </w:p>
    <w:p w14:paraId="4A4E7EE9" w14:textId="77777777" w:rsidR="0081687C" w:rsidRPr="0081687C" w:rsidRDefault="0081687C" w:rsidP="0081687C">
      <w:pPr>
        <w:spacing w:after="0"/>
        <w:jc w:val="both"/>
      </w:pPr>
      <w:r w:rsidRPr="0081687C">
        <w:t>Istnieje również możliwość stosowania bezwodnej metody oczyszczania paneli, przy wykorzystaniu szczotek. Moduły fotowoltaiczne należy myć mechanicznie co najmniej raz w roku. Zużycie wody szacuje się na poziomie 4 m3/1 MW zainstalowanej mocy elektrycznej farmy. Zakurzenie czy inne łatwo usuwalne zabrudzenia nie obniżają w sposób istotny produktywności ogniw fotowoltaicznych. Panele są myte w celu usunięcia zanieczyszczeń stałych – zabrudzeń guana ptaków, osadów pozostałych po odparowaniu wody deszczowej (różne rozpuszczalne sole) itp. W przypadku zaniechania mycia paneli zabrudzenia te będą się z czasem utrwalały i kumulowały, co będzie sukcesywnie obniżało produktywność instalacji.</w:t>
      </w:r>
    </w:p>
    <w:p w14:paraId="406790A1" w14:textId="77777777" w:rsidR="0081687C" w:rsidRPr="0081687C" w:rsidRDefault="0081687C" w:rsidP="0081687C">
      <w:pPr>
        <w:spacing w:after="0"/>
        <w:jc w:val="both"/>
      </w:pPr>
    </w:p>
    <w:p w14:paraId="22E6509A" w14:textId="60243E1D" w:rsidR="0081687C" w:rsidRDefault="0081687C" w:rsidP="0081687C">
      <w:pPr>
        <w:spacing w:after="0"/>
        <w:jc w:val="both"/>
      </w:pPr>
      <w:r w:rsidRPr="0081687C">
        <w:t>W okresach szczególnie śnieżnej zimy może dojść do konieczności mechanicznego oczyszczenia modułów fotowoltaicznych z zalęgającego śniegu, jednakże zakłada się, iż będą to sytuacje nadzwyczajne, incydentalne. W przypadku, gdy moduły będą musiały być odśnieżone (wymóg konstrukcyjny, wymóg ekonomiczny, inne wymagania zewnętrzne) do odśnieżania nie będą wykorzystywane środki chemiczne czy sól. Przy odśnieżaniu zaleca się zachować szczególną ostrożność, ponieważ moduły są narażone na uszkodzenie mechaniczne. Oblodzonych modułów nie należy skrobać, a lodu nie należy rozbijać. Również nie należy modułów polewać ciepłą wodą, w celu szybkiego odśnieżenia/odlodzenia.</w:t>
      </w:r>
    </w:p>
    <w:p w14:paraId="760B1385" w14:textId="77777777" w:rsidR="0081687C" w:rsidRDefault="0081687C" w:rsidP="0081687C">
      <w:pPr>
        <w:spacing w:after="0"/>
        <w:jc w:val="both"/>
      </w:pPr>
    </w:p>
    <w:p w14:paraId="61216CB3" w14:textId="2B387274" w:rsidR="0081687C" w:rsidRPr="00363FF1" w:rsidRDefault="0081687C" w:rsidP="0081687C">
      <w:pPr>
        <w:spacing w:after="0"/>
        <w:jc w:val="both"/>
        <w:rPr>
          <w:b/>
          <w:bCs/>
          <w:sz w:val="24"/>
          <w:szCs w:val="24"/>
        </w:rPr>
      </w:pPr>
      <w:r w:rsidRPr="00363FF1">
        <w:rPr>
          <w:b/>
          <w:bCs/>
          <w:sz w:val="24"/>
          <w:szCs w:val="24"/>
        </w:rPr>
        <w:t>MONITOROWANIE I ZARZĄDZANIE ZDALNE FARMĄ FOTOWOLTAICZNĄ</w:t>
      </w:r>
    </w:p>
    <w:p w14:paraId="0F220FF8" w14:textId="77777777" w:rsidR="005F5207" w:rsidRPr="00363FF1" w:rsidRDefault="005F5207" w:rsidP="0081687C">
      <w:pPr>
        <w:spacing w:after="0"/>
        <w:jc w:val="both"/>
        <w:rPr>
          <w:sz w:val="24"/>
          <w:szCs w:val="24"/>
        </w:rPr>
      </w:pPr>
    </w:p>
    <w:p w14:paraId="2EF43C8C" w14:textId="39EB3D60" w:rsidR="00EC0936" w:rsidRDefault="0081687C" w:rsidP="0081687C">
      <w:pPr>
        <w:spacing w:after="0"/>
        <w:jc w:val="both"/>
      </w:pPr>
      <w:r w:rsidRPr="0081687C">
        <w:t>Instalacja będzie stale monitorowana i zarządzana zdalnie. Obecność obsługi będzie wymagana jedynie w przypadku konieczności usunięcia awarii (np. uszkodzony moduł fotowoltaiczny, przepalony bezpiecznik itp.), przekonfigurowania i przeprogramowania sterowników, lub wykonania czynności konserwacji i przeglądów okresowych aparatury elektro-energetycznej</w:t>
      </w:r>
    </w:p>
    <w:p w14:paraId="51995EC7" w14:textId="77777777" w:rsidR="00736F82" w:rsidRDefault="00736F82" w:rsidP="00073C6D">
      <w:pPr>
        <w:spacing w:after="0"/>
        <w:jc w:val="both"/>
        <w:rPr>
          <w:b/>
          <w:bCs/>
        </w:rPr>
      </w:pPr>
    </w:p>
    <w:p w14:paraId="40C80789" w14:textId="5F930BED" w:rsidR="00736F82" w:rsidRPr="00736F82" w:rsidRDefault="00736F82" w:rsidP="00736F82">
      <w:pPr>
        <w:pStyle w:val="Akapitzlist"/>
        <w:numPr>
          <w:ilvl w:val="0"/>
          <w:numId w:val="30"/>
        </w:numPr>
        <w:spacing w:after="0"/>
        <w:jc w:val="both"/>
        <w:rPr>
          <w:b/>
          <w:bCs/>
          <w:sz w:val="28"/>
          <w:szCs w:val="28"/>
          <w:u w:val="single"/>
        </w:rPr>
      </w:pPr>
      <w:r w:rsidRPr="00736F82">
        <w:rPr>
          <w:b/>
          <w:bCs/>
          <w:sz w:val="28"/>
          <w:szCs w:val="28"/>
          <w:u w:val="single"/>
        </w:rPr>
        <w:t>KRAJOBRAZ</w:t>
      </w:r>
    </w:p>
    <w:p w14:paraId="2E16AC04" w14:textId="77777777" w:rsidR="00736F82" w:rsidRDefault="00736F82" w:rsidP="00073C6D">
      <w:pPr>
        <w:spacing w:after="0"/>
        <w:jc w:val="both"/>
        <w:rPr>
          <w:b/>
          <w:bCs/>
        </w:rPr>
      </w:pPr>
    </w:p>
    <w:p w14:paraId="01B19EB4" w14:textId="77777777" w:rsidR="00736F82" w:rsidRPr="00736F82" w:rsidRDefault="00736F82" w:rsidP="00736F82">
      <w:pPr>
        <w:spacing w:after="0"/>
        <w:jc w:val="both"/>
      </w:pPr>
      <w:r w:rsidRPr="00736F82">
        <w:t xml:space="preserve">Przeważająca część gminy Złoczew, jak i przedmiotowe działki inwestycyjne, położona jest w obrębie Wysoczyzny Złoczewskiej (morenowej). Stopień urozmaicenia powierzchni terenu gminy jest niewielki. Jest to równina morenowa położona na fragmencie międzyrzecza górnej Prosny i górnej Warty między kotlinami Grabowską i Sieradzką. Powierzchnię kształtują ostańce moren czołowych i kemów </w:t>
      </w:r>
      <w:r w:rsidRPr="00736F82">
        <w:lastRenderedPageBreak/>
        <w:t xml:space="preserve">zlodowacenia warciańskiego. Urozmaicenie powierzchni jest niewielkie, gdyż różnice wysokości wynoszą ok. 20 m. Najwyższy poziom wysoczyznowy położony jest na wysokości od 178 m do 185 m n.p.m., najniższy osiąga wysokość w przedziale 155-170 m n.p.m. Powierzchnię wysoczyzn rozcinają, urozmaicając ich rzeźbę, doliny rzeczne Oleśnicy z Pyszną, Żegliny i </w:t>
      </w:r>
      <w:proofErr w:type="spellStart"/>
      <w:r w:rsidRPr="00736F82">
        <w:t>Łużycy</w:t>
      </w:r>
      <w:proofErr w:type="spellEnd"/>
      <w:r w:rsidRPr="00736F82">
        <w:t xml:space="preserve"> . </w:t>
      </w:r>
    </w:p>
    <w:p w14:paraId="162205D5" w14:textId="77777777" w:rsidR="00736F82" w:rsidRPr="00736F82" w:rsidRDefault="00736F82" w:rsidP="00736F82">
      <w:pPr>
        <w:spacing w:after="0"/>
        <w:jc w:val="both"/>
      </w:pPr>
    </w:p>
    <w:p w14:paraId="324676D4" w14:textId="77777777" w:rsidR="00736F82" w:rsidRPr="00736F82" w:rsidRDefault="00736F82" w:rsidP="00736F82">
      <w:pPr>
        <w:spacing w:after="0"/>
        <w:jc w:val="both"/>
      </w:pPr>
      <w:r w:rsidRPr="00736F82">
        <w:t xml:space="preserve">W oparciu o dane zawarte w bazie CORINE Land </w:t>
      </w:r>
      <w:proofErr w:type="spellStart"/>
      <w:r w:rsidRPr="00736F82">
        <w:t>Cover</w:t>
      </w:r>
      <w:proofErr w:type="spellEnd"/>
      <w:r w:rsidRPr="00736F82">
        <w:t xml:space="preserve">  2018, krajobraz w analizowanym buforze (5 km od działek inwestycyjnych) charakteryzuje się dominacją </w:t>
      </w:r>
      <w:r w:rsidRPr="00736F82">
        <w:rPr>
          <w:b/>
          <w:bCs/>
        </w:rPr>
        <w:t>terenów rolnych</w:t>
      </w:r>
      <w:r w:rsidRPr="00736F82">
        <w:t xml:space="preserve">, które stanowią aż </w:t>
      </w:r>
      <w:r w:rsidRPr="00736F82">
        <w:rPr>
          <w:b/>
          <w:bCs/>
        </w:rPr>
        <w:t>63%</w:t>
      </w:r>
      <w:r w:rsidRPr="00736F82">
        <w:t xml:space="preserve"> pokrycia terenu. Taki rozkład wskazuje na krajobraz typowo rolniczy, skoncentrowany na uprawach i działalności rolniczej. </w:t>
      </w:r>
      <w:r w:rsidRPr="00736F82">
        <w:rPr>
          <w:b/>
          <w:bCs/>
        </w:rPr>
        <w:t>Tereny leśne</w:t>
      </w:r>
      <w:r w:rsidRPr="00736F82">
        <w:t xml:space="preserve"> zajmują łącznie 31% terenu, z dominacją lasów iglastych. Zabudowa miejska luźna miasta Złoczew oraz mniejszych miejscowości, takich jak: Potok, Nowa Wieś, Szklana Huta i Gronówek stanowią łącznie 4% pokrycia analizowanego terenu. Pozostałe elementy pokrycia terenu to tereny komunikacyjne – fragment drogi ekspresowej S8 (2%).</w:t>
      </w:r>
    </w:p>
    <w:p w14:paraId="54496135" w14:textId="77777777" w:rsidR="00736F82" w:rsidRPr="00736F82" w:rsidRDefault="00736F82" w:rsidP="00736F82">
      <w:pPr>
        <w:spacing w:after="0"/>
        <w:jc w:val="both"/>
      </w:pPr>
    </w:p>
    <w:p w14:paraId="1E22FEF4" w14:textId="77777777" w:rsidR="00736F82" w:rsidRPr="00736F82" w:rsidRDefault="00736F82" w:rsidP="00736F82">
      <w:pPr>
        <w:spacing w:after="0"/>
        <w:jc w:val="both"/>
      </w:pPr>
      <w:r w:rsidRPr="00736F82">
        <w:t xml:space="preserve">Przedmiotowa inwestycja zostanie usytuowana w całości na obszarze gruntów ornych, </w:t>
      </w:r>
      <w:r w:rsidRPr="00736F82">
        <w:rPr>
          <w:b/>
          <w:bCs/>
        </w:rPr>
        <w:t xml:space="preserve">zajmując tym samym </w:t>
      </w:r>
      <w:r w:rsidRPr="00736F82">
        <w:rPr>
          <w:b/>
          <w:bCs/>
          <w:u w:val="single"/>
        </w:rPr>
        <w:t>ok. 0,2%</w:t>
      </w:r>
      <w:r w:rsidRPr="00736F82">
        <w:rPr>
          <w:b/>
          <w:bCs/>
        </w:rPr>
        <w:t xml:space="preserve"> wszystkich obszarów rolnych w analizowanym buforze.</w:t>
      </w:r>
      <w:r w:rsidRPr="00736F82">
        <w:t xml:space="preserve"> Usytuowanie planowanej inwestycji na terenach użytkowanych rolniczo oznacza brak bezpośredniej i pośredniej ingerencji w siedliska istotne dla fauny i flory.</w:t>
      </w:r>
    </w:p>
    <w:p w14:paraId="2F265E4C" w14:textId="77777777" w:rsidR="00736F82" w:rsidRDefault="00736F82" w:rsidP="00073C6D">
      <w:pPr>
        <w:spacing w:after="0"/>
        <w:jc w:val="both"/>
      </w:pPr>
    </w:p>
    <w:p w14:paraId="50A9290E" w14:textId="08A2645A" w:rsidR="00736F82" w:rsidRPr="00736F82" w:rsidRDefault="00736F82" w:rsidP="00073C6D">
      <w:pPr>
        <w:spacing w:after="0"/>
        <w:jc w:val="both"/>
      </w:pPr>
      <w:r>
        <w:rPr>
          <w:noProof/>
        </w:rPr>
        <w:drawing>
          <wp:inline distT="0" distB="0" distL="0" distR="0" wp14:anchorId="143AF427" wp14:editId="14407A59">
            <wp:extent cx="5749290" cy="4066540"/>
            <wp:effectExtent l="0" t="0" r="3810" b="0"/>
            <wp:docPr id="23198893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49290" cy="4066540"/>
                    </a:xfrm>
                    <a:prstGeom prst="rect">
                      <a:avLst/>
                    </a:prstGeom>
                    <a:noFill/>
                  </pic:spPr>
                </pic:pic>
              </a:graphicData>
            </a:graphic>
          </wp:inline>
        </w:drawing>
      </w:r>
    </w:p>
    <w:p w14:paraId="066345BF" w14:textId="2EE413C4" w:rsidR="00736F82" w:rsidRPr="00736F82" w:rsidRDefault="00736F82" w:rsidP="00073C6D">
      <w:pPr>
        <w:spacing w:after="0"/>
        <w:jc w:val="both"/>
        <w:rPr>
          <w:i/>
          <w:iCs/>
          <w:sz w:val="16"/>
          <w:szCs w:val="16"/>
        </w:rPr>
      </w:pPr>
      <w:r w:rsidRPr="00736F82">
        <w:rPr>
          <w:b/>
          <w:bCs/>
          <w:i/>
          <w:iCs/>
          <w:sz w:val="16"/>
          <w:szCs w:val="16"/>
        </w:rPr>
        <w:t xml:space="preserve">Rysunek </w:t>
      </w:r>
      <w:r w:rsidR="005E2D9F">
        <w:rPr>
          <w:b/>
          <w:bCs/>
          <w:i/>
          <w:iCs/>
          <w:sz w:val="16"/>
          <w:szCs w:val="16"/>
        </w:rPr>
        <w:t>3</w:t>
      </w:r>
      <w:r w:rsidRPr="00736F82">
        <w:rPr>
          <w:i/>
          <w:iCs/>
          <w:sz w:val="16"/>
          <w:szCs w:val="16"/>
        </w:rPr>
        <w:t>. Struktura pokrycia terenu w promieniu 5 km od granic działek inwestycyjnych (</w:t>
      </w:r>
      <w:proofErr w:type="spellStart"/>
      <w:r w:rsidRPr="00736F82">
        <w:rPr>
          <w:i/>
          <w:iCs/>
          <w:sz w:val="16"/>
          <w:szCs w:val="16"/>
        </w:rPr>
        <w:t>Corine</w:t>
      </w:r>
      <w:proofErr w:type="spellEnd"/>
      <w:r w:rsidRPr="00736F82">
        <w:rPr>
          <w:i/>
          <w:iCs/>
          <w:sz w:val="16"/>
          <w:szCs w:val="16"/>
        </w:rPr>
        <w:t xml:space="preserve"> Land </w:t>
      </w:r>
      <w:proofErr w:type="spellStart"/>
      <w:r w:rsidRPr="00736F82">
        <w:rPr>
          <w:i/>
          <w:iCs/>
          <w:sz w:val="16"/>
          <w:szCs w:val="16"/>
        </w:rPr>
        <w:t>Cover</w:t>
      </w:r>
      <w:proofErr w:type="spellEnd"/>
      <w:r w:rsidRPr="00736F82">
        <w:rPr>
          <w:i/>
          <w:iCs/>
          <w:sz w:val="16"/>
          <w:szCs w:val="16"/>
        </w:rPr>
        <w:t>, 2018)</w:t>
      </w:r>
    </w:p>
    <w:p w14:paraId="0037DD69" w14:textId="02212154" w:rsidR="00736F82" w:rsidRDefault="00736F82" w:rsidP="00073C6D">
      <w:pPr>
        <w:spacing w:after="0"/>
        <w:jc w:val="both"/>
        <w:rPr>
          <w:b/>
          <w:bCs/>
        </w:rPr>
      </w:pPr>
      <w:r>
        <w:rPr>
          <w:b/>
          <w:bCs/>
          <w:noProof/>
        </w:rPr>
        <w:lastRenderedPageBreak/>
        <w:drawing>
          <wp:inline distT="0" distB="0" distL="0" distR="0" wp14:anchorId="4BE874FD" wp14:editId="29F887A3">
            <wp:extent cx="5761355" cy="3657600"/>
            <wp:effectExtent l="0" t="0" r="0" b="0"/>
            <wp:docPr id="814544975"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1355" cy="3657600"/>
                    </a:xfrm>
                    <a:prstGeom prst="rect">
                      <a:avLst/>
                    </a:prstGeom>
                    <a:noFill/>
                  </pic:spPr>
                </pic:pic>
              </a:graphicData>
            </a:graphic>
          </wp:inline>
        </w:drawing>
      </w:r>
    </w:p>
    <w:p w14:paraId="3A421541" w14:textId="2E4F96D4" w:rsidR="00736F82" w:rsidRPr="00736F82" w:rsidRDefault="00736F82" w:rsidP="00736F82">
      <w:pPr>
        <w:rPr>
          <w:i/>
          <w:iCs/>
          <w:sz w:val="16"/>
          <w:szCs w:val="16"/>
        </w:rPr>
      </w:pPr>
      <w:r w:rsidRPr="00736F82">
        <w:rPr>
          <w:b/>
          <w:bCs/>
          <w:i/>
          <w:iCs/>
          <w:sz w:val="16"/>
          <w:szCs w:val="16"/>
        </w:rPr>
        <w:t>Rysunek</w:t>
      </w:r>
      <w:r w:rsidR="005E2D9F">
        <w:rPr>
          <w:b/>
          <w:bCs/>
          <w:i/>
          <w:iCs/>
          <w:sz w:val="16"/>
          <w:szCs w:val="16"/>
        </w:rPr>
        <w:t xml:space="preserve"> 4</w:t>
      </w:r>
      <w:r w:rsidRPr="00736F82">
        <w:rPr>
          <w:b/>
          <w:bCs/>
          <w:i/>
          <w:iCs/>
          <w:sz w:val="16"/>
          <w:szCs w:val="16"/>
        </w:rPr>
        <w:t xml:space="preserve">. </w:t>
      </w:r>
      <w:r w:rsidRPr="00736F82">
        <w:rPr>
          <w:i/>
          <w:iCs/>
          <w:sz w:val="16"/>
          <w:szCs w:val="16"/>
        </w:rPr>
        <w:t>Udział (%) form pokrycia terenu w promieniu do 5 km od granic działek inwestycyjnych (</w:t>
      </w:r>
      <w:proofErr w:type="spellStart"/>
      <w:r w:rsidRPr="00736F82">
        <w:rPr>
          <w:i/>
          <w:iCs/>
          <w:sz w:val="16"/>
          <w:szCs w:val="16"/>
        </w:rPr>
        <w:t>Corine</w:t>
      </w:r>
      <w:proofErr w:type="spellEnd"/>
      <w:r w:rsidRPr="00736F82">
        <w:rPr>
          <w:i/>
          <w:iCs/>
          <w:sz w:val="16"/>
          <w:szCs w:val="16"/>
        </w:rPr>
        <w:t xml:space="preserve"> Land </w:t>
      </w:r>
      <w:proofErr w:type="spellStart"/>
      <w:r w:rsidRPr="00736F82">
        <w:rPr>
          <w:i/>
          <w:iCs/>
          <w:sz w:val="16"/>
          <w:szCs w:val="16"/>
        </w:rPr>
        <w:t>Cover</w:t>
      </w:r>
      <w:proofErr w:type="spellEnd"/>
      <w:r w:rsidRPr="00736F82">
        <w:rPr>
          <w:i/>
          <w:iCs/>
          <w:sz w:val="16"/>
          <w:szCs w:val="16"/>
        </w:rPr>
        <w:t>, 2018)</w:t>
      </w:r>
    </w:p>
    <w:p w14:paraId="6B5C4A47" w14:textId="77777777" w:rsidR="00736F82" w:rsidRDefault="00736F82" w:rsidP="00073C6D">
      <w:pPr>
        <w:spacing w:after="0"/>
        <w:jc w:val="both"/>
        <w:rPr>
          <w:b/>
          <w:bCs/>
        </w:rPr>
      </w:pPr>
    </w:p>
    <w:p w14:paraId="739EDBA6" w14:textId="77777777" w:rsidR="00736F82" w:rsidRPr="00736F82" w:rsidRDefault="00736F82" w:rsidP="00736F82">
      <w:pPr>
        <w:spacing w:after="0"/>
        <w:jc w:val="both"/>
      </w:pPr>
      <w:r w:rsidRPr="00736F82">
        <w:t xml:space="preserve">Zgodnie z </w:t>
      </w:r>
      <w:r w:rsidRPr="00736F82">
        <w:rPr>
          <w:i/>
          <w:iCs/>
        </w:rPr>
        <w:t>Rozporządzeniem Rady Ministrów z dnia 11 stycznia 2019 r. w sprawie sporządzania audytów krajobrazowych</w:t>
      </w:r>
      <w:r w:rsidRPr="00736F82">
        <w:t xml:space="preserve"> (Dz.U. 2019 poz. 394 ze zm.) przedmiotowa działki inwestycyjne zlokalizowane są w krajobrazie zakwalifikowanym, jako: </w:t>
      </w:r>
    </w:p>
    <w:p w14:paraId="305D6D56" w14:textId="44DF78D5" w:rsidR="00736F82" w:rsidRPr="00736F82" w:rsidRDefault="00736F82" w:rsidP="00736F82">
      <w:pPr>
        <w:spacing w:after="0"/>
        <w:jc w:val="both"/>
      </w:pPr>
      <w:r w:rsidRPr="00736F82">
        <w:t>•</w:t>
      </w:r>
      <w:r>
        <w:t xml:space="preserve"> </w:t>
      </w:r>
      <w:r w:rsidRPr="00736F82">
        <w:rPr>
          <w:b/>
          <w:bCs/>
        </w:rPr>
        <w:t>B.</w:t>
      </w:r>
      <w:r w:rsidRPr="00736F82">
        <w:t xml:space="preserve"> </w:t>
      </w:r>
      <w:r w:rsidRPr="00736F82">
        <w:rPr>
          <w:i/>
          <w:iCs/>
        </w:rPr>
        <w:t>Krajobrazy przyrodniczo-kulturowe ukształtowane w wyniku wspólnego działania procesów naturalnych oraz świadomych modyfikacji pokrycia terenu i struktury przestrzennej przez człowieka.</w:t>
      </w:r>
    </w:p>
    <w:p w14:paraId="0B3843CD" w14:textId="413E04D8" w:rsidR="00736F82" w:rsidRPr="00736F82" w:rsidRDefault="00736F82" w:rsidP="00736F82">
      <w:pPr>
        <w:pStyle w:val="Akapitzlist"/>
        <w:numPr>
          <w:ilvl w:val="0"/>
          <w:numId w:val="51"/>
        </w:numPr>
        <w:spacing w:after="0"/>
        <w:jc w:val="both"/>
      </w:pPr>
      <w:r w:rsidRPr="00736F82">
        <w:rPr>
          <w:b/>
          <w:bCs/>
        </w:rPr>
        <w:t>6</w:t>
      </w:r>
      <w:r w:rsidRPr="00736F82">
        <w:t xml:space="preserve">. </w:t>
      </w:r>
      <w:r w:rsidRPr="00736F82">
        <w:rPr>
          <w:i/>
          <w:iCs/>
        </w:rPr>
        <w:t>Wiejskie</w:t>
      </w:r>
    </w:p>
    <w:p w14:paraId="088DD4DC" w14:textId="57D7E998" w:rsidR="00736F82" w:rsidRPr="00736F82" w:rsidRDefault="00736F82" w:rsidP="0089481D">
      <w:pPr>
        <w:pStyle w:val="Akapitzlist"/>
        <w:numPr>
          <w:ilvl w:val="0"/>
          <w:numId w:val="53"/>
        </w:numPr>
        <w:spacing w:after="0"/>
        <w:ind w:left="1418" w:hanging="567"/>
        <w:jc w:val="both"/>
      </w:pPr>
      <w:r w:rsidRPr="00736F82">
        <w:rPr>
          <w:b/>
          <w:bCs/>
        </w:rPr>
        <w:t>6c</w:t>
      </w:r>
      <w:r w:rsidRPr="00736F82">
        <w:t xml:space="preserve">. </w:t>
      </w:r>
      <w:r w:rsidRPr="00736F82">
        <w:rPr>
          <w:i/>
          <w:iCs/>
        </w:rPr>
        <w:t>Z przewagą mozaikowo rozmieszczonych użytków rolnych tworzących małe pola,</w:t>
      </w:r>
    </w:p>
    <w:p w14:paraId="442BB70A" w14:textId="77777777" w:rsidR="00736F82" w:rsidRPr="00736F82" w:rsidRDefault="00736F82" w:rsidP="00736F82">
      <w:pPr>
        <w:spacing w:after="0"/>
        <w:jc w:val="both"/>
      </w:pPr>
      <w:r w:rsidRPr="00736F82">
        <w:t>dla którego tłem krajobrazowym są grunty wykorzystywane rolniczo obecnie (grunty orne, łąki i pastwiska) lub w przeszłości (ugory i odłogi). Poszczególne pola mogą być różnej wielkości, ale ilościowo dominują działki ułożone mozaikowo („szachownica pól”) o kształcie zbliżonym do prostokąta i powierzchni najczęściej poniżej 3 ha. W obrębie tak opisanego tła krajobrazowego mogą występować obszary zabudowane (wsie), charakteryzujące się różnym usytuowaniem, genezą, wielkością oraz typem morfologicznym, a także różnym stopniem zwartości lub rozproszenia, oraz mogą występować inne obiekty infrastruktury technicznej, np. energetyki wiatrowej. Udział innych form pokrycia terenu może być zmienny (lasy, nieużytki bagienne i inne, poza terenami zabudowanymi).</w:t>
      </w:r>
    </w:p>
    <w:p w14:paraId="5C19E089" w14:textId="77777777" w:rsidR="00736F82" w:rsidRPr="00736F82" w:rsidRDefault="00736F82" w:rsidP="00736F82">
      <w:pPr>
        <w:spacing w:after="0"/>
        <w:jc w:val="both"/>
      </w:pPr>
    </w:p>
    <w:p w14:paraId="185B61AA" w14:textId="67C7C2CE" w:rsidR="00736F82" w:rsidRDefault="00736F82" w:rsidP="00736F82">
      <w:pPr>
        <w:spacing w:after="0"/>
        <w:jc w:val="both"/>
      </w:pPr>
      <w:r w:rsidRPr="00736F82">
        <w:t xml:space="preserve">Zgodnie z wykonanym audytem krajobrazowym województwa łódzkiego  działki inwestycyjne </w:t>
      </w:r>
      <w:r w:rsidRPr="00736F82">
        <w:rPr>
          <w:b/>
          <w:bCs/>
        </w:rPr>
        <w:t>nie znajdują się w obszarze krajobrazu priorytetowego</w:t>
      </w:r>
      <w:r w:rsidRPr="00736F82">
        <w:t xml:space="preserve"> rozumianego jako krajobraz </w:t>
      </w:r>
      <w:r w:rsidRPr="00736F82">
        <w:rPr>
          <w:i/>
          <w:iCs/>
        </w:rPr>
        <w:t>szczególnie cenny dla społeczeństwa ze względu na swoje wartości przyrodnicze, kulturowe, historyczne, architektoniczne, urbanistyczne, ruralistyczne lub estetyczno-widokowe i jako taki wymagający zachowania lub określenia zasad i warunków jego kształtowania</w:t>
      </w:r>
      <w:r w:rsidRPr="00736F82">
        <w:t xml:space="preserve"> (art. 2 pkt 16f ustawy z dnia 27 marca 2003 r. o planowaniu i zagospodarowaniu przestrzennym).</w:t>
      </w:r>
    </w:p>
    <w:p w14:paraId="1ADEA772" w14:textId="77777777" w:rsidR="00736F82" w:rsidRDefault="00736F82" w:rsidP="00736F82">
      <w:pPr>
        <w:spacing w:after="0"/>
        <w:jc w:val="both"/>
      </w:pPr>
    </w:p>
    <w:p w14:paraId="770B7E1F" w14:textId="62B2AE24" w:rsidR="00736F82" w:rsidRPr="00736F82" w:rsidRDefault="00736F82" w:rsidP="00736F82">
      <w:pPr>
        <w:spacing w:after="0"/>
        <w:jc w:val="both"/>
      </w:pPr>
      <w:r>
        <w:rPr>
          <w:noProof/>
        </w:rPr>
        <w:lastRenderedPageBreak/>
        <w:drawing>
          <wp:inline distT="0" distB="0" distL="0" distR="0" wp14:anchorId="37760DDD" wp14:editId="1C8984A7">
            <wp:extent cx="5749290" cy="4066540"/>
            <wp:effectExtent l="0" t="0" r="3810" b="0"/>
            <wp:docPr id="1854599087"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49290" cy="4066540"/>
                    </a:xfrm>
                    <a:prstGeom prst="rect">
                      <a:avLst/>
                    </a:prstGeom>
                    <a:noFill/>
                  </pic:spPr>
                </pic:pic>
              </a:graphicData>
            </a:graphic>
          </wp:inline>
        </w:drawing>
      </w:r>
    </w:p>
    <w:p w14:paraId="18406E7F" w14:textId="20F81BE8" w:rsidR="00736F82" w:rsidRPr="000C2E1C" w:rsidRDefault="00736F82" w:rsidP="00073C6D">
      <w:pPr>
        <w:spacing w:after="0"/>
        <w:jc w:val="both"/>
        <w:rPr>
          <w:i/>
          <w:iCs/>
          <w:sz w:val="16"/>
          <w:szCs w:val="16"/>
        </w:rPr>
      </w:pPr>
      <w:r w:rsidRPr="000C2E1C">
        <w:rPr>
          <w:b/>
          <w:bCs/>
          <w:i/>
          <w:iCs/>
          <w:sz w:val="16"/>
          <w:szCs w:val="16"/>
        </w:rPr>
        <w:t xml:space="preserve">Rysunek </w:t>
      </w:r>
      <w:r w:rsidR="005E2D9F">
        <w:rPr>
          <w:b/>
          <w:bCs/>
          <w:i/>
          <w:iCs/>
          <w:sz w:val="16"/>
          <w:szCs w:val="16"/>
        </w:rPr>
        <w:t>5</w:t>
      </w:r>
      <w:r w:rsidRPr="000C2E1C">
        <w:rPr>
          <w:b/>
          <w:bCs/>
          <w:i/>
          <w:iCs/>
          <w:sz w:val="16"/>
          <w:szCs w:val="16"/>
        </w:rPr>
        <w:t>.</w:t>
      </w:r>
      <w:r w:rsidRPr="000C2E1C">
        <w:rPr>
          <w:i/>
          <w:iCs/>
          <w:sz w:val="16"/>
          <w:szCs w:val="16"/>
        </w:rPr>
        <w:t xml:space="preserve"> Granice krajobrazów, w tym krajobraz priorytetowych, zgodnie z projektem audytu krajobrazowego województwa łódzkiego</w:t>
      </w:r>
    </w:p>
    <w:p w14:paraId="5C33636F" w14:textId="77777777" w:rsidR="00736F82" w:rsidRDefault="00736F82" w:rsidP="00073C6D">
      <w:pPr>
        <w:spacing w:after="0"/>
        <w:jc w:val="both"/>
        <w:rPr>
          <w:b/>
          <w:bCs/>
        </w:rPr>
      </w:pPr>
    </w:p>
    <w:p w14:paraId="09A34146" w14:textId="4C5C17D1" w:rsidR="00736F82" w:rsidRDefault="006F45F0" w:rsidP="00073C6D">
      <w:pPr>
        <w:spacing w:after="0"/>
        <w:jc w:val="both"/>
        <w:rPr>
          <w:b/>
          <w:bCs/>
        </w:rPr>
      </w:pPr>
      <w:r w:rsidRPr="006F45F0">
        <w:rPr>
          <w:b/>
          <w:bCs/>
        </w:rPr>
        <w:t>WIZUALNE ODDZIAŁYWANIE INWESTYCJI NA KRAJOBRAZ</w:t>
      </w:r>
    </w:p>
    <w:p w14:paraId="21DB4AA5" w14:textId="77777777" w:rsidR="006F45F0" w:rsidRDefault="006F45F0" w:rsidP="00073C6D">
      <w:pPr>
        <w:spacing w:after="0"/>
        <w:jc w:val="both"/>
        <w:rPr>
          <w:b/>
          <w:bCs/>
        </w:rPr>
      </w:pPr>
    </w:p>
    <w:p w14:paraId="3B167AFA" w14:textId="2AEC2119" w:rsidR="006F45F0" w:rsidRDefault="006F45F0" w:rsidP="00073C6D">
      <w:pPr>
        <w:spacing w:after="0"/>
        <w:jc w:val="both"/>
      </w:pPr>
      <w:r w:rsidRPr="006F45F0">
        <w:t xml:space="preserve">Środowisko wizualne w obrębie analizowanej gminy, w pobliżu planowanej inwestycji, stanowi typowy krajobraz kulturowo – rolniczy. Jest to krajobraz przekształcony antropogenicznie, który charakteryzuje się mozaiką pól w bezpośrednim sąsiedztwie </w:t>
      </w:r>
      <w:proofErr w:type="spellStart"/>
      <w:r w:rsidRPr="006F45F0">
        <w:t>zadrzewień</w:t>
      </w:r>
      <w:proofErr w:type="spellEnd"/>
      <w:r w:rsidRPr="006F45F0">
        <w:t xml:space="preserve"> leśnych. Kompozycję otwartego krajobrazu budują przede wszystkim wnętrza krajobrazu rolniczego – pól uprawnych. Zamknięcia tych wnętrz stanowią śródpolne zadrzewienia leśna, ciąg komunikacyjny (droga ekspresowa S8), a także rozproszona zabudowa wiejsko – zagrodowa.</w:t>
      </w:r>
    </w:p>
    <w:p w14:paraId="0C5C7DFD" w14:textId="77777777" w:rsidR="006F45F0" w:rsidRDefault="006F45F0" w:rsidP="00073C6D">
      <w:pPr>
        <w:spacing w:after="0"/>
        <w:jc w:val="both"/>
      </w:pPr>
    </w:p>
    <w:p w14:paraId="413DA3EB" w14:textId="636DA4FF" w:rsidR="006F45F0" w:rsidRDefault="003E3014" w:rsidP="00073C6D">
      <w:pPr>
        <w:spacing w:after="0"/>
        <w:jc w:val="both"/>
      </w:pPr>
      <w:r w:rsidRPr="003E3014">
        <w:t>METODYKA</w:t>
      </w:r>
    </w:p>
    <w:p w14:paraId="74885C33" w14:textId="77777777" w:rsidR="003E3014" w:rsidRDefault="003E3014" w:rsidP="00073C6D">
      <w:pPr>
        <w:spacing w:after="0"/>
        <w:jc w:val="both"/>
      </w:pPr>
    </w:p>
    <w:p w14:paraId="0AB31A99" w14:textId="77777777" w:rsidR="003E3014" w:rsidRPr="0060004A" w:rsidRDefault="003E3014" w:rsidP="003E3014">
      <w:pPr>
        <w:spacing w:after="0"/>
        <w:jc w:val="both"/>
        <w:rPr>
          <w:b/>
          <w:bCs/>
        </w:rPr>
      </w:pPr>
      <w:r>
        <w:t xml:space="preserve">W celu wykonania oceny oddziaływania wizualnego inwestycji przeprowadzono </w:t>
      </w:r>
      <w:r w:rsidRPr="0060004A">
        <w:rPr>
          <w:b/>
          <w:bCs/>
        </w:rPr>
        <w:t>analizę zasięgu widoczności planowanej farmy fotowoltaicznej</w:t>
      </w:r>
      <w:r>
        <w:t xml:space="preserve">, zlokalizowanej na wyznaczonym obszarze działek ewid. o nr 1, 2, 3, 4, 5, 58 obręb </w:t>
      </w:r>
      <w:proofErr w:type="spellStart"/>
      <w:r>
        <w:t>Miklesz</w:t>
      </w:r>
      <w:proofErr w:type="spellEnd"/>
      <w:r>
        <w:t xml:space="preserve">, w jej otoczeniu. W tym celu, w granicach działek, </w:t>
      </w:r>
      <w:r w:rsidRPr="0060004A">
        <w:rPr>
          <w:b/>
          <w:bCs/>
        </w:rPr>
        <w:t xml:space="preserve">na obszarze proponowanego terenu inwestycji, </w:t>
      </w:r>
      <w:r>
        <w:t>usytuowano system 309 punktów pomiarowych, umieszczonych 3,5 m nad powierzchnią terenu (</w:t>
      </w:r>
      <w:r w:rsidRPr="0060004A">
        <w:rPr>
          <w:b/>
          <w:bCs/>
          <w:u w:val="single"/>
        </w:rPr>
        <w:t>projektowana maksymalna wysokość instalacji</w:t>
      </w:r>
      <w:r>
        <w:t xml:space="preserve">). Punkty umieszczono w oczkach siatki 20x20m. Do określenia zasięgu ich widoczności wykorzystano numeryczny model pokrycia terenu (NMPT) o rozdzielczości 1m, pozyskany z zasobów </w:t>
      </w:r>
      <w:proofErr w:type="spellStart"/>
      <w:r>
        <w:t>GUGiK</w:t>
      </w:r>
      <w:proofErr w:type="spellEnd"/>
      <w:r>
        <w:t xml:space="preserve">. Model wygenerowano z chmury punktów skanowania ALS w ramach projektu ISOK obejmującego pokrycie terenu roślinnością oraz zabudowę, co gwarantuje realistyczną symulację zasięgów pola widzenia. Symulacja ta ma </w:t>
      </w:r>
      <w:r w:rsidRPr="0060004A">
        <w:rPr>
          <w:b/>
          <w:bCs/>
        </w:rPr>
        <w:t xml:space="preserve">charakter maksymalny, najbardziej zbliżony do możliwego uzyskanego efektu zasięgu widoczności. </w:t>
      </w:r>
    </w:p>
    <w:p w14:paraId="734740EB" w14:textId="77777777" w:rsidR="0060004A" w:rsidRDefault="0060004A" w:rsidP="003E3014">
      <w:pPr>
        <w:spacing w:after="0"/>
        <w:jc w:val="both"/>
        <w:rPr>
          <w:b/>
          <w:bCs/>
        </w:rPr>
      </w:pPr>
    </w:p>
    <w:p w14:paraId="1410062C" w14:textId="3431BDB3" w:rsidR="003E3014" w:rsidRDefault="003E3014" w:rsidP="003E3014">
      <w:pPr>
        <w:spacing w:after="0"/>
        <w:jc w:val="both"/>
      </w:pPr>
      <w:r w:rsidRPr="0060004A">
        <w:rPr>
          <w:b/>
          <w:bCs/>
        </w:rPr>
        <w:t>Zakres widoczności</w:t>
      </w:r>
      <w:r>
        <w:t xml:space="preserve"> (skala porządkowa) planowanej farmy fotowoltaicznej przyjęto zgodnie z wytycznymi Generalnej Dyrekcji Ochrony Środowiska . </w:t>
      </w:r>
    </w:p>
    <w:p w14:paraId="4EDD6E6F" w14:textId="45C98E5D" w:rsidR="003E3014" w:rsidRDefault="003E3014" w:rsidP="003E3014">
      <w:pPr>
        <w:spacing w:after="0"/>
        <w:jc w:val="both"/>
      </w:pPr>
      <w:r>
        <w:t>W oparciu o przeprowadzoną analizę, wyznaczono 5 poziomów zasięgu widoczności, zgodnie z poniższą tabelą.</w:t>
      </w:r>
    </w:p>
    <w:p w14:paraId="36EF26DA" w14:textId="77777777" w:rsidR="003E3014" w:rsidRDefault="003E3014" w:rsidP="003E3014">
      <w:pPr>
        <w:spacing w:after="0"/>
        <w:jc w:val="both"/>
      </w:pPr>
    </w:p>
    <w:p w14:paraId="2AFE0872" w14:textId="77777777" w:rsidR="0089481D" w:rsidRDefault="0089481D" w:rsidP="003E3014">
      <w:pPr>
        <w:spacing w:after="0"/>
        <w:jc w:val="both"/>
        <w:rPr>
          <w:b/>
          <w:bCs/>
          <w:sz w:val="16"/>
          <w:szCs w:val="16"/>
        </w:rPr>
      </w:pPr>
    </w:p>
    <w:p w14:paraId="2BD549E6" w14:textId="77777777" w:rsidR="0089481D" w:rsidRDefault="0089481D" w:rsidP="003E3014">
      <w:pPr>
        <w:spacing w:after="0"/>
        <w:jc w:val="both"/>
        <w:rPr>
          <w:b/>
          <w:bCs/>
          <w:sz w:val="16"/>
          <w:szCs w:val="16"/>
        </w:rPr>
      </w:pPr>
    </w:p>
    <w:p w14:paraId="7B787004" w14:textId="6E96D77A" w:rsidR="003E3014" w:rsidRPr="003E3014" w:rsidRDefault="003E3014" w:rsidP="003E3014">
      <w:pPr>
        <w:spacing w:after="0"/>
        <w:jc w:val="both"/>
        <w:rPr>
          <w:sz w:val="16"/>
          <w:szCs w:val="16"/>
        </w:rPr>
      </w:pPr>
      <w:r w:rsidRPr="003E3014">
        <w:rPr>
          <w:b/>
          <w:bCs/>
          <w:sz w:val="16"/>
          <w:szCs w:val="16"/>
        </w:rPr>
        <w:lastRenderedPageBreak/>
        <w:t xml:space="preserve">Tabela </w:t>
      </w:r>
      <w:r w:rsidR="003C3C7D">
        <w:rPr>
          <w:b/>
          <w:bCs/>
          <w:sz w:val="16"/>
          <w:szCs w:val="16"/>
        </w:rPr>
        <w:t>4</w:t>
      </w:r>
      <w:r w:rsidRPr="003E3014">
        <w:rPr>
          <w:sz w:val="16"/>
          <w:szCs w:val="16"/>
        </w:rPr>
        <w:t xml:space="preserve">. </w:t>
      </w:r>
      <w:r w:rsidRPr="003E3014">
        <w:rPr>
          <w:i/>
          <w:iCs/>
          <w:sz w:val="16"/>
          <w:szCs w:val="16"/>
        </w:rPr>
        <w:t>Skala zasięgu widoczności</w:t>
      </w:r>
    </w:p>
    <w:p w14:paraId="5CB9AA0F" w14:textId="55F7733F" w:rsidR="003E3014" w:rsidRPr="006F45F0" w:rsidRDefault="003E3014" w:rsidP="003E3014">
      <w:pPr>
        <w:spacing w:after="0"/>
        <w:jc w:val="both"/>
      </w:pPr>
      <w:r w:rsidRPr="003E3014">
        <w:rPr>
          <w:noProof/>
        </w:rPr>
        <w:drawing>
          <wp:inline distT="0" distB="0" distL="0" distR="0" wp14:anchorId="11FD6AE2" wp14:editId="1CE8D1AC">
            <wp:extent cx="5760720" cy="2228215"/>
            <wp:effectExtent l="0" t="0" r="0" b="0"/>
            <wp:docPr id="62932825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2228215"/>
                    </a:xfrm>
                    <a:prstGeom prst="rect">
                      <a:avLst/>
                    </a:prstGeom>
                    <a:noFill/>
                    <a:ln>
                      <a:noFill/>
                    </a:ln>
                  </pic:spPr>
                </pic:pic>
              </a:graphicData>
            </a:graphic>
          </wp:inline>
        </w:drawing>
      </w:r>
    </w:p>
    <w:p w14:paraId="73BA88F2" w14:textId="77777777" w:rsidR="003E3014" w:rsidRDefault="003E3014" w:rsidP="003E3014">
      <w:pPr>
        <w:jc w:val="both"/>
      </w:pPr>
      <w:r>
        <w:t>W opisie uzyskanych wyników, posłużono się następującymi określeniami:</w:t>
      </w:r>
    </w:p>
    <w:p w14:paraId="56249FE7" w14:textId="569FDDFF" w:rsidR="003E3014" w:rsidRDefault="003E3014" w:rsidP="003E3014">
      <w:pPr>
        <w:jc w:val="both"/>
      </w:pPr>
      <w:r w:rsidRPr="0060004A">
        <w:rPr>
          <w:b/>
          <w:bCs/>
        </w:rPr>
        <w:t>• pomijalny zasięg widoczności</w:t>
      </w:r>
      <w:r>
        <w:t xml:space="preserve">, który oznacza przedział widoczności w zakresie 0-50%; z obszaru objętego tym zasięgiem farma fotowoltaiczna może być widoczna wyłącznie w niewielkim, nieistotnym stopniu; oddziaływanie to ma charakter punktowy, a odbiorca krajobrazu nie ma możliwości jednoznacznego określenia typu dostrzegalnej zabudowy; </w:t>
      </w:r>
    </w:p>
    <w:p w14:paraId="561741A6" w14:textId="019C0240" w:rsidR="003E3014" w:rsidRDefault="003E3014" w:rsidP="003E3014">
      <w:pPr>
        <w:jc w:val="both"/>
      </w:pPr>
      <w:r w:rsidRPr="0060004A">
        <w:rPr>
          <w:b/>
          <w:bCs/>
        </w:rPr>
        <w:t>• realny zasięg widoczności</w:t>
      </w:r>
      <w:r>
        <w:t xml:space="preserve"> stanowi przedział widoczności w zakresie 51-100%; z obszaru objętego tym zasięgiem może być widoczne od 51 do 100% powierzchni farmy fotowoltaicznej; </w:t>
      </w:r>
    </w:p>
    <w:p w14:paraId="567EF722" w14:textId="6094926F" w:rsidR="003E3014" w:rsidRDefault="003E3014" w:rsidP="003E3014">
      <w:pPr>
        <w:jc w:val="both"/>
      </w:pPr>
      <w:r>
        <w:t xml:space="preserve">• </w:t>
      </w:r>
      <w:r w:rsidRPr="0060004A">
        <w:rPr>
          <w:b/>
          <w:bCs/>
        </w:rPr>
        <w:t>maksymalny zasięg</w:t>
      </w:r>
      <w:r>
        <w:t xml:space="preserve"> widoczności stanowi przedział widoczności w zakresie 76-100%; z obszaru objętego tym zasięgiem może być widoczne od 76-100% powierzchni farmy fotowoltaicznej; oddziaływanie w tym zakresie ma największe potencjalne oddziaływanie na krajobraz, w ujęciu wizualnym.</w:t>
      </w:r>
    </w:p>
    <w:p w14:paraId="50B59B6B" w14:textId="5FDBC40B" w:rsidR="0068335C" w:rsidRDefault="003E3014" w:rsidP="003E3014">
      <w:pPr>
        <w:jc w:val="both"/>
      </w:pPr>
      <w:r>
        <w:t>Wynikiem analizy są mapy widoczności, na których przedstawiono symulację rozmieszczenia punktów kontrolnych widocznych w otoczeniu inwestycji.</w:t>
      </w:r>
    </w:p>
    <w:p w14:paraId="3C03D0D5" w14:textId="0209DA86" w:rsidR="003E3014" w:rsidRDefault="003E3014" w:rsidP="003E3014">
      <w:pPr>
        <w:jc w:val="both"/>
      </w:pPr>
      <w:r w:rsidRPr="003E3014">
        <w:t>WYNIKI</w:t>
      </w:r>
    </w:p>
    <w:p w14:paraId="03EB85B5" w14:textId="0ABBEDE9" w:rsidR="003E3014" w:rsidRDefault="003E3014" w:rsidP="003E3014">
      <w:pPr>
        <w:jc w:val="both"/>
      </w:pPr>
      <w:r w:rsidRPr="005E2D9F">
        <w:t xml:space="preserve">Na rys. </w:t>
      </w:r>
      <w:r w:rsidR="005E2D9F" w:rsidRPr="005E2D9F">
        <w:t>6</w:t>
      </w:r>
      <w:r w:rsidRPr="005E2D9F">
        <w:t xml:space="preserve">. przedstawiono mapę wynikową, stanowiącą zobrazowanie potencjalnego zasięgu widoczności projektowanej </w:t>
      </w:r>
      <w:r>
        <w:t>instalacji fotowoltaicznej.</w:t>
      </w:r>
    </w:p>
    <w:p w14:paraId="57F2525F" w14:textId="7D752294" w:rsidR="003E3014" w:rsidRDefault="003E3014" w:rsidP="003E3014">
      <w:pPr>
        <w:jc w:val="both"/>
      </w:pPr>
      <w:r w:rsidRPr="0060004A">
        <w:rPr>
          <w:b/>
          <w:bCs/>
        </w:rPr>
        <w:t>Zasięg widoczności w zakresie pomijalnym (0-50%) wyniesie maksymalnie do 1,8 km</w:t>
      </w:r>
      <w:r>
        <w:t xml:space="preserve"> w kierunku południowo-zachodnim. W tym obszarze buforem dla widoczności inwestycji stanie się fragment drogi ekspresowej S8. Z kolei </w:t>
      </w:r>
      <w:r w:rsidRPr="0060004A">
        <w:rPr>
          <w:b/>
          <w:bCs/>
        </w:rPr>
        <w:t>realny zasięg widoczności na poziomie 51-100% skoncentruje się w bezpośrednim sąsiedztwie instalacji, w obrębie buforu do 1,0 km od granic terenu inwestycyjnego.</w:t>
      </w:r>
      <w:r>
        <w:t xml:space="preserve"> Widoczność w tym rejonie będzie ograniczona przez zadrzewienia śródpolne położone na zachód oraz drogę ekspresową przebiegającą wzdłuż wschodniego i północnego obszaru, które stanowią naturalną barierę wizualną. Widoczność na dalszych obszarach będzie przypadkowa oraz nie będzie możliwości stwierdzenia charakteru lub typu dostrzeganej zabudowy/elementu krajobrazu. </w:t>
      </w:r>
      <w:r w:rsidRPr="0060004A">
        <w:rPr>
          <w:b/>
          <w:bCs/>
        </w:rPr>
        <w:t>Widoczność maksymalna (76-100%) będzie występować na terenie inwestycyjnym oraz na obszarach położonych na północny-wschód,</w:t>
      </w:r>
      <w:r>
        <w:t xml:space="preserve"> w odległości do 550 m od granicy terenu inwestycyjnego. Dodatkowo, widoczność ta obejmie </w:t>
      </w:r>
      <w:r w:rsidRPr="0060004A">
        <w:rPr>
          <w:b/>
          <w:bCs/>
        </w:rPr>
        <w:t xml:space="preserve">także </w:t>
      </w:r>
      <w:proofErr w:type="spellStart"/>
      <w:r w:rsidRPr="0060004A">
        <w:rPr>
          <w:b/>
          <w:bCs/>
        </w:rPr>
        <w:t>południowy-zachód</w:t>
      </w:r>
      <w:proofErr w:type="spellEnd"/>
      <w:r>
        <w:t>, w kierunku pól uprawnych, do 500 m od granicy terenu inwestycyjnego.</w:t>
      </w:r>
    </w:p>
    <w:p w14:paraId="0785749B" w14:textId="3343D62C" w:rsidR="003E3014" w:rsidRDefault="003E3014" w:rsidP="003E3014">
      <w:pPr>
        <w:jc w:val="both"/>
      </w:pPr>
      <w:r>
        <w:rPr>
          <w:noProof/>
        </w:rPr>
        <w:lastRenderedPageBreak/>
        <w:drawing>
          <wp:inline distT="0" distB="0" distL="0" distR="0" wp14:anchorId="43F30443" wp14:editId="1FF27373">
            <wp:extent cx="5541645" cy="3926205"/>
            <wp:effectExtent l="0" t="0" r="1905" b="0"/>
            <wp:docPr id="51479801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41645" cy="3926205"/>
                    </a:xfrm>
                    <a:prstGeom prst="rect">
                      <a:avLst/>
                    </a:prstGeom>
                    <a:noFill/>
                  </pic:spPr>
                </pic:pic>
              </a:graphicData>
            </a:graphic>
          </wp:inline>
        </w:drawing>
      </w:r>
    </w:p>
    <w:p w14:paraId="43C5CF54" w14:textId="50CF8854" w:rsidR="003E3014" w:rsidRDefault="003E3014" w:rsidP="0068335C">
      <w:pPr>
        <w:jc w:val="both"/>
        <w:rPr>
          <w:i/>
          <w:iCs/>
          <w:sz w:val="16"/>
          <w:szCs w:val="16"/>
        </w:rPr>
      </w:pPr>
      <w:r w:rsidRPr="003E3014">
        <w:rPr>
          <w:b/>
          <w:bCs/>
          <w:i/>
          <w:iCs/>
          <w:sz w:val="16"/>
          <w:szCs w:val="16"/>
        </w:rPr>
        <w:t xml:space="preserve">Rysunek </w:t>
      </w:r>
      <w:r w:rsidR="005E2D9F">
        <w:rPr>
          <w:b/>
          <w:bCs/>
          <w:i/>
          <w:iCs/>
          <w:sz w:val="16"/>
          <w:szCs w:val="16"/>
        </w:rPr>
        <w:t>6</w:t>
      </w:r>
      <w:r w:rsidRPr="003E3014">
        <w:rPr>
          <w:b/>
          <w:bCs/>
          <w:i/>
          <w:iCs/>
          <w:sz w:val="16"/>
          <w:szCs w:val="16"/>
        </w:rPr>
        <w:t>.</w:t>
      </w:r>
      <w:r w:rsidRPr="003E3014">
        <w:rPr>
          <w:i/>
          <w:iCs/>
          <w:sz w:val="16"/>
          <w:szCs w:val="16"/>
        </w:rPr>
        <w:t xml:space="preserve"> Wizualizacja zasięgu widoczności planowanej instalacji fotowoltaicznej w otoczeniu projektowanego terenu inwestycji w buforze do 5 km</w:t>
      </w:r>
    </w:p>
    <w:p w14:paraId="61E29F5E" w14:textId="3C4AFE2A" w:rsidR="003E3014" w:rsidRPr="003E3014" w:rsidRDefault="003E3014" w:rsidP="0068335C">
      <w:pPr>
        <w:jc w:val="both"/>
      </w:pPr>
      <w:r>
        <w:rPr>
          <w:noProof/>
        </w:rPr>
        <w:drawing>
          <wp:inline distT="0" distB="0" distL="0" distR="0" wp14:anchorId="12C4A608" wp14:editId="11EC9634">
            <wp:extent cx="5535930" cy="3914140"/>
            <wp:effectExtent l="0" t="0" r="7620" b="0"/>
            <wp:docPr id="32689847"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35930" cy="3914140"/>
                    </a:xfrm>
                    <a:prstGeom prst="rect">
                      <a:avLst/>
                    </a:prstGeom>
                    <a:noFill/>
                  </pic:spPr>
                </pic:pic>
              </a:graphicData>
            </a:graphic>
          </wp:inline>
        </w:drawing>
      </w:r>
    </w:p>
    <w:p w14:paraId="32D00BA3" w14:textId="6CA37432" w:rsidR="003E3014" w:rsidRPr="003E3014" w:rsidRDefault="003E3014" w:rsidP="003E3014">
      <w:pPr>
        <w:rPr>
          <w:i/>
          <w:iCs/>
          <w:sz w:val="16"/>
          <w:szCs w:val="16"/>
        </w:rPr>
      </w:pPr>
      <w:r w:rsidRPr="003E3014">
        <w:rPr>
          <w:b/>
          <w:bCs/>
          <w:i/>
          <w:iCs/>
          <w:sz w:val="16"/>
          <w:szCs w:val="16"/>
        </w:rPr>
        <w:t xml:space="preserve">Rysunek </w:t>
      </w:r>
      <w:r w:rsidR="005E2D9F">
        <w:rPr>
          <w:b/>
          <w:bCs/>
          <w:i/>
          <w:iCs/>
          <w:sz w:val="16"/>
          <w:szCs w:val="16"/>
        </w:rPr>
        <w:t>7</w:t>
      </w:r>
      <w:r w:rsidRPr="003E3014">
        <w:rPr>
          <w:b/>
          <w:bCs/>
          <w:i/>
          <w:iCs/>
          <w:sz w:val="16"/>
          <w:szCs w:val="16"/>
        </w:rPr>
        <w:t>.</w:t>
      </w:r>
      <w:r w:rsidRPr="003E3014">
        <w:rPr>
          <w:i/>
          <w:iCs/>
          <w:sz w:val="16"/>
          <w:szCs w:val="16"/>
        </w:rPr>
        <w:t xml:space="preserve"> Maksymalny zasięg widoczności przedmiotowej instalacji fotowoltaicznej</w:t>
      </w:r>
    </w:p>
    <w:p w14:paraId="69713EDE" w14:textId="77777777" w:rsidR="003E3014" w:rsidRDefault="003E3014" w:rsidP="0068335C">
      <w:pPr>
        <w:jc w:val="both"/>
      </w:pPr>
    </w:p>
    <w:p w14:paraId="0BBB1FAD" w14:textId="77777777" w:rsidR="003E3014" w:rsidRDefault="003E3014" w:rsidP="003E3014">
      <w:pPr>
        <w:jc w:val="both"/>
      </w:pPr>
      <w:r w:rsidRPr="003E3014">
        <w:t xml:space="preserve">Na widoczność planowanej instalacji fotowoltaicznej w krajobrazie wpływ mają struktura pokrycia terenu oraz bliskość okolicznych terenów, takich jak pola uprawne otoczone niewielkimi </w:t>
      </w:r>
      <w:proofErr w:type="spellStart"/>
      <w:r w:rsidRPr="003E3014">
        <w:t>zadrzewieniami</w:t>
      </w:r>
      <w:proofErr w:type="spellEnd"/>
      <w:r w:rsidRPr="003E3014">
        <w:t xml:space="preserve">. Kluczowym czynnikiem jest również sąsiedztwo szlaków komunikacyjnych, w tym </w:t>
      </w:r>
      <w:r w:rsidRPr="003E3014">
        <w:lastRenderedPageBreak/>
        <w:t>drogi ekspresowej S8, która jest wyniesiona w terenie. Czynniki te ograniczają wizualny wpływ konstrukcji na najbliższe otoczenie. W szczególności, od strony wschodniej i południowej widoczność będzie ograniczona przez wspomnianą trasę szybkiego ruchu, od zachodu przez zadrzewienia leśne, a od północy poprzez drogę powiatową. Wymienione czynniki ograniczające widoczność planowanej instalacji fotowoltaicznej działają jako bariera ekranizująca, minimalizując oddziaływanie na potencjalnych odbiorców krajobrazu.</w:t>
      </w:r>
    </w:p>
    <w:p w14:paraId="2FE961C0" w14:textId="45AE9E0F" w:rsidR="003E3014" w:rsidRPr="003E3014" w:rsidRDefault="003E3014" w:rsidP="003E3014">
      <w:pPr>
        <w:jc w:val="both"/>
      </w:pPr>
      <w:r>
        <w:rPr>
          <w:noProof/>
        </w:rPr>
        <w:drawing>
          <wp:inline distT="0" distB="0" distL="0" distR="0" wp14:anchorId="2624ED24" wp14:editId="622522A2">
            <wp:extent cx="5755005" cy="4066540"/>
            <wp:effectExtent l="0" t="0" r="0" b="0"/>
            <wp:docPr id="209664107"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5005" cy="4066540"/>
                    </a:xfrm>
                    <a:prstGeom prst="rect">
                      <a:avLst/>
                    </a:prstGeom>
                    <a:noFill/>
                  </pic:spPr>
                </pic:pic>
              </a:graphicData>
            </a:graphic>
          </wp:inline>
        </w:drawing>
      </w:r>
    </w:p>
    <w:p w14:paraId="64614789" w14:textId="3657BCA2" w:rsidR="003E3014" w:rsidRDefault="003E3014" w:rsidP="003E3014">
      <w:pPr>
        <w:rPr>
          <w:i/>
          <w:iCs/>
          <w:sz w:val="16"/>
          <w:szCs w:val="16"/>
        </w:rPr>
      </w:pPr>
      <w:r w:rsidRPr="003E3014">
        <w:rPr>
          <w:b/>
          <w:bCs/>
          <w:i/>
          <w:iCs/>
          <w:sz w:val="16"/>
          <w:szCs w:val="16"/>
        </w:rPr>
        <w:t xml:space="preserve">Rysunek </w:t>
      </w:r>
      <w:r w:rsidR="005E2D9F">
        <w:rPr>
          <w:b/>
          <w:bCs/>
          <w:i/>
          <w:iCs/>
          <w:sz w:val="16"/>
          <w:szCs w:val="16"/>
        </w:rPr>
        <w:t>8</w:t>
      </w:r>
      <w:r w:rsidRPr="003E3014">
        <w:rPr>
          <w:b/>
          <w:bCs/>
          <w:i/>
          <w:iCs/>
          <w:sz w:val="16"/>
          <w:szCs w:val="16"/>
        </w:rPr>
        <w:t>.</w:t>
      </w:r>
      <w:r w:rsidRPr="003E3014">
        <w:rPr>
          <w:i/>
          <w:iCs/>
          <w:sz w:val="16"/>
          <w:szCs w:val="16"/>
        </w:rPr>
        <w:t xml:space="preserve"> Ukształtowanie terenu działek inwestycyjnych oraz ich sąsiedztwa</w:t>
      </w:r>
    </w:p>
    <w:p w14:paraId="4B9364E2" w14:textId="3D4E82C6" w:rsidR="003E3014" w:rsidRPr="003E3014" w:rsidRDefault="003E3014" w:rsidP="003E3014">
      <w:r>
        <w:rPr>
          <w:noProof/>
        </w:rPr>
        <w:lastRenderedPageBreak/>
        <w:drawing>
          <wp:inline distT="0" distB="0" distL="0" distR="0" wp14:anchorId="10DBFDD9" wp14:editId="67DDA6A2">
            <wp:extent cx="5755005" cy="4066540"/>
            <wp:effectExtent l="0" t="0" r="0" b="0"/>
            <wp:docPr id="882563439"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5005" cy="4066540"/>
                    </a:xfrm>
                    <a:prstGeom prst="rect">
                      <a:avLst/>
                    </a:prstGeom>
                    <a:noFill/>
                  </pic:spPr>
                </pic:pic>
              </a:graphicData>
            </a:graphic>
          </wp:inline>
        </w:drawing>
      </w:r>
    </w:p>
    <w:p w14:paraId="364B3073" w14:textId="3EBAF6DA" w:rsidR="003E3014" w:rsidRPr="005E2D9F" w:rsidRDefault="003E3014" w:rsidP="005E2D9F">
      <w:pPr>
        <w:rPr>
          <w:i/>
          <w:iCs/>
          <w:sz w:val="16"/>
          <w:szCs w:val="16"/>
        </w:rPr>
      </w:pPr>
      <w:r w:rsidRPr="003E3014">
        <w:rPr>
          <w:b/>
          <w:bCs/>
          <w:i/>
          <w:iCs/>
          <w:sz w:val="16"/>
          <w:szCs w:val="16"/>
        </w:rPr>
        <w:t xml:space="preserve">Rysunek </w:t>
      </w:r>
      <w:r w:rsidR="005E2D9F">
        <w:rPr>
          <w:b/>
          <w:bCs/>
          <w:i/>
          <w:iCs/>
          <w:sz w:val="16"/>
          <w:szCs w:val="16"/>
        </w:rPr>
        <w:t>9</w:t>
      </w:r>
      <w:r w:rsidRPr="003E3014">
        <w:rPr>
          <w:b/>
          <w:bCs/>
          <w:i/>
          <w:iCs/>
          <w:sz w:val="16"/>
          <w:szCs w:val="16"/>
        </w:rPr>
        <w:t xml:space="preserve">. </w:t>
      </w:r>
      <w:r w:rsidRPr="003E3014">
        <w:rPr>
          <w:i/>
          <w:iCs/>
          <w:sz w:val="16"/>
          <w:szCs w:val="16"/>
        </w:rPr>
        <w:t>Realny zasięg widoczności planowanej instalacji fotowoltaicznej a najbliższa zabudowa mieszkaniowa</w:t>
      </w:r>
    </w:p>
    <w:p w14:paraId="22E3262E" w14:textId="21791F85" w:rsidR="003E3014" w:rsidRDefault="003E3014" w:rsidP="0068335C">
      <w:pPr>
        <w:jc w:val="both"/>
      </w:pPr>
      <w:r w:rsidRPr="005E2D9F">
        <w:t xml:space="preserve">Na rysunku </w:t>
      </w:r>
      <w:r w:rsidR="005E2D9F" w:rsidRPr="005E2D9F">
        <w:t>9</w:t>
      </w:r>
      <w:r w:rsidRPr="005E2D9F">
        <w:t xml:space="preserve">. przedstawiono </w:t>
      </w:r>
      <w:r w:rsidRPr="003E3014">
        <w:t xml:space="preserve">realny zasięg widoczności instalacji fotowoltaicznej w odniesieniu do najbliższej zabudowy mieszkaniowej. Obecność drzew w otoczeniu budynku mieszkalnego skutecznie zminimalizowała widoczność instalacji w jej sąsiedztwie. Niemniej jednak, inwestor rozważa możliwość wprowadzenia dodatkowych </w:t>
      </w:r>
      <w:proofErr w:type="spellStart"/>
      <w:r w:rsidRPr="003E3014">
        <w:t>nasadzeń</w:t>
      </w:r>
      <w:proofErr w:type="spellEnd"/>
      <w:r w:rsidRPr="003E3014">
        <w:t xml:space="preserve"> roślinności izolacyjnej wzdłuż granicy wyznaczonego terenu inwestycji z budynkiem mieszkalnym, zgodnie z poniższym rysunkiem.</w:t>
      </w:r>
    </w:p>
    <w:p w14:paraId="33A08903" w14:textId="011E11BE" w:rsidR="003E3014" w:rsidRDefault="003E3014" w:rsidP="0068335C">
      <w:pPr>
        <w:jc w:val="both"/>
      </w:pPr>
      <w:r>
        <w:rPr>
          <w:noProof/>
        </w:rPr>
        <w:drawing>
          <wp:inline distT="0" distB="0" distL="0" distR="0" wp14:anchorId="4D34DDDE" wp14:editId="67BE0DA3">
            <wp:extent cx="5755005" cy="2139950"/>
            <wp:effectExtent l="0" t="0" r="0" b="0"/>
            <wp:docPr id="2131057584"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5005" cy="2139950"/>
                    </a:xfrm>
                    <a:prstGeom prst="rect">
                      <a:avLst/>
                    </a:prstGeom>
                    <a:noFill/>
                  </pic:spPr>
                </pic:pic>
              </a:graphicData>
            </a:graphic>
          </wp:inline>
        </w:drawing>
      </w:r>
    </w:p>
    <w:p w14:paraId="471783A6" w14:textId="0C3ABEEA" w:rsidR="003E3014" w:rsidRPr="003E3014" w:rsidRDefault="003E3014" w:rsidP="0068335C">
      <w:pPr>
        <w:jc w:val="both"/>
        <w:rPr>
          <w:i/>
          <w:iCs/>
          <w:sz w:val="16"/>
          <w:szCs w:val="16"/>
        </w:rPr>
      </w:pPr>
      <w:r w:rsidRPr="003E3014">
        <w:rPr>
          <w:b/>
          <w:bCs/>
          <w:i/>
          <w:iCs/>
          <w:sz w:val="16"/>
          <w:szCs w:val="16"/>
        </w:rPr>
        <w:t>Rysunek 1</w:t>
      </w:r>
      <w:r w:rsidR="005E2D9F">
        <w:rPr>
          <w:b/>
          <w:bCs/>
          <w:i/>
          <w:iCs/>
          <w:sz w:val="16"/>
          <w:szCs w:val="16"/>
        </w:rPr>
        <w:t>0</w:t>
      </w:r>
      <w:r w:rsidRPr="003E3014">
        <w:rPr>
          <w:b/>
          <w:bCs/>
          <w:i/>
          <w:iCs/>
          <w:sz w:val="16"/>
          <w:szCs w:val="16"/>
        </w:rPr>
        <w:t xml:space="preserve">. </w:t>
      </w:r>
      <w:r w:rsidRPr="003E3014">
        <w:rPr>
          <w:i/>
          <w:iCs/>
          <w:sz w:val="16"/>
          <w:szCs w:val="16"/>
        </w:rPr>
        <w:t xml:space="preserve">Proponowana lokalizacja wprowadzenia dodatkowych </w:t>
      </w:r>
      <w:proofErr w:type="spellStart"/>
      <w:r w:rsidRPr="003E3014">
        <w:rPr>
          <w:i/>
          <w:iCs/>
          <w:sz w:val="16"/>
          <w:szCs w:val="16"/>
        </w:rPr>
        <w:t>nasadzeń</w:t>
      </w:r>
      <w:proofErr w:type="spellEnd"/>
      <w:r w:rsidRPr="003E3014">
        <w:rPr>
          <w:i/>
          <w:iCs/>
          <w:sz w:val="16"/>
          <w:szCs w:val="16"/>
        </w:rPr>
        <w:t xml:space="preserve"> roślinności osłonowej</w:t>
      </w:r>
    </w:p>
    <w:p w14:paraId="42476D76" w14:textId="77777777" w:rsidR="003E3014" w:rsidRDefault="003E3014" w:rsidP="003E3014">
      <w:pPr>
        <w:jc w:val="both"/>
      </w:pPr>
      <w:r>
        <w:t xml:space="preserve">Planując nasadzenia roślinności izolacyjnej wzdłuż granicy instalacji fotowoltaicznej z budynkiem mieszkalnym, inwestor rozważa gatunki szybkorosnące, gęste i odporne na lokalne warunki, jednocześnie ekonomiczne w zakupie i utrzymaniu. Optymalnym rozwiązaniem jest połączenie drzew, krzewów oraz pnączy, co zapewni skuteczną barierę wizualną i akustyczną przez cały rok przy minimalnych kosztach pielęgnacyjnych. Wśród drzew liściastych dobrym wyborem będzie grab pospolity, który doskonale nadaje się na formowane żywopłoty, oraz klon pospolity czy występująca tu w sąsiedztwie brzoza brodawkowata tworząca gęstą, trwałą osłonę. Lipa drobnolistna poprawi bioróżnorodność jako doskonała roślina miododajna a dodatkowo poprawi jakość powietrza i dostarczy cienia, natomiast leszczyna pospolita, dziki bez czarny i derenie pozwolą na szybkie </w:t>
      </w:r>
      <w:r>
        <w:lastRenderedPageBreak/>
        <w:t xml:space="preserve">zagęszczenie zieleni. Warto również uwzględnić w takich </w:t>
      </w:r>
      <w:proofErr w:type="spellStart"/>
      <w:r>
        <w:t>nasadzeniach</w:t>
      </w:r>
      <w:proofErr w:type="spellEnd"/>
      <w:r>
        <w:t xml:space="preserve"> rośliny iglaste, które zapewnią całoroczną ochronę i są stosunkowo łatwe w utrzymaniu. Świerki i sosny dobrze izolują hałas i są odporne na trudne warunki. Dodatkowe zastosowanie pnączy, takich jak bluszcz pospolity, winobluszcz pięciolistkowy pozwoli na szybkie zazielenienie ogrodzeń lub ekranów siatkowych przy niskim nakładzie finansowym.</w:t>
      </w:r>
    </w:p>
    <w:p w14:paraId="493F18A4" w14:textId="77777777" w:rsidR="003E3014" w:rsidRDefault="003E3014" w:rsidP="003E3014">
      <w:pPr>
        <w:jc w:val="both"/>
      </w:pPr>
      <w:r>
        <w:t>Dobór tych roślin gwarantuje skuteczną izolację wizualną i akustyczną zapewniając jednocześnie estetyczny efekt i korzyści ekologiczne.</w:t>
      </w:r>
    </w:p>
    <w:p w14:paraId="14A11E14" w14:textId="77777777" w:rsidR="003E3014" w:rsidRDefault="003E3014" w:rsidP="003E3014">
      <w:pPr>
        <w:jc w:val="both"/>
      </w:pPr>
      <w:r w:rsidRPr="0060004A">
        <w:rPr>
          <w:b/>
          <w:bCs/>
        </w:rPr>
        <w:t>Należy pamiętać, że inwestycje tego typu (instalacje fotowoltaiczne), nie przekształcają nieodwracalnie, ani w sposób dominujący krajobrazu.</w:t>
      </w:r>
      <w:r>
        <w:t xml:space="preserve"> Zasięg zmian w krajobrazie jest lokalny. Wpływ instalacji fotowoltaicznej na krajobraz dotyczyć będzie czasowych zmian w jego postrzeganiu przez ludzi, tj. zmian wizualnych (wizualno-estetycznych), rozumianych również jako zmiany w „ładzie przestrzennym” krajobrazu kulturowego.</w:t>
      </w:r>
    </w:p>
    <w:p w14:paraId="040B9839" w14:textId="77777777" w:rsidR="003E3014" w:rsidRDefault="003E3014" w:rsidP="003E3014">
      <w:pPr>
        <w:jc w:val="both"/>
      </w:pPr>
      <w:r>
        <w:t xml:space="preserve">Z uwagi na powyższe, widoczność projektowanej instalacji fotowoltaicznej oraz infrastruktury technicznej zostanie ograniczona przede wszystkim do granic terenu inwestycyjnego oraz zlokalizowanych w bezpośrednim sąsiedztwie terenów rolnych. Jak wykazała przeprowadzona analiza widoczności dla planowanego przedsięwzięcia o proponowanych parametrach oraz w założonej skali, jego eksploatacja </w:t>
      </w:r>
      <w:r w:rsidRPr="0060004A">
        <w:rPr>
          <w:b/>
          <w:bCs/>
        </w:rPr>
        <w:t>nie będzie powodowała istotnych, zakłócających obciążeń wizualnych dla odbiorców krajobrazu na tym obszarze.</w:t>
      </w:r>
      <w:r>
        <w:t xml:space="preserve"> </w:t>
      </w:r>
    </w:p>
    <w:p w14:paraId="4BDB639A" w14:textId="77777777" w:rsidR="003E3014" w:rsidRDefault="003E3014" w:rsidP="003E3014">
      <w:pPr>
        <w:jc w:val="both"/>
      </w:pPr>
      <w:r>
        <w:t>W celu dodatkowego ograniczenia wpływu planowanej instalacji fotowoltaicznej na krajobraz planuje się:</w:t>
      </w:r>
    </w:p>
    <w:p w14:paraId="3A88DAD2" w14:textId="33B9DB55" w:rsidR="003E3014" w:rsidRDefault="003E3014" w:rsidP="003E3014">
      <w:pPr>
        <w:jc w:val="both"/>
      </w:pPr>
      <w:r>
        <w:t>• wprowadzenie roślinności osłonowej wzdłuż granicy wyznaczonego terenu inwestycji z najbliżej usytuowanym budynkiem mieszkalnym,</w:t>
      </w:r>
    </w:p>
    <w:p w14:paraId="2F3F75E5" w14:textId="77C9F2B9" w:rsidR="003E3014" w:rsidRDefault="003E3014" w:rsidP="003E3014">
      <w:pPr>
        <w:jc w:val="both"/>
      </w:pPr>
      <w:r>
        <w:t xml:space="preserve">• wykonanie ogrodzenia ażurowego, pozbawionego masywnych elementów, </w:t>
      </w:r>
    </w:p>
    <w:p w14:paraId="309A903C" w14:textId="37128AD7" w:rsidR="003E3014" w:rsidRDefault="003E3014" w:rsidP="003E3014">
      <w:pPr>
        <w:jc w:val="both"/>
      </w:pPr>
      <w:r>
        <w:t>• wykonanie ogrodzenia oraz stacji transformatorowych i kontenerowych jednostek magazynujących w kolorach wkomponowujących się w zastały krajobraz kulturowy (tj. odcienie szarości i zieleni),</w:t>
      </w:r>
    </w:p>
    <w:p w14:paraId="349C108F" w14:textId="0F2A7538" w:rsidR="003E3014" w:rsidRDefault="003E3014" w:rsidP="003E3014">
      <w:pPr>
        <w:jc w:val="both"/>
      </w:pPr>
      <w:r>
        <w:t>• wyeliminowanie odbijania światła słonecznego, poprzez zastosowanie paneli fotowoltaicznych wyposażonych w powłokę antyrefleksyjną,</w:t>
      </w:r>
    </w:p>
    <w:p w14:paraId="7D10F8C8" w14:textId="1E302AE3" w:rsidR="003E3014" w:rsidRDefault="003E3014" w:rsidP="003E3014">
      <w:pPr>
        <w:jc w:val="both"/>
      </w:pPr>
      <w:r>
        <w:t>• wyeliminowanie zanieczyszczenia światłem – rezygnacja ze stałego oświetlenia instalacji w porze nocnej.</w:t>
      </w:r>
    </w:p>
    <w:p w14:paraId="57C50859" w14:textId="77777777" w:rsidR="0089481D" w:rsidRDefault="0089481D" w:rsidP="003E3014">
      <w:pPr>
        <w:jc w:val="both"/>
      </w:pPr>
    </w:p>
    <w:p w14:paraId="0C253F7E" w14:textId="1653D6FE" w:rsidR="00724B83" w:rsidRPr="0068335C" w:rsidRDefault="00724B83" w:rsidP="0068335C">
      <w:pPr>
        <w:pStyle w:val="Akapitzlist"/>
        <w:numPr>
          <w:ilvl w:val="0"/>
          <w:numId w:val="30"/>
        </w:numPr>
        <w:spacing w:after="0"/>
        <w:jc w:val="both"/>
        <w:rPr>
          <w:b/>
          <w:bCs/>
          <w:sz w:val="28"/>
          <w:szCs w:val="28"/>
          <w:u w:val="single"/>
        </w:rPr>
      </w:pPr>
      <w:r w:rsidRPr="0068335C">
        <w:rPr>
          <w:b/>
          <w:bCs/>
          <w:sz w:val="28"/>
          <w:szCs w:val="28"/>
          <w:u w:val="single"/>
        </w:rPr>
        <w:t xml:space="preserve">Przewidywana ilość wykorzystywanej wody, surowców, materiałów, paliw oraz energii </w:t>
      </w:r>
    </w:p>
    <w:p w14:paraId="7070F2FF" w14:textId="1AC54FF7" w:rsidR="00E96731" w:rsidRDefault="00E96731" w:rsidP="00724B83">
      <w:pPr>
        <w:spacing w:after="0"/>
        <w:jc w:val="both"/>
        <w:rPr>
          <w:sz w:val="24"/>
          <w:szCs w:val="24"/>
        </w:rPr>
      </w:pPr>
    </w:p>
    <w:p w14:paraId="4BF70374" w14:textId="77777777" w:rsidR="00D82C14" w:rsidRPr="00D82C14" w:rsidRDefault="00D82C14" w:rsidP="00D82C14">
      <w:pPr>
        <w:spacing w:after="0"/>
        <w:jc w:val="both"/>
        <w:rPr>
          <w:sz w:val="24"/>
          <w:szCs w:val="24"/>
        </w:rPr>
      </w:pPr>
      <w:r w:rsidRPr="00D82C14">
        <w:rPr>
          <w:sz w:val="24"/>
          <w:szCs w:val="24"/>
        </w:rPr>
        <w:t>Planowane przedsięwzięcie na etapie eksploatacji nie wymaga dostawy żadnych surowców i paliw, a elementy które zostaną posadowione na nieruchomości są elementami wolnostojącymi, pracującymi samodzielnie. Planowana instalacja fotowoltaiczna jest bezobsługowa, dzięki czemu etap eksploatacji nie będzie wiązał się z poborem wody, surowców, materiałów, paliw oraz energii, a także z wytwarzaniem ścieków.</w:t>
      </w:r>
    </w:p>
    <w:p w14:paraId="5E4C5A2C" w14:textId="77777777" w:rsidR="00D82C14" w:rsidRPr="00D82C14" w:rsidRDefault="00D82C14" w:rsidP="00D82C14">
      <w:pPr>
        <w:spacing w:after="0"/>
        <w:jc w:val="both"/>
        <w:rPr>
          <w:sz w:val="24"/>
          <w:szCs w:val="24"/>
        </w:rPr>
      </w:pPr>
    </w:p>
    <w:p w14:paraId="33FE05F8" w14:textId="77777777" w:rsidR="00D82C14" w:rsidRDefault="00D82C14" w:rsidP="00D82C14">
      <w:pPr>
        <w:spacing w:after="0"/>
        <w:jc w:val="both"/>
        <w:rPr>
          <w:b/>
          <w:bCs/>
          <w:sz w:val="24"/>
          <w:szCs w:val="24"/>
        </w:rPr>
      </w:pPr>
      <w:r w:rsidRPr="00D82C14">
        <w:rPr>
          <w:sz w:val="24"/>
          <w:szCs w:val="24"/>
        </w:rPr>
        <w:t>W związku z budową planowanego przedsięwzięcia, jego późniejszą eksploatacją oraz likwidacją planuje się następujące zapotrzebowanie na zasoby (materiały, surowce, energia i paliwo), przedstawione w sposób tabelaryczny poniżej.</w:t>
      </w:r>
      <w:r w:rsidRPr="00D82C14">
        <w:rPr>
          <w:b/>
          <w:bCs/>
          <w:sz w:val="24"/>
          <w:szCs w:val="24"/>
        </w:rPr>
        <w:t xml:space="preserve"> </w:t>
      </w:r>
    </w:p>
    <w:p w14:paraId="7EE83264" w14:textId="77777777" w:rsidR="00D82C14" w:rsidRDefault="00D82C14" w:rsidP="00D82C14">
      <w:pPr>
        <w:spacing w:after="0"/>
        <w:jc w:val="both"/>
        <w:rPr>
          <w:b/>
          <w:bCs/>
          <w:sz w:val="24"/>
          <w:szCs w:val="24"/>
        </w:rPr>
      </w:pPr>
    </w:p>
    <w:p w14:paraId="30C2111B" w14:textId="77777777" w:rsidR="0089481D" w:rsidRDefault="0089481D" w:rsidP="00D82C14">
      <w:pPr>
        <w:spacing w:after="0"/>
        <w:jc w:val="both"/>
        <w:rPr>
          <w:b/>
          <w:bCs/>
          <w:sz w:val="24"/>
          <w:szCs w:val="24"/>
        </w:rPr>
      </w:pPr>
    </w:p>
    <w:p w14:paraId="7A2F49AF" w14:textId="69083877" w:rsidR="00D82C14" w:rsidRPr="00D82C14" w:rsidRDefault="00D82C14" w:rsidP="00D82C14">
      <w:pPr>
        <w:spacing w:after="0"/>
        <w:jc w:val="both"/>
        <w:rPr>
          <w:sz w:val="16"/>
          <w:szCs w:val="16"/>
        </w:rPr>
      </w:pPr>
      <w:r w:rsidRPr="005F5207">
        <w:rPr>
          <w:b/>
          <w:bCs/>
          <w:sz w:val="16"/>
          <w:szCs w:val="16"/>
        </w:rPr>
        <w:lastRenderedPageBreak/>
        <w:t xml:space="preserve">Tabela </w:t>
      </w:r>
      <w:r w:rsidR="003C3C7D">
        <w:rPr>
          <w:b/>
          <w:bCs/>
          <w:sz w:val="16"/>
          <w:szCs w:val="16"/>
        </w:rPr>
        <w:t>5</w:t>
      </w:r>
      <w:r w:rsidRPr="005F5207">
        <w:rPr>
          <w:b/>
          <w:bCs/>
          <w:sz w:val="16"/>
          <w:szCs w:val="16"/>
        </w:rPr>
        <w:t>.</w:t>
      </w:r>
      <w:r w:rsidRPr="00D82C14">
        <w:rPr>
          <w:sz w:val="16"/>
          <w:szCs w:val="16"/>
        </w:rPr>
        <w:t xml:space="preserve"> Przewidywana ilość wykorzystanej wody, paliwa, energii elektrycznej i surowców na etapie realizacji, eksploatacji i likwidacji inwestycji</w:t>
      </w:r>
    </w:p>
    <w:p w14:paraId="6D67F0D9" w14:textId="117A5007" w:rsidR="00D82C14" w:rsidRDefault="00D82C14" w:rsidP="00D82C14">
      <w:pPr>
        <w:spacing w:after="0"/>
        <w:jc w:val="both"/>
        <w:rPr>
          <w:noProof/>
        </w:rPr>
      </w:pPr>
      <w:r w:rsidRPr="00D82C14">
        <w:rPr>
          <w:noProof/>
        </w:rPr>
        <w:drawing>
          <wp:inline distT="0" distB="0" distL="0" distR="0" wp14:anchorId="1EEFD97F" wp14:editId="61EEA723">
            <wp:extent cx="5760720" cy="6027420"/>
            <wp:effectExtent l="0" t="0" r="0" b="0"/>
            <wp:docPr id="1917922277"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6027420"/>
                    </a:xfrm>
                    <a:prstGeom prst="rect">
                      <a:avLst/>
                    </a:prstGeom>
                    <a:noFill/>
                    <a:ln>
                      <a:noFill/>
                    </a:ln>
                  </pic:spPr>
                </pic:pic>
              </a:graphicData>
            </a:graphic>
          </wp:inline>
        </w:drawing>
      </w:r>
    </w:p>
    <w:p w14:paraId="46801BBB" w14:textId="21A7F9C5" w:rsidR="00A15D0B" w:rsidRPr="00363FF1" w:rsidRDefault="00A15D0B" w:rsidP="00363FF1">
      <w:pPr>
        <w:pStyle w:val="Akapitzlist"/>
        <w:numPr>
          <w:ilvl w:val="0"/>
          <w:numId w:val="30"/>
        </w:numPr>
        <w:spacing w:after="0"/>
        <w:jc w:val="both"/>
        <w:rPr>
          <w:b/>
          <w:bCs/>
          <w:sz w:val="28"/>
          <w:szCs w:val="28"/>
          <w:u w:val="single"/>
        </w:rPr>
      </w:pPr>
      <w:r w:rsidRPr="00363FF1">
        <w:rPr>
          <w:b/>
          <w:bCs/>
          <w:sz w:val="28"/>
          <w:szCs w:val="28"/>
          <w:u w:val="single"/>
        </w:rPr>
        <w:t xml:space="preserve">Rodzaje i przewidywane ilości wprowadzanej do środowiska substancji lub energii przy zastosowaniu rozwiązań chroniących środowisko </w:t>
      </w:r>
    </w:p>
    <w:p w14:paraId="41055079" w14:textId="77777777" w:rsidR="00517BA9" w:rsidRDefault="00517BA9" w:rsidP="00A15D0B">
      <w:pPr>
        <w:spacing w:after="0"/>
        <w:jc w:val="both"/>
        <w:rPr>
          <w:b/>
          <w:bCs/>
          <w:sz w:val="28"/>
          <w:szCs w:val="28"/>
          <w:u w:val="single"/>
        </w:rPr>
      </w:pPr>
    </w:p>
    <w:p w14:paraId="76620368" w14:textId="77777777" w:rsidR="0040289D" w:rsidRPr="00363FF1" w:rsidRDefault="0040289D" w:rsidP="00567878">
      <w:pPr>
        <w:spacing w:after="0"/>
        <w:jc w:val="both"/>
        <w:rPr>
          <w:b/>
          <w:bCs/>
          <w:sz w:val="24"/>
          <w:szCs w:val="24"/>
        </w:rPr>
      </w:pPr>
      <w:r w:rsidRPr="00363FF1">
        <w:rPr>
          <w:b/>
          <w:bCs/>
          <w:sz w:val="24"/>
          <w:szCs w:val="24"/>
        </w:rPr>
        <w:t>EMISJA ZANIECZYSZCZEŃ DO POWIETRZA</w:t>
      </w:r>
    </w:p>
    <w:p w14:paraId="429269EB" w14:textId="77777777" w:rsidR="0093183D" w:rsidRPr="0093183D" w:rsidRDefault="0093183D" w:rsidP="00567878">
      <w:pPr>
        <w:spacing w:after="0"/>
        <w:jc w:val="both"/>
        <w:rPr>
          <w:b/>
          <w:bCs/>
          <w:sz w:val="20"/>
          <w:szCs w:val="20"/>
          <w:u w:val="single"/>
        </w:rPr>
      </w:pPr>
    </w:p>
    <w:p w14:paraId="2EF268D4" w14:textId="5E99850F" w:rsidR="0040289D" w:rsidRPr="00363FF1" w:rsidRDefault="0040289D" w:rsidP="00567878">
      <w:pPr>
        <w:spacing w:after="0"/>
        <w:jc w:val="both"/>
        <w:rPr>
          <w:b/>
          <w:bCs/>
          <w:u w:val="single"/>
        </w:rPr>
      </w:pPr>
      <w:r w:rsidRPr="00363FF1">
        <w:rPr>
          <w:b/>
          <w:bCs/>
          <w:u w:val="single"/>
        </w:rPr>
        <w:t>Etap realizacji i likwidacji inwestycji</w:t>
      </w:r>
    </w:p>
    <w:p w14:paraId="21788EA2" w14:textId="77777777" w:rsidR="0040289D" w:rsidRPr="0040289D" w:rsidRDefault="0040289D" w:rsidP="00567878">
      <w:pPr>
        <w:spacing w:after="0"/>
        <w:jc w:val="both"/>
        <w:rPr>
          <w:b/>
          <w:bCs/>
          <w:sz w:val="16"/>
          <w:szCs w:val="16"/>
          <w:u w:val="single"/>
        </w:rPr>
      </w:pPr>
    </w:p>
    <w:p w14:paraId="5D0C390B" w14:textId="77777777" w:rsidR="0040289D" w:rsidRDefault="0040289D" w:rsidP="0040289D">
      <w:pPr>
        <w:spacing w:after="0"/>
        <w:jc w:val="both"/>
      </w:pPr>
      <w:r>
        <w:t xml:space="preserve">Oddziaływanie przedsięwzięcia na jakość powietrza w fazie jego realizacji będzie niewielkie. Emisja do powietrza będzie miała charakter </w:t>
      </w:r>
      <w:r w:rsidRPr="0093183D">
        <w:rPr>
          <w:b/>
          <w:bCs/>
        </w:rPr>
        <w:t>krótkotrwały, o niewielkim zasięgu</w:t>
      </w:r>
      <w:r>
        <w:t xml:space="preserve"> i związana będzie z pracami ziemnymi (zagęszczenie terenie, wykonanie płytkich wykopów, wbijanie kotew) oraz używaniem sprzętu mechanicznego budowlanego, a także środków transportu kołowego (samochodów ciężarowych dowożących moduły paneli fotowoltaicznych). Powyższe, może spowodować emisję:</w:t>
      </w:r>
    </w:p>
    <w:p w14:paraId="38F52FE4" w14:textId="6C699743" w:rsidR="0040289D" w:rsidRDefault="0040289D" w:rsidP="0093183D">
      <w:pPr>
        <w:pStyle w:val="Akapitzlist"/>
        <w:numPr>
          <w:ilvl w:val="0"/>
          <w:numId w:val="34"/>
        </w:numPr>
        <w:spacing w:after="0"/>
        <w:jc w:val="both"/>
      </w:pPr>
      <w:r>
        <w:t>pyłów, o niewielkim, lokalnym zasięgu;</w:t>
      </w:r>
    </w:p>
    <w:p w14:paraId="313B0FF3" w14:textId="61D12FAD" w:rsidR="0040289D" w:rsidRDefault="0040289D" w:rsidP="0093183D">
      <w:pPr>
        <w:pStyle w:val="Akapitzlist"/>
        <w:numPr>
          <w:ilvl w:val="0"/>
          <w:numId w:val="34"/>
        </w:numPr>
        <w:spacing w:after="0"/>
        <w:jc w:val="both"/>
      </w:pPr>
      <w:r>
        <w:t>substancji, głównie gazowych, tj. CO, NOX i węglowodorów zawartych w spalinach, powstających podczas pracy sprzętu budowlanego oraz środków transportu (samochodów ciężarowych).</w:t>
      </w:r>
    </w:p>
    <w:p w14:paraId="41DFBA1D" w14:textId="77777777" w:rsidR="0040289D" w:rsidRDefault="0040289D" w:rsidP="0040289D">
      <w:pPr>
        <w:spacing w:after="0"/>
        <w:jc w:val="both"/>
      </w:pPr>
    </w:p>
    <w:p w14:paraId="3EF3C666" w14:textId="77777777" w:rsidR="0040289D" w:rsidRDefault="0040289D" w:rsidP="0040289D">
      <w:pPr>
        <w:spacing w:after="0"/>
        <w:jc w:val="both"/>
      </w:pPr>
      <w:r>
        <w:lastRenderedPageBreak/>
        <w:t>Maszyny, takie jak wbijak słupów metalowych (</w:t>
      </w:r>
      <w:proofErr w:type="spellStart"/>
      <w:r>
        <w:t>minikafar</w:t>
      </w:r>
      <w:proofErr w:type="spellEnd"/>
      <w:r>
        <w:t>), koparki, ładowarki oraz samochody ciężarowe spalają olej napędowy w silnikach wysokoprężnych i powodują emisję do powietrza tlenków azotu, tlenków węgla, tlenków siarki oraz węglowodorów alifatycznych i aromatycznych. W trakcie montażu farmy będzie zachodziła emisja niezorganizowana. Wskaźniki emisji głównych zanieczyszczeń emitowanych z silników spalinowych przedstawione zostały w tabeli poniżej.</w:t>
      </w:r>
    </w:p>
    <w:p w14:paraId="290F050F" w14:textId="77777777" w:rsidR="0040289D" w:rsidRDefault="0040289D" w:rsidP="0040289D">
      <w:pPr>
        <w:spacing w:after="0"/>
        <w:jc w:val="both"/>
      </w:pPr>
    </w:p>
    <w:p w14:paraId="4041C74C" w14:textId="77777777" w:rsidR="0040289D" w:rsidRDefault="0040289D" w:rsidP="0040289D">
      <w:pPr>
        <w:spacing w:after="0"/>
        <w:jc w:val="both"/>
      </w:pPr>
      <w:r>
        <w:t xml:space="preserve">Przyjęto, że w trakcie trwania prac budowlanych średnio dziennie pracować będą trzy maszyny lub pojazdy, które zużyją po 20 kg paliwa. W sumie więc dzienne zużycie paliwa na etapie budowy będzie wynosiło ok. 60 kg. Czas budowy będzie wynosił ok. 6 miesięcy, tj. ok. 150 dni pracujących (przy maksymalnym czasie budowy, po odliczeniu dni wolnych od pracy), a zatem zakłada się, że zużycie oleju napędowego w czasie realizacji inwestycji będzie wynosić ok. 9,0 Mg oleju napędowego. </w:t>
      </w:r>
    </w:p>
    <w:p w14:paraId="368786F3" w14:textId="77777777" w:rsidR="0040289D" w:rsidRDefault="0040289D" w:rsidP="0040289D">
      <w:pPr>
        <w:spacing w:after="0"/>
        <w:jc w:val="both"/>
      </w:pPr>
    </w:p>
    <w:p w14:paraId="0850F80A" w14:textId="77777777" w:rsidR="0040289D" w:rsidRDefault="0040289D" w:rsidP="0040289D">
      <w:pPr>
        <w:spacing w:after="0"/>
        <w:jc w:val="both"/>
      </w:pPr>
      <w:r>
        <w:t xml:space="preserve">Do obliczania emisji zanieczyszczeń ze środków transportu i sprzętu budowlanego mają zastosowanie </w:t>
      </w:r>
      <w:r w:rsidRPr="0093183D">
        <w:rPr>
          <w:i/>
          <w:iCs/>
        </w:rPr>
        <w:t>"Wskaźniki emisji substancji zanieczyszczających wprowadzanych do powietrza z w wyniku spalania paliw w pojazdach mechanicznych ... „</w:t>
      </w:r>
      <w:r>
        <w:t>- materiały informacyjne PZMOT 1993 r.</w:t>
      </w:r>
    </w:p>
    <w:p w14:paraId="2548505B" w14:textId="77777777" w:rsidR="0040289D" w:rsidRDefault="0040289D" w:rsidP="0040289D">
      <w:pPr>
        <w:spacing w:after="0"/>
        <w:jc w:val="both"/>
      </w:pPr>
    </w:p>
    <w:p w14:paraId="7E3CB8DF" w14:textId="623F79CA" w:rsidR="00567878" w:rsidRDefault="0040289D" w:rsidP="0040289D">
      <w:pPr>
        <w:spacing w:after="0"/>
        <w:jc w:val="both"/>
      </w:pPr>
      <w:r>
        <w:t>Parametry i wielkości szacowanej emisji do powierza w fazie realizacji przedsięwzięcia zestawiono w poniższej tabeli.</w:t>
      </w:r>
    </w:p>
    <w:p w14:paraId="2A368158" w14:textId="77777777" w:rsidR="0040289D" w:rsidRDefault="0040289D" w:rsidP="0040289D">
      <w:pPr>
        <w:spacing w:after="0"/>
        <w:jc w:val="both"/>
      </w:pPr>
    </w:p>
    <w:p w14:paraId="6D705960" w14:textId="5847FDAE" w:rsidR="0040289D" w:rsidRPr="0040289D" w:rsidRDefault="0040289D" w:rsidP="0040289D">
      <w:pPr>
        <w:spacing w:after="0"/>
        <w:jc w:val="both"/>
        <w:rPr>
          <w:sz w:val="16"/>
          <w:szCs w:val="16"/>
        </w:rPr>
      </w:pPr>
      <w:r w:rsidRPr="0093183D">
        <w:rPr>
          <w:b/>
          <w:bCs/>
          <w:sz w:val="16"/>
          <w:szCs w:val="16"/>
        </w:rPr>
        <w:t xml:space="preserve">Tabela </w:t>
      </w:r>
      <w:r w:rsidR="003C3C7D">
        <w:rPr>
          <w:b/>
          <w:bCs/>
          <w:sz w:val="16"/>
          <w:szCs w:val="16"/>
        </w:rPr>
        <w:t>6</w:t>
      </w:r>
      <w:r w:rsidRPr="0093183D">
        <w:rPr>
          <w:b/>
          <w:bCs/>
          <w:sz w:val="16"/>
          <w:szCs w:val="16"/>
        </w:rPr>
        <w:t>.</w:t>
      </w:r>
      <w:r w:rsidRPr="0040289D">
        <w:rPr>
          <w:sz w:val="16"/>
          <w:szCs w:val="16"/>
        </w:rPr>
        <w:t xml:space="preserve"> Wielkość szacowanej emisji do powietrza w fazie realizacji inwestycji</w:t>
      </w:r>
    </w:p>
    <w:p w14:paraId="48554365" w14:textId="1413C5E0" w:rsidR="0040289D" w:rsidRDefault="0040289D" w:rsidP="0040289D">
      <w:pPr>
        <w:spacing w:after="0"/>
        <w:jc w:val="both"/>
      </w:pPr>
      <w:r w:rsidRPr="0040289D">
        <w:rPr>
          <w:noProof/>
        </w:rPr>
        <w:drawing>
          <wp:inline distT="0" distB="0" distL="0" distR="0" wp14:anchorId="015D959C" wp14:editId="274D13A0">
            <wp:extent cx="5760720" cy="2123440"/>
            <wp:effectExtent l="0" t="0" r="0" b="0"/>
            <wp:docPr id="1076667646"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2123440"/>
                    </a:xfrm>
                    <a:prstGeom prst="rect">
                      <a:avLst/>
                    </a:prstGeom>
                    <a:noFill/>
                    <a:ln>
                      <a:noFill/>
                    </a:ln>
                  </pic:spPr>
                </pic:pic>
              </a:graphicData>
            </a:graphic>
          </wp:inline>
        </w:drawing>
      </w:r>
    </w:p>
    <w:p w14:paraId="0980548E" w14:textId="77777777" w:rsidR="0040289D" w:rsidRPr="0040289D" w:rsidRDefault="0040289D" w:rsidP="0040289D">
      <w:pPr>
        <w:spacing w:after="0"/>
        <w:jc w:val="both"/>
        <w:rPr>
          <w:i/>
          <w:iCs/>
          <w:sz w:val="16"/>
          <w:szCs w:val="16"/>
        </w:rPr>
      </w:pPr>
      <w:r w:rsidRPr="0040289D">
        <w:rPr>
          <w:i/>
          <w:iCs/>
          <w:sz w:val="16"/>
          <w:szCs w:val="16"/>
        </w:rPr>
        <w:t>* - wskaźniki emisji zanieczyszczeń dla pojazdów ciężarowych o masie &gt; 3,5 Mg, koparek oraz z silnikami Diesla spalającymi olej napędowy</w:t>
      </w:r>
    </w:p>
    <w:p w14:paraId="1B388FC6" w14:textId="77777777" w:rsidR="0040289D" w:rsidRPr="0040289D" w:rsidRDefault="0040289D" w:rsidP="0040289D">
      <w:pPr>
        <w:spacing w:after="0"/>
        <w:jc w:val="both"/>
        <w:rPr>
          <w:i/>
          <w:iCs/>
          <w:sz w:val="16"/>
          <w:szCs w:val="16"/>
        </w:rPr>
      </w:pPr>
      <w:r w:rsidRPr="0040289D">
        <w:rPr>
          <w:i/>
          <w:iCs/>
          <w:sz w:val="16"/>
          <w:szCs w:val="16"/>
        </w:rPr>
        <w:t>** - obliczona szacowana emisja dotyczy całego procesu inwestycyjnego w czasie trwania ok. 6 miesięcy</w:t>
      </w:r>
    </w:p>
    <w:p w14:paraId="5697F484" w14:textId="77777777" w:rsidR="0040289D" w:rsidRDefault="0040289D" w:rsidP="0040289D">
      <w:pPr>
        <w:spacing w:after="0"/>
        <w:jc w:val="both"/>
      </w:pPr>
    </w:p>
    <w:p w14:paraId="0ABD7ED7" w14:textId="77777777" w:rsidR="0040289D" w:rsidRDefault="0040289D" w:rsidP="0040289D">
      <w:pPr>
        <w:spacing w:after="0"/>
        <w:jc w:val="both"/>
      </w:pPr>
      <w:r>
        <w:t>Ze względu na okresowy charakter występowania, ograniczony lokalny zasięg i niską intensywność emisji nie przewiduje się szczególnych uciążliwości w tym zakresie. Określenie wielkości emisji dla tego okresu jest niemożliwe z uwagi na jej niezorganizowany charakter oraz zmienność, wynikającą z różnorodnego charakteru prac budowlanych.</w:t>
      </w:r>
    </w:p>
    <w:p w14:paraId="22B7AC43" w14:textId="77777777" w:rsidR="0040289D" w:rsidRDefault="0040289D" w:rsidP="0040289D">
      <w:pPr>
        <w:spacing w:after="0"/>
        <w:jc w:val="both"/>
      </w:pPr>
    </w:p>
    <w:p w14:paraId="7B585BFB" w14:textId="77777777" w:rsidR="0040289D" w:rsidRDefault="0040289D" w:rsidP="0040289D">
      <w:pPr>
        <w:spacing w:after="0"/>
        <w:jc w:val="both"/>
      </w:pPr>
      <w:r>
        <w:t>Substancje emitowane do powietrza w wyniku spalania paliw w maszynach pracujących na otwartym terenie szybko ulegają rozproszeniu, co dodatkowo minimalizuje uciążliwość i ewentualne zagrożenia wynikające z emisji zanieczyszczeń do atmosfery.</w:t>
      </w:r>
    </w:p>
    <w:p w14:paraId="07CD9DA1" w14:textId="77777777" w:rsidR="0040289D" w:rsidRDefault="0040289D" w:rsidP="0040289D">
      <w:pPr>
        <w:spacing w:after="0"/>
        <w:jc w:val="both"/>
      </w:pPr>
    </w:p>
    <w:p w14:paraId="7624DD43" w14:textId="77777777" w:rsidR="0040289D" w:rsidRDefault="0040289D" w:rsidP="0040289D">
      <w:pPr>
        <w:spacing w:after="0"/>
        <w:jc w:val="both"/>
      </w:pPr>
      <w:r>
        <w:t>W wyniku zakończenia prac budowlanych, po zaprzestaniu pracy maszyn oraz transportu, stan sanitarny powietrza osiągnie parametry jakości powietrza na poziomie tła, tj. wróci do stanu z przed realizacyjnego.</w:t>
      </w:r>
    </w:p>
    <w:p w14:paraId="087D95FB" w14:textId="77777777" w:rsidR="0040289D" w:rsidRDefault="0040289D" w:rsidP="0040289D">
      <w:pPr>
        <w:spacing w:after="0"/>
        <w:jc w:val="both"/>
      </w:pPr>
    </w:p>
    <w:p w14:paraId="7F1966E2" w14:textId="2BBF3DB1" w:rsidR="0040289D" w:rsidRPr="00363FF1" w:rsidRDefault="0040289D" w:rsidP="0040289D">
      <w:pPr>
        <w:spacing w:after="0"/>
        <w:jc w:val="both"/>
        <w:rPr>
          <w:b/>
          <w:bCs/>
          <w:u w:val="single"/>
        </w:rPr>
      </w:pPr>
      <w:r w:rsidRPr="00363FF1">
        <w:rPr>
          <w:b/>
          <w:bCs/>
          <w:u w:val="single"/>
        </w:rPr>
        <w:t>Etap eksploatacji</w:t>
      </w:r>
    </w:p>
    <w:p w14:paraId="23C49819" w14:textId="77777777" w:rsidR="0093183D" w:rsidRDefault="0093183D" w:rsidP="0040289D">
      <w:pPr>
        <w:spacing w:after="0"/>
        <w:jc w:val="both"/>
      </w:pPr>
    </w:p>
    <w:p w14:paraId="47A81F8C" w14:textId="239199C3" w:rsidR="0040289D" w:rsidRDefault="0040289D" w:rsidP="0040289D">
      <w:pPr>
        <w:spacing w:after="0"/>
        <w:jc w:val="both"/>
      </w:pPr>
      <w:r>
        <w:t xml:space="preserve">W trakcie eksploatacji instalacji fotowoltaicznej nie zachodzi emisja do powietrza. Wyjątek stanowią niewielkie ilości zanieczyszczeń związanych z ruchem pojazdów, zapewniających właściwe utrzymanie farmy, tj. pojazdów firm serwisowych (przewidzianych jedynie w sytuacji wystąpienia awarii) lub </w:t>
      </w:r>
      <w:r>
        <w:lastRenderedPageBreak/>
        <w:t>maszyn używanych do celów konserwacyjnych (przewidzianych okresowo). Aby zapewnić właściwe funkcjonowanie farmy dwa razy w roku konieczne jest mycie paneli fotowoltaicznych. Działanie to będzie wiązało się z użytkowaniem maszyny rolniczej (ciągnika), na którym zainstalowane zostanie specjalne urządzenie myjące. Okresowe koszenie zapobiegające zarastaniu farmy prowadzone będzie z użyciem urządzeń mechanicznych (raz lub dwa razy do roku). Emisja substancji do powietrza na etapie eksploatacji farmy fotowoltaicznej ma charakter marginalny i przy zastosowaniu rozwiązań chroniących środowisko, nie będzie wywierała szkodliwego wpływu na środowisko. Wyłączenie z produkcji rolnej terenu objętego inwestycją wiąże się ze zmniejszeniem emisji, jaka by zachodziła podczas prac związanych z uprawą roślin.</w:t>
      </w:r>
    </w:p>
    <w:p w14:paraId="17CF0A5D" w14:textId="77777777" w:rsidR="0040289D" w:rsidRDefault="0040289D" w:rsidP="0040289D">
      <w:pPr>
        <w:spacing w:after="0"/>
        <w:jc w:val="both"/>
      </w:pPr>
    </w:p>
    <w:p w14:paraId="7CCD56B7" w14:textId="77777777" w:rsidR="0040289D" w:rsidRDefault="0040289D" w:rsidP="0040289D">
      <w:pPr>
        <w:spacing w:after="0"/>
        <w:jc w:val="both"/>
      </w:pPr>
      <w:r>
        <w:t>Oddanie do eksploatacji instalacji fotowoltaicznej o mocy do 15 MW, dzięki zmniejszeniu produkcji energii elektrycznej w elektrowniach konwencjonalnych, pozwala zmniejszyć wielkość emisji zanieczyszczeń, w tym gazu cieplarnianego, jakim jest dwutlenek węgla. Do najważniejszych korzyści ekologicznych energetyki odnawialnej zaliczyć należy:</w:t>
      </w:r>
    </w:p>
    <w:p w14:paraId="6C84AEE0" w14:textId="77777777" w:rsidR="0040289D" w:rsidRDefault="0040289D" w:rsidP="0040289D">
      <w:pPr>
        <w:spacing w:after="0"/>
        <w:jc w:val="both"/>
      </w:pPr>
    </w:p>
    <w:p w14:paraId="3935C614" w14:textId="2D5335CA" w:rsidR="0040289D" w:rsidRDefault="0040289D" w:rsidP="0093183D">
      <w:pPr>
        <w:pStyle w:val="Akapitzlist"/>
        <w:numPr>
          <w:ilvl w:val="0"/>
          <w:numId w:val="36"/>
        </w:numPr>
        <w:spacing w:after="0"/>
        <w:jc w:val="both"/>
      </w:pPr>
      <w:r>
        <w:t>Przyczynia się w znaczący sposób do poprawy jakości powietrza, a tym samym poprawy jakości klimatu, stanowiąc jedno z głównych narzędzi realizacji postanowień Ramowej Konwencji Narodów Zjednoczonych w sprawie zmian klimatu z 1992 r. i Protokołu z Kioto.</w:t>
      </w:r>
    </w:p>
    <w:p w14:paraId="5EFCCD19" w14:textId="2C1EAA4E" w:rsidR="0040289D" w:rsidRDefault="0040289D" w:rsidP="0093183D">
      <w:pPr>
        <w:pStyle w:val="Akapitzlist"/>
        <w:numPr>
          <w:ilvl w:val="0"/>
          <w:numId w:val="36"/>
        </w:numPr>
        <w:spacing w:after="0"/>
        <w:jc w:val="both"/>
      </w:pPr>
      <w:r>
        <w:t>Przyczynia się w istotny sposób do realizacji celów polityki klimatycznej Unii Europejskiej, gdzie ustalono cel na rok 2030: 42,5% zużycia energii w Unii ma pochodzić z odnawialnych źródeł.</w:t>
      </w:r>
    </w:p>
    <w:p w14:paraId="23551E23" w14:textId="7647B0B2" w:rsidR="0040289D" w:rsidRDefault="0040289D" w:rsidP="0093183D">
      <w:pPr>
        <w:pStyle w:val="Akapitzlist"/>
        <w:numPr>
          <w:ilvl w:val="0"/>
          <w:numId w:val="36"/>
        </w:numPr>
        <w:spacing w:after="0"/>
        <w:jc w:val="both"/>
      </w:pPr>
      <w:r>
        <w:t xml:space="preserve">Energetyka fotowoltaiczna jest technologią </w:t>
      </w:r>
      <w:proofErr w:type="spellStart"/>
      <w:r>
        <w:t>bezemisyjną</w:t>
      </w:r>
      <w:proofErr w:type="spellEnd"/>
      <w:r>
        <w:t xml:space="preserve"> – brak emisji gazów cieplarnianych tj. dwutlenku węgla, tlenków siarki czy tlenków azotu, brak emisji pyłów, skutkuje poprawą jakości powietrza.</w:t>
      </w:r>
    </w:p>
    <w:p w14:paraId="5874ADED" w14:textId="4684E72E" w:rsidR="0040289D" w:rsidRPr="0040289D" w:rsidRDefault="0040289D" w:rsidP="0093183D">
      <w:pPr>
        <w:pStyle w:val="Akapitzlist"/>
        <w:numPr>
          <w:ilvl w:val="0"/>
          <w:numId w:val="36"/>
        </w:numPr>
        <w:spacing w:after="0"/>
        <w:jc w:val="both"/>
      </w:pPr>
      <w:r>
        <w:t>Przyczynia się w znaczący sposób do realizacji postanowień Dyrektywy Parlamentu Europejskiego i Rady (UE) 2023/2413 z dnia 18 października 2023 r.   w odniesieniu do promowania energii ze źródeł, tj. zwiększenia udziału energii ze źródeł odnawialnych w ogólnej konsumpcji energii oraz promowanie zrównoważonego rozwoju sektora energetycznego w Unii Europejskiej.</w:t>
      </w:r>
    </w:p>
    <w:p w14:paraId="16F30B42" w14:textId="77777777" w:rsidR="0040289D" w:rsidRDefault="0040289D" w:rsidP="0040289D">
      <w:pPr>
        <w:spacing w:after="0"/>
        <w:jc w:val="both"/>
      </w:pPr>
    </w:p>
    <w:p w14:paraId="780E3686" w14:textId="733ECDAF" w:rsidR="0040289D" w:rsidRPr="00363FF1" w:rsidRDefault="0040289D" w:rsidP="0040289D">
      <w:pPr>
        <w:spacing w:after="0"/>
        <w:jc w:val="both"/>
        <w:rPr>
          <w:b/>
          <w:bCs/>
          <w:sz w:val="28"/>
          <w:szCs w:val="28"/>
        </w:rPr>
      </w:pPr>
      <w:r w:rsidRPr="00363FF1">
        <w:rPr>
          <w:b/>
          <w:bCs/>
          <w:sz w:val="28"/>
          <w:szCs w:val="28"/>
        </w:rPr>
        <w:t>EMISJA HAŁASU</w:t>
      </w:r>
    </w:p>
    <w:p w14:paraId="2877E35D" w14:textId="77777777" w:rsidR="0040289D" w:rsidRDefault="0040289D" w:rsidP="0040289D">
      <w:pPr>
        <w:spacing w:after="0"/>
        <w:jc w:val="both"/>
        <w:rPr>
          <w:b/>
          <w:bCs/>
          <w:sz w:val="28"/>
          <w:szCs w:val="28"/>
          <w:u w:val="single"/>
        </w:rPr>
      </w:pPr>
    </w:p>
    <w:p w14:paraId="1165C335" w14:textId="63E04C0C" w:rsidR="0040289D" w:rsidRDefault="0040289D" w:rsidP="0040289D">
      <w:pPr>
        <w:spacing w:after="0"/>
        <w:jc w:val="both"/>
        <w:rPr>
          <w:b/>
          <w:bCs/>
          <w:u w:val="single"/>
        </w:rPr>
      </w:pPr>
      <w:r w:rsidRPr="0040289D">
        <w:rPr>
          <w:b/>
          <w:bCs/>
          <w:u w:val="single"/>
        </w:rPr>
        <w:t>Lokalizacja przedsięwzięcia w aspekcie potencjalnych oddziaływań akustycznych</w:t>
      </w:r>
    </w:p>
    <w:p w14:paraId="15A111A8" w14:textId="649A2BD8" w:rsidR="0040289D" w:rsidRDefault="0040289D" w:rsidP="0040289D">
      <w:pPr>
        <w:spacing w:after="0"/>
        <w:jc w:val="both"/>
      </w:pPr>
      <w:r w:rsidRPr="0040289D">
        <w:t xml:space="preserve">Najbliższy budynek mieszkalny, usytuowany w granicach dz. ewid. 3, </w:t>
      </w:r>
      <w:proofErr w:type="spellStart"/>
      <w:r w:rsidRPr="0040289D">
        <w:t>obr</w:t>
      </w:r>
      <w:proofErr w:type="spellEnd"/>
      <w:r w:rsidRPr="0040289D">
        <w:t xml:space="preserve">. </w:t>
      </w:r>
      <w:proofErr w:type="spellStart"/>
      <w:r w:rsidRPr="0040289D">
        <w:t>Miklesz</w:t>
      </w:r>
      <w:proofErr w:type="spellEnd"/>
      <w:r w:rsidRPr="0040289D">
        <w:t>, położony jest w odległości ok. 19,0 m od wyznaczonego terenu inwestycji, a ponad 125-160 m od obszaru planowanego usytuowania infrastruktury towarzyszącej, będącej potencjalnym miejscem emisji hałasu. W związku z czym, nie przewiduje się negatywnego oddziaływania przedsięwzięcia na ludzi.</w:t>
      </w:r>
    </w:p>
    <w:p w14:paraId="16361124" w14:textId="77777777" w:rsidR="0040289D" w:rsidRDefault="0040289D" w:rsidP="0040289D">
      <w:pPr>
        <w:spacing w:after="0"/>
        <w:jc w:val="both"/>
      </w:pPr>
    </w:p>
    <w:p w14:paraId="295C54BC" w14:textId="1C354A45" w:rsidR="0040289D" w:rsidRDefault="0040289D" w:rsidP="0040289D">
      <w:pPr>
        <w:spacing w:after="0"/>
        <w:jc w:val="both"/>
        <w:rPr>
          <w:b/>
          <w:bCs/>
          <w:u w:val="single"/>
        </w:rPr>
      </w:pPr>
      <w:r w:rsidRPr="0040289D">
        <w:rPr>
          <w:b/>
          <w:bCs/>
          <w:u w:val="single"/>
        </w:rPr>
        <w:t>Etap realizacji inwestycji</w:t>
      </w:r>
    </w:p>
    <w:p w14:paraId="4A1008A7" w14:textId="77777777" w:rsidR="0040289D" w:rsidRDefault="0040289D" w:rsidP="0040289D">
      <w:pPr>
        <w:spacing w:after="0"/>
        <w:jc w:val="both"/>
        <w:rPr>
          <w:b/>
          <w:bCs/>
          <w:u w:val="single"/>
        </w:rPr>
      </w:pPr>
    </w:p>
    <w:p w14:paraId="21279577" w14:textId="77777777" w:rsidR="0040289D" w:rsidRPr="0040289D" w:rsidRDefault="0040289D" w:rsidP="0040289D">
      <w:pPr>
        <w:spacing w:after="0"/>
        <w:jc w:val="both"/>
      </w:pPr>
      <w:r w:rsidRPr="0040289D">
        <w:t xml:space="preserve">W trakcie realizacji inwestycji emisja hałasu związana będzie z pracą urządzeń i maszyn budowlanych oraz ruchem pojazdów, w szczególności samochodów ciężarowych wykorzystywanych do transport niezbędnych materiałów i elementów. Rzeczywisty poziom hałasu może dochodzić do 90-105 </w:t>
      </w:r>
      <w:proofErr w:type="spellStart"/>
      <w:r w:rsidRPr="0040289D">
        <w:t>dB</w:t>
      </w:r>
      <w:proofErr w:type="spellEnd"/>
      <w:r w:rsidRPr="0040289D">
        <w:t>(A). Emisja hałasu będzie miała jednak charakter punktowy i krótkotrwały, pojawiający jedynie w czasie i pracy urządzeń, obejmujących na wciskanie lub wbijanie części konstrukcji stalowych pod panele słoneczne i łączenie poszczególnych elementów. Również emisja hałasu związana z ruchem pojazdów będzie ograniczona i o charakterze przejściowym. Nie przewiduje się, by prace związane z realizacją przedsięwzięcia stanowiły ponadnormatywną</w:t>
      </w:r>
    </w:p>
    <w:p w14:paraId="069DB6D3" w14:textId="77777777" w:rsidR="0040289D" w:rsidRPr="0040289D" w:rsidRDefault="0040289D" w:rsidP="0040289D">
      <w:pPr>
        <w:spacing w:after="0"/>
        <w:jc w:val="both"/>
      </w:pPr>
      <w:r w:rsidRPr="0040289D">
        <w:t xml:space="preserve">uciążliwość akustyczną dla okolicznych terenów. Czas przewidziany na wykonanie wszystkich prac budowlanych i montażowych to ok. 6 miesięcy. </w:t>
      </w:r>
    </w:p>
    <w:p w14:paraId="6B7B5FCB" w14:textId="77777777" w:rsidR="0040289D" w:rsidRPr="0040289D" w:rsidRDefault="0040289D" w:rsidP="0040289D">
      <w:pPr>
        <w:spacing w:after="0"/>
        <w:jc w:val="both"/>
      </w:pPr>
    </w:p>
    <w:p w14:paraId="7716CFDA" w14:textId="77777777" w:rsidR="0040289D" w:rsidRPr="0040289D" w:rsidRDefault="0040289D" w:rsidP="0040289D">
      <w:pPr>
        <w:spacing w:after="0"/>
        <w:jc w:val="both"/>
      </w:pPr>
      <w:r w:rsidRPr="0040289D">
        <w:lastRenderedPageBreak/>
        <w:t>Aby ograniczyć negatywne oddziaływanie hałasu na etapie budowy zaleca się zastosowanie poniższych wytycznych:</w:t>
      </w:r>
    </w:p>
    <w:p w14:paraId="4130C79F" w14:textId="38B67B64" w:rsidR="0040289D" w:rsidRPr="0040289D" w:rsidRDefault="0040289D" w:rsidP="0093183D">
      <w:pPr>
        <w:pStyle w:val="Akapitzlist"/>
        <w:numPr>
          <w:ilvl w:val="0"/>
          <w:numId w:val="34"/>
        </w:numPr>
        <w:spacing w:after="0"/>
        <w:jc w:val="both"/>
      </w:pPr>
      <w:r w:rsidRPr="0040289D">
        <w:t>odpowiednio zaplanować i zorganizować niezbędne prace w czasie;</w:t>
      </w:r>
    </w:p>
    <w:p w14:paraId="0766E81F" w14:textId="79320D36" w:rsidR="0040289D" w:rsidRPr="0040289D" w:rsidRDefault="0040289D" w:rsidP="0093183D">
      <w:pPr>
        <w:pStyle w:val="Akapitzlist"/>
        <w:numPr>
          <w:ilvl w:val="0"/>
          <w:numId w:val="34"/>
        </w:numPr>
        <w:spacing w:after="0"/>
        <w:jc w:val="both"/>
      </w:pPr>
      <w:r w:rsidRPr="0040289D">
        <w:t>wykonywać prace budowlane oraz transport wyłącznie w porze dziennej (06:00-22:00);</w:t>
      </w:r>
    </w:p>
    <w:p w14:paraId="11E39A12" w14:textId="7713D58E" w:rsidR="0040289D" w:rsidRPr="0040289D" w:rsidRDefault="0040289D" w:rsidP="0093183D">
      <w:pPr>
        <w:pStyle w:val="Akapitzlist"/>
        <w:numPr>
          <w:ilvl w:val="0"/>
          <w:numId w:val="34"/>
        </w:numPr>
        <w:spacing w:after="0"/>
        <w:jc w:val="both"/>
      </w:pPr>
      <w:r w:rsidRPr="0040289D">
        <w:t>stosować sprzęt w dobrym stanie technicznym zgodnie z wymaganiami określonymi w Rozporządzeniu Ministra Gospodarki z dnia 21 grudnia 2005 r. w sprawie zasadniczych wymagań dla urządzeń używanych na zewnątrz pomieszczeń w zakresie emisji hałasu do środowiska (Dz. U. z 2005 r. nr 263, poz. 2202);</w:t>
      </w:r>
    </w:p>
    <w:p w14:paraId="639A6FD7" w14:textId="7FFEB921" w:rsidR="0040289D" w:rsidRPr="0040289D" w:rsidRDefault="0040289D" w:rsidP="0093183D">
      <w:pPr>
        <w:pStyle w:val="Akapitzlist"/>
        <w:numPr>
          <w:ilvl w:val="0"/>
          <w:numId w:val="34"/>
        </w:numPr>
        <w:spacing w:after="0"/>
        <w:jc w:val="both"/>
      </w:pPr>
      <w:r w:rsidRPr="0040289D">
        <w:t>przestrzeganie zasady wyłączania silników w czasie przerw w pracy;</w:t>
      </w:r>
    </w:p>
    <w:p w14:paraId="0C9B09A7" w14:textId="44386F38" w:rsidR="0040289D" w:rsidRDefault="0040289D" w:rsidP="0093183D">
      <w:pPr>
        <w:pStyle w:val="Akapitzlist"/>
        <w:numPr>
          <w:ilvl w:val="0"/>
          <w:numId w:val="34"/>
        </w:numPr>
        <w:spacing w:after="0"/>
        <w:jc w:val="both"/>
      </w:pPr>
      <w:r w:rsidRPr="0040289D">
        <w:t>maksymalnie ograniczyć czas budowy poszczególnych etapów poprzez odpowiednie zaplanowanie procesu budowlanego.</w:t>
      </w:r>
    </w:p>
    <w:p w14:paraId="290B4D4E" w14:textId="77777777" w:rsidR="0040289D" w:rsidRDefault="0040289D" w:rsidP="0040289D">
      <w:pPr>
        <w:spacing w:after="0"/>
        <w:jc w:val="both"/>
      </w:pPr>
    </w:p>
    <w:p w14:paraId="0A3B6F49" w14:textId="17D03286" w:rsidR="0040289D" w:rsidRDefault="0040289D" w:rsidP="0040289D">
      <w:pPr>
        <w:spacing w:after="0"/>
        <w:jc w:val="both"/>
        <w:rPr>
          <w:b/>
          <w:bCs/>
          <w:u w:val="single"/>
        </w:rPr>
      </w:pPr>
      <w:r w:rsidRPr="0040289D">
        <w:rPr>
          <w:b/>
          <w:bCs/>
          <w:u w:val="single"/>
        </w:rPr>
        <w:t>Etap eksploatacji</w:t>
      </w:r>
    </w:p>
    <w:p w14:paraId="0BAA7C13" w14:textId="77777777" w:rsidR="0040289D" w:rsidRDefault="0040289D" w:rsidP="0040289D">
      <w:pPr>
        <w:spacing w:after="0"/>
        <w:jc w:val="both"/>
        <w:rPr>
          <w:b/>
          <w:bCs/>
          <w:u w:val="single"/>
        </w:rPr>
      </w:pPr>
    </w:p>
    <w:p w14:paraId="6C3ED09A" w14:textId="77777777" w:rsidR="0040289D" w:rsidRPr="0040289D" w:rsidRDefault="0040289D" w:rsidP="0040289D">
      <w:pPr>
        <w:spacing w:after="0"/>
        <w:jc w:val="both"/>
      </w:pPr>
      <w:r w:rsidRPr="0040289D">
        <w:t xml:space="preserve">Podczas eksploatacji inwestycji będzie występować niewielka emisja hałasu, związana z pracą urządzeń elektrycznych, które znajdować się będą w stacjach kontenerowych. Wartość ciśnienia akustycznego mierzonego w odległości 1 m dla transformatora 1000 kVA wynosi 55 </w:t>
      </w:r>
      <w:proofErr w:type="spellStart"/>
      <w:r w:rsidRPr="0040289D">
        <w:t>dB</w:t>
      </w:r>
      <w:proofErr w:type="spellEnd"/>
      <w:r w:rsidRPr="0040289D">
        <w:t xml:space="preserve">. Zabudowa, w pobliżu planowanej inwestycji posiada charakter zabudowy mieszkaniowej jednorodzinnej. Zgodnie z Rozporządzeniem Ministra Środowiska z dnia 1 października 2012 r. zmieniającego rozporządzenie w sprawie dopuszczalnych poziomów hałasu w środowisku (Dz. U. 2014 poz. 112) zabudowa ta należy do obszarów, gdzie obowiązują następujące dopuszczalne poziomy hałasu pochodzącego od instalacji przemysłowych: </w:t>
      </w:r>
    </w:p>
    <w:p w14:paraId="40D58667" w14:textId="56ED5BF0" w:rsidR="0040289D" w:rsidRPr="0040289D" w:rsidRDefault="0040289D" w:rsidP="0093183D">
      <w:pPr>
        <w:pStyle w:val="Akapitzlist"/>
        <w:numPr>
          <w:ilvl w:val="0"/>
          <w:numId w:val="38"/>
        </w:numPr>
        <w:spacing w:after="0"/>
        <w:jc w:val="both"/>
      </w:pPr>
      <w:r w:rsidRPr="0040289D">
        <w:t xml:space="preserve">50 </w:t>
      </w:r>
      <w:proofErr w:type="spellStart"/>
      <w:r w:rsidRPr="0040289D">
        <w:t>dB</w:t>
      </w:r>
      <w:proofErr w:type="spellEnd"/>
      <w:r w:rsidRPr="0040289D">
        <w:t xml:space="preserve"> – dla przedziału czasu odniesienia równym 8 najmniej korzystnym godzinom kolejno po sobie następującym w porze dziennej, przy czym pora dzienna rozumiana jest jako przedział czasu od godz. 06:00 do godz. 22:00, </w:t>
      </w:r>
    </w:p>
    <w:p w14:paraId="5A91EAF8" w14:textId="518ED483" w:rsidR="0040289D" w:rsidRPr="0040289D" w:rsidRDefault="0040289D" w:rsidP="0093183D">
      <w:pPr>
        <w:pStyle w:val="Akapitzlist"/>
        <w:numPr>
          <w:ilvl w:val="0"/>
          <w:numId w:val="38"/>
        </w:numPr>
        <w:spacing w:after="0"/>
        <w:jc w:val="both"/>
      </w:pPr>
      <w:r w:rsidRPr="0040289D">
        <w:t xml:space="preserve">40 </w:t>
      </w:r>
      <w:proofErr w:type="spellStart"/>
      <w:r w:rsidRPr="0040289D">
        <w:t>dB</w:t>
      </w:r>
      <w:proofErr w:type="spellEnd"/>
      <w:r w:rsidRPr="0040289D">
        <w:t xml:space="preserve"> – dla jednej najmniej korzystnej godziny w porze nocnej, przy czym pora nocna rozumiana jest jako przedział czasu od godz. 22:00 do godz. 06:00</w:t>
      </w:r>
    </w:p>
    <w:p w14:paraId="6E61A150" w14:textId="77777777" w:rsidR="0093183D" w:rsidRDefault="0093183D" w:rsidP="0040289D">
      <w:pPr>
        <w:spacing w:after="0"/>
        <w:jc w:val="both"/>
      </w:pPr>
    </w:p>
    <w:p w14:paraId="48B435A0" w14:textId="6F7B75C3" w:rsidR="0040289D" w:rsidRPr="0040289D" w:rsidRDefault="0040289D" w:rsidP="0040289D">
      <w:pPr>
        <w:spacing w:after="0"/>
        <w:jc w:val="both"/>
      </w:pPr>
      <w:r w:rsidRPr="0040289D">
        <w:t xml:space="preserve">W ramach przedmiotowej inwestycji planuje się usytuowanie stacji transformatorowych oraz kontenerowych jednostek magazynujących w odległości </w:t>
      </w:r>
      <w:r w:rsidRPr="0093183D">
        <w:rPr>
          <w:b/>
          <w:bCs/>
        </w:rPr>
        <w:t>min. 125 m</w:t>
      </w:r>
      <w:r w:rsidRPr="0040289D">
        <w:t xml:space="preserve"> od zabudowy mieszkaniowej, co pozwoli na zmniejszenie wpływu hałasu na komfort życia mieszkańców w pobliżu otoczenia inwestycji. A zatem przedmiotowa inwestycja nie spowoduje przekroczenia wartości dopuszczalnych poziomu hałasu na terenach zabudowy mieszkaniowej zagrodowej.</w:t>
      </w:r>
    </w:p>
    <w:p w14:paraId="21B3F7C8" w14:textId="77777777" w:rsidR="0040289D" w:rsidRDefault="0040289D" w:rsidP="0040289D">
      <w:pPr>
        <w:spacing w:after="0"/>
        <w:jc w:val="both"/>
      </w:pPr>
    </w:p>
    <w:p w14:paraId="60970807" w14:textId="131656B2" w:rsidR="0040289D" w:rsidRPr="0040289D" w:rsidRDefault="0040289D" w:rsidP="0040289D">
      <w:pPr>
        <w:spacing w:after="0"/>
        <w:jc w:val="both"/>
      </w:pPr>
      <w:r>
        <w:rPr>
          <w:noProof/>
        </w:rPr>
        <w:drawing>
          <wp:inline distT="0" distB="0" distL="0" distR="0" wp14:anchorId="5086E33A" wp14:editId="76F0E88D">
            <wp:extent cx="5749290" cy="2310765"/>
            <wp:effectExtent l="0" t="0" r="3810" b="0"/>
            <wp:docPr id="77401442"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49290" cy="2310765"/>
                    </a:xfrm>
                    <a:prstGeom prst="rect">
                      <a:avLst/>
                    </a:prstGeom>
                    <a:noFill/>
                  </pic:spPr>
                </pic:pic>
              </a:graphicData>
            </a:graphic>
          </wp:inline>
        </w:drawing>
      </w:r>
    </w:p>
    <w:p w14:paraId="1626EC1D" w14:textId="4DEED01F" w:rsidR="0040289D" w:rsidRPr="0040289D" w:rsidRDefault="0040289D" w:rsidP="0040289D">
      <w:pPr>
        <w:spacing w:after="0"/>
        <w:jc w:val="both"/>
        <w:rPr>
          <w:i/>
          <w:iCs/>
          <w:sz w:val="16"/>
          <w:szCs w:val="16"/>
        </w:rPr>
      </w:pPr>
      <w:r w:rsidRPr="0093183D">
        <w:rPr>
          <w:b/>
          <w:bCs/>
          <w:i/>
          <w:iCs/>
          <w:sz w:val="16"/>
          <w:szCs w:val="16"/>
        </w:rPr>
        <w:t>Rysunek 1</w:t>
      </w:r>
      <w:r w:rsidR="007F334D">
        <w:rPr>
          <w:b/>
          <w:bCs/>
          <w:i/>
          <w:iCs/>
          <w:sz w:val="16"/>
          <w:szCs w:val="16"/>
        </w:rPr>
        <w:t>1</w:t>
      </w:r>
      <w:r w:rsidRPr="0093183D">
        <w:rPr>
          <w:b/>
          <w:bCs/>
          <w:i/>
          <w:iCs/>
          <w:sz w:val="16"/>
          <w:szCs w:val="16"/>
        </w:rPr>
        <w:t>.</w:t>
      </w:r>
      <w:r w:rsidRPr="0040289D">
        <w:rPr>
          <w:i/>
          <w:iCs/>
          <w:sz w:val="16"/>
          <w:szCs w:val="16"/>
        </w:rPr>
        <w:t xml:space="preserve"> Odległość zabudowy mieszkaniowej od stacji transformatorowych oraz kontenerowych jednostek magazynujących</w:t>
      </w:r>
    </w:p>
    <w:p w14:paraId="13F81E32" w14:textId="77777777" w:rsidR="00567878" w:rsidRDefault="00567878" w:rsidP="00567878">
      <w:pPr>
        <w:spacing w:after="0"/>
        <w:jc w:val="both"/>
      </w:pPr>
    </w:p>
    <w:p w14:paraId="66BCCB75" w14:textId="77777777" w:rsidR="0040289D" w:rsidRDefault="0040289D" w:rsidP="00567878">
      <w:pPr>
        <w:spacing w:after="0"/>
        <w:jc w:val="both"/>
      </w:pPr>
    </w:p>
    <w:p w14:paraId="7DCEE4D4" w14:textId="64025280" w:rsidR="0040289D" w:rsidRDefault="0040289D" w:rsidP="00567878">
      <w:pPr>
        <w:spacing w:after="0"/>
        <w:jc w:val="both"/>
      </w:pPr>
      <w:r>
        <w:rPr>
          <w:noProof/>
        </w:rPr>
        <w:lastRenderedPageBreak/>
        <w:drawing>
          <wp:inline distT="0" distB="0" distL="0" distR="0" wp14:anchorId="7EF2B3EE" wp14:editId="556D7A86">
            <wp:extent cx="5755005" cy="2468880"/>
            <wp:effectExtent l="0" t="0" r="0" b="7620"/>
            <wp:docPr id="1818503042"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5005" cy="2468880"/>
                    </a:xfrm>
                    <a:prstGeom prst="rect">
                      <a:avLst/>
                    </a:prstGeom>
                    <a:noFill/>
                  </pic:spPr>
                </pic:pic>
              </a:graphicData>
            </a:graphic>
          </wp:inline>
        </w:drawing>
      </w:r>
    </w:p>
    <w:p w14:paraId="11961152" w14:textId="18663E26" w:rsidR="0040289D" w:rsidRDefault="0040289D" w:rsidP="0040289D">
      <w:pPr>
        <w:rPr>
          <w:i/>
          <w:iCs/>
          <w:sz w:val="16"/>
          <w:szCs w:val="16"/>
        </w:rPr>
      </w:pPr>
      <w:r w:rsidRPr="0093183D">
        <w:rPr>
          <w:b/>
          <w:bCs/>
          <w:i/>
          <w:iCs/>
          <w:sz w:val="16"/>
          <w:szCs w:val="16"/>
        </w:rPr>
        <w:t>Rysunek 1</w:t>
      </w:r>
      <w:r w:rsidR="007F334D">
        <w:rPr>
          <w:b/>
          <w:bCs/>
          <w:i/>
          <w:iCs/>
          <w:sz w:val="16"/>
          <w:szCs w:val="16"/>
        </w:rPr>
        <w:t>2</w:t>
      </w:r>
      <w:r w:rsidRPr="0040289D">
        <w:rPr>
          <w:i/>
          <w:iCs/>
          <w:sz w:val="16"/>
          <w:szCs w:val="16"/>
        </w:rPr>
        <w:t>. Odległość zabudowy mieszkaniowej od miejsca planowanego usytuowania paneli fotowoltaicznych</w:t>
      </w:r>
    </w:p>
    <w:p w14:paraId="4CCB67EE" w14:textId="77777777" w:rsidR="0040289D" w:rsidRDefault="0040289D" w:rsidP="0040289D">
      <w:pPr>
        <w:rPr>
          <w:i/>
          <w:iCs/>
          <w:sz w:val="16"/>
          <w:szCs w:val="16"/>
        </w:rPr>
      </w:pPr>
    </w:p>
    <w:p w14:paraId="7D7CC0BF" w14:textId="29472250" w:rsidR="0040289D" w:rsidRPr="00290E34" w:rsidRDefault="0040289D" w:rsidP="0040289D">
      <w:pPr>
        <w:rPr>
          <w:b/>
          <w:bCs/>
          <w:sz w:val="24"/>
          <w:szCs w:val="24"/>
          <w:u w:val="single"/>
        </w:rPr>
      </w:pPr>
      <w:r w:rsidRPr="00290E34">
        <w:rPr>
          <w:b/>
          <w:bCs/>
          <w:sz w:val="24"/>
          <w:szCs w:val="24"/>
          <w:u w:val="single"/>
        </w:rPr>
        <w:t>Etap likwidacji inwestycji</w:t>
      </w:r>
    </w:p>
    <w:p w14:paraId="2AB209E8" w14:textId="4A35145B" w:rsidR="0040289D" w:rsidRPr="0040289D" w:rsidRDefault="0040289D" w:rsidP="0040289D">
      <w:r w:rsidRPr="0040289D">
        <w:t>Zakres oddziaływania akustycznego na etapie likwidacji będzie zbliżony do etapu realizacji inwestycji.</w:t>
      </w:r>
    </w:p>
    <w:p w14:paraId="42B55777" w14:textId="27598CC9" w:rsidR="0040289D" w:rsidRDefault="00290E34" w:rsidP="0040289D">
      <w:pPr>
        <w:rPr>
          <w:b/>
          <w:bCs/>
          <w:sz w:val="28"/>
          <w:szCs w:val="28"/>
        </w:rPr>
      </w:pPr>
      <w:r w:rsidRPr="00290E34">
        <w:rPr>
          <w:b/>
          <w:bCs/>
          <w:sz w:val="28"/>
          <w:szCs w:val="28"/>
        </w:rPr>
        <w:t>POLE ELEKTROMAGNETYCZNE</w:t>
      </w:r>
    </w:p>
    <w:p w14:paraId="2F38DFCE" w14:textId="772DF9BE" w:rsidR="00290E34" w:rsidRDefault="00290E34" w:rsidP="0040289D">
      <w:pPr>
        <w:rPr>
          <w:b/>
          <w:bCs/>
          <w:sz w:val="24"/>
          <w:szCs w:val="24"/>
          <w:u w:val="single"/>
        </w:rPr>
      </w:pPr>
      <w:r w:rsidRPr="00290E34">
        <w:rPr>
          <w:b/>
          <w:bCs/>
          <w:sz w:val="24"/>
          <w:szCs w:val="24"/>
          <w:u w:val="single"/>
        </w:rPr>
        <w:t>Etap realizacji oraz likwidacji inwestycji</w:t>
      </w:r>
    </w:p>
    <w:p w14:paraId="7E2DD916" w14:textId="6269E0FE" w:rsidR="00290E34" w:rsidRDefault="00290E34" w:rsidP="00FA70E3">
      <w:pPr>
        <w:jc w:val="both"/>
        <w:rPr>
          <w:sz w:val="24"/>
          <w:szCs w:val="24"/>
        </w:rPr>
      </w:pPr>
      <w:r w:rsidRPr="00290E34">
        <w:rPr>
          <w:sz w:val="24"/>
          <w:szCs w:val="24"/>
        </w:rPr>
        <w:t>Na tych etapach inwestycji nie będą wykorzystywane żadne urządzenia, których praca mogłaby powodować zagrożenie dla środowiska w zakresie emisji pola lub promieniowania elektromagnetycznego. Ewentualne urządzenia elektryczne będą zasilane za pomocą przenośnych agregatów prądotwórczych i będą pracowały przy napięciu zasilania 220V lub 400V, tj. przy napięciu niskim, podobnie jak wszystkie urządzenia domowe, stąd też generowane przez nie pola elektromagnetyczne będą pomijalne w stosunku do panującego tła elektromagnetycznego.</w:t>
      </w:r>
    </w:p>
    <w:p w14:paraId="60850D48" w14:textId="7ACA5BF5" w:rsidR="00290E34" w:rsidRDefault="00290E34" w:rsidP="00FA70E3">
      <w:pPr>
        <w:jc w:val="both"/>
        <w:rPr>
          <w:b/>
          <w:bCs/>
          <w:sz w:val="24"/>
          <w:szCs w:val="24"/>
          <w:u w:val="single"/>
        </w:rPr>
      </w:pPr>
      <w:r w:rsidRPr="00290E34">
        <w:rPr>
          <w:b/>
          <w:bCs/>
          <w:sz w:val="24"/>
          <w:szCs w:val="24"/>
          <w:u w:val="single"/>
        </w:rPr>
        <w:t>Etap eksploatacji</w:t>
      </w:r>
    </w:p>
    <w:p w14:paraId="3F7E740A" w14:textId="77777777" w:rsidR="00290E34" w:rsidRPr="00290E34" w:rsidRDefault="00290E34" w:rsidP="00FA70E3">
      <w:pPr>
        <w:jc w:val="both"/>
        <w:rPr>
          <w:sz w:val="24"/>
          <w:szCs w:val="24"/>
        </w:rPr>
      </w:pPr>
      <w:r w:rsidRPr="00290E34">
        <w:rPr>
          <w:sz w:val="24"/>
          <w:szCs w:val="24"/>
        </w:rPr>
        <w:t>W związku z produkcją oraz przesyłaniem energii elektrycznej podczas eksploatacji farmy fotowoltaicznej, będzie występowało promieniowanie elektromagnetyczne niejonizujące, które jest związane z przepływem prądu elektrycznego przez przewodnik.</w:t>
      </w:r>
    </w:p>
    <w:p w14:paraId="7136699D" w14:textId="77777777" w:rsidR="00290E34" w:rsidRPr="00290E34" w:rsidRDefault="00290E34" w:rsidP="00FA70E3">
      <w:pPr>
        <w:jc w:val="both"/>
        <w:rPr>
          <w:sz w:val="24"/>
          <w:szCs w:val="24"/>
        </w:rPr>
      </w:pPr>
      <w:r w:rsidRPr="00290E34">
        <w:rPr>
          <w:sz w:val="24"/>
          <w:szCs w:val="24"/>
        </w:rPr>
        <w:t>Źródłami promieniowania elektromagnetycznego na omawianej farmie fotowoltaicznej będą:</w:t>
      </w:r>
    </w:p>
    <w:p w14:paraId="47A2C8ED" w14:textId="34FA5566" w:rsidR="00290E34" w:rsidRPr="00FA70E3" w:rsidRDefault="00290E34" w:rsidP="00FA70E3">
      <w:pPr>
        <w:pStyle w:val="Akapitzlist"/>
        <w:numPr>
          <w:ilvl w:val="0"/>
          <w:numId w:val="40"/>
        </w:numPr>
        <w:jc w:val="both"/>
        <w:rPr>
          <w:sz w:val="24"/>
          <w:szCs w:val="24"/>
        </w:rPr>
      </w:pPr>
      <w:r w:rsidRPr="00FA70E3">
        <w:rPr>
          <w:b/>
          <w:bCs/>
          <w:sz w:val="24"/>
          <w:szCs w:val="24"/>
        </w:rPr>
        <w:t xml:space="preserve">linie </w:t>
      </w:r>
      <w:r w:rsidRPr="00FA70E3">
        <w:rPr>
          <w:sz w:val="24"/>
          <w:szCs w:val="24"/>
        </w:rPr>
        <w:t>kablowe (niskiego i średniego napięcia),</w:t>
      </w:r>
      <w:r w:rsidR="00FA70E3">
        <w:rPr>
          <w:sz w:val="24"/>
          <w:szCs w:val="24"/>
        </w:rPr>
        <w:t xml:space="preserve"> </w:t>
      </w:r>
      <w:r w:rsidRPr="00FA70E3">
        <w:rPr>
          <w:sz w:val="24"/>
          <w:szCs w:val="24"/>
        </w:rPr>
        <w:t>linie niskiego napięcia łączące panele fotowoltaiczne ze stacjami transformatorowymi. Połączenie to jest pozbawione oddziaływania na stan klimatu środowiska elektromagnetycznego. Kable energetyczne będą posiadały izolację i układane będą w wykopach zgodnie z obowiązującymi normami, co dodatkowo minimalizuje promieniowanie elektromagnetyczne. Linie średniego napięcia będą generować również niski poziom pola elektromagnetycznego, zatem umieszczenie ich do 1,0 m p.p.t. dodatkowo zredukuje ich natężenie pola elektromagnetycznego do wartości znacznie niższych od natężenia dopuszczalnego w Rozporządzeniu Ministra Środowiska.</w:t>
      </w:r>
    </w:p>
    <w:p w14:paraId="4FB3E697" w14:textId="0BCC3AD9" w:rsidR="00290E34" w:rsidRPr="00FA70E3" w:rsidRDefault="00290E34" w:rsidP="00FA70E3">
      <w:pPr>
        <w:pStyle w:val="Akapitzlist"/>
        <w:numPr>
          <w:ilvl w:val="0"/>
          <w:numId w:val="40"/>
        </w:numPr>
        <w:jc w:val="both"/>
        <w:rPr>
          <w:b/>
          <w:bCs/>
          <w:sz w:val="24"/>
          <w:szCs w:val="24"/>
        </w:rPr>
      </w:pPr>
      <w:r w:rsidRPr="00FA70E3">
        <w:rPr>
          <w:b/>
          <w:bCs/>
          <w:sz w:val="24"/>
          <w:szCs w:val="24"/>
        </w:rPr>
        <w:t>przetwornice solarne (inwertery),</w:t>
      </w:r>
      <w:r w:rsidR="00FA70E3">
        <w:rPr>
          <w:b/>
          <w:bCs/>
          <w:sz w:val="24"/>
          <w:szCs w:val="24"/>
        </w:rPr>
        <w:t xml:space="preserve"> </w:t>
      </w:r>
      <w:r w:rsidRPr="00FA70E3">
        <w:rPr>
          <w:sz w:val="24"/>
          <w:szCs w:val="24"/>
        </w:rPr>
        <w:t xml:space="preserve">inwertery generują pola elektromagnetyczne o charakterystyce zmiennej. Zmienne pola magnetyczne w rzeczywistości występują tylko od falownika w kierunku sieci – ale tylko w ciągu dnia (podczas pracy </w:t>
      </w:r>
      <w:r w:rsidRPr="00FA70E3">
        <w:rPr>
          <w:sz w:val="24"/>
          <w:szCs w:val="24"/>
        </w:rPr>
        <w:lastRenderedPageBreak/>
        <w:t xml:space="preserve">instalacji). Zalecanym jest zastosowanie falowników z metalową obudową, która ograniczy </w:t>
      </w:r>
      <w:proofErr w:type="spellStart"/>
      <w:r w:rsidRPr="00FA70E3">
        <w:rPr>
          <w:sz w:val="24"/>
          <w:szCs w:val="24"/>
        </w:rPr>
        <w:t>elektrosmog</w:t>
      </w:r>
      <w:proofErr w:type="spellEnd"/>
      <w:r w:rsidRPr="00FA70E3">
        <w:rPr>
          <w:sz w:val="24"/>
          <w:szCs w:val="24"/>
        </w:rPr>
        <w:t xml:space="preserve"> do minimum. </w:t>
      </w:r>
    </w:p>
    <w:p w14:paraId="3A1A8780" w14:textId="4BE22689" w:rsidR="00290E34" w:rsidRPr="00FA70E3" w:rsidRDefault="00290E34" w:rsidP="00FA70E3">
      <w:pPr>
        <w:pStyle w:val="Akapitzlist"/>
        <w:numPr>
          <w:ilvl w:val="0"/>
          <w:numId w:val="40"/>
        </w:numPr>
        <w:jc w:val="both"/>
        <w:rPr>
          <w:b/>
          <w:bCs/>
          <w:sz w:val="24"/>
          <w:szCs w:val="24"/>
        </w:rPr>
      </w:pPr>
      <w:r w:rsidRPr="00FA70E3">
        <w:rPr>
          <w:b/>
          <w:bCs/>
          <w:sz w:val="24"/>
          <w:szCs w:val="24"/>
        </w:rPr>
        <w:t>transformatory,</w:t>
      </w:r>
      <w:r w:rsidR="00FA70E3">
        <w:rPr>
          <w:b/>
          <w:bCs/>
          <w:sz w:val="24"/>
          <w:szCs w:val="24"/>
        </w:rPr>
        <w:t xml:space="preserve"> </w:t>
      </w:r>
      <w:r w:rsidRPr="00FA70E3">
        <w:rPr>
          <w:sz w:val="24"/>
          <w:szCs w:val="24"/>
        </w:rPr>
        <w:t xml:space="preserve">zostaną umieszczone w kontenerowych stacjach transformatorowych, do których dostęp będą miały dostęp jedynie służby serwisowe. Sam transformator stanowi bardzo słabe źródło promieniowania elektromagnetycznego, natężenie pola elektrycznego w jego bezpośrednim sąsiedztwie kształtuje się na poziomie poniżej 0,1 </w:t>
      </w:r>
      <w:proofErr w:type="spellStart"/>
      <w:r w:rsidRPr="00FA70E3">
        <w:rPr>
          <w:sz w:val="24"/>
          <w:szCs w:val="24"/>
        </w:rPr>
        <w:t>kV</w:t>
      </w:r>
      <w:proofErr w:type="spellEnd"/>
      <w:r w:rsidRPr="00FA70E3">
        <w:rPr>
          <w:sz w:val="24"/>
          <w:szCs w:val="24"/>
        </w:rPr>
        <w:t>/m, co w powiązaniu z ograniczającym działaniem kontenera powoduje, że oddziaływanie jest mało znaczące. Planuje się, aby odległość stacji transformatorowej od najbliższych siedzib ludzkich wynosiła minimum 125 m.</w:t>
      </w:r>
    </w:p>
    <w:p w14:paraId="26CD119E" w14:textId="77777777" w:rsidR="00290E34" w:rsidRPr="00FA70E3" w:rsidRDefault="00290E34" w:rsidP="00FA70E3">
      <w:pPr>
        <w:jc w:val="both"/>
        <w:rPr>
          <w:b/>
          <w:bCs/>
          <w:sz w:val="24"/>
          <w:szCs w:val="24"/>
        </w:rPr>
      </w:pPr>
      <w:r w:rsidRPr="00FA70E3">
        <w:rPr>
          <w:b/>
          <w:bCs/>
          <w:sz w:val="24"/>
          <w:szCs w:val="24"/>
        </w:rPr>
        <w:t>Planowana instalacja fotowoltaiczna nie będzie stanowiła źródła ponadnormatywnego promieniowania elektromagnetycznego. Odległość od źródeł PEM oraz zastosowane środki ochronne (izolacja, ekranowanie) skutecznie eliminują możliwość oddziaływania na mieszkańców i środowisko.</w:t>
      </w:r>
    </w:p>
    <w:p w14:paraId="2429A541" w14:textId="77777777" w:rsidR="00290E34" w:rsidRPr="00FA70E3" w:rsidRDefault="00290E34" w:rsidP="00FA70E3">
      <w:pPr>
        <w:jc w:val="both"/>
        <w:rPr>
          <w:sz w:val="24"/>
          <w:szCs w:val="24"/>
        </w:rPr>
      </w:pPr>
      <w:r w:rsidRPr="00FA70E3">
        <w:rPr>
          <w:sz w:val="24"/>
          <w:szCs w:val="24"/>
        </w:rPr>
        <w:t>Zasięg oddziaływania elektromagnetycznego wynosi, dla:</w:t>
      </w:r>
    </w:p>
    <w:p w14:paraId="6CB573B2" w14:textId="43F7CE44" w:rsidR="00290E34" w:rsidRPr="00FA70E3" w:rsidRDefault="00290E34" w:rsidP="00FA70E3">
      <w:pPr>
        <w:pStyle w:val="Akapitzlist"/>
        <w:numPr>
          <w:ilvl w:val="0"/>
          <w:numId w:val="40"/>
        </w:numPr>
        <w:jc w:val="both"/>
        <w:rPr>
          <w:sz w:val="24"/>
          <w:szCs w:val="24"/>
        </w:rPr>
      </w:pPr>
      <w:r w:rsidRPr="00FA70E3">
        <w:rPr>
          <w:b/>
          <w:bCs/>
          <w:sz w:val="24"/>
          <w:szCs w:val="24"/>
        </w:rPr>
        <w:t>paneli fotowoltaicznych i przewodów</w:t>
      </w:r>
      <w:r w:rsidRPr="00FA70E3">
        <w:rPr>
          <w:sz w:val="24"/>
          <w:szCs w:val="24"/>
        </w:rPr>
        <w:t>: do ~ 40 m (pole bardzo niskie, kilkadziesiąt tysięcy razy poniżej norm);</w:t>
      </w:r>
    </w:p>
    <w:p w14:paraId="08245FA4" w14:textId="7A75CC7C" w:rsidR="00290E34" w:rsidRPr="00FA70E3" w:rsidRDefault="00290E34" w:rsidP="00FA70E3">
      <w:pPr>
        <w:pStyle w:val="Akapitzlist"/>
        <w:numPr>
          <w:ilvl w:val="0"/>
          <w:numId w:val="40"/>
        </w:numPr>
        <w:jc w:val="both"/>
        <w:rPr>
          <w:sz w:val="24"/>
          <w:szCs w:val="24"/>
        </w:rPr>
      </w:pPr>
      <w:r w:rsidRPr="00FA70E3">
        <w:rPr>
          <w:b/>
          <w:bCs/>
          <w:sz w:val="24"/>
          <w:szCs w:val="24"/>
        </w:rPr>
        <w:t>linii kablowych:</w:t>
      </w:r>
      <w:r w:rsidRPr="00FA70E3">
        <w:rPr>
          <w:sz w:val="24"/>
          <w:szCs w:val="24"/>
        </w:rPr>
        <w:t xml:space="preserve"> kilka metrów (z powodu zakopania i ekranowania);</w:t>
      </w:r>
    </w:p>
    <w:p w14:paraId="7675C04F" w14:textId="5B1D2536" w:rsidR="00290E34" w:rsidRPr="00FA70E3" w:rsidRDefault="00290E34" w:rsidP="00FA70E3">
      <w:pPr>
        <w:pStyle w:val="Akapitzlist"/>
        <w:numPr>
          <w:ilvl w:val="0"/>
          <w:numId w:val="40"/>
        </w:numPr>
        <w:jc w:val="both"/>
        <w:rPr>
          <w:sz w:val="24"/>
          <w:szCs w:val="24"/>
        </w:rPr>
      </w:pPr>
      <w:r w:rsidRPr="00FA70E3">
        <w:rPr>
          <w:b/>
          <w:bCs/>
          <w:sz w:val="24"/>
          <w:szCs w:val="24"/>
        </w:rPr>
        <w:t>inwerterów:</w:t>
      </w:r>
      <w:r w:rsidRPr="00FA70E3">
        <w:rPr>
          <w:sz w:val="24"/>
          <w:szCs w:val="24"/>
        </w:rPr>
        <w:t xml:space="preserve"> kilka metrów (lokalne oddziaływanie);</w:t>
      </w:r>
    </w:p>
    <w:p w14:paraId="1E5F9D93" w14:textId="4B11F374" w:rsidR="00290E34" w:rsidRPr="00FA70E3" w:rsidRDefault="00290E34" w:rsidP="00FA70E3">
      <w:pPr>
        <w:pStyle w:val="Akapitzlist"/>
        <w:numPr>
          <w:ilvl w:val="0"/>
          <w:numId w:val="40"/>
        </w:numPr>
        <w:jc w:val="both"/>
        <w:rPr>
          <w:sz w:val="24"/>
          <w:szCs w:val="24"/>
        </w:rPr>
      </w:pPr>
      <w:r w:rsidRPr="00FA70E3">
        <w:rPr>
          <w:b/>
          <w:bCs/>
          <w:sz w:val="24"/>
          <w:szCs w:val="24"/>
        </w:rPr>
        <w:t>stacji transformatorowej</w:t>
      </w:r>
      <w:r w:rsidRPr="00FA70E3">
        <w:rPr>
          <w:sz w:val="24"/>
          <w:szCs w:val="24"/>
        </w:rPr>
        <w:t>: kilka metrów dla SN/</w:t>
      </w:r>
      <w:proofErr w:type="spellStart"/>
      <w:r w:rsidRPr="00FA70E3">
        <w:rPr>
          <w:sz w:val="24"/>
          <w:szCs w:val="24"/>
        </w:rPr>
        <w:t>nn</w:t>
      </w:r>
      <w:proofErr w:type="spellEnd"/>
      <w:r w:rsidRPr="00FA70E3">
        <w:rPr>
          <w:sz w:val="24"/>
          <w:szCs w:val="24"/>
        </w:rPr>
        <w:t>;</w:t>
      </w:r>
    </w:p>
    <w:p w14:paraId="552CC214" w14:textId="27133853" w:rsidR="00290E34" w:rsidRPr="00FA70E3" w:rsidRDefault="00290E34" w:rsidP="00FA70E3">
      <w:pPr>
        <w:pStyle w:val="Akapitzlist"/>
        <w:numPr>
          <w:ilvl w:val="0"/>
          <w:numId w:val="40"/>
        </w:numPr>
        <w:jc w:val="both"/>
        <w:rPr>
          <w:sz w:val="24"/>
          <w:szCs w:val="24"/>
        </w:rPr>
      </w:pPr>
      <w:r w:rsidRPr="00FA70E3">
        <w:rPr>
          <w:b/>
          <w:bCs/>
          <w:sz w:val="24"/>
          <w:szCs w:val="24"/>
        </w:rPr>
        <w:t>kontenerowych jednostek magazynujących</w:t>
      </w:r>
      <w:r w:rsidRPr="00FA70E3">
        <w:rPr>
          <w:sz w:val="24"/>
          <w:szCs w:val="24"/>
        </w:rPr>
        <w:t>: kilka metrów.</w:t>
      </w:r>
    </w:p>
    <w:p w14:paraId="2621646B" w14:textId="311E6384" w:rsidR="00290E34" w:rsidRPr="00FA70E3" w:rsidRDefault="00290E34" w:rsidP="00FA70E3">
      <w:pPr>
        <w:jc w:val="both"/>
        <w:rPr>
          <w:sz w:val="24"/>
          <w:szCs w:val="24"/>
        </w:rPr>
      </w:pPr>
      <w:r w:rsidRPr="00FA70E3">
        <w:rPr>
          <w:sz w:val="24"/>
          <w:szCs w:val="24"/>
        </w:rPr>
        <w:t xml:space="preserve">Podsumowując, stwierdza się, iż projektowane przedsięwzięcie polegające na budowie instalacji fotowoltaicznej o mocy do 15 MW wraz z infrastrukturą towarzyszącą, </w:t>
      </w:r>
      <w:r w:rsidRPr="00FA70E3">
        <w:rPr>
          <w:b/>
          <w:bCs/>
          <w:sz w:val="24"/>
          <w:szCs w:val="24"/>
        </w:rPr>
        <w:t>nie spowoduje przekroczenia standardów środowiskowych w zakresie emisji pola elektromagnetycznego.</w:t>
      </w:r>
      <w:r w:rsidRPr="00FA70E3">
        <w:rPr>
          <w:sz w:val="24"/>
          <w:szCs w:val="24"/>
        </w:rPr>
        <w:t xml:space="preserve"> Realizacja linii kablowych oraz stacji elektroenergetycznych, nie wymaga uzyskania decyzji o środowiskowych uwarunkowaniach, co świadczy o niewielkim zagrożeniu dla środowiska ze strony tego typu obiektów.</w:t>
      </w:r>
    </w:p>
    <w:p w14:paraId="11FE428E" w14:textId="09B36C81" w:rsidR="00290E34" w:rsidRPr="00FA70E3" w:rsidRDefault="00290E34" w:rsidP="00FA70E3">
      <w:pPr>
        <w:jc w:val="both"/>
        <w:rPr>
          <w:b/>
          <w:bCs/>
          <w:sz w:val="28"/>
          <w:szCs w:val="28"/>
        </w:rPr>
      </w:pPr>
      <w:r w:rsidRPr="00FA70E3">
        <w:rPr>
          <w:b/>
          <w:bCs/>
          <w:sz w:val="28"/>
          <w:szCs w:val="28"/>
        </w:rPr>
        <w:t>WODY OPADOWE LUB ROZTOPOWE</w:t>
      </w:r>
    </w:p>
    <w:p w14:paraId="5F2F7349" w14:textId="30DB9864" w:rsidR="00290E34" w:rsidRDefault="00290E34" w:rsidP="00FA70E3">
      <w:pPr>
        <w:jc w:val="both"/>
        <w:rPr>
          <w:b/>
          <w:bCs/>
          <w:sz w:val="24"/>
          <w:szCs w:val="24"/>
          <w:u w:val="single"/>
        </w:rPr>
      </w:pPr>
      <w:r w:rsidRPr="00290E34">
        <w:rPr>
          <w:b/>
          <w:bCs/>
          <w:sz w:val="24"/>
          <w:szCs w:val="24"/>
          <w:u w:val="single"/>
        </w:rPr>
        <w:t>Etap realizacji oraz likwidacji inwestycji</w:t>
      </w:r>
    </w:p>
    <w:p w14:paraId="1D81C15F" w14:textId="0F92775A" w:rsidR="00290E34" w:rsidRDefault="00290E34" w:rsidP="00FA70E3">
      <w:pPr>
        <w:jc w:val="both"/>
        <w:rPr>
          <w:sz w:val="24"/>
          <w:szCs w:val="24"/>
        </w:rPr>
      </w:pPr>
      <w:r w:rsidRPr="000C75B3">
        <w:rPr>
          <w:b/>
          <w:bCs/>
          <w:sz w:val="24"/>
          <w:szCs w:val="24"/>
        </w:rPr>
        <w:t>Na etapie realizacji, jak i likwidacji</w:t>
      </w:r>
      <w:r w:rsidRPr="00290E34">
        <w:rPr>
          <w:sz w:val="24"/>
          <w:szCs w:val="24"/>
        </w:rPr>
        <w:t xml:space="preserve"> przedsięwzięcia, wody opadowe lub roztopowe będą infiltrowane bezpośrednio do gruntu. Spływ wód zgodny będzie z ukształtowaniem terenu, na którym planowana jest inwestycja</w:t>
      </w:r>
    </w:p>
    <w:p w14:paraId="6AD8804D" w14:textId="6161019B" w:rsidR="00290E34" w:rsidRDefault="00290E34" w:rsidP="00290E34">
      <w:pPr>
        <w:rPr>
          <w:b/>
          <w:bCs/>
          <w:sz w:val="24"/>
          <w:szCs w:val="24"/>
          <w:u w:val="single"/>
        </w:rPr>
      </w:pPr>
      <w:r w:rsidRPr="00290E34">
        <w:rPr>
          <w:b/>
          <w:bCs/>
          <w:sz w:val="24"/>
          <w:szCs w:val="24"/>
          <w:u w:val="single"/>
        </w:rPr>
        <w:t>Etap eksploatacji</w:t>
      </w:r>
    </w:p>
    <w:p w14:paraId="72608CAF" w14:textId="77777777" w:rsidR="00290E34" w:rsidRPr="00290E34" w:rsidRDefault="00290E34" w:rsidP="00FA70E3">
      <w:pPr>
        <w:jc w:val="both"/>
        <w:rPr>
          <w:sz w:val="24"/>
          <w:szCs w:val="24"/>
        </w:rPr>
      </w:pPr>
      <w:r w:rsidRPr="00FA70E3">
        <w:rPr>
          <w:b/>
          <w:bCs/>
          <w:sz w:val="24"/>
          <w:szCs w:val="24"/>
        </w:rPr>
        <w:t>Na etapie eksploatacji</w:t>
      </w:r>
      <w:r w:rsidRPr="00290E34">
        <w:rPr>
          <w:sz w:val="24"/>
          <w:szCs w:val="24"/>
        </w:rPr>
        <w:t xml:space="preserve"> inwestycji wody opadowe lub roztopowe będą infiltrowane bezpośrednio do gruntu. Wody opadowe lub roztopowe w kontakcie z powierzchnią paneli fotowoltaicznych nie ulegną dodatkowemu zanieczyszczeniu (funkcjonowanie instalacji jest </w:t>
      </w:r>
      <w:proofErr w:type="spellStart"/>
      <w:r w:rsidRPr="00290E34">
        <w:rPr>
          <w:sz w:val="24"/>
          <w:szCs w:val="24"/>
        </w:rPr>
        <w:t>bezemisyjne</w:t>
      </w:r>
      <w:proofErr w:type="spellEnd"/>
      <w:r w:rsidRPr="00290E34">
        <w:rPr>
          <w:sz w:val="24"/>
          <w:szCs w:val="24"/>
        </w:rPr>
        <w:t xml:space="preserve">), w związku z czym nie nastąpi depozycja zanieczyszczeń do środowiska gruntowo-wodnego, związana z eksploatacją przedsięwzięcia. Na tym etapie, wody opadowe lub roztopowe będą pochodziły głównie z powierzchni paneli fotowoltaicznych, nachylonych pod odpowiednim kątem, co umożliwi ich swobodny spływ na powierzchnię ziemi. </w:t>
      </w:r>
    </w:p>
    <w:p w14:paraId="532A0F20" w14:textId="77777777" w:rsidR="00290E34" w:rsidRPr="00290E34" w:rsidRDefault="00290E34" w:rsidP="00FA70E3">
      <w:pPr>
        <w:jc w:val="both"/>
        <w:rPr>
          <w:sz w:val="24"/>
          <w:szCs w:val="24"/>
        </w:rPr>
      </w:pPr>
      <w:r w:rsidRPr="00290E34">
        <w:rPr>
          <w:sz w:val="24"/>
          <w:szCs w:val="24"/>
        </w:rPr>
        <w:t xml:space="preserve">Wody opadowe lub roztopowe odprowadzane z powierzchni paneli fotowoltaicznych będą wodami „umownie czystymi” spełniającymi pod względem jakościowym wymagania </w:t>
      </w:r>
      <w:r w:rsidRPr="00290E34">
        <w:rPr>
          <w:sz w:val="24"/>
          <w:szCs w:val="24"/>
        </w:rPr>
        <w:lastRenderedPageBreak/>
        <w:t xml:space="preserve">określone w Rozporządzeniu Ministra Gospodarki Morskiej i Żeglugi Śródlądowej z dnia 12 lipca 2019 r. </w:t>
      </w:r>
      <w:r w:rsidRPr="00FA70E3">
        <w:rPr>
          <w:i/>
          <w:iCs/>
          <w:sz w:val="24"/>
          <w:szCs w:val="24"/>
        </w:rPr>
        <w:t>w sprawie substancji szczególnie szkodliwych dla środowiska wodnego oraz warunków, jakie należy spełnić przy wprowadzaniu do wód lub do ziemi ścieków, a także przy odprowadzaniu wód opadowych lub roztopowych do wód lub do urządzeń wodnych</w:t>
      </w:r>
      <w:r w:rsidRPr="00290E34">
        <w:rPr>
          <w:sz w:val="24"/>
          <w:szCs w:val="24"/>
        </w:rPr>
        <w:t xml:space="preserve"> (Dz.U. 2019 poz. 1311).</w:t>
      </w:r>
    </w:p>
    <w:p w14:paraId="1C48FA6F" w14:textId="77777777" w:rsidR="00290E34" w:rsidRPr="00FA70E3" w:rsidRDefault="00290E34" w:rsidP="00FA70E3">
      <w:pPr>
        <w:jc w:val="both"/>
        <w:rPr>
          <w:b/>
          <w:bCs/>
          <w:sz w:val="24"/>
          <w:szCs w:val="24"/>
        </w:rPr>
      </w:pPr>
      <w:r w:rsidRPr="00290E34">
        <w:rPr>
          <w:sz w:val="24"/>
          <w:szCs w:val="24"/>
        </w:rPr>
        <w:t xml:space="preserve">Teren farmy fotowoltaicznej po zrealizowaniu przedsięwzięcia będzie biologicznie czynny, umożliwiający infiltrację wód opadowych lub roztopowych do gruntu. Na obszarze planowanej inwestycji będzie następował samoistny i nieukierunkowany odpływ wód opadowych lub roztopowych na teren przedsięwzięcia pozostającym we władaniu Inwestora. W myśl z art. 16 pkt 69 Ustawy z dnia 20 lipca 2017 r. Prawo wodne (Dz.U. 2023 poz. 1478) przedmiotowe </w:t>
      </w:r>
      <w:r w:rsidRPr="00FA70E3">
        <w:rPr>
          <w:b/>
          <w:bCs/>
          <w:sz w:val="24"/>
          <w:szCs w:val="24"/>
        </w:rPr>
        <w:t>wody opadowe lub roztopowe nie są kwalifikowane jako ścieki.</w:t>
      </w:r>
    </w:p>
    <w:p w14:paraId="6F4F071A" w14:textId="77777777" w:rsidR="00290E34" w:rsidRPr="00290E34" w:rsidRDefault="00290E34" w:rsidP="00FA70E3">
      <w:pPr>
        <w:jc w:val="both"/>
        <w:rPr>
          <w:sz w:val="24"/>
          <w:szCs w:val="24"/>
        </w:rPr>
      </w:pPr>
      <w:r w:rsidRPr="00290E34">
        <w:rPr>
          <w:sz w:val="24"/>
          <w:szCs w:val="24"/>
        </w:rPr>
        <w:t>W celu określenia rocznej ilości wód opadowych lub roztopowych z terenu przedsięwzięcia, mając na uwadze charakter i specyfikę inwestycji, współczynnik spływu przyjęto jak dla terenów biologicznie czynnych, ze względu na pozostawienie w takiej formie większości terenu zaplanowanego pod inwestycję. Za powierzchnię terenu przyjęto proponowany teren inwestycyjny (do 12,6 ha). Roczna ilość wód opadowych lub roztopowych z terenu biologicznie czynnego obliczona została ze wzoru:</w:t>
      </w:r>
    </w:p>
    <w:p w14:paraId="45D066E8" w14:textId="77777777" w:rsidR="00290E34" w:rsidRPr="00290E34" w:rsidRDefault="00290E34" w:rsidP="00FA70E3">
      <w:pPr>
        <w:jc w:val="both"/>
        <w:rPr>
          <w:sz w:val="24"/>
          <w:szCs w:val="24"/>
        </w:rPr>
      </w:pPr>
    </w:p>
    <w:p w14:paraId="6708B2DD" w14:textId="77777777" w:rsidR="00290E34" w:rsidRPr="00FA70E3" w:rsidRDefault="00290E34" w:rsidP="00290E34">
      <w:pPr>
        <w:jc w:val="center"/>
        <w:rPr>
          <w:b/>
          <w:bCs/>
          <w:sz w:val="24"/>
          <w:szCs w:val="24"/>
        </w:rPr>
      </w:pPr>
      <w:r w:rsidRPr="00FA70E3">
        <w:rPr>
          <w:b/>
          <w:bCs/>
          <w:sz w:val="24"/>
          <w:szCs w:val="24"/>
        </w:rPr>
        <w:t>V= Ψ*β*H*A*10</w:t>
      </w:r>
    </w:p>
    <w:p w14:paraId="53C2A74B" w14:textId="77777777" w:rsidR="00290E34" w:rsidRPr="00FA70E3" w:rsidRDefault="00290E34" w:rsidP="00FA70E3">
      <w:pPr>
        <w:rPr>
          <w:i/>
          <w:iCs/>
          <w:sz w:val="16"/>
          <w:szCs w:val="16"/>
        </w:rPr>
      </w:pPr>
      <w:r w:rsidRPr="00FA70E3">
        <w:rPr>
          <w:i/>
          <w:iCs/>
          <w:sz w:val="16"/>
          <w:szCs w:val="16"/>
        </w:rPr>
        <w:t>gdzie:</w:t>
      </w:r>
    </w:p>
    <w:p w14:paraId="6D98CE5F" w14:textId="77777777" w:rsidR="00290E34" w:rsidRPr="00FA70E3" w:rsidRDefault="00290E34" w:rsidP="00FA70E3">
      <w:pPr>
        <w:rPr>
          <w:i/>
          <w:iCs/>
          <w:sz w:val="16"/>
          <w:szCs w:val="16"/>
        </w:rPr>
      </w:pPr>
      <w:r w:rsidRPr="00FA70E3">
        <w:rPr>
          <w:i/>
          <w:iCs/>
          <w:sz w:val="16"/>
          <w:szCs w:val="16"/>
        </w:rPr>
        <w:t>V – roczna ilość wód opadowych,</w:t>
      </w:r>
    </w:p>
    <w:p w14:paraId="1A320275" w14:textId="77777777" w:rsidR="00290E34" w:rsidRPr="00FA70E3" w:rsidRDefault="00290E34" w:rsidP="00FA70E3">
      <w:pPr>
        <w:rPr>
          <w:i/>
          <w:iCs/>
          <w:sz w:val="16"/>
          <w:szCs w:val="16"/>
        </w:rPr>
      </w:pPr>
      <w:r w:rsidRPr="00FA70E3">
        <w:rPr>
          <w:i/>
          <w:iCs/>
          <w:sz w:val="16"/>
          <w:szCs w:val="16"/>
        </w:rPr>
        <w:t>Ψ – współczynnik spływu z powierzchni biologicznie czynnej – 0,1,</w:t>
      </w:r>
    </w:p>
    <w:p w14:paraId="0B95045F" w14:textId="77777777" w:rsidR="00290E34" w:rsidRPr="00FA70E3" w:rsidRDefault="00290E34" w:rsidP="00FA70E3">
      <w:pPr>
        <w:rPr>
          <w:i/>
          <w:iCs/>
          <w:sz w:val="16"/>
          <w:szCs w:val="16"/>
        </w:rPr>
      </w:pPr>
      <w:r w:rsidRPr="00FA70E3">
        <w:rPr>
          <w:i/>
          <w:iCs/>
          <w:sz w:val="16"/>
          <w:szCs w:val="16"/>
        </w:rPr>
        <w:t>β – współczynnik zmniejszający przy q &gt;5 dm3 /s – 0,9,</w:t>
      </w:r>
    </w:p>
    <w:p w14:paraId="6ED55706" w14:textId="77777777" w:rsidR="00290E34" w:rsidRPr="00FA70E3" w:rsidRDefault="00290E34" w:rsidP="00FA70E3">
      <w:pPr>
        <w:rPr>
          <w:i/>
          <w:iCs/>
          <w:sz w:val="16"/>
          <w:szCs w:val="16"/>
        </w:rPr>
      </w:pPr>
      <w:r w:rsidRPr="00FA70E3">
        <w:rPr>
          <w:i/>
          <w:iCs/>
          <w:sz w:val="16"/>
          <w:szCs w:val="16"/>
        </w:rPr>
        <w:t>H – roczny opad  - 645 mm,</w:t>
      </w:r>
    </w:p>
    <w:p w14:paraId="097868F6" w14:textId="77777777" w:rsidR="00290E34" w:rsidRPr="00FA70E3" w:rsidRDefault="00290E34" w:rsidP="00FA70E3">
      <w:pPr>
        <w:rPr>
          <w:i/>
          <w:iCs/>
          <w:sz w:val="16"/>
          <w:szCs w:val="16"/>
        </w:rPr>
      </w:pPr>
      <w:r w:rsidRPr="00FA70E3">
        <w:rPr>
          <w:i/>
          <w:iCs/>
          <w:sz w:val="16"/>
          <w:szCs w:val="16"/>
        </w:rPr>
        <w:t>A – powierzchnia terenu – 12,6 ha.</w:t>
      </w:r>
    </w:p>
    <w:p w14:paraId="6B5F4882" w14:textId="77777777" w:rsidR="00290E34" w:rsidRPr="00FA70E3" w:rsidRDefault="00290E34" w:rsidP="00290E34">
      <w:pPr>
        <w:jc w:val="center"/>
        <w:rPr>
          <w:b/>
          <w:bCs/>
          <w:sz w:val="24"/>
          <w:szCs w:val="24"/>
        </w:rPr>
      </w:pPr>
      <w:r w:rsidRPr="00FA70E3">
        <w:rPr>
          <w:b/>
          <w:bCs/>
          <w:sz w:val="24"/>
          <w:szCs w:val="24"/>
        </w:rPr>
        <w:t>V= 0,1*0,9*645*12,6*10</w:t>
      </w:r>
    </w:p>
    <w:p w14:paraId="416D8455" w14:textId="77777777" w:rsidR="00290E34" w:rsidRPr="00FA70E3" w:rsidRDefault="00290E34" w:rsidP="00290E34">
      <w:pPr>
        <w:jc w:val="center"/>
        <w:rPr>
          <w:b/>
          <w:bCs/>
          <w:sz w:val="24"/>
          <w:szCs w:val="24"/>
        </w:rPr>
      </w:pPr>
      <w:r w:rsidRPr="00FA70E3">
        <w:rPr>
          <w:b/>
          <w:bCs/>
          <w:sz w:val="24"/>
          <w:szCs w:val="24"/>
        </w:rPr>
        <w:t>V = 7 314,3 m3/rok</w:t>
      </w:r>
    </w:p>
    <w:p w14:paraId="217A9A4E" w14:textId="77777777" w:rsidR="00290E34" w:rsidRPr="00FA70E3" w:rsidRDefault="00290E34" w:rsidP="00290E34">
      <w:pPr>
        <w:jc w:val="center"/>
        <w:rPr>
          <w:b/>
          <w:bCs/>
          <w:sz w:val="24"/>
          <w:szCs w:val="24"/>
        </w:rPr>
      </w:pPr>
      <w:r w:rsidRPr="00FA70E3">
        <w:rPr>
          <w:b/>
          <w:bCs/>
          <w:sz w:val="24"/>
          <w:szCs w:val="24"/>
        </w:rPr>
        <w:t>V = 609,5 m3/miesiąc</w:t>
      </w:r>
    </w:p>
    <w:p w14:paraId="2A815F12" w14:textId="745FF4F6" w:rsidR="0040289D" w:rsidRPr="00073C6D" w:rsidRDefault="00290E34" w:rsidP="00073C6D">
      <w:pPr>
        <w:jc w:val="both"/>
        <w:rPr>
          <w:sz w:val="24"/>
          <w:szCs w:val="24"/>
        </w:rPr>
      </w:pPr>
      <w:r w:rsidRPr="00290E34">
        <w:rPr>
          <w:sz w:val="24"/>
          <w:szCs w:val="24"/>
        </w:rPr>
        <w:t>Potencjalna roczna ilość wód opadowych lub roztopowych, pochodzących ze spływu powierzchniowego z terenu inwestycji wyniesie ok. 7 314,3 m3, co daje średnią miesięczną ilość wód opadowych lub roztopowych na poziomie ok. 609,5 m3. Wody te będą spływać grawitacyjnie na teren biologicznie czynny pod panelami oraz wokół pozostałej infrastruktury towarzyszącej. Nie planuje się utwardzania terenu na potrzeby budowy dróg technicznych.</w:t>
      </w:r>
    </w:p>
    <w:p w14:paraId="2FBFCF6B" w14:textId="77777777" w:rsidR="00E77715" w:rsidRDefault="00E77715" w:rsidP="00E77715">
      <w:pPr>
        <w:spacing w:after="0"/>
        <w:jc w:val="both"/>
        <w:rPr>
          <w:sz w:val="24"/>
          <w:szCs w:val="24"/>
        </w:rPr>
      </w:pPr>
    </w:p>
    <w:p w14:paraId="4887B9D3" w14:textId="202107F6" w:rsidR="00E77715" w:rsidRPr="00363FF1" w:rsidRDefault="00363FF1" w:rsidP="00363FF1">
      <w:pPr>
        <w:pStyle w:val="Akapitzlist"/>
        <w:numPr>
          <w:ilvl w:val="0"/>
          <w:numId w:val="30"/>
        </w:numPr>
        <w:spacing w:after="0"/>
        <w:jc w:val="both"/>
        <w:rPr>
          <w:b/>
          <w:bCs/>
          <w:sz w:val="28"/>
          <w:szCs w:val="28"/>
          <w:u w:val="single"/>
        </w:rPr>
      </w:pPr>
      <w:r>
        <w:rPr>
          <w:b/>
          <w:bCs/>
          <w:sz w:val="28"/>
          <w:szCs w:val="28"/>
          <w:u w:val="single"/>
        </w:rPr>
        <w:t xml:space="preserve"> </w:t>
      </w:r>
      <w:r w:rsidR="00E77715" w:rsidRPr="00363FF1">
        <w:rPr>
          <w:b/>
          <w:bCs/>
          <w:sz w:val="28"/>
          <w:szCs w:val="28"/>
          <w:u w:val="single"/>
        </w:rPr>
        <w:t>PRZEWIDYWANE ILOŚCI I RODZAJE WYTWARZANYCH ODPADÓW ORAZ ICH WPŁYW NA ŚRODOWISKO</w:t>
      </w:r>
    </w:p>
    <w:p w14:paraId="078738C3" w14:textId="77777777" w:rsidR="00A41445" w:rsidRDefault="00A41445" w:rsidP="00E77715">
      <w:pPr>
        <w:spacing w:after="0"/>
        <w:jc w:val="both"/>
      </w:pPr>
    </w:p>
    <w:p w14:paraId="44B093B0" w14:textId="77A81DAC" w:rsidR="00E77715" w:rsidRPr="00DF4FDB" w:rsidRDefault="00DF4FDB" w:rsidP="00E77715">
      <w:pPr>
        <w:spacing w:after="0"/>
        <w:jc w:val="both"/>
      </w:pPr>
      <w:r w:rsidRPr="00DF4FDB">
        <w:t xml:space="preserve">Ustawa z dnia 14 grudnia 2012 r. </w:t>
      </w:r>
      <w:r w:rsidRPr="00A41445">
        <w:rPr>
          <w:i/>
          <w:iCs/>
        </w:rPr>
        <w:t>o odpadach</w:t>
      </w:r>
      <w:r w:rsidRPr="00DF4FDB">
        <w:t xml:space="preserve"> (Dz.U. 2023 poz. 1587) oraz akty wykonawcze do ww. ustawy reguluje sposób postępowania z odpadami oraz obowiązki wytwórców odpadów. Ustawa wskazuje, iż wytwórca odpadów ma obowiązek stosowania wszelkich techniki realizacji zadań, pracy, produkcji lub usług oraz surowców i materiałów, które maja zapewnić zapobieganie powstawaniu odpadów lub pozwolą na utrzymanie ich ilości na możliwie najniższym poziomie. Zastosowane </w:t>
      </w:r>
      <w:r w:rsidRPr="00DF4FDB">
        <w:lastRenderedPageBreak/>
        <w:t>rozwiązania mają również przyczyniać się do ograniczania negatywnego oddziaływania odpadów na środowisko.</w:t>
      </w:r>
    </w:p>
    <w:p w14:paraId="456C288C" w14:textId="77777777" w:rsidR="00E77715" w:rsidRDefault="00E77715" w:rsidP="00E77715">
      <w:pPr>
        <w:spacing w:after="0"/>
        <w:jc w:val="both"/>
        <w:rPr>
          <w:b/>
          <w:bCs/>
          <w:sz w:val="28"/>
          <w:szCs w:val="28"/>
        </w:rPr>
      </w:pPr>
    </w:p>
    <w:p w14:paraId="7119520D" w14:textId="75780674" w:rsidR="00DF4FDB" w:rsidRPr="00A41445" w:rsidRDefault="00DF4FDB" w:rsidP="00E77715">
      <w:pPr>
        <w:spacing w:after="0"/>
        <w:jc w:val="both"/>
        <w:rPr>
          <w:b/>
          <w:bCs/>
          <w:sz w:val="24"/>
          <w:szCs w:val="24"/>
        </w:rPr>
      </w:pPr>
      <w:r w:rsidRPr="00A41445">
        <w:rPr>
          <w:b/>
          <w:bCs/>
          <w:sz w:val="24"/>
          <w:szCs w:val="24"/>
        </w:rPr>
        <w:t>FAZA REALIZACJI PRZEDSIĘWZIĘCIA</w:t>
      </w:r>
    </w:p>
    <w:p w14:paraId="5E4A0C64" w14:textId="77777777" w:rsidR="00E77715" w:rsidRPr="00DF4FDB" w:rsidRDefault="00E77715" w:rsidP="00E77715">
      <w:pPr>
        <w:spacing w:after="0"/>
        <w:jc w:val="both"/>
        <w:rPr>
          <w:sz w:val="24"/>
          <w:szCs w:val="24"/>
          <w:u w:val="single"/>
        </w:rPr>
      </w:pPr>
    </w:p>
    <w:p w14:paraId="3E497DE7" w14:textId="231795A3" w:rsidR="00E77715" w:rsidRPr="00A41445" w:rsidRDefault="00DF4FDB" w:rsidP="00E77715">
      <w:pPr>
        <w:spacing w:after="0"/>
        <w:jc w:val="both"/>
      </w:pPr>
      <w:r w:rsidRPr="00A41445">
        <w:t xml:space="preserve">W fazie realizacji przedmiotowego przedsięwzięcia będą wytwarzane odpady z budowy, remontów i demontażu obiektów budowlanych oraz infrastruktury drogowej (włączając glebę i ziemię z terenów zanieczyszczonych) - z grupy 17 określonej w obowiązującym katalogu odpadów (Rozporządzenie Ministra Klimatu z dnia 2 stycznia 2020 r. w sprawie katalogu odpadów, Dz.U. 2020 poz. 10). Wytwórcą odpadów z fazy realizacyjnej będzie </w:t>
      </w:r>
      <w:r w:rsidRPr="00A41445">
        <w:rPr>
          <w:b/>
          <w:bCs/>
        </w:rPr>
        <w:t>podmiot zewnętrzny wykonujący roboty budowlane</w:t>
      </w:r>
      <w:r w:rsidRPr="00A41445">
        <w:t>. Podmiot ten będzie ponosił odpowiedzialność za wytworzone odpady i dalsze gospodarowanie nimi. Przewidywane rodzaje oraz ilości wytwarzanych odpadów na etapie realizacji przedmiotowego przedsięwzięcia przedstawiono w poniższej tabeli.</w:t>
      </w:r>
    </w:p>
    <w:p w14:paraId="12FF3E57" w14:textId="77777777" w:rsidR="0089481D" w:rsidRDefault="0089481D" w:rsidP="00E77715">
      <w:pPr>
        <w:spacing w:after="0"/>
        <w:jc w:val="both"/>
        <w:rPr>
          <w:b/>
          <w:bCs/>
          <w:i/>
          <w:iCs/>
          <w:sz w:val="16"/>
          <w:szCs w:val="16"/>
        </w:rPr>
      </w:pPr>
    </w:p>
    <w:p w14:paraId="6603A780" w14:textId="77777777" w:rsidR="0089481D" w:rsidRDefault="0089481D" w:rsidP="00E77715">
      <w:pPr>
        <w:spacing w:after="0"/>
        <w:jc w:val="both"/>
        <w:rPr>
          <w:b/>
          <w:bCs/>
          <w:i/>
          <w:iCs/>
          <w:sz w:val="16"/>
          <w:szCs w:val="16"/>
        </w:rPr>
      </w:pPr>
    </w:p>
    <w:p w14:paraId="1F76EFD8" w14:textId="77777777" w:rsidR="0089481D" w:rsidRDefault="0089481D" w:rsidP="00E77715">
      <w:pPr>
        <w:spacing w:after="0"/>
        <w:jc w:val="both"/>
        <w:rPr>
          <w:b/>
          <w:bCs/>
          <w:i/>
          <w:iCs/>
          <w:sz w:val="16"/>
          <w:szCs w:val="16"/>
        </w:rPr>
      </w:pPr>
    </w:p>
    <w:p w14:paraId="7F74E360" w14:textId="77777777" w:rsidR="0089481D" w:rsidRDefault="0089481D" w:rsidP="00E77715">
      <w:pPr>
        <w:spacing w:after="0"/>
        <w:jc w:val="both"/>
        <w:rPr>
          <w:b/>
          <w:bCs/>
          <w:i/>
          <w:iCs/>
          <w:sz w:val="16"/>
          <w:szCs w:val="16"/>
        </w:rPr>
      </w:pPr>
    </w:p>
    <w:p w14:paraId="3F1ACE23" w14:textId="77777777" w:rsidR="0089481D" w:rsidRDefault="0089481D" w:rsidP="00E77715">
      <w:pPr>
        <w:spacing w:after="0"/>
        <w:jc w:val="both"/>
        <w:rPr>
          <w:b/>
          <w:bCs/>
          <w:i/>
          <w:iCs/>
          <w:sz w:val="16"/>
          <w:szCs w:val="16"/>
        </w:rPr>
      </w:pPr>
    </w:p>
    <w:p w14:paraId="24FF9672" w14:textId="77777777" w:rsidR="0089481D" w:rsidRDefault="0089481D" w:rsidP="00E77715">
      <w:pPr>
        <w:spacing w:after="0"/>
        <w:jc w:val="both"/>
        <w:rPr>
          <w:b/>
          <w:bCs/>
          <w:i/>
          <w:iCs/>
          <w:sz w:val="16"/>
          <w:szCs w:val="16"/>
        </w:rPr>
      </w:pPr>
    </w:p>
    <w:p w14:paraId="0C31FDF1" w14:textId="77777777" w:rsidR="0089481D" w:rsidRDefault="0089481D" w:rsidP="00E77715">
      <w:pPr>
        <w:spacing w:after="0"/>
        <w:jc w:val="both"/>
        <w:rPr>
          <w:b/>
          <w:bCs/>
          <w:i/>
          <w:iCs/>
          <w:sz w:val="16"/>
          <w:szCs w:val="16"/>
        </w:rPr>
      </w:pPr>
    </w:p>
    <w:p w14:paraId="7A0EE23F" w14:textId="77777777" w:rsidR="0089481D" w:rsidRDefault="0089481D" w:rsidP="00E77715">
      <w:pPr>
        <w:spacing w:after="0"/>
        <w:jc w:val="both"/>
        <w:rPr>
          <w:b/>
          <w:bCs/>
          <w:i/>
          <w:iCs/>
          <w:sz w:val="16"/>
          <w:szCs w:val="16"/>
        </w:rPr>
      </w:pPr>
    </w:p>
    <w:p w14:paraId="3405EB74" w14:textId="77777777" w:rsidR="0089481D" w:rsidRDefault="0089481D" w:rsidP="00E77715">
      <w:pPr>
        <w:spacing w:after="0"/>
        <w:jc w:val="both"/>
        <w:rPr>
          <w:b/>
          <w:bCs/>
          <w:i/>
          <w:iCs/>
          <w:sz w:val="16"/>
          <w:szCs w:val="16"/>
        </w:rPr>
      </w:pPr>
    </w:p>
    <w:p w14:paraId="7C4595AC" w14:textId="77777777" w:rsidR="0089481D" w:rsidRDefault="0089481D" w:rsidP="00E77715">
      <w:pPr>
        <w:spacing w:after="0"/>
        <w:jc w:val="both"/>
        <w:rPr>
          <w:b/>
          <w:bCs/>
          <w:i/>
          <w:iCs/>
          <w:sz w:val="16"/>
          <w:szCs w:val="16"/>
        </w:rPr>
      </w:pPr>
    </w:p>
    <w:p w14:paraId="57E4E9DB" w14:textId="77777777" w:rsidR="0089481D" w:rsidRDefault="0089481D" w:rsidP="00E77715">
      <w:pPr>
        <w:spacing w:after="0"/>
        <w:jc w:val="both"/>
        <w:rPr>
          <w:b/>
          <w:bCs/>
          <w:i/>
          <w:iCs/>
          <w:sz w:val="16"/>
          <w:szCs w:val="16"/>
        </w:rPr>
      </w:pPr>
    </w:p>
    <w:p w14:paraId="1E33AF71" w14:textId="77777777" w:rsidR="0089481D" w:rsidRDefault="0089481D" w:rsidP="00E77715">
      <w:pPr>
        <w:spacing w:after="0"/>
        <w:jc w:val="both"/>
        <w:rPr>
          <w:b/>
          <w:bCs/>
          <w:i/>
          <w:iCs/>
          <w:sz w:val="16"/>
          <w:szCs w:val="16"/>
        </w:rPr>
      </w:pPr>
    </w:p>
    <w:p w14:paraId="4C929860" w14:textId="77777777" w:rsidR="0089481D" w:rsidRDefault="0089481D" w:rsidP="00E77715">
      <w:pPr>
        <w:spacing w:after="0"/>
        <w:jc w:val="both"/>
        <w:rPr>
          <w:b/>
          <w:bCs/>
          <w:i/>
          <w:iCs/>
          <w:sz w:val="16"/>
          <w:szCs w:val="16"/>
        </w:rPr>
      </w:pPr>
    </w:p>
    <w:p w14:paraId="41CA70B2" w14:textId="77777777" w:rsidR="0089481D" w:rsidRDefault="0089481D" w:rsidP="00E77715">
      <w:pPr>
        <w:spacing w:after="0"/>
        <w:jc w:val="both"/>
        <w:rPr>
          <w:b/>
          <w:bCs/>
          <w:i/>
          <w:iCs/>
          <w:sz w:val="16"/>
          <w:szCs w:val="16"/>
        </w:rPr>
      </w:pPr>
    </w:p>
    <w:p w14:paraId="000DC68D" w14:textId="77777777" w:rsidR="0089481D" w:rsidRDefault="0089481D" w:rsidP="00E77715">
      <w:pPr>
        <w:spacing w:after="0"/>
        <w:jc w:val="both"/>
        <w:rPr>
          <w:b/>
          <w:bCs/>
          <w:i/>
          <w:iCs/>
          <w:sz w:val="16"/>
          <w:szCs w:val="16"/>
        </w:rPr>
      </w:pPr>
    </w:p>
    <w:p w14:paraId="6D49AECB" w14:textId="77777777" w:rsidR="0089481D" w:rsidRDefault="0089481D" w:rsidP="00E77715">
      <w:pPr>
        <w:spacing w:after="0"/>
        <w:jc w:val="both"/>
        <w:rPr>
          <w:b/>
          <w:bCs/>
          <w:i/>
          <w:iCs/>
          <w:sz w:val="16"/>
          <w:szCs w:val="16"/>
        </w:rPr>
      </w:pPr>
    </w:p>
    <w:p w14:paraId="6D2992A6" w14:textId="77777777" w:rsidR="0089481D" w:rsidRDefault="0089481D" w:rsidP="00E77715">
      <w:pPr>
        <w:spacing w:after="0"/>
        <w:jc w:val="both"/>
        <w:rPr>
          <w:b/>
          <w:bCs/>
          <w:i/>
          <w:iCs/>
          <w:sz w:val="16"/>
          <w:szCs w:val="16"/>
        </w:rPr>
      </w:pPr>
    </w:p>
    <w:p w14:paraId="66B3A70B" w14:textId="77777777" w:rsidR="0089481D" w:rsidRDefault="0089481D" w:rsidP="00E77715">
      <w:pPr>
        <w:spacing w:after="0"/>
        <w:jc w:val="both"/>
        <w:rPr>
          <w:b/>
          <w:bCs/>
          <w:i/>
          <w:iCs/>
          <w:sz w:val="16"/>
          <w:szCs w:val="16"/>
        </w:rPr>
      </w:pPr>
    </w:p>
    <w:p w14:paraId="79A06BFD" w14:textId="77777777" w:rsidR="0089481D" w:rsidRDefault="0089481D" w:rsidP="00E77715">
      <w:pPr>
        <w:spacing w:after="0"/>
        <w:jc w:val="both"/>
        <w:rPr>
          <w:b/>
          <w:bCs/>
          <w:i/>
          <w:iCs/>
          <w:sz w:val="16"/>
          <w:szCs w:val="16"/>
        </w:rPr>
      </w:pPr>
    </w:p>
    <w:p w14:paraId="4FEE5BE2" w14:textId="77777777" w:rsidR="0089481D" w:rsidRDefault="0089481D" w:rsidP="00E77715">
      <w:pPr>
        <w:spacing w:after="0"/>
        <w:jc w:val="both"/>
        <w:rPr>
          <w:b/>
          <w:bCs/>
          <w:i/>
          <w:iCs/>
          <w:sz w:val="16"/>
          <w:szCs w:val="16"/>
        </w:rPr>
      </w:pPr>
    </w:p>
    <w:p w14:paraId="0AFB397A" w14:textId="77777777" w:rsidR="0089481D" w:rsidRDefault="0089481D" w:rsidP="00E77715">
      <w:pPr>
        <w:spacing w:after="0"/>
        <w:jc w:val="both"/>
        <w:rPr>
          <w:b/>
          <w:bCs/>
          <w:i/>
          <w:iCs/>
          <w:sz w:val="16"/>
          <w:szCs w:val="16"/>
        </w:rPr>
      </w:pPr>
    </w:p>
    <w:p w14:paraId="2D487C30" w14:textId="77777777" w:rsidR="0089481D" w:rsidRDefault="0089481D" w:rsidP="00E77715">
      <w:pPr>
        <w:spacing w:after="0"/>
        <w:jc w:val="both"/>
        <w:rPr>
          <w:b/>
          <w:bCs/>
          <w:i/>
          <w:iCs/>
          <w:sz w:val="16"/>
          <w:szCs w:val="16"/>
        </w:rPr>
      </w:pPr>
    </w:p>
    <w:p w14:paraId="004BB269" w14:textId="77777777" w:rsidR="0089481D" w:rsidRDefault="0089481D" w:rsidP="00E77715">
      <w:pPr>
        <w:spacing w:after="0"/>
        <w:jc w:val="both"/>
        <w:rPr>
          <w:b/>
          <w:bCs/>
          <w:i/>
          <w:iCs/>
          <w:sz w:val="16"/>
          <w:szCs w:val="16"/>
        </w:rPr>
      </w:pPr>
    </w:p>
    <w:p w14:paraId="167E74F3" w14:textId="77777777" w:rsidR="0089481D" w:rsidRDefault="0089481D" w:rsidP="00E77715">
      <w:pPr>
        <w:spacing w:after="0"/>
        <w:jc w:val="both"/>
        <w:rPr>
          <w:b/>
          <w:bCs/>
          <w:i/>
          <w:iCs/>
          <w:sz w:val="16"/>
          <w:szCs w:val="16"/>
        </w:rPr>
      </w:pPr>
    </w:p>
    <w:p w14:paraId="5975812D" w14:textId="77777777" w:rsidR="0089481D" w:rsidRDefault="0089481D" w:rsidP="00E77715">
      <w:pPr>
        <w:spacing w:after="0"/>
        <w:jc w:val="both"/>
        <w:rPr>
          <w:b/>
          <w:bCs/>
          <w:i/>
          <w:iCs/>
          <w:sz w:val="16"/>
          <w:szCs w:val="16"/>
        </w:rPr>
      </w:pPr>
    </w:p>
    <w:p w14:paraId="1A635485" w14:textId="77777777" w:rsidR="0089481D" w:rsidRDefault="0089481D" w:rsidP="00E77715">
      <w:pPr>
        <w:spacing w:after="0"/>
        <w:jc w:val="both"/>
        <w:rPr>
          <w:b/>
          <w:bCs/>
          <w:i/>
          <w:iCs/>
          <w:sz w:val="16"/>
          <w:szCs w:val="16"/>
        </w:rPr>
      </w:pPr>
    </w:p>
    <w:p w14:paraId="098D5029" w14:textId="77777777" w:rsidR="0089481D" w:rsidRDefault="0089481D" w:rsidP="00E77715">
      <w:pPr>
        <w:spacing w:after="0"/>
        <w:jc w:val="both"/>
        <w:rPr>
          <w:b/>
          <w:bCs/>
          <w:i/>
          <w:iCs/>
          <w:sz w:val="16"/>
          <w:szCs w:val="16"/>
        </w:rPr>
      </w:pPr>
    </w:p>
    <w:p w14:paraId="402CE003" w14:textId="77777777" w:rsidR="0089481D" w:rsidRDefault="0089481D" w:rsidP="00E77715">
      <w:pPr>
        <w:spacing w:after="0"/>
        <w:jc w:val="both"/>
        <w:rPr>
          <w:b/>
          <w:bCs/>
          <w:i/>
          <w:iCs/>
          <w:sz w:val="16"/>
          <w:szCs w:val="16"/>
        </w:rPr>
      </w:pPr>
    </w:p>
    <w:p w14:paraId="0DC92E0C" w14:textId="77777777" w:rsidR="0089481D" w:rsidRDefault="0089481D" w:rsidP="00E77715">
      <w:pPr>
        <w:spacing w:after="0"/>
        <w:jc w:val="both"/>
        <w:rPr>
          <w:b/>
          <w:bCs/>
          <w:i/>
          <w:iCs/>
          <w:sz w:val="16"/>
          <w:szCs w:val="16"/>
        </w:rPr>
      </w:pPr>
    </w:p>
    <w:p w14:paraId="45B6FC10" w14:textId="77777777" w:rsidR="0089481D" w:rsidRDefault="0089481D" w:rsidP="00E77715">
      <w:pPr>
        <w:spacing w:after="0"/>
        <w:jc w:val="both"/>
        <w:rPr>
          <w:b/>
          <w:bCs/>
          <w:i/>
          <w:iCs/>
          <w:sz w:val="16"/>
          <w:szCs w:val="16"/>
        </w:rPr>
      </w:pPr>
    </w:p>
    <w:p w14:paraId="0E7EF7CA" w14:textId="77777777" w:rsidR="0089481D" w:rsidRDefault="0089481D" w:rsidP="00E77715">
      <w:pPr>
        <w:spacing w:after="0"/>
        <w:jc w:val="both"/>
        <w:rPr>
          <w:b/>
          <w:bCs/>
          <w:i/>
          <w:iCs/>
          <w:sz w:val="16"/>
          <w:szCs w:val="16"/>
        </w:rPr>
      </w:pPr>
    </w:p>
    <w:p w14:paraId="405D1F56" w14:textId="77777777" w:rsidR="0089481D" w:rsidRDefault="0089481D" w:rsidP="00E77715">
      <w:pPr>
        <w:spacing w:after="0"/>
        <w:jc w:val="both"/>
        <w:rPr>
          <w:b/>
          <w:bCs/>
          <w:i/>
          <w:iCs/>
          <w:sz w:val="16"/>
          <w:szCs w:val="16"/>
        </w:rPr>
      </w:pPr>
    </w:p>
    <w:p w14:paraId="30D0E7C8" w14:textId="77777777" w:rsidR="0089481D" w:rsidRDefault="0089481D" w:rsidP="00E77715">
      <w:pPr>
        <w:spacing w:after="0"/>
        <w:jc w:val="both"/>
        <w:rPr>
          <w:b/>
          <w:bCs/>
          <w:i/>
          <w:iCs/>
          <w:sz w:val="16"/>
          <w:szCs w:val="16"/>
        </w:rPr>
      </w:pPr>
    </w:p>
    <w:p w14:paraId="3CFA3C58" w14:textId="77777777" w:rsidR="0089481D" w:rsidRDefault="0089481D" w:rsidP="00E77715">
      <w:pPr>
        <w:spacing w:after="0"/>
        <w:jc w:val="both"/>
        <w:rPr>
          <w:b/>
          <w:bCs/>
          <w:i/>
          <w:iCs/>
          <w:sz w:val="16"/>
          <w:szCs w:val="16"/>
        </w:rPr>
      </w:pPr>
    </w:p>
    <w:p w14:paraId="3188D138" w14:textId="77777777" w:rsidR="0089481D" w:rsidRDefault="0089481D" w:rsidP="00E77715">
      <w:pPr>
        <w:spacing w:after="0"/>
        <w:jc w:val="both"/>
        <w:rPr>
          <w:b/>
          <w:bCs/>
          <w:i/>
          <w:iCs/>
          <w:sz w:val="16"/>
          <w:szCs w:val="16"/>
        </w:rPr>
      </w:pPr>
    </w:p>
    <w:p w14:paraId="6EF7B8E6" w14:textId="77777777" w:rsidR="0089481D" w:rsidRDefault="0089481D" w:rsidP="00E77715">
      <w:pPr>
        <w:spacing w:after="0"/>
        <w:jc w:val="both"/>
        <w:rPr>
          <w:b/>
          <w:bCs/>
          <w:i/>
          <w:iCs/>
          <w:sz w:val="16"/>
          <w:szCs w:val="16"/>
        </w:rPr>
      </w:pPr>
    </w:p>
    <w:p w14:paraId="5041B00E" w14:textId="77777777" w:rsidR="0089481D" w:rsidRDefault="0089481D" w:rsidP="00E77715">
      <w:pPr>
        <w:spacing w:after="0"/>
        <w:jc w:val="both"/>
        <w:rPr>
          <w:b/>
          <w:bCs/>
          <w:i/>
          <w:iCs/>
          <w:sz w:val="16"/>
          <w:szCs w:val="16"/>
        </w:rPr>
      </w:pPr>
    </w:p>
    <w:p w14:paraId="78DF9D58" w14:textId="77777777" w:rsidR="0089481D" w:rsidRDefault="0089481D" w:rsidP="00E77715">
      <w:pPr>
        <w:spacing w:after="0"/>
        <w:jc w:val="both"/>
        <w:rPr>
          <w:b/>
          <w:bCs/>
          <w:i/>
          <w:iCs/>
          <w:sz w:val="16"/>
          <w:szCs w:val="16"/>
        </w:rPr>
      </w:pPr>
    </w:p>
    <w:p w14:paraId="79BC0403" w14:textId="77777777" w:rsidR="0089481D" w:rsidRDefault="0089481D" w:rsidP="00E77715">
      <w:pPr>
        <w:spacing w:after="0"/>
        <w:jc w:val="both"/>
        <w:rPr>
          <w:b/>
          <w:bCs/>
          <w:i/>
          <w:iCs/>
          <w:sz w:val="16"/>
          <w:szCs w:val="16"/>
        </w:rPr>
      </w:pPr>
    </w:p>
    <w:p w14:paraId="4EDF0BB6" w14:textId="77777777" w:rsidR="0089481D" w:rsidRDefault="0089481D" w:rsidP="00E77715">
      <w:pPr>
        <w:spacing w:after="0"/>
        <w:jc w:val="both"/>
        <w:rPr>
          <w:b/>
          <w:bCs/>
          <w:i/>
          <w:iCs/>
          <w:sz w:val="16"/>
          <w:szCs w:val="16"/>
        </w:rPr>
      </w:pPr>
    </w:p>
    <w:p w14:paraId="3D12F25B" w14:textId="77777777" w:rsidR="0089481D" w:rsidRDefault="0089481D" w:rsidP="00E77715">
      <w:pPr>
        <w:spacing w:after="0"/>
        <w:jc w:val="both"/>
        <w:rPr>
          <w:b/>
          <w:bCs/>
          <w:i/>
          <w:iCs/>
          <w:sz w:val="16"/>
          <w:szCs w:val="16"/>
        </w:rPr>
      </w:pPr>
    </w:p>
    <w:p w14:paraId="5DA9DACA" w14:textId="77777777" w:rsidR="0089481D" w:rsidRDefault="0089481D" w:rsidP="00E77715">
      <w:pPr>
        <w:spacing w:after="0"/>
        <w:jc w:val="both"/>
        <w:rPr>
          <w:b/>
          <w:bCs/>
          <w:i/>
          <w:iCs/>
          <w:sz w:val="16"/>
          <w:szCs w:val="16"/>
        </w:rPr>
      </w:pPr>
    </w:p>
    <w:p w14:paraId="79B2C654" w14:textId="77777777" w:rsidR="0089481D" w:rsidRDefault="0089481D" w:rsidP="00E77715">
      <w:pPr>
        <w:spacing w:after="0"/>
        <w:jc w:val="both"/>
        <w:rPr>
          <w:b/>
          <w:bCs/>
          <w:i/>
          <w:iCs/>
          <w:sz w:val="16"/>
          <w:szCs w:val="16"/>
        </w:rPr>
      </w:pPr>
    </w:p>
    <w:p w14:paraId="028E40AB" w14:textId="77777777" w:rsidR="0089481D" w:rsidRDefault="0089481D" w:rsidP="00E77715">
      <w:pPr>
        <w:spacing w:after="0"/>
        <w:jc w:val="both"/>
        <w:rPr>
          <w:b/>
          <w:bCs/>
          <w:i/>
          <w:iCs/>
          <w:sz w:val="16"/>
          <w:szCs w:val="16"/>
        </w:rPr>
      </w:pPr>
    </w:p>
    <w:p w14:paraId="6DEAD66B" w14:textId="77777777" w:rsidR="0089481D" w:rsidRDefault="0089481D" w:rsidP="00E77715">
      <w:pPr>
        <w:spacing w:after="0"/>
        <w:jc w:val="both"/>
        <w:rPr>
          <w:b/>
          <w:bCs/>
          <w:i/>
          <w:iCs/>
          <w:sz w:val="16"/>
          <w:szCs w:val="16"/>
        </w:rPr>
      </w:pPr>
    </w:p>
    <w:p w14:paraId="1B68F49E" w14:textId="77777777" w:rsidR="0089481D" w:rsidRDefault="0089481D" w:rsidP="00E77715">
      <w:pPr>
        <w:spacing w:after="0"/>
        <w:jc w:val="both"/>
        <w:rPr>
          <w:b/>
          <w:bCs/>
          <w:i/>
          <w:iCs/>
          <w:sz w:val="16"/>
          <w:szCs w:val="16"/>
        </w:rPr>
      </w:pPr>
    </w:p>
    <w:p w14:paraId="6CF9E27B" w14:textId="77777777" w:rsidR="0089481D" w:rsidRDefault="0089481D" w:rsidP="00E77715">
      <w:pPr>
        <w:spacing w:after="0"/>
        <w:jc w:val="both"/>
        <w:rPr>
          <w:b/>
          <w:bCs/>
          <w:i/>
          <w:iCs/>
          <w:sz w:val="16"/>
          <w:szCs w:val="16"/>
        </w:rPr>
      </w:pPr>
    </w:p>
    <w:p w14:paraId="49732437" w14:textId="77777777" w:rsidR="0089481D" w:rsidRDefault="0089481D" w:rsidP="00E77715">
      <w:pPr>
        <w:spacing w:after="0"/>
        <w:jc w:val="both"/>
        <w:rPr>
          <w:b/>
          <w:bCs/>
          <w:i/>
          <w:iCs/>
          <w:sz w:val="16"/>
          <w:szCs w:val="16"/>
        </w:rPr>
      </w:pPr>
    </w:p>
    <w:p w14:paraId="1C718682" w14:textId="77777777" w:rsidR="0089481D" w:rsidRDefault="0089481D" w:rsidP="00E77715">
      <w:pPr>
        <w:spacing w:after="0"/>
        <w:jc w:val="both"/>
        <w:rPr>
          <w:b/>
          <w:bCs/>
          <w:i/>
          <w:iCs/>
          <w:sz w:val="16"/>
          <w:szCs w:val="16"/>
        </w:rPr>
      </w:pPr>
    </w:p>
    <w:p w14:paraId="5B6F1A8E" w14:textId="77777777" w:rsidR="0089481D" w:rsidRDefault="0089481D" w:rsidP="00E77715">
      <w:pPr>
        <w:spacing w:after="0"/>
        <w:jc w:val="both"/>
        <w:rPr>
          <w:b/>
          <w:bCs/>
          <w:i/>
          <w:iCs/>
          <w:sz w:val="16"/>
          <w:szCs w:val="16"/>
        </w:rPr>
      </w:pPr>
    </w:p>
    <w:p w14:paraId="3D32B5A4" w14:textId="77777777" w:rsidR="0089481D" w:rsidRDefault="0089481D" w:rsidP="00E77715">
      <w:pPr>
        <w:spacing w:after="0"/>
        <w:jc w:val="both"/>
        <w:rPr>
          <w:b/>
          <w:bCs/>
          <w:i/>
          <w:iCs/>
          <w:sz w:val="16"/>
          <w:szCs w:val="16"/>
        </w:rPr>
      </w:pPr>
    </w:p>
    <w:p w14:paraId="0DF8692D" w14:textId="77777777" w:rsidR="0089481D" w:rsidRDefault="0089481D" w:rsidP="00E77715">
      <w:pPr>
        <w:spacing w:after="0"/>
        <w:jc w:val="both"/>
        <w:rPr>
          <w:b/>
          <w:bCs/>
          <w:i/>
          <w:iCs/>
          <w:sz w:val="16"/>
          <w:szCs w:val="16"/>
        </w:rPr>
      </w:pPr>
    </w:p>
    <w:p w14:paraId="07CB9740" w14:textId="77777777" w:rsidR="0089481D" w:rsidRDefault="0089481D" w:rsidP="00E77715">
      <w:pPr>
        <w:spacing w:after="0"/>
        <w:jc w:val="both"/>
        <w:rPr>
          <w:b/>
          <w:bCs/>
          <w:i/>
          <w:iCs/>
          <w:sz w:val="16"/>
          <w:szCs w:val="16"/>
        </w:rPr>
      </w:pPr>
    </w:p>
    <w:p w14:paraId="262714D5" w14:textId="05036833" w:rsidR="00E77715" w:rsidRDefault="00DF4FDB" w:rsidP="00E77715">
      <w:pPr>
        <w:spacing w:after="0"/>
        <w:jc w:val="both"/>
        <w:rPr>
          <w:i/>
          <w:iCs/>
          <w:sz w:val="16"/>
          <w:szCs w:val="16"/>
        </w:rPr>
      </w:pPr>
      <w:r w:rsidRPr="00A41445">
        <w:rPr>
          <w:b/>
          <w:bCs/>
          <w:i/>
          <w:iCs/>
          <w:sz w:val="16"/>
          <w:szCs w:val="16"/>
        </w:rPr>
        <w:lastRenderedPageBreak/>
        <w:t xml:space="preserve">Tabela </w:t>
      </w:r>
      <w:r w:rsidR="003C3C7D">
        <w:rPr>
          <w:b/>
          <w:bCs/>
          <w:i/>
          <w:iCs/>
          <w:sz w:val="16"/>
          <w:szCs w:val="16"/>
        </w:rPr>
        <w:t>7</w:t>
      </w:r>
      <w:r w:rsidRPr="00A41445">
        <w:rPr>
          <w:b/>
          <w:bCs/>
          <w:i/>
          <w:iCs/>
          <w:sz w:val="16"/>
          <w:szCs w:val="16"/>
        </w:rPr>
        <w:t>.</w:t>
      </w:r>
      <w:r w:rsidRPr="00DF4FDB">
        <w:rPr>
          <w:i/>
          <w:iCs/>
          <w:sz w:val="16"/>
          <w:szCs w:val="16"/>
        </w:rPr>
        <w:t xml:space="preserve"> Prognozowane rodzaje i ilość opadów na etapie realizacji przedmiotowego przedsięwzięcia</w:t>
      </w:r>
    </w:p>
    <w:p w14:paraId="5657C590" w14:textId="701B59BF" w:rsidR="00E77715" w:rsidRDefault="00DF4FDB" w:rsidP="00E77715">
      <w:pPr>
        <w:spacing w:after="0"/>
        <w:jc w:val="both"/>
        <w:rPr>
          <w:sz w:val="24"/>
          <w:szCs w:val="24"/>
        </w:rPr>
      </w:pPr>
      <w:r w:rsidRPr="00DF4FDB">
        <w:rPr>
          <w:noProof/>
        </w:rPr>
        <w:drawing>
          <wp:inline distT="0" distB="0" distL="0" distR="0" wp14:anchorId="4DC732AB" wp14:editId="7B2B4D89">
            <wp:extent cx="5760720" cy="7998460"/>
            <wp:effectExtent l="0" t="0" r="0" b="0"/>
            <wp:docPr id="923805183"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7998460"/>
                    </a:xfrm>
                    <a:prstGeom prst="rect">
                      <a:avLst/>
                    </a:prstGeom>
                    <a:noFill/>
                    <a:ln>
                      <a:noFill/>
                    </a:ln>
                  </pic:spPr>
                </pic:pic>
              </a:graphicData>
            </a:graphic>
          </wp:inline>
        </w:drawing>
      </w:r>
    </w:p>
    <w:p w14:paraId="02E2C97C" w14:textId="77777777" w:rsidR="00DF4FDB" w:rsidRPr="00A41445" w:rsidRDefault="00DF4FDB" w:rsidP="00DF4FDB">
      <w:pPr>
        <w:spacing w:after="0"/>
        <w:jc w:val="both"/>
      </w:pPr>
      <w:r w:rsidRPr="00A41445">
        <w:t>Wytworzona gleba i ziemia z płytkich wykopów w stanie naturalnym zostanie rozplantowana na terenie realizacji przedsięwzięcia (do wyrównania terenu) w miejscu, na którym została wydobyta, tak więc w myśl art. 2 pkt 3 ustawy o odpadach nie będzie stanowiła odpadu.</w:t>
      </w:r>
    </w:p>
    <w:p w14:paraId="51585637" w14:textId="77777777" w:rsidR="00DF4FDB" w:rsidRPr="00A41445" w:rsidRDefault="00DF4FDB" w:rsidP="00DF4FDB">
      <w:pPr>
        <w:spacing w:after="0"/>
        <w:jc w:val="both"/>
      </w:pPr>
    </w:p>
    <w:p w14:paraId="44F0505A" w14:textId="77777777" w:rsidR="00DF4FDB" w:rsidRPr="00A41445" w:rsidRDefault="00DF4FDB" w:rsidP="00DF4FDB">
      <w:pPr>
        <w:spacing w:after="0"/>
        <w:jc w:val="both"/>
      </w:pPr>
      <w:r w:rsidRPr="00A41445">
        <w:t>Wszystkie wymienione w tabeli odpady będą magazynowane w workach typu Big-</w:t>
      </w:r>
      <w:proofErr w:type="spellStart"/>
      <w:r w:rsidRPr="00A41445">
        <w:t>Bag</w:t>
      </w:r>
      <w:proofErr w:type="spellEnd"/>
      <w:r w:rsidRPr="00A41445">
        <w:t xml:space="preserve"> lub w kontenerze/kontenerach w wyznaczonym oraz zabezpieczonym miejscu na czas realizacji przedsięwzięcia. Odpady zostaną przekazane jednostkom posiadającym stosowne zezwolenia w </w:t>
      </w:r>
      <w:r w:rsidRPr="00A41445">
        <w:lastRenderedPageBreak/>
        <w:t xml:space="preserve">zakresie gospodarowania odpadami. W pierwszej kolejności do odzysku np. R12, a w przypadku braku możliwości odzysku będą przekazywane do unieszkodliwienia. </w:t>
      </w:r>
    </w:p>
    <w:p w14:paraId="52476B67" w14:textId="77777777" w:rsidR="00DF4FDB" w:rsidRPr="00A41445" w:rsidRDefault="00DF4FDB" w:rsidP="00DF4FDB">
      <w:pPr>
        <w:spacing w:after="0"/>
        <w:jc w:val="both"/>
      </w:pPr>
    </w:p>
    <w:p w14:paraId="18F03F0A" w14:textId="77777777" w:rsidR="00DF4FDB" w:rsidRPr="00A41445" w:rsidRDefault="00DF4FDB" w:rsidP="00DF4FDB">
      <w:pPr>
        <w:spacing w:after="0"/>
        <w:jc w:val="both"/>
        <w:rPr>
          <w:b/>
          <w:bCs/>
        </w:rPr>
      </w:pPr>
      <w:r w:rsidRPr="00A41445">
        <w:rPr>
          <w:b/>
          <w:bCs/>
        </w:rPr>
        <w:t>Gospodarka odpadami wytworzonymi podczas realizacji inwestycji będzie prowadzona w następujący sposób:</w:t>
      </w:r>
    </w:p>
    <w:p w14:paraId="53AF1655" w14:textId="55D94F25" w:rsidR="00DF4FDB" w:rsidRPr="00A41445" w:rsidRDefault="00DF4FDB" w:rsidP="00A41445">
      <w:pPr>
        <w:pStyle w:val="Akapitzlist"/>
        <w:numPr>
          <w:ilvl w:val="0"/>
          <w:numId w:val="50"/>
        </w:numPr>
        <w:spacing w:after="0"/>
        <w:jc w:val="both"/>
      </w:pPr>
      <w:r w:rsidRPr="00A41445">
        <w:t xml:space="preserve">Wytwórcą odpadów będzie wykonawca robót budowlanych. Inwestor skorzysta </w:t>
      </w:r>
    </w:p>
    <w:p w14:paraId="7EF8A174" w14:textId="77777777" w:rsidR="00DF4FDB" w:rsidRPr="00A41445" w:rsidRDefault="00DF4FDB" w:rsidP="00A41445">
      <w:pPr>
        <w:pStyle w:val="Akapitzlist"/>
        <w:numPr>
          <w:ilvl w:val="0"/>
          <w:numId w:val="50"/>
        </w:numPr>
        <w:spacing w:after="0"/>
        <w:jc w:val="both"/>
      </w:pPr>
      <w:r w:rsidRPr="00A41445">
        <w:t>z ustawowego domniemania statusu wytwórcy odpadów przypisanego podmiotowi świadczącemu usługę w zakresie budowy, rozbiórki i remontu obiektów, zgodnie z treścią art. 3 ust. 1 pkt. 32 ustawy z dnia 14 grudnia 2012 r. o odpadach (Dz.U. 2023 poz. 158.).</w:t>
      </w:r>
    </w:p>
    <w:p w14:paraId="2356D288" w14:textId="082AB57D" w:rsidR="00DF4FDB" w:rsidRPr="00A41445" w:rsidRDefault="00DF4FDB" w:rsidP="00A41445">
      <w:pPr>
        <w:pStyle w:val="Akapitzlist"/>
        <w:numPr>
          <w:ilvl w:val="0"/>
          <w:numId w:val="50"/>
        </w:numPr>
        <w:spacing w:after="0"/>
        <w:jc w:val="both"/>
      </w:pPr>
      <w:r w:rsidRPr="00A41445">
        <w:t xml:space="preserve">Wytwórca odpadów będzie selektywnie gromadził wytworzone odpady w odpowiednich pojemnikach. Zgromadzone odpady będą magazynowane na terenie budowy zgodnie </w:t>
      </w:r>
    </w:p>
    <w:p w14:paraId="54D77AC1" w14:textId="77777777" w:rsidR="00DF4FDB" w:rsidRPr="00A41445" w:rsidRDefault="00DF4FDB" w:rsidP="00A41445">
      <w:pPr>
        <w:pStyle w:val="Akapitzlist"/>
        <w:numPr>
          <w:ilvl w:val="0"/>
          <w:numId w:val="50"/>
        </w:numPr>
        <w:spacing w:after="0"/>
        <w:jc w:val="both"/>
      </w:pPr>
      <w:r w:rsidRPr="00A41445">
        <w:t>z wymaganiami w zakresie ochrony środowiska oraz bezpieczeństwa życia i zdrowia ludzi, w szczególności w sposób uwzględniający właściwości chemiczne i fizyczne odpadów, w tym stan skupienia, oraz zagrożenia, które mogą powodować te odpady. Odpady będą magazynowane przez okres pozwalający na ich zgromadzenie w ilościach, które będą uzasadniały ich racjonalny transport do miejsc zbierania lub przetworzenia, nie przekraczając przy tym maksymalnych dopuszczonych ustawowo okresów magazynowania;</w:t>
      </w:r>
    </w:p>
    <w:p w14:paraId="698D25A9" w14:textId="1A067DE9" w:rsidR="00DF4FDB" w:rsidRPr="00A41445" w:rsidRDefault="00DF4FDB" w:rsidP="00A41445">
      <w:pPr>
        <w:pStyle w:val="Akapitzlist"/>
        <w:numPr>
          <w:ilvl w:val="0"/>
          <w:numId w:val="50"/>
        </w:numPr>
        <w:spacing w:after="0"/>
        <w:jc w:val="both"/>
      </w:pPr>
      <w:r w:rsidRPr="00A41445">
        <w:t>Wytwórca odpadów zleci wykonanie obowiązku gospodarowania odpadami wyłącznie podmiotom, które posiadają zezwolenie na zbieranie odpadów lub zezwolenie na przetwarzanie odpadów przekazując na uprawnionego następnego posiadacza odpadów odpowiedzialność za dalsze gospodarowanie odpadami, z chwilą ich przekazania.</w:t>
      </w:r>
    </w:p>
    <w:p w14:paraId="66EAC5A5" w14:textId="77777777" w:rsidR="00DF4FDB" w:rsidRPr="00A41445" w:rsidRDefault="00DF4FDB" w:rsidP="00DF4FDB">
      <w:pPr>
        <w:spacing w:after="0"/>
        <w:jc w:val="both"/>
      </w:pPr>
    </w:p>
    <w:p w14:paraId="63F526DD" w14:textId="57AD3171" w:rsidR="00E77715" w:rsidRPr="00A41445" w:rsidRDefault="00DF4FDB" w:rsidP="00DF4FDB">
      <w:pPr>
        <w:spacing w:after="0"/>
        <w:jc w:val="both"/>
      </w:pPr>
      <w:r w:rsidRPr="00A41445">
        <w:t>Po zakończeniu etapu realizacji przedsięwzięcia, teren budowy zostanie uprzątnięty, a wszystkie odpady zostaną wywiezione.</w:t>
      </w:r>
    </w:p>
    <w:p w14:paraId="22ACEDD0" w14:textId="77777777" w:rsidR="00E77715" w:rsidRDefault="00E77715" w:rsidP="00E77715">
      <w:pPr>
        <w:spacing w:after="0"/>
        <w:jc w:val="both"/>
        <w:rPr>
          <w:sz w:val="24"/>
          <w:szCs w:val="24"/>
        </w:rPr>
      </w:pPr>
    </w:p>
    <w:p w14:paraId="37B18875" w14:textId="1C401596" w:rsidR="00E77715" w:rsidRPr="00A41445" w:rsidRDefault="00DF4FDB" w:rsidP="00E77715">
      <w:pPr>
        <w:spacing w:after="0"/>
        <w:jc w:val="both"/>
        <w:rPr>
          <w:b/>
          <w:bCs/>
          <w:sz w:val="24"/>
          <w:szCs w:val="24"/>
        </w:rPr>
      </w:pPr>
      <w:r w:rsidRPr="00A41445">
        <w:rPr>
          <w:b/>
          <w:bCs/>
          <w:sz w:val="24"/>
          <w:szCs w:val="24"/>
        </w:rPr>
        <w:t>FAZA EKSPLOATACJI PRZEDSIĘWZIĘCIA</w:t>
      </w:r>
    </w:p>
    <w:p w14:paraId="5B307278" w14:textId="77777777" w:rsidR="00DF4FDB" w:rsidRDefault="00DF4FDB" w:rsidP="00E77715">
      <w:pPr>
        <w:spacing w:after="0"/>
        <w:jc w:val="both"/>
        <w:rPr>
          <w:b/>
          <w:bCs/>
          <w:sz w:val="24"/>
          <w:szCs w:val="24"/>
          <w:u w:val="single"/>
        </w:rPr>
      </w:pPr>
    </w:p>
    <w:p w14:paraId="7416D783" w14:textId="7E704DC1" w:rsidR="00DF4FDB" w:rsidRPr="00A41445" w:rsidRDefault="00DF4FDB" w:rsidP="00E77715">
      <w:pPr>
        <w:spacing w:after="0"/>
        <w:jc w:val="both"/>
      </w:pPr>
      <w:r w:rsidRPr="00A41445">
        <w:t>Podczas eksploatacji  przedmiotowej farmy fotowoltaicznej będą powstawały niewielkie ilości odpadów związanych z jej utrzymaniem, a głównie usuwaniem usterek urządzeń elektronicznych i elektrycznych. Przewidywane ilości i rodzaje wytwarzanych odpadów na etapie eksploatacji przedsięwzięcia przedstawia poniższa tabela.</w:t>
      </w:r>
    </w:p>
    <w:p w14:paraId="7F5CCFB1" w14:textId="77777777" w:rsidR="00073C6D" w:rsidRDefault="00073C6D" w:rsidP="00E77715">
      <w:pPr>
        <w:spacing w:after="0"/>
        <w:jc w:val="both"/>
      </w:pPr>
    </w:p>
    <w:p w14:paraId="4DFFC55E" w14:textId="77777777" w:rsidR="00073C6D" w:rsidRDefault="00073C6D" w:rsidP="00E77715">
      <w:pPr>
        <w:spacing w:after="0"/>
        <w:jc w:val="both"/>
      </w:pPr>
    </w:p>
    <w:p w14:paraId="7EF4EFE2" w14:textId="77777777" w:rsidR="00073C6D" w:rsidRDefault="00073C6D" w:rsidP="00E77715">
      <w:pPr>
        <w:spacing w:after="0"/>
        <w:jc w:val="both"/>
      </w:pPr>
    </w:p>
    <w:p w14:paraId="42FE38B5" w14:textId="77777777" w:rsidR="00073C6D" w:rsidRDefault="00073C6D" w:rsidP="00E77715">
      <w:pPr>
        <w:spacing w:after="0"/>
        <w:jc w:val="both"/>
      </w:pPr>
    </w:p>
    <w:p w14:paraId="78D322EA" w14:textId="77777777" w:rsidR="00073C6D" w:rsidRDefault="00073C6D" w:rsidP="00E77715">
      <w:pPr>
        <w:spacing w:after="0"/>
        <w:jc w:val="both"/>
      </w:pPr>
    </w:p>
    <w:p w14:paraId="372AC83C" w14:textId="77777777" w:rsidR="00073C6D" w:rsidRDefault="00073C6D" w:rsidP="00E77715">
      <w:pPr>
        <w:spacing w:after="0"/>
        <w:jc w:val="both"/>
      </w:pPr>
    </w:p>
    <w:p w14:paraId="4B7D2192" w14:textId="77777777" w:rsidR="00073C6D" w:rsidRDefault="00073C6D" w:rsidP="00E77715">
      <w:pPr>
        <w:spacing w:after="0"/>
        <w:jc w:val="both"/>
      </w:pPr>
    </w:p>
    <w:p w14:paraId="65CA2FFA" w14:textId="77777777" w:rsidR="00073C6D" w:rsidRDefault="00073C6D" w:rsidP="00E77715">
      <w:pPr>
        <w:spacing w:after="0"/>
        <w:jc w:val="both"/>
      </w:pPr>
    </w:p>
    <w:p w14:paraId="63D3250C" w14:textId="77777777" w:rsidR="0089481D" w:rsidRDefault="0089481D" w:rsidP="00E77715">
      <w:pPr>
        <w:spacing w:after="0"/>
        <w:jc w:val="both"/>
      </w:pPr>
    </w:p>
    <w:p w14:paraId="7E45A19B" w14:textId="77777777" w:rsidR="0089481D" w:rsidRDefault="0089481D" w:rsidP="00E77715">
      <w:pPr>
        <w:spacing w:after="0"/>
        <w:jc w:val="both"/>
      </w:pPr>
    </w:p>
    <w:p w14:paraId="004ED24B" w14:textId="77777777" w:rsidR="0089481D" w:rsidRDefault="0089481D" w:rsidP="00E77715">
      <w:pPr>
        <w:spacing w:after="0"/>
        <w:jc w:val="both"/>
      </w:pPr>
    </w:p>
    <w:p w14:paraId="1D987AAF" w14:textId="77777777" w:rsidR="0089481D" w:rsidRDefault="0089481D" w:rsidP="00E77715">
      <w:pPr>
        <w:spacing w:after="0"/>
        <w:jc w:val="both"/>
      </w:pPr>
    </w:p>
    <w:p w14:paraId="174403B4" w14:textId="77777777" w:rsidR="0089481D" w:rsidRDefault="0089481D" w:rsidP="00E77715">
      <w:pPr>
        <w:spacing w:after="0"/>
        <w:jc w:val="both"/>
      </w:pPr>
    </w:p>
    <w:p w14:paraId="15B6D690" w14:textId="77777777" w:rsidR="0089481D" w:rsidRDefault="0089481D" w:rsidP="00E77715">
      <w:pPr>
        <w:spacing w:after="0"/>
        <w:jc w:val="both"/>
      </w:pPr>
    </w:p>
    <w:p w14:paraId="402DA2A0" w14:textId="77777777" w:rsidR="0089481D" w:rsidRDefault="0089481D" w:rsidP="00E77715">
      <w:pPr>
        <w:spacing w:after="0"/>
        <w:jc w:val="both"/>
      </w:pPr>
    </w:p>
    <w:p w14:paraId="1F2B6BB8" w14:textId="77777777" w:rsidR="00073C6D" w:rsidRDefault="00073C6D" w:rsidP="00E77715">
      <w:pPr>
        <w:spacing w:after="0"/>
        <w:jc w:val="both"/>
      </w:pPr>
    </w:p>
    <w:p w14:paraId="799EA314" w14:textId="77777777" w:rsidR="0089481D" w:rsidRDefault="0089481D" w:rsidP="00E77715">
      <w:pPr>
        <w:spacing w:after="0"/>
        <w:jc w:val="both"/>
      </w:pPr>
    </w:p>
    <w:p w14:paraId="0A065BD3" w14:textId="77777777" w:rsidR="0089481D" w:rsidRDefault="0089481D" w:rsidP="00E77715">
      <w:pPr>
        <w:spacing w:after="0"/>
        <w:jc w:val="both"/>
      </w:pPr>
    </w:p>
    <w:p w14:paraId="051F0E2C" w14:textId="77777777" w:rsidR="0089481D" w:rsidRDefault="0089481D" w:rsidP="00E77715">
      <w:pPr>
        <w:spacing w:after="0"/>
        <w:jc w:val="both"/>
      </w:pPr>
    </w:p>
    <w:p w14:paraId="30D5B63E" w14:textId="77777777" w:rsidR="0089481D" w:rsidRDefault="0089481D" w:rsidP="00E77715">
      <w:pPr>
        <w:spacing w:after="0"/>
        <w:jc w:val="both"/>
      </w:pPr>
    </w:p>
    <w:p w14:paraId="21D07C2E" w14:textId="77777777" w:rsidR="0089481D" w:rsidRDefault="0089481D" w:rsidP="00E77715">
      <w:pPr>
        <w:spacing w:after="0"/>
        <w:jc w:val="both"/>
      </w:pPr>
    </w:p>
    <w:p w14:paraId="3DEBE9ED" w14:textId="6F06B260" w:rsidR="00DF4FDB" w:rsidRPr="00DF4FDB" w:rsidRDefault="00DF4FDB" w:rsidP="00E77715">
      <w:pPr>
        <w:spacing w:after="0"/>
        <w:jc w:val="both"/>
        <w:rPr>
          <w:i/>
          <w:iCs/>
          <w:sz w:val="16"/>
          <w:szCs w:val="16"/>
        </w:rPr>
      </w:pPr>
      <w:r w:rsidRPr="00217FE3">
        <w:rPr>
          <w:b/>
          <w:bCs/>
          <w:i/>
          <w:iCs/>
          <w:sz w:val="16"/>
          <w:szCs w:val="16"/>
        </w:rPr>
        <w:t xml:space="preserve">Tabela </w:t>
      </w:r>
      <w:r w:rsidR="003C3C7D">
        <w:rPr>
          <w:b/>
          <w:bCs/>
          <w:i/>
          <w:iCs/>
          <w:sz w:val="16"/>
          <w:szCs w:val="16"/>
        </w:rPr>
        <w:t>8</w:t>
      </w:r>
      <w:r w:rsidRPr="00DF4FDB">
        <w:rPr>
          <w:i/>
          <w:iCs/>
          <w:sz w:val="16"/>
          <w:szCs w:val="16"/>
        </w:rPr>
        <w:t>. Prognozowane rodzaje i przewidywana ilość opadów na etapie eksploatacji przedmiotowego przedsięwzięcia</w:t>
      </w:r>
    </w:p>
    <w:p w14:paraId="39C6774C" w14:textId="135EAAE9" w:rsidR="00E77715" w:rsidRDefault="00DF4FDB" w:rsidP="00E77715">
      <w:pPr>
        <w:spacing w:after="0"/>
        <w:jc w:val="both"/>
        <w:rPr>
          <w:sz w:val="24"/>
          <w:szCs w:val="24"/>
        </w:rPr>
      </w:pPr>
      <w:r w:rsidRPr="00DF4FDB">
        <w:rPr>
          <w:noProof/>
        </w:rPr>
        <w:lastRenderedPageBreak/>
        <w:drawing>
          <wp:inline distT="0" distB="0" distL="0" distR="0" wp14:anchorId="166C33CE" wp14:editId="60F012B7">
            <wp:extent cx="5760720" cy="5855970"/>
            <wp:effectExtent l="0" t="0" r="0" b="0"/>
            <wp:docPr id="1657524324"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5855970"/>
                    </a:xfrm>
                    <a:prstGeom prst="rect">
                      <a:avLst/>
                    </a:prstGeom>
                    <a:noFill/>
                    <a:ln>
                      <a:noFill/>
                    </a:ln>
                  </pic:spPr>
                </pic:pic>
              </a:graphicData>
            </a:graphic>
          </wp:inline>
        </w:drawing>
      </w:r>
    </w:p>
    <w:p w14:paraId="687DEA6F" w14:textId="31C499E2" w:rsidR="00DF4FDB" w:rsidRPr="00217FE3" w:rsidRDefault="00DF4FDB" w:rsidP="00DF4FDB">
      <w:pPr>
        <w:spacing w:after="0"/>
        <w:jc w:val="both"/>
      </w:pPr>
      <w:r w:rsidRPr="00217FE3">
        <w:t>Odpady powstające w trakcie eksploatacji instalacji po wytworzeniu będą przekazywane do dalszego gospodarowania firmom posiadającym stosowne zezwolenia z zakresu gospodarki odpadami. Nie przewiduje się gromadzenia wytworzonych odpadów na terenie przedmiotowej farmy.</w:t>
      </w:r>
    </w:p>
    <w:p w14:paraId="62B9AFE8" w14:textId="77777777" w:rsidR="00217FE3" w:rsidRPr="00217FE3" w:rsidRDefault="00217FE3" w:rsidP="00DF4FDB">
      <w:pPr>
        <w:spacing w:after="0"/>
        <w:jc w:val="both"/>
      </w:pPr>
    </w:p>
    <w:p w14:paraId="3FDF4250" w14:textId="046CF32D" w:rsidR="00E77715" w:rsidRPr="00217FE3" w:rsidRDefault="00DF4FDB" w:rsidP="00DF4FDB">
      <w:pPr>
        <w:spacing w:after="0"/>
        <w:jc w:val="both"/>
      </w:pPr>
      <w:r w:rsidRPr="00217FE3">
        <w:t>Prace konserwacyjne lub serwisowe wykonywane będą przez wyspecjalizowane firmy, a powstałe w wyniku tych prac odpady będą przez nie zabierane oraz zagospodarowane zgodnie z hierarchia postępowania z odpadami i obowiązującymi przepisami prawa. Wytwórcą odpadów będą firmy serwisowe. W związku z powyższym odpady nie będą gromadzone w miejscu inwestycji.</w:t>
      </w:r>
    </w:p>
    <w:p w14:paraId="5B87F961" w14:textId="77777777" w:rsidR="00E77715" w:rsidRDefault="00E77715" w:rsidP="00E77715">
      <w:pPr>
        <w:spacing w:after="0"/>
        <w:jc w:val="both"/>
        <w:rPr>
          <w:sz w:val="24"/>
          <w:szCs w:val="24"/>
        </w:rPr>
      </w:pPr>
    </w:p>
    <w:p w14:paraId="6A2A33D1" w14:textId="787BD718" w:rsidR="00736F00" w:rsidRPr="00217FE3" w:rsidRDefault="00DF4FDB" w:rsidP="00736F00">
      <w:pPr>
        <w:spacing w:after="0"/>
        <w:jc w:val="both"/>
        <w:rPr>
          <w:b/>
          <w:bCs/>
          <w:sz w:val="24"/>
          <w:szCs w:val="24"/>
        </w:rPr>
      </w:pPr>
      <w:r w:rsidRPr="00217FE3">
        <w:rPr>
          <w:b/>
          <w:bCs/>
          <w:sz w:val="24"/>
          <w:szCs w:val="24"/>
        </w:rPr>
        <w:t>ETAP LIKWIDACJI PRZEDSIĘWZIĘCIA</w:t>
      </w:r>
    </w:p>
    <w:p w14:paraId="1B913626" w14:textId="77777777" w:rsidR="00736F00" w:rsidRDefault="00736F00" w:rsidP="00736F00">
      <w:pPr>
        <w:spacing w:after="0"/>
        <w:jc w:val="both"/>
        <w:rPr>
          <w:sz w:val="24"/>
          <w:szCs w:val="24"/>
        </w:rPr>
      </w:pPr>
    </w:p>
    <w:p w14:paraId="278845B7" w14:textId="77777777" w:rsidR="00DF4FDB" w:rsidRPr="00217FE3" w:rsidRDefault="00DF4FDB" w:rsidP="00DF4FDB">
      <w:pPr>
        <w:spacing w:after="0"/>
        <w:jc w:val="both"/>
      </w:pPr>
      <w:r w:rsidRPr="00217FE3">
        <w:t>Etap likwidacji planowanego przedsięwzięcia wiązać się będzie z demontażem podzespołów i elementów instalacji fotowoltaicznej. Do odpadów  związanych z rozbiórką konstrukcji pod panele fotowoltaiczne oraz usunięciem infrastruktury elektroenergetyczne można zakwalifikować: złom stalowy, elementy lub części składowe usunięte ze zużytych urządzeń, zdemontowane kable aluminiowe i miedziane w izolacji, obudowy rozdzielnic i wyposażenie.</w:t>
      </w:r>
    </w:p>
    <w:p w14:paraId="31E74E8E" w14:textId="77777777" w:rsidR="00DF4FDB" w:rsidRPr="00217FE3" w:rsidRDefault="00DF4FDB" w:rsidP="00DF4FDB">
      <w:pPr>
        <w:spacing w:after="0"/>
        <w:jc w:val="both"/>
      </w:pPr>
    </w:p>
    <w:p w14:paraId="11BD6598" w14:textId="77777777" w:rsidR="00DF4FDB" w:rsidRPr="00217FE3" w:rsidRDefault="00DF4FDB" w:rsidP="00DF4FDB">
      <w:pPr>
        <w:spacing w:after="0"/>
        <w:jc w:val="both"/>
      </w:pPr>
      <w:r w:rsidRPr="00217FE3">
        <w:lastRenderedPageBreak/>
        <w:t xml:space="preserve">Materiały te będą przekazane zewnętrznym, wyspecjalizowanym podmiotom, posiadającym odpowiednie zezwolenia, zgodnie z zasadą prewencji, w celu ich dalszego zagospodarowania. Szczególna uwaga zostanie poświęcona materiałom i elementom nadającym się do recyklingu i ponownego wykorzystania. Odpowiednie zaprojektowanie, a następnie demontaż paneli fotowoltaicznych zapewni możliwość ich dalszego użytkowania. </w:t>
      </w:r>
    </w:p>
    <w:p w14:paraId="245D08D8" w14:textId="77777777" w:rsidR="00217FE3" w:rsidRDefault="00217FE3" w:rsidP="00DF4FDB">
      <w:pPr>
        <w:spacing w:after="0"/>
        <w:jc w:val="both"/>
      </w:pPr>
    </w:p>
    <w:p w14:paraId="4E5E912A" w14:textId="2972636D" w:rsidR="00DF4FDB" w:rsidRPr="00217FE3" w:rsidRDefault="00DF4FDB" w:rsidP="00DF4FDB">
      <w:pPr>
        <w:spacing w:after="0"/>
        <w:jc w:val="both"/>
      </w:pPr>
      <w:r w:rsidRPr="00217FE3">
        <w:t>Etap likwidacji inwestycji zakłada demontaż i usunięcie wszystkich urządzeń i elementów powstałych i wykorzystanych w czasie budowy. W poniższej tabeli zestawiono rodzaje odpadów wytwarzanych na etapie likwidacji planowanej inwestycji.</w:t>
      </w:r>
    </w:p>
    <w:p w14:paraId="526E92C1" w14:textId="77777777" w:rsidR="00736F00" w:rsidRPr="00217FE3" w:rsidRDefault="00736F00" w:rsidP="00736F00">
      <w:pPr>
        <w:spacing w:after="0"/>
        <w:jc w:val="both"/>
      </w:pPr>
    </w:p>
    <w:p w14:paraId="77363E4A" w14:textId="3122F980" w:rsidR="00736F00" w:rsidRPr="00DF4FDB" w:rsidRDefault="00DF4FDB" w:rsidP="00736F00">
      <w:pPr>
        <w:spacing w:after="0"/>
        <w:jc w:val="both"/>
        <w:rPr>
          <w:i/>
          <w:iCs/>
          <w:sz w:val="16"/>
          <w:szCs w:val="16"/>
        </w:rPr>
      </w:pPr>
      <w:r w:rsidRPr="00217FE3">
        <w:rPr>
          <w:b/>
          <w:bCs/>
          <w:i/>
          <w:iCs/>
          <w:sz w:val="16"/>
          <w:szCs w:val="16"/>
        </w:rPr>
        <w:t xml:space="preserve">Tabela </w:t>
      </w:r>
      <w:r w:rsidR="003C3C7D">
        <w:rPr>
          <w:b/>
          <w:bCs/>
          <w:i/>
          <w:iCs/>
          <w:sz w:val="16"/>
          <w:szCs w:val="16"/>
        </w:rPr>
        <w:t>9</w:t>
      </w:r>
      <w:r w:rsidRPr="00217FE3">
        <w:rPr>
          <w:b/>
          <w:bCs/>
          <w:i/>
          <w:iCs/>
          <w:sz w:val="16"/>
          <w:szCs w:val="16"/>
        </w:rPr>
        <w:t>.</w:t>
      </w:r>
      <w:r w:rsidRPr="00DF4FDB">
        <w:rPr>
          <w:i/>
          <w:iCs/>
          <w:sz w:val="16"/>
          <w:szCs w:val="16"/>
        </w:rPr>
        <w:t xml:space="preserve"> Prognozowane rodzaje i ilości odpadów na etapie likwidacji instalacji</w:t>
      </w:r>
    </w:p>
    <w:p w14:paraId="6CD3AF88" w14:textId="729BA570" w:rsidR="00736F00" w:rsidRPr="00736F00" w:rsidRDefault="00DF4FDB" w:rsidP="00736F00">
      <w:pPr>
        <w:spacing w:after="0"/>
        <w:jc w:val="both"/>
        <w:rPr>
          <w:sz w:val="24"/>
          <w:szCs w:val="24"/>
        </w:rPr>
      </w:pPr>
      <w:r w:rsidRPr="00DF4FDB">
        <w:rPr>
          <w:noProof/>
        </w:rPr>
        <w:drawing>
          <wp:inline distT="0" distB="0" distL="0" distR="0" wp14:anchorId="651780B5" wp14:editId="45B1A70C">
            <wp:extent cx="5760720" cy="3351530"/>
            <wp:effectExtent l="0" t="0" r="0" b="0"/>
            <wp:docPr id="243444624"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3351530"/>
                    </a:xfrm>
                    <a:prstGeom prst="rect">
                      <a:avLst/>
                    </a:prstGeom>
                    <a:noFill/>
                    <a:ln>
                      <a:noFill/>
                    </a:ln>
                  </pic:spPr>
                </pic:pic>
              </a:graphicData>
            </a:graphic>
          </wp:inline>
        </w:drawing>
      </w:r>
    </w:p>
    <w:p w14:paraId="5C9E5D2F" w14:textId="77777777" w:rsidR="00736F00" w:rsidRDefault="00736F00" w:rsidP="00A46437">
      <w:pPr>
        <w:spacing w:after="0"/>
        <w:jc w:val="both"/>
      </w:pPr>
    </w:p>
    <w:p w14:paraId="0982819E" w14:textId="77777777" w:rsidR="00DF4FDB" w:rsidRDefault="00DF4FDB" w:rsidP="00DF4FDB">
      <w:pPr>
        <w:spacing w:after="0"/>
        <w:jc w:val="both"/>
      </w:pPr>
      <w:r>
        <w:t xml:space="preserve">Zagospodarowanie zużytych magazynów energii, takich jak zużyte baterie </w:t>
      </w:r>
      <w:proofErr w:type="spellStart"/>
      <w:r>
        <w:t>litowo</w:t>
      </w:r>
      <w:proofErr w:type="spellEnd"/>
      <w:r>
        <w:t xml:space="preserve">-jonowe, jest kluczowe dla minimalizacji negatywnego wpływu na środowisko. Istnieją różne metody zagospodarowania zużytych magazynów energii, w tym: recykling, przetwarzanie termiczne czy ostatecznie odpowiednie składowanie. Wnioskodawca zapewni odpowiednie umowy przedmiotowe z firmami posiadającym stosowne pozwolenia i decyzje, tak aby umożliwić recykling baterii, jako jeden z najważniejszych sposobów zagospodarowania zużytych magazynów energii. </w:t>
      </w:r>
    </w:p>
    <w:p w14:paraId="6EB33062" w14:textId="77777777" w:rsidR="00DF4FDB" w:rsidRDefault="00DF4FDB" w:rsidP="00DF4FDB">
      <w:pPr>
        <w:spacing w:after="0"/>
        <w:jc w:val="both"/>
      </w:pPr>
    </w:p>
    <w:p w14:paraId="6C3330D0" w14:textId="6B542353" w:rsidR="00736F00" w:rsidRDefault="00DF4FDB" w:rsidP="00DF4FDB">
      <w:pPr>
        <w:spacing w:after="0"/>
        <w:jc w:val="both"/>
      </w:pPr>
      <w:r>
        <w:t>Zagospodarowanie zużytych magazynów energii odbywać się będzie zgodnie z przepisami i standardami dotyczącymi ochrony środowiska.</w:t>
      </w:r>
    </w:p>
    <w:p w14:paraId="1704C248" w14:textId="77777777" w:rsidR="00736F00" w:rsidRDefault="00736F00" w:rsidP="00A46437">
      <w:pPr>
        <w:spacing w:after="0"/>
        <w:jc w:val="both"/>
      </w:pPr>
    </w:p>
    <w:p w14:paraId="234A6EB5" w14:textId="77777777" w:rsidR="00121B91" w:rsidRDefault="00121B91" w:rsidP="00121B91">
      <w:pPr>
        <w:spacing w:after="0"/>
        <w:jc w:val="both"/>
      </w:pPr>
    </w:p>
    <w:sectPr w:rsidR="00121B91" w:rsidSect="0089481D">
      <w:footerReference w:type="default" r:id="rId30"/>
      <w:pgSz w:w="11906" w:h="16838"/>
      <w:pgMar w:top="426" w:right="1417" w:bottom="28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7EFA07" w14:textId="77777777" w:rsidR="0088212C" w:rsidRDefault="0088212C" w:rsidP="001627A3">
      <w:pPr>
        <w:spacing w:after="0" w:line="240" w:lineRule="auto"/>
      </w:pPr>
      <w:r>
        <w:separator/>
      </w:r>
    </w:p>
  </w:endnote>
  <w:endnote w:type="continuationSeparator" w:id="0">
    <w:p w14:paraId="783BCC87" w14:textId="77777777" w:rsidR="0088212C" w:rsidRDefault="0088212C" w:rsidP="001627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3917910"/>
      <w:docPartObj>
        <w:docPartGallery w:val="Page Numbers (Bottom of Page)"/>
        <w:docPartUnique/>
      </w:docPartObj>
    </w:sdtPr>
    <w:sdtEndPr/>
    <w:sdtContent>
      <w:p w14:paraId="3537684C" w14:textId="5196BD3A" w:rsidR="002B5526" w:rsidRDefault="002B5526">
        <w:pPr>
          <w:pStyle w:val="Stopka"/>
          <w:jc w:val="center"/>
        </w:pPr>
        <w:r>
          <w:fldChar w:fldCharType="begin"/>
        </w:r>
        <w:r>
          <w:instrText>PAGE   \* MERGEFORMAT</w:instrText>
        </w:r>
        <w:r>
          <w:fldChar w:fldCharType="separate"/>
        </w:r>
        <w:r>
          <w:t>2</w:t>
        </w:r>
        <w:r>
          <w:fldChar w:fldCharType="end"/>
        </w:r>
      </w:p>
    </w:sdtContent>
  </w:sdt>
  <w:p w14:paraId="68060382" w14:textId="77777777" w:rsidR="002B5526" w:rsidRDefault="002B5526">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66EB1C" w14:textId="77777777" w:rsidR="0088212C" w:rsidRDefault="0088212C" w:rsidP="001627A3">
      <w:pPr>
        <w:spacing w:after="0" w:line="240" w:lineRule="auto"/>
      </w:pPr>
      <w:r>
        <w:separator/>
      </w:r>
    </w:p>
  </w:footnote>
  <w:footnote w:type="continuationSeparator" w:id="0">
    <w:p w14:paraId="33686E5E" w14:textId="77777777" w:rsidR="0088212C" w:rsidRDefault="0088212C" w:rsidP="001627A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8967D7"/>
    <w:multiLevelType w:val="hybridMultilevel"/>
    <w:tmpl w:val="DDA6C97C"/>
    <w:lvl w:ilvl="0" w:tplc="344A88D4">
      <w:start w:val="11"/>
      <w:numFmt w:val="bullet"/>
      <w:lvlText w:val="•"/>
      <w:lvlJc w:val="left"/>
      <w:pPr>
        <w:ind w:left="720" w:hanging="360"/>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92D2D42"/>
    <w:multiLevelType w:val="hybridMultilevel"/>
    <w:tmpl w:val="DE6082D6"/>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 w15:restartNumberingAfterBreak="0">
    <w:nsid w:val="104D0CAF"/>
    <w:multiLevelType w:val="hybridMultilevel"/>
    <w:tmpl w:val="84B0D3D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 w15:restartNumberingAfterBreak="0">
    <w:nsid w:val="124812C7"/>
    <w:multiLevelType w:val="hybridMultilevel"/>
    <w:tmpl w:val="2C02C752"/>
    <w:lvl w:ilvl="0" w:tplc="04150001">
      <w:start w:val="1"/>
      <w:numFmt w:val="bullet"/>
      <w:lvlText w:val=""/>
      <w:lvlJc w:val="left"/>
      <w:pPr>
        <w:ind w:left="0" w:hanging="360"/>
      </w:pPr>
      <w:rPr>
        <w:rFonts w:ascii="Symbol" w:hAnsi="Symbol" w:hint="default"/>
      </w:rPr>
    </w:lvl>
    <w:lvl w:ilvl="1" w:tplc="04150003" w:tentative="1">
      <w:start w:val="1"/>
      <w:numFmt w:val="bullet"/>
      <w:lvlText w:val="o"/>
      <w:lvlJc w:val="left"/>
      <w:pPr>
        <w:ind w:left="720" w:hanging="360"/>
      </w:pPr>
      <w:rPr>
        <w:rFonts w:ascii="Courier New" w:hAnsi="Courier New" w:cs="Courier New" w:hint="default"/>
      </w:rPr>
    </w:lvl>
    <w:lvl w:ilvl="2" w:tplc="04150005" w:tentative="1">
      <w:start w:val="1"/>
      <w:numFmt w:val="bullet"/>
      <w:lvlText w:val=""/>
      <w:lvlJc w:val="left"/>
      <w:pPr>
        <w:ind w:left="1440" w:hanging="360"/>
      </w:pPr>
      <w:rPr>
        <w:rFonts w:ascii="Wingdings" w:hAnsi="Wingdings" w:hint="default"/>
      </w:rPr>
    </w:lvl>
    <w:lvl w:ilvl="3" w:tplc="04150001" w:tentative="1">
      <w:start w:val="1"/>
      <w:numFmt w:val="bullet"/>
      <w:lvlText w:val=""/>
      <w:lvlJc w:val="left"/>
      <w:pPr>
        <w:ind w:left="2160" w:hanging="360"/>
      </w:pPr>
      <w:rPr>
        <w:rFonts w:ascii="Symbol" w:hAnsi="Symbol" w:hint="default"/>
      </w:rPr>
    </w:lvl>
    <w:lvl w:ilvl="4" w:tplc="04150003" w:tentative="1">
      <w:start w:val="1"/>
      <w:numFmt w:val="bullet"/>
      <w:lvlText w:val="o"/>
      <w:lvlJc w:val="left"/>
      <w:pPr>
        <w:ind w:left="2880" w:hanging="360"/>
      </w:pPr>
      <w:rPr>
        <w:rFonts w:ascii="Courier New" w:hAnsi="Courier New" w:cs="Courier New" w:hint="default"/>
      </w:rPr>
    </w:lvl>
    <w:lvl w:ilvl="5" w:tplc="04150005" w:tentative="1">
      <w:start w:val="1"/>
      <w:numFmt w:val="bullet"/>
      <w:lvlText w:val=""/>
      <w:lvlJc w:val="left"/>
      <w:pPr>
        <w:ind w:left="3600" w:hanging="360"/>
      </w:pPr>
      <w:rPr>
        <w:rFonts w:ascii="Wingdings" w:hAnsi="Wingdings" w:hint="default"/>
      </w:rPr>
    </w:lvl>
    <w:lvl w:ilvl="6" w:tplc="04150001" w:tentative="1">
      <w:start w:val="1"/>
      <w:numFmt w:val="bullet"/>
      <w:lvlText w:val=""/>
      <w:lvlJc w:val="left"/>
      <w:pPr>
        <w:ind w:left="4320" w:hanging="360"/>
      </w:pPr>
      <w:rPr>
        <w:rFonts w:ascii="Symbol" w:hAnsi="Symbol" w:hint="default"/>
      </w:rPr>
    </w:lvl>
    <w:lvl w:ilvl="7" w:tplc="04150003" w:tentative="1">
      <w:start w:val="1"/>
      <w:numFmt w:val="bullet"/>
      <w:lvlText w:val="o"/>
      <w:lvlJc w:val="left"/>
      <w:pPr>
        <w:ind w:left="5040" w:hanging="360"/>
      </w:pPr>
      <w:rPr>
        <w:rFonts w:ascii="Courier New" w:hAnsi="Courier New" w:cs="Courier New" w:hint="default"/>
      </w:rPr>
    </w:lvl>
    <w:lvl w:ilvl="8" w:tplc="04150005" w:tentative="1">
      <w:start w:val="1"/>
      <w:numFmt w:val="bullet"/>
      <w:lvlText w:val=""/>
      <w:lvlJc w:val="left"/>
      <w:pPr>
        <w:ind w:left="5760" w:hanging="360"/>
      </w:pPr>
      <w:rPr>
        <w:rFonts w:ascii="Wingdings" w:hAnsi="Wingdings" w:hint="default"/>
      </w:rPr>
    </w:lvl>
  </w:abstractNum>
  <w:abstractNum w:abstractNumId="4" w15:restartNumberingAfterBreak="0">
    <w:nsid w:val="12F74574"/>
    <w:multiLevelType w:val="hybridMultilevel"/>
    <w:tmpl w:val="91C8353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 w15:restartNumberingAfterBreak="0">
    <w:nsid w:val="16D1130E"/>
    <w:multiLevelType w:val="hybridMultilevel"/>
    <w:tmpl w:val="6010B270"/>
    <w:lvl w:ilvl="0" w:tplc="344A88D4">
      <w:start w:val="11"/>
      <w:numFmt w:val="bullet"/>
      <w:lvlText w:val="•"/>
      <w:lvlJc w:val="left"/>
      <w:pPr>
        <w:ind w:left="1080" w:hanging="360"/>
      </w:pPr>
      <w:rPr>
        <w:rFonts w:ascii="Calibri" w:eastAsiaTheme="minorHAnsi" w:hAnsi="Calibri" w:cs="Calibri"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 w15:restartNumberingAfterBreak="0">
    <w:nsid w:val="176E049F"/>
    <w:multiLevelType w:val="hybridMultilevel"/>
    <w:tmpl w:val="46466F20"/>
    <w:lvl w:ilvl="0" w:tplc="CADCF450">
      <w:start w:val="1"/>
      <w:numFmt w:val="decimal"/>
      <w:lvlText w:val="%1."/>
      <w:lvlJc w:val="left"/>
      <w:pPr>
        <w:ind w:left="1065" w:hanging="70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187C02E2"/>
    <w:multiLevelType w:val="hybridMultilevel"/>
    <w:tmpl w:val="A3AC903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 w15:restartNumberingAfterBreak="0">
    <w:nsid w:val="1A2D5532"/>
    <w:multiLevelType w:val="hybridMultilevel"/>
    <w:tmpl w:val="363E71F0"/>
    <w:lvl w:ilvl="0" w:tplc="344A88D4">
      <w:start w:val="11"/>
      <w:numFmt w:val="bullet"/>
      <w:lvlText w:val="•"/>
      <w:lvlJc w:val="left"/>
      <w:pPr>
        <w:ind w:left="720" w:hanging="360"/>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D06167A"/>
    <w:multiLevelType w:val="hybridMultilevel"/>
    <w:tmpl w:val="EF645AD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EB70882"/>
    <w:multiLevelType w:val="hybridMultilevel"/>
    <w:tmpl w:val="34144A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22275CBE"/>
    <w:multiLevelType w:val="hybridMultilevel"/>
    <w:tmpl w:val="6292DAD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23B1696B"/>
    <w:multiLevelType w:val="hybridMultilevel"/>
    <w:tmpl w:val="443403A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 w15:restartNumberingAfterBreak="0">
    <w:nsid w:val="24197BB0"/>
    <w:multiLevelType w:val="hybridMultilevel"/>
    <w:tmpl w:val="BD20F72E"/>
    <w:lvl w:ilvl="0" w:tplc="344A88D4">
      <w:start w:val="11"/>
      <w:numFmt w:val="bullet"/>
      <w:lvlText w:val="•"/>
      <w:lvlJc w:val="left"/>
      <w:pPr>
        <w:ind w:left="720" w:hanging="360"/>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2570015C"/>
    <w:multiLevelType w:val="hybridMultilevel"/>
    <w:tmpl w:val="D00AA74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274B2DB9"/>
    <w:multiLevelType w:val="hybridMultilevel"/>
    <w:tmpl w:val="B890FF6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 w15:restartNumberingAfterBreak="0">
    <w:nsid w:val="2BEB0C19"/>
    <w:multiLevelType w:val="hybridMultilevel"/>
    <w:tmpl w:val="BF3024B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 w15:restartNumberingAfterBreak="0">
    <w:nsid w:val="2CBD0951"/>
    <w:multiLevelType w:val="hybridMultilevel"/>
    <w:tmpl w:val="2A2A09C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 w15:restartNumberingAfterBreak="0">
    <w:nsid w:val="2E3A2E5A"/>
    <w:multiLevelType w:val="hybridMultilevel"/>
    <w:tmpl w:val="BF98AB8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 w15:restartNumberingAfterBreak="0">
    <w:nsid w:val="3313232F"/>
    <w:multiLevelType w:val="hybridMultilevel"/>
    <w:tmpl w:val="5BCE5980"/>
    <w:lvl w:ilvl="0" w:tplc="E964666A">
      <w:start w:val="1"/>
      <w:numFmt w:val="decimal"/>
      <w:lvlText w:val="%1."/>
      <w:lvlJc w:val="left"/>
      <w:pPr>
        <w:ind w:left="644" w:hanging="360"/>
      </w:pPr>
      <w:rPr>
        <w:rFonts w:hint="default"/>
        <w:b w:val="0"/>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33922210"/>
    <w:multiLevelType w:val="hybridMultilevel"/>
    <w:tmpl w:val="F6907DC0"/>
    <w:lvl w:ilvl="0" w:tplc="04150005">
      <w:start w:val="1"/>
      <w:numFmt w:val="bullet"/>
      <w:lvlText w:val=""/>
      <w:lvlJc w:val="left"/>
      <w:pPr>
        <w:ind w:left="2136" w:hanging="360"/>
      </w:pPr>
      <w:rPr>
        <w:rFonts w:ascii="Wingdings" w:hAnsi="Wingdings" w:hint="default"/>
      </w:rPr>
    </w:lvl>
    <w:lvl w:ilvl="1" w:tplc="04150003" w:tentative="1">
      <w:start w:val="1"/>
      <w:numFmt w:val="bullet"/>
      <w:lvlText w:val="o"/>
      <w:lvlJc w:val="left"/>
      <w:pPr>
        <w:ind w:left="2856" w:hanging="360"/>
      </w:pPr>
      <w:rPr>
        <w:rFonts w:ascii="Courier New" w:hAnsi="Courier New" w:cs="Courier New" w:hint="default"/>
      </w:rPr>
    </w:lvl>
    <w:lvl w:ilvl="2" w:tplc="04150005" w:tentative="1">
      <w:start w:val="1"/>
      <w:numFmt w:val="bullet"/>
      <w:lvlText w:val=""/>
      <w:lvlJc w:val="left"/>
      <w:pPr>
        <w:ind w:left="3576" w:hanging="360"/>
      </w:pPr>
      <w:rPr>
        <w:rFonts w:ascii="Wingdings" w:hAnsi="Wingdings" w:hint="default"/>
      </w:rPr>
    </w:lvl>
    <w:lvl w:ilvl="3" w:tplc="04150001" w:tentative="1">
      <w:start w:val="1"/>
      <w:numFmt w:val="bullet"/>
      <w:lvlText w:val=""/>
      <w:lvlJc w:val="left"/>
      <w:pPr>
        <w:ind w:left="4296" w:hanging="360"/>
      </w:pPr>
      <w:rPr>
        <w:rFonts w:ascii="Symbol" w:hAnsi="Symbol" w:hint="default"/>
      </w:rPr>
    </w:lvl>
    <w:lvl w:ilvl="4" w:tplc="04150003" w:tentative="1">
      <w:start w:val="1"/>
      <w:numFmt w:val="bullet"/>
      <w:lvlText w:val="o"/>
      <w:lvlJc w:val="left"/>
      <w:pPr>
        <w:ind w:left="5016" w:hanging="360"/>
      </w:pPr>
      <w:rPr>
        <w:rFonts w:ascii="Courier New" w:hAnsi="Courier New" w:cs="Courier New" w:hint="default"/>
      </w:rPr>
    </w:lvl>
    <w:lvl w:ilvl="5" w:tplc="04150005" w:tentative="1">
      <w:start w:val="1"/>
      <w:numFmt w:val="bullet"/>
      <w:lvlText w:val=""/>
      <w:lvlJc w:val="left"/>
      <w:pPr>
        <w:ind w:left="5736" w:hanging="360"/>
      </w:pPr>
      <w:rPr>
        <w:rFonts w:ascii="Wingdings" w:hAnsi="Wingdings" w:hint="default"/>
      </w:rPr>
    </w:lvl>
    <w:lvl w:ilvl="6" w:tplc="04150001" w:tentative="1">
      <w:start w:val="1"/>
      <w:numFmt w:val="bullet"/>
      <w:lvlText w:val=""/>
      <w:lvlJc w:val="left"/>
      <w:pPr>
        <w:ind w:left="6456" w:hanging="360"/>
      </w:pPr>
      <w:rPr>
        <w:rFonts w:ascii="Symbol" w:hAnsi="Symbol" w:hint="default"/>
      </w:rPr>
    </w:lvl>
    <w:lvl w:ilvl="7" w:tplc="04150003" w:tentative="1">
      <w:start w:val="1"/>
      <w:numFmt w:val="bullet"/>
      <w:lvlText w:val="o"/>
      <w:lvlJc w:val="left"/>
      <w:pPr>
        <w:ind w:left="7176" w:hanging="360"/>
      </w:pPr>
      <w:rPr>
        <w:rFonts w:ascii="Courier New" w:hAnsi="Courier New" w:cs="Courier New" w:hint="default"/>
      </w:rPr>
    </w:lvl>
    <w:lvl w:ilvl="8" w:tplc="04150005" w:tentative="1">
      <w:start w:val="1"/>
      <w:numFmt w:val="bullet"/>
      <w:lvlText w:val=""/>
      <w:lvlJc w:val="left"/>
      <w:pPr>
        <w:ind w:left="7896" w:hanging="360"/>
      </w:pPr>
      <w:rPr>
        <w:rFonts w:ascii="Wingdings" w:hAnsi="Wingdings" w:hint="default"/>
      </w:rPr>
    </w:lvl>
  </w:abstractNum>
  <w:abstractNum w:abstractNumId="21" w15:restartNumberingAfterBreak="0">
    <w:nsid w:val="37C83680"/>
    <w:multiLevelType w:val="hybridMultilevel"/>
    <w:tmpl w:val="299E0AA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 w15:restartNumberingAfterBreak="0">
    <w:nsid w:val="3D1470FD"/>
    <w:multiLevelType w:val="hybridMultilevel"/>
    <w:tmpl w:val="C780096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 w15:restartNumberingAfterBreak="0">
    <w:nsid w:val="3DB63FE4"/>
    <w:multiLevelType w:val="hybridMultilevel"/>
    <w:tmpl w:val="B1381F3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 w15:restartNumberingAfterBreak="0">
    <w:nsid w:val="3DE659F6"/>
    <w:multiLevelType w:val="hybridMultilevel"/>
    <w:tmpl w:val="E262595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5" w15:restartNumberingAfterBreak="0">
    <w:nsid w:val="3E9D4764"/>
    <w:multiLevelType w:val="hybridMultilevel"/>
    <w:tmpl w:val="0AB88A9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 w15:restartNumberingAfterBreak="0">
    <w:nsid w:val="3F376858"/>
    <w:multiLevelType w:val="hybridMultilevel"/>
    <w:tmpl w:val="BE8ED5A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4349066F"/>
    <w:multiLevelType w:val="hybridMultilevel"/>
    <w:tmpl w:val="052A6224"/>
    <w:lvl w:ilvl="0" w:tplc="344A88D4">
      <w:start w:val="11"/>
      <w:numFmt w:val="bullet"/>
      <w:lvlText w:val="•"/>
      <w:lvlJc w:val="left"/>
      <w:pPr>
        <w:ind w:left="720" w:hanging="360"/>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43805A86"/>
    <w:multiLevelType w:val="hybridMultilevel"/>
    <w:tmpl w:val="618A639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4587083B"/>
    <w:multiLevelType w:val="hybridMultilevel"/>
    <w:tmpl w:val="5EB0E08A"/>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0" w15:restartNumberingAfterBreak="0">
    <w:nsid w:val="47250913"/>
    <w:multiLevelType w:val="hybridMultilevel"/>
    <w:tmpl w:val="917CA3C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1" w15:restartNumberingAfterBreak="0">
    <w:nsid w:val="482D24AF"/>
    <w:multiLevelType w:val="hybridMultilevel"/>
    <w:tmpl w:val="F718043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4FD55E94"/>
    <w:multiLevelType w:val="hybridMultilevel"/>
    <w:tmpl w:val="339AFE3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3" w15:restartNumberingAfterBreak="0">
    <w:nsid w:val="51586C6A"/>
    <w:multiLevelType w:val="hybridMultilevel"/>
    <w:tmpl w:val="BF54AC2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4" w15:restartNumberingAfterBreak="0">
    <w:nsid w:val="54075385"/>
    <w:multiLevelType w:val="hybridMultilevel"/>
    <w:tmpl w:val="C1521CC4"/>
    <w:lvl w:ilvl="0" w:tplc="344A88D4">
      <w:start w:val="11"/>
      <w:numFmt w:val="bullet"/>
      <w:lvlText w:val="•"/>
      <w:lvlJc w:val="left"/>
      <w:pPr>
        <w:ind w:left="720" w:hanging="360"/>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55154863"/>
    <w:multiLevelType w:val="hybridMultilevel"/>
    <w:tmpl w:val="9F2E48D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566E0560"/>
    <w:multiLevelType w:val="hybridMultilevel"/>
    <w:tmpl w:val="A7B8C7C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7" w15:restartNumberingAfterBreak="0">
    <w:nsid w:val="570B784D"/>
    <w:multiLevelType w:val="hybridMultilevel"/>
    <w:tmpl w:val="E7CAE4AC"/>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8" w15:restartNumberingAfterBreak="0">
    <w:nsid w:val="59FA09D8"/>
    <w:multiLevelType w:val="hybridMultilevel"/>
    <w:tmpl w:val="C84CBB3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9" w15:restartNumberingAfterBreak="0">
    <w:nsid w:val="5ACB6A7F"/>
    <w:multiLevelType w:val="hybridMultilevel"/>
    <w:tmpl w:val="8AECE1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607E19F9"/>
    <w:multiLevelType w:val="hybridMultilevel"/>
    <w:tmpl w:val="236404F6"/>
    <w:lvl w:ilvl="0" w:tplc="E964666A">
      <w:start w:val="1"/>
      <w:numFmt w:val="decimal"/>
      <w:lvlText w:val="%1."/>
      <w:lvlJc w:val="left"/>
      <w:pPr>
        <w:ind w:left="644" w:hanging="360"/>
      </w:pPr>
      <w:rPr>
        <w:rFonts w:hint="default"/>
        <w:b w:val="0"/>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62215D34"/>
    <w:multiLevelType w:val="hybridMultilevel"/>
    <w:tmpl w:val="CBC8600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2" w15:restartNumberingAfterBreak="0">
    <w:nsid w:val="687B7FA7"/>
    <w:multiLevelType w:val="hybridMultilevel"/>
    <w:tmpl w:val="1C8A3E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71C60A95"/>
    <w:multiLevelType w:val="hybridMultilevel"/>
    <w:tmpl w:val="E1AC366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71F05A12"/>
    <w:multiLevelType w:val="hybridMultilevel"/>
    <w:tmpl w:val="A434065A"/>
    <w:lvl w:ilvl="0" w:tplc="344A88D4">
      <w:start w:val="11"/>
      <w:numFmt w:val="bullet"/>
      <w:lvlText w:val="•"/>
      <w:lvlJc w:val="left"/>
      <w:pPr>
        <w:ind w:left="720" w:hanging="360"/>
      </w:pPr>
      <w:rPr>
        <w:rFonts w:ascii="Calibri" w:eastAsiaTheme="minorHAnsi" w:hAnsi="Calibri" w:cs="Calibri" w:hint="default"/>
      </w:rPr>
    </w:lvl>
    <w:lvl w:ilvl="1" w:tplc="6038B49A">
      <w:start w:val="4"/>
      <w:numFmt w:val="bullet"/>
      <w:lvlText w:val=""/>
      <w:lvlJc w:val="left"/>
      <w:pPr>
        <w:ind w:left="1785" w:hanging="705"/>
      </w:pPr>
      <w:rPr>
        <w:rFonts w:ascii="Symbol" w:eastAsiaTheme="minorHAnsi" w:hAnsi="Symbol" w:cstheme="minorBid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742D414C"/>
    <w:multiLevelType w:val="hybridMultilevel"/>
    <w:tmpl w:val="9606E59E"/>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6" w15:restartNumberingAfterBreak="0">
    <w:nsid w:val="742E5D79"/>
    <w:multiLevelType w:val="hybridMultilevel"/>
    <w:tmpl w:val="524221B8"/>
    <w:lvl w:ilvl="0" w:tplc="344A88D4">
      <w:start w:val="11"/>
      <w:numFmt w:val="bullet"/>
      <w:lvlText w:val="•"/>
      <w:lvlJc w:val="left"/>
      <w:pPr>
        <w:ind w:left="720" w:hanging="360"/>
      </w:pPr>
      <w:rPr>
        <w:rFonts w:ascii="Calibri" w:eastAsiaTheme="minorHAnsi" w:hAnsi="Calibri" w:cs="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74C31FCD"/>
    <w:multiLevelType w:val="hybridMultilevel"/>
    <w:tmpl w:val="47E0CD3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8" w15:restartNumberingAfterBreak="0">
    <w:nsid w:val="783F5A58"/>
    <w:multiLevelType w:val="hybridMultilevel"/>
    <w:tmpl w:val="2A1E0DD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9" w15:restartNumberingAfterBreak="0">
    <w:nsid w:val="787456A6"/>
    <w:multiLevelType w:val="hybridMultilevel"/>
    <w:tmpl w:val="F176E5A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0" w15:restartNumberingAfterBreak="0">
    <w:nsid w:val="790C0212"/>
    <w:multiLevelType w:val="hybridMultilevel"/>
    <w:tmpl w:val="C99AA374"/>
    <w:lvl w:ilvl="0" w:tplc="344A88D4">
      <w:start w:val="11"/>
      <w:numFmt w:val="bullet"/>
      <w:lvlText w:val="•"/>
      <w:lvlJc w:val="left"/>
      <w:pPr>
        <w:ind w:left="720" w:hanging="360"/>
      </w:pPr>
      <w:rPr>
        <w:rFonts w:ascii="Calibri" w:eastAsiaTheme="minorHAnsi" w:hAnsi="Calibri" w:cs="Calibri" w:hint="default"/>
      </w:rPr>
    </w:lvl>
    <w:lvl w:ilvl="1" w:tplc="2D242B94">
      <w:start w:val="4"/>
      <w:numFmt w:val="bullet"/>
      <w:lvlText w:val=""/>
      <w:lvlJc w:val="left"/>
      <w:pPr>
        <w:ind w:left="1785" w:hanging="705"/>
      </w:pPr>
      <w:rPr>
        <w:rFonts w:ascii="Symbol" w:eastAsiaTheme="minorHAnsi" w:hAnsi="Symbol" w:cstheme="minorBid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7BD60C6A"/>
    <w:multiLevelType w:val="hybridMultilevel"/>
    <w:tmpl w:val="FB9ADA6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2" w15:restartNumberingAfterBreak="0">
    <w:nsid w:val="7C3C6CC5"/>
    <w:multiLevelType w:val="hybridMultilevel"/>
    <w:tmpl w:val="0DB2B10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521897932">
    <w:abstractNumId w:val="26"/>
  </w:num>
  <w:num w:numId="2" w16cid:durableId="414518682">
    <w:abstractNumId w:val="15"/>
  </w:num>
  <w:num w:numId="3" w16cid:durableId="514273217">
    <w:abstractNumId w:val="33"/>
  </w:num>
  <w:num w:numId="4" w16cid:durableId="41830655">
    <w:abstractNumId w:val="45"/>
  </w:num>
  <w:num w:numId="5" w16cid:durableId="179438226">
    <w:abstractNumId w:val="17"/>
  </w:num>
  <w:num w:numId="6" w16cid:durableId="1438675709">
    <w:abstractNumId w:val="51"/>
  </w:num>
  <w:num w:numId="7" w16cid:durableId="1327712088">
    <w:abstractNumId w:val="22"/>
  </w:num>
  <w:num w:numId="8" w16cid:durableId="201017924">
    <w:abstractNumId w:val="39"/>
  </w:num>
  <w:num w:numId="9" w16cid:durableId="211818167">
    <w:abstractNumId w:val="7"/>
  </w:num>
  <w:num w:numId="10" w16cid:durableId="578684018">
    <w:abstractNumId w:val="3"/>
  </w:num>
  <w:num w:numId="11" w16cid:durableId="481653623">
    <w:abstractNumId w:val="18"/>
  </w:num>
  <w:num w:numId="12" w16cid:durableId="550387498">
    <w:abstractNumId w:val="14"/>
  </w:num>
  <w:num w:numId="13" w16cid:durableId="1051462037">
    <w:abstractNumId w:val="32"/>
  </w:num>
  <w:num w:numId="14" w16cid:durableId="28721204">
    <w:abstractNumId w:val="24"/>
  </w:num>
  <w:num w:numId="15" w16cid:durableId="1876655173">
    <w:abstractNumId w:val="21"/>
  </w:num>
  <w:num w:numId="16" w16cid:durableId="312100779">
    <w:abstractNumId w:val="23"/>
  </w:num>
  <w:num w:numId="17" w16cid:durableId="521667163">
    <w:abstractNumId w:val="52"/>
  </w:num>
  <w:num w:numId="18" w16cid:durableId="374742153">
    <w:abstractNumId w:val="47"/>
  </w:num>
  <w:num w:numId="19" w16cid:durableId="1679847276">
    <w:abstractNumId w:val="30"/>
  </w:num>
  <w:num w:numId="20" w16cid:durableId="1673026718">
    <w:abstractNumId w:val="36"/>
  </w:num>
  <w:num w:numId="21" w16cid:durableId="1484152888">
    <w:abstractNumId w:val="2"/>
  </w:num>
  <w:num w:numId="22" w16cid:durableId="479275654">
    <w:abstractNumId w:val="12"/>
  </w:num>
  <w:num w:numId="23" w16cid:durableId="296956777">
    <w:abstractNumId w:val="49"/>
  </w:num>
  <w:num w:numId="24" w16cid:durableId="47461325">
    <w:abstractNumId w:val="48"/>
  </w:num>
  <w:num w:numId="25" w16cid:durableId="272593527">
    <w:abstractNumId w:val="4"/>
  </w:num>
  <w:num w:numId="26" w16cid:durableId="545680776">
    <w:abstractNumId w:val="38"/>
  </w:num>
  <w:num w:numId="27" w16cid:durableId="556672069">
    <w:abstractNumId w:val="16"/>
  </w:num>
  <w:num w:numId="28" w16cid:durableId="589313639">
    <w:abstractNumId w:val="25"/>
  </w:num>
  <w:num w:numId="29" w16cid:durableId="379745516">
    <w:abstractNumId w:val="41"/>
  </w:num>
  <w:num w:numId="30" w16cid:durableId="72361700">
    <w:abstractNumId w:val="28"/>
  </w:num>
  <w:num w:numId="31" w16cid:durableId="450369673">
    <w:abstractNumId w:val="43"/>
  </w:num>
  <w:num w:numId="32" w16cid:durableId="1983189760">
    <w:abstractNumId w:val="19"/>
  </w:num>
  <w:num w:numId="33" w16cid:durableId="1782257762">
    <w:abstractNumId w:val="10"/>
  </w:num>
  <w:num w:numId="34" w16cid:durableId="1329554445">
    <w:abstractNumId w:val="13"/>
  </w:num>
  <w:num w:numId="35" w16cid:durableId="1796633856">
    <w:abstractNumId w:val="40"/>
  </w:num>
  <w:num w:numId="36" w16cid:durableId="1189950069">
    <w:abstractNumId w:val="6"/>
  </w:num>
  <w:num w:numId="37" w16cid:durableId="404574353">
    <w:abstractNumId w:val="8"/>
  </w:num>
  <w:num w:numId="38" w16cid:durableId="832063736">
    <w:abstractNumId w:val="11"/>
  </w:num>
  <w:num w:numId="39" w16cid:durableId="1583640173">
    <w:abstractNumId w:val="9"/>
  </w:num>
  <w:num w:numId="40" w16cid:durableId="1702244442">
    <w:abstractNumId w:val="5"/>
  </w:num>
  <w:num w:numId="41" w16cid:durableId="1075668884">
    <w:abstractNumId w:val="34"/>
  </w:num>
  <w:num w:numId="42" w16cid:durableId="696389654">
    <w:abstractNumId w:val="27"/>
  </w:num>
  <w:num w:numId="43" w16cid:durableId="45030107">
    <w:abstractNumId w:val="0"/>
  </w:num>
  <w:num w:numId="44" w16cid:durableId="1168447575">
    <w:abstractNumId w:val="50"/>
  </w:num>
  <w:num w:numId="45" w16cid:durableId="1624386014">
    <w:abstractNumId w:val="44"/>
  </w:num>
  <w:num w:numId="46" w16cid:durableId="146828298">
    <w:abstractNumId w:val="1"/>
  </w:num>
  <w:num w:numId="47" w16cid:durableId="437798257">
    <w:abstractNumId w:val="35"/>
  </w:num>
  <w:num w:numId="48" w16cid:durableId="1469325545">
    <w:abstractNumId w:val="29"/>
  </w:num>
  <w:num w:numId="49" w16cid:durableId="1303003085">
    <w:abstractNumId w:val="37"/>
  </w:num>
  <w:num w:numId="50" w16cid:durableId="676227028">
    <w:abstractNumId w:val="46"/>
  </w:num>
  <w:num w:numId="51" w16cid:durableId="1755973217">
    <w:abstractNumId w:val="42"/>
  </w:num>
  <w:num w:numId="52" w16cid:durableId="1721128643">
    <w:abstractNumId w:val="31"/>
  </w:num>
  <w:num w:numId="53" w16cid:durableId="1610963130">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4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51F1"/>
    <w:rsid w:val="0000194A"/>
    <w:rsid w:val="00005F3A"/>
    <w:rsid w:val="000066A0"/>
    <w:rsid w:val="00025414"/>
    <w:rsid w:val="00030D89"/>
    <w:rsid w:val="000316EF"/>
    <w:rsid w:val="00032B83"/>
    <w:rsid w:val="0003407F"/>
    <w:rsid w:val="0003581B"/>
    <w:rsid w:val="00073C6D"/>
    <w:rsid w:val="00096F9E"/>
    <w:rsid w:val="000B1D3D"/>
    <w:rsid w:val="000C2CFA"/>
    <w:rsid w:val="000C2E1C"/>
    <w:rsid w:val="000C75B3"/>
    <w:rsid w:val="000D1503"/>
    <w:rsid w:val="000D6D3B"/>
    <w:rsid w:val="000E4149"/>
    <w:rsid w:val="000F3807"/>
    <w:rsid w:val="001107E7"/>
    <w:rsid w:val="00114B1B"/>
    <w:rsid w:val="00121778"/>
    <w:rsid w:val="00121B91"/>
    <w:rsid w:val="001233B8"/>
    <w:rsid w:val="001408AB"/>
    <w:rsid w:val="0014418C"/>
    <w:rsid w:val="00160AB5"/>
    <w:rsid w:val="001627A3"/>
    <w:rsid w:val="00171855"/>
    <w:rsid w:val="001823B3"/>
    <w:rsid w:val="001A73A8"/>
    <w:rsid w:val="001B20FB"/>
    <w:rsid w:val="001B2BE1"/>
    <w:rsid w:val="001B6D94"/>
    <w:rsid w:val="001C2860"/>
    <w:rsid w:val="001D58C0"/>
    <w:rsid w:val="001E2825"/>
    <w:rsid w:val="001E623D"/>
    <w:rsid w:val="001E69D5"/>
    <w:rsid w:val="001E70EC"/>
    <w:rsid w:val="001F00CD"/>
    <w:rsid w:val="001F30D5"/>
    <w:rsid w:val="002000A3"/>
    <w:rsid w:val="00205768"/>
    <w:rsid w:val="00217FE3"/>
    <w:rsid w:val="002369F8"/>
    <w:rsid w:val="002473BA"/>
    <w:rsid w:val="002531CD"/>
    <w:rsid w:val="00253207"/>
    <w:rsid w:val="00280737"/>
    <w:rsid w:val="0028195D"/>
    <w:rsid w:val="00290701"/>
    <w:rsid w:val="00290E34"/>
    <w:rsid w:val="002B5526"/>
    <w:rsid w:val="002B62FC"/>
    <w:rsid w:val="002C21CD"/>
    <w:rsid w:val="002C225B"/>
    <w:rsid w:val="002C52E9"/>
    <w:rsid w:val="003025AA"/>
    <w:rsid w:val="00302F34"/>
    <w:rsid w:val="0030732E"/>
    <w:rsid w:val="00311D3E"/>
    <w:rsid w:val="003132BA"/>
    <w:rsid w:val="00315C4E"/>
    <w:rsid w:val="00342A00"/>
    <w:rsid w:val="00363FF1"/>
    <w:rsid w:val="00364C68"/>
    <w:rsid w:val="00367DAC"/>
    <w:rsid w:val="00381C4C"/>
    <w:rsid w:val="003960B9"/>
    <w:rsid w:val="003A56DA"/>
    <w:rsid w:val="003C3C7D"/>
    <w:rsid w:val="003C4CF0"/>
    <w:rsid w:val="003E3014"/>
    <w:rsid w:val="0040289D"/>
    <w:rsid w:val="00413B49"/>
    <w:rsid w:val="00426AC1"/>
    <w:rsid w:val="00456EE7"/>
    <w:rsid w:val="00457C74"/>
    <w:rsid w:val="00467E95"/>
    <w:rsid w:val="00471D8D"/>
    <w:rsid w:val="0047618B"/>
    <w:rsid w:val="00490795"/>
    <w:rsid w:val="004C0C03"/>
    <w:rsid w:val="004C1DF2"/>
    <w:rsid w:val="004C517A"/>
    <w:rsid w:val="004E673E"/>
    <w:rsid w:val="004F0388"/>
    <w:rsid w:val="004F6A5C"/>
    <w:rsid w:val="00502871"/>
    <w:rsid w:val="00517BA9"/>
    <w:rsid w:val="00522333"/>
    <w:rsid w:val="0052322B"/>
    <w:rsid w:val="005638F4"/>
    <w:rsid w:val="00566B3C"/>
    <w:rsid w:val="00567878"/>
    <w:rsid w:val="005A77E6"/>
    <w:rsid w:val="005B7BC0"/>
    <w:rsid w:val="005C70F7"/>
    <w:rsid w:val="005D2CC5"/>
    <w:rsid w:val="005E2D9F"/>
    <w:rsid w:val="005F1AEF"/>
    <w:rsid w:val="005F5207"/>
    <w:rsid w:val="005F69FF"/>
    <w:rsid w:val="0060004A"/>
    <w:rsid w:val="00601B3C"/>
    <w:rsid w:val="0063185F"/>
    <w:rsid w:val="006351BD"/>
    <w:rsid w:val="00656CF2"/>
    <w:rsid w:val="006633D6"/>
    <w:rsid w:val="00663C7A"/>
    <w:rsid w:val="00671275"/>
    <w:rsid w:val="0068335C"/>
    <w:rsid w:val="006A3262"/>
    <w:rsid w:val="006A4EFC"/>
    <w:rsid w:val="006A66FC"/>
    <w:rsid w:val="006A7809"/>
    <w:rsid w:val="006C7C55"/>
    <w:rsid w:val="006D7DA4"/>
    <w:rsid w:val="006F45F0"/>
    <w:rsid w:val="0072324D"/>
    <w:rsid w:val="00724B83"/>
    <w:rsid w:val="00727403"/>
    <w:rsid w:val="0073042B"/>
    <w:rsid w:val="00736F00"/>
    <w:rsid w:val="00736F82"/>
    <w:rsid w:val="00753AB3"/>
    <w:rsid w:val="007551F1"/>
    <w:rsid w:val="007666BB"/>
    <w:rsid w:val="00772882"/>
    <w:rsid w:val="00780B8B"/>
    <w:rsid w:val="007A1451"/>
    <w:rsid w:val="007B2D82"/>
    <w:rsid w:val="007D37BD"/>
    <w:rsid w:val="007D7ED6"/>
    <w:rsid w:val="007E391E"/>
    <w:rsid w:val="007E6403"/>
    <w:rsid w:val="007F2902"/>
    <w:rsid w:val="007F334D"/>
    <w:rsid w:val="007F4774"/>
    <w:rsid w:val="007F6716"/>
    <w:rsid w:val="0081318A"/>
    <w:rsid w:val="0081687C"/>
    <w:rsid w:val="00824EDD"/>
    <w:rsid w:val="00826B63"/>
    <w:rsid w:val="00827E4F"/>
    <w:rsid w:val="0083265C"/>
    <w:rsid w:val="00841158"/>
    <w:rsid w:val="008515EF"/>
    <w:rsid w:val="008744D0"/>
    <w:rsid w:val="0087664F"/>
    <w:rsid w:val="0088212C"/>
    <w:rsid w:val="00891564"/>
    <w:rsid w:val="0089481D"/>
    <w:rsid w:val="008C363A"/>
    <w:rsid w:val="008C3693"/>
    <w:rsid w:val="008E2778"/>
    <w:rsid w:val="008E40A0"/>
    <w:rsid w:val="008E6CE9"/>
    <w:rsid w:val="008F0CAD"/>
    <w:rsid w:val="00914C74"/>
    <w:rsid w:val="00916B4D"/>
    <w:rsid w:val="00925709"/>
    <w:rsid w:val="0093183D"/>
    <w:rsid w:val="0094155A"/>
    <w:rsid w:val="00942874"/>
    <w:rsid w:val="00957C71"/>
    <w:rsid w:val="00962D84"/>
    <w:rsid w:val="0097410E"/>
    <w:rsid w:val="0097722E"/>
    <w:rsid w:val="0099043C"/>
    <w:rsid w:val="009A7FAF"/>
    <w:rsid w:val="009B1111"/>
    <w:rsid w:val="009B232A"/>
    <w:rsid w:val="009B7469"/>
    <w:rsid w:val="009C0D87"/>
    <w:rsid w:val="009D2B79"/>
    <w:rsid w:val="009D55CF"/>
    <w:rsid w:val="00A03843"/>
    <w:rsid w:val="00A0677A"/>
    <w:rsid w:val="00A107B2"/>
    <w:rsid w:val="00A12EEB"/>
    <w:rsid w:val="00A12F26"/>
    <w:rsid w:val="00A15D0B"/>
    <w:rsid w:val="00A21E92"/>
    <w:rsid w:val="00A36CD2"/>
    <w:rsid w:val="00A41445"/>
    <w:rsid w:val="00A41F02"/>
    <w:rsid w:val="00A46437"/>
    <w:rsid w:val="00A50C5D"/>
    <w:rsid w:val="00A65F1C"/>
    <w:rsid w:val="00A83554"/>
    <w:rsid w:val="00A860A2"/>
    <w:rsid w:val="00A86DB4"/>
    <w:rsid w:val="00A937C6"/>
    <w:rsid w:val="00AB606E"/>
    <w:rsid w:val="00AB7D54"/>
    <w:rsid w:val="00AC1E9D"/>
    <w:rsid w:val="00AC4211"/>
    <w:rsid w:val="00AD32F9"/>
    <w:rsid w:val="00AE1276"/>
    <w:rsid w:val="00AE1F92"/>
    <w:rsid w:val="00B143C2"/>
    <w:rsid w:val="00B16EC7"/>
    <w:rsid w:val="00B45DFF"/>
    <w:rsid w:val="00B65846"/>
    <w:rsid w:val="00B75CC0"/>
    <w:rsid w:val="00B93E1E"/>
    <w:rsid w:val="00BA15C0"/>
    <w:rsid w:val="00BA5200"/>
    <w:rsid w:val="00BD4BD7"/>
    <w:rsid w:val="00BE54AB"/>
    <w:rsid w:val="00BE60C4"/>
    <w:rsid w:val="00C03184"/>
    <w:rsid w:val="00C3027A"/>
    <w:rsid w:val="00C32F21"/>
    <w:rsid w:val="00C65600"/>
    <w:rsid w:val="00C70097"/>
    <w:rsid w:val="00C82C6E"/>
    <w:rsid w:val="00C8366C"/>
    <w:rsid w:val="00C85CA8"/>
    <w:rsid w:val="00C87515"/>
    <w:rsid w:val="00CB69FD"/>
    <w:rsid w:val="00CB7D7F"/>
    <w:rsid w:val="00CC4246"/>
    <w:rsid w:val="00CC7293"/>
    <w:rsid w:val="00CD551A"/>
    <w:rsid w:val="00CF23F3"/>
    <w:rsid w:val="00CF2781"/>
    <w:rsid w:val="00D25669"/>
    <w:rsid w:val="00D564DD"/>
    <w:rsid w:val="00D65832"/>
    <w:rsid w:val="00D70E07"/>
    <w:rsid w:val="00D7179D"/>
    <w:rsid w:val="00D80AE9"/>
    <w:rsid w:val="00D82C14"/>
    <w:rsid w:val="00D91A24"/>
    <w:rsid w:val="00DA039B"/>
    <w:rsid w:val="00DA30B0"/>
    <w:rsid w:val="00DC698C"/>
    <w:rsid w:val="00DC6A26"/>
    <w:rsid w:val="00DD1DD6"/>
    <w:rsid w:val="00DD7227"/>
    <w:rsid w:val="00DE193C"/>
    <w:rsid w:val="00DE2C61"/>
    <w:rsid w:val="00DE3B2A"/>
    <w:rsid w:val="00DF4FDB"/>
    <w:rsid w:val="00DF5BE3"/>
    <w:rsid w:val="00E0627E"/>
    <w:rsid w:val="00E12AD2"/>
    <w:rsid w:val="00E133BD"/>
    <w:rsid w:val="00E149DB"/>
    <w:rsid w:val="00E15BAA"/>
    <w:rsid w:val="00E17F6E"/>
    <w:rsid w:val="00E27372"/>
    <w:rsid w:val="00E27404"/>
    <w:rsid w:val="00E27E40"/>
    <w:rsid w:val="00E34D93"/>
    <w:rsid w:val="00E3590C"/>
    <w:rsid w:val="00E40E7E"/>
    <w:rsid w:val="00E608FB"/>
    <w:rsid w:val="00E62E70"/>
    <w:rsid w:val="00E66883"/>
    <w:rsid w:val="00E67060"/>
    <w:rsid w:val="00E715FB"/>
    <w:rsid w:val="00E72B6F"/>
    <w:rsid w:val="00E77715"/>
    <w:rsid w:val="00E8271A"/>
    <w:rsid w:val="00E8680A"/>
    <w:rsid w:val="00E87638"/>
    <w:rsid w:val="00E92684"/>
    <w:rsid w:val="00E96731"/>
    <w:rsid w:val="00EA0128"/>
    <w:rsid w:val="00EA6B53"/>
    <w:rsid w:val="00EB43C0"/>
    <w:rsid w:val="00EC0936"/>
    <w:rsid w:val="00EE2C4B"/>
    <w:rsid w:val="00EF5D24"/>
    <w:rsid w:val="00EF6210"/>
    <w:rsid w:val="00F30185"/>
    <w:rsid w:val="00F43790"/>
    <w:rsid w:val="00F55094"/>
    <w:rsid w:val="00F6640B"/>
    <w:rsid w:val="00F76525"/>
    <w:rsid w:val="00F86F3F"/>
    <w:rsid w:val="00FA0062"/>
    <w:rsid w:val="00FA70E3"/>
    <w:rsid w:val="00FB3778"/>
    <w:rsid w:val="00FD3949"/>
    <w:rsid w:val="00FF7EC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F6313B"/>
  <w15:chartTrackingRefBased/>
  <w15:docId w15:val="{1058D628-93FC-4321-8AF0-8BC041045D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F76525"/>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BA5200"/>
    <w:pPr>
      <w:ind w:left="720"/>
      <w:contextualSpacing/>
    </w:pPr>
  </w:style>
  <w:style w:type="paragraph" w:styleId="Tekstprzypisukocowego">
    <w:name w:val="endnote text"/>
    <w:basedOn w:val="Normalny"/>
    <w:link w:val="TekstprzypisukocowegoZnak"/>
    <w:uiPriority w:val="99"/>
    <w:semiHidden/>
    <w:unhideWhenUsed/>
    <w:rsid w:val="001627A3"/>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1627A3"/>
    <w:rPr>
      <w:sz w:val="20"/>
      <w:szCs w:val="20"/>
    </w:rPr>
  </w:style>
  <w:style w:type="character" w:styleId="Odwoanieprzypisukocowego">
    <w:name w:val="endnote reference"/>
    <w:basedOn w:val="Domylnaczcionkaakapitu"/>
    <w:uiPriority w:val="99"/>
    <w:semiHidden/>
    <w:unhideWhenUsed/>
    <w:rsid w:val="001627A3"/>
    <w:rPr>
      <w:vertAlign w:val="superscript"/>
    </w:rPr>
  </w:style>
  <w:style w:type="table" w:styleId="Tabela-Siatka">
    <w:name w:val="Table Grid"/>
    <w:basedOn w:val="Standardowy"/>
    <w:uiPriority w:val="39"/>
    <w:rsid w:val="00EF62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2B552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2B5526"/>
  </w:style>
  <w:style w:type="paragraph" w:styleId="Stopka">
    <w:name w:val="footer"/>
    <w:basedOn w:val="Normalny"/>
    <w:link w:val="StopkaZnak"/>
    <w:uiPriority w:val="99"/>
    <w:unhideWhenUsed/>
    <w:rsid w:val="002B552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2B5526"/>
  </w:style>
  <w:style w:type="paragraph" w:styleId="Bezodstpw">
    <w:name w:val="No Spacing"/>
    <w:uiPriority w:val="1"/>
    <w:qFormat/>
    <w:rsid w:val="00457C74"/>
    <w:pPr>
      <w:spacing w:after="0" w:line="240" w:lineRule="auto"/>
    </w:pPr>
  </w:style>
  <w:style w:type="character" w:styleId="Hipercze">
    <w:name w:val="Hyperlink"/>
    <w:basedOn w:val="Domylnaczcionkaakapitu"/>
    <w:uiPriority w:val="99"/>
    <w:unhideWhenUsed/>
    <w:rsid w:val="002369F8"/>
    <w:rPr>
      <w:color w:val="0563C1" w:themeColor="hyperlink"/>
      <w:u w:val="single"/>
    </w:rPr>
  </w:style>
  <w:style w:type="character" w:styleId="Nierozpoznanawzmianka">
    <w:name w:val="Unresolved Mention"/>
    <w:basedOn w:val="Domylnaczcionkaakapitu"/>
    <w:uiPriority w:val="99"/>
    <w:semiHidden/>
    <w:unhideWhenUsed/>
    <w:rsid w:val="002369F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emf"/><Relationship Id="rId12" Type="http://schemas.openxmlformats.org/officeDocument/2006/relationships/hyperlink" Target="https://www.solarenergypoint.it/shop/huawei-sun2000-330ktl-h1-inverter-fotovoltaico-trifase-330kw" TargetMode="External"/><Relationship Id="rId17" Type="http://schemas.openxmlformats.org/officeDocument/2006/relationships/image" Target="media/image10.emf"/><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emf"/><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1.emf"/><Relationship Id="rId10" Type="http://schemas.openxmlformats.org/officeDocument/2006/relationships/image" Target="media/image4.emf"/><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emf"/><Relationship Id="rId30" Type="http://schemas.openxmlformats.org/officeDocument/2006/relationships/footer" Target="footer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49</TotalTime>
  <Pages>31</Pages>
  <Words>9470</Words>
  <Characters>56821</Characters>
  <Application>Microsoft Office Word</Application>
  <DocSecurity>0</DocSecurity>
  <Lines>473</Lines>
  <Paragraphs>132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66159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Weronika</dc:creator>
  <cp:keywords/>
  <dc:description/>
  <cp:lastModifiedBy>Informatyk</cp:lastModifiedBy>
  <cp:revision>7</cp:revision>
  <cp:lastPrinted>2025-04-28T12:37:00Z</cp:lastPrinted>
  <dcterms:created xsi:type="dcterms:W3CDTF">2025-05-07T07:01:00Z</dcterms:created>
  <dcterms:modified xsi:type="dcterms:W3CDTF">2025-05-07T08:19:00Z</dcterms:modified>
</cp:coreProperties>
</file>