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F1796A" w14:textId="77777777" w:rsidR="0087664F" w:rsidRDefault="0087664F" w:rsidP="007551F1">
      <w:pPr>
        <w:spacing w:after="0"/>
        <w:ind w:left="1416" w:firstLine="708"/>
        <w:jc w:val="center"/>
        <w:rPr>
          <w:i/>
          <w:iCs/>
        </w:rPr>
      </w:pPr>
    </w:p>
    <w:p w14:paraId="7127D1F6" w14:textId="29640188" w:rsidR="007551F1" w:rsidRPr="007551F1" w:rsidRDefault="00E75568" w:rsidP="00E75568">
      <w:pPr>
        <w:spacing w:after="0"/>
        <w:ind w:left="2832"/>
        <w:rPr>
          <w:i/>
          <w:iCs/>
        </w:rPr>
      </w:pPr>
      <w:r>
        <w:rPr>
          <w:i/>
          <w:iCs/>
        </w:rPr>
        <w:t xml:space="preserve">                               </w:t>
      </w:r>
      <w:r w:rsidR="007551F1" w:rsidRPr="007551F1">
        <w:rPr>
          <w:i/>
          <w:iCs/>
        </w:rPr>
        <w:t xml:space="preserve">Załącznik do decyzji środowiskowych </w:t>
      </w:r>
      <w:r w:rsidR="007551F1" w:rsidRPr="007551F1">
        <w:rPr>
          <w:i/>
          <w:iCs/>
        </w:rPr>
        <w:br/>
        <w:t xml:space="preserve">                          </w:t>
      </w:r>
      <w:r w:rsidR="007551F1">
        <w:rPr>
          <w:i/>
          <w:iCs/>
        </w:rPr>
        <w:t xml:space="preserve"> </w:t>
      </w:r>
      <w:r w:rsidR="00CA127E">
        <w:rPr>
          <w:i/>
          <w:iCs/>
        </w:rPr>
        <w:t xml:space="preserve">   </w:t>
      </w:r>
      <w:r w:rsidR="007551F1" w:rsidRPr="007551F1">
        <w:rPr>
          <w:i/>
          <w:iCs/>
        </w:rPr>
        <w:t>uwarunkowaniach n</w:t>
      </w:r>
      <w:r w:rsidR="00CA127E">
        <w:rPr>
          <w:i/>
          <w:iCs/>
        </w:rPr>
        <w:t xml:space="preserve">r </w:t>
      </w:r>
      <w:r w:rsidR="00B71756" w:rsidRPr="00B71756">
        <w:rPr>
          <w:i/>
          <w:iCs/>
        </w:rPr>
        <w:t>RK.6220.IV.20.2018</w:t>
      </w:r>
    </w:p>
    <w:p w14:paraId="1FAEC746" w14:textId="71DAEE35" w:rsidR="007551F1" w:rsidRDefault="007551F1" w:rsidP="00AC1E9D">
      <w:pPr>
        <w:spacing w:after="0"/>
        <w:jc w:val="center"/>
        <w:rPr>
          <w:i/>
          <w:iCs/>
        </w:rPr>
      </w:pPr>
      <w:r>
        <w:rPr>
          <w:i/>
          <w:iCs/>
        </w:rPr>
        <w:t xml:space="preserve">            </w:t>
      </w:r>
      <w:r w:rsidRPr="007551F1">
        <w:rPr>
          <w:i/>
          <w:iCs/>
        </w:rPr>
        <w:t xml:space="preserve"> </w:t>
      </w:r>
      <w:r w:rsidR="00AC1E9D">
        <w:rPr>
          <w:i/>
          <w:iCs/>
        </w:rPr>
        <w:t xml:space="preserve">    </w:t>
      </w:r>
      <w:r w:rsidR="00E75568">
        <w:rPr>
          <w:i/>
          <w:iCs/>
        </w:rPr>
        <w:t xml:space="preserve">         </w:t>
      </w:r>
      <w:r w:rsidR="00C05804">
        <w:rPr>
          <w:i/>
          <w:iCs/>
        </w:rPr>
        <w:t xml:space="preserve">            </w:t>
      </w:r>
      <w:r w:rsidR="00E75568">
        <w:rPr>
          <w:i/>
          <w:iCs/>
        </w:rPr>
        <w:t xml:space="preserve">  </w:t>
      </w:r>
      <w:r w:rsidRPr="007551F1">
        <w:rPr>
          <w:i/>
          <w:iCs/>
        </w:rPr>
        <w:t xml:space="preserve">z dnia </w:t>
      </w:r>
      <w:r w:rsidR="00C05804">
        <w:rPr>
          <w:i/>
          <w:iCs/>
        </w:rPr>
        <w:t>9 października 2024 r.</w:t>
      </w:r>
    </w:p>
    <w:p w14:paraId="4C6635B8" w14:textId="6F321FB0" w:rsidR="007551F1" w:rsidRDefault="007551F1" w:rsidP="007551F1">
      <w:pPr>
        <w:spacing w:after="0"/>
        <w:jc w:val="center"/>
        <w:rPr>
          <w:i/>
          <w:iCs/>
        </w:rPr>
      </w:pPr>
    </w:p>
    <w:p w14:paraId="70F6A6A9" w14:textId="77777777" w:rsidR="00593521" w:rsidRDefault="00593521" w:rsidP="007551F1">
      <w:pPr>
        <w:spacing w:after="0"/>
        <w:jc w:val="center"/>
        <w:rPr>
          <w:i/>
          <w:iCs/>
        </w:rPr>
      </w:pPr>
    </w:p>
    <w:p w14:paraId="6135B0EA" w14:textId="639B6CA0" w:rsidR="007551F1" w:rsidRDefault="007551F1" w:rsidP="007551F1">
      <w:pPr>
        <w:pBdr>
          <w:bottom w:val="single" w:sz="6" w:space="1" w:color="auto"/>
        </w:pBdr>
        <w:spacing w:after="0"/>
        <w:jc w:val="center"/>
        <w:rPr>
          <w:b/>
          <w:bCs/>
          <w:i/>
          <w:iCs/>
        </w:rPr>
      </w:pPr>
      <w:r w:rsidRPr="007551F1">
        <w:rPr>
          <w:b/>
          <w:bCs/>
          <w:i/>
          <w:iCs/>
          <w:sz w:val="40"/>
          <w:szCs w:val="40"/>
        </w:rPr>
        <w:t>Charakterystyka przedsięwzięcia</w:t>
      </w:r>
    </w:p>
    <w:p w14:paraId="4901AB89" w14:textId="601E7B70" w:rsidR="007551F1" w:rsidRDefault="007551F1" w:rsidP="007551F1">
      <w:pPr>
        <w:spacing w:after="0"/>
        <w:rPr>
          <w:sz w:val="28"/>
          <w:szCs w:val="28"/>
        </w:rPr>
      </w:pPr>
    </w:p>
    <w:p w14:paraId="0C725B45" w14:textId="1A2428E8" w:rsidR="007551F1" w:rsidRDefault="007551F1" w:rsidP="007551F1">
      <w:pPr>
        <w:spacing w:after="0"/>
        <w:rPr>
          <w:sz w:val="28"/>
          <w:szCs w:val="28"/>
        </w:rPr>
      </w:pPr>
    </w:p>
    <w:p w14:paraId="39F57B22" w14:textId="3D7A8ED9" w:rsidR="00476E71" w:rsidRPr="00476E71" w:rsidRDefault="00476E71" w:rsidP="00476E71">
      <w:pPr>
        <w:pStyle w:val="Akapitzlist"/>
        <w:numPr>
          <w:ilvl w:val="0"/>
          <w:numId w:val="20"/>
        </w:numPr>
        <w:spacing w:after="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Charakterystyka przedsięwzięcia</w:t>
      </w:r>
    </w:p>
    <w:p w14:paraId="464E5DB5" w14:textId="017E517A" w:rsidR="00476E71" w:rsidRPr="00476E71" w:rsidRDefault="00476E71" w:rsidP="00476E71">
      <w:pPr>
        <w:spacing w:after="0"/>
        <w:ind w:firstLine="360"/>
        <w:jc w:val="both"/>
      </w:pPr>
      <w:r w:rsidRPr="00476E71">
        <w:t>Zamierzenie inwestycyjne polegające na zmianie sposobu użytkowania budynku gospodarczego na</w:t>
      </w:r>
      <w:r>
        <w:t xml:space="preserve"> </w:t>
      </w:r>
      <w:r w:rsidRPr="00476E71">
        <w:t>oborę do chowu bydła wraz z niezbędną infrastrukturą podejmow</w:t>
      </w:r>
      <w:r>
        <w:t>ane</w:t>
      </w:r>
      <w:r w:rsidRPr="00476E71">
        <w:t xml:space="preserve"> będzie na terenie wiejskim, </w:t>
      </w:r>
      <w:r>
        <w:br/>
      </w:r>
      <w:r w:rsidRPr="00476E71">
        <w:t>w</w:t>
      </w:r>
      <w:r>
        <w:t xml:space="preserve"> </w:t>
      </w:r>
      <w:r w:rsidRPr="00476E71">
        <w:t xml:space="preserve">miejscowości Szklana Huta, na działkach oznaczonych w ewidencji gruntów nr 165/1, 62/1 i 63/6, </w:t>
      </w:r>
      <w:r>
        <w:br/>
      </w:r>
      <w:r w:rsidRPr="00476E71">
        <w:t>w</w:t>
      </w:r>
      <w:r>
        <w:t xml:space="preserve"> </w:t>
      </w:r>
      <w:r w:rsidRPr="00476E71">
        <w:t>gminie Złoczew, powiat sieradzki.</w:t>
      </w:r>
    </w:p>
    <w:p w14:paraId="38D30E3F" w14:textId="585376E0" w:rsidR="00476E71" w:rsidRPr="00476E71" w:rsidRDefault="00476E71" w:rsidP="00476E71">
      <w:pPr>
        <w:spacing w:after="0"/>
        <w:ind w:firstLine="360"/>
        <w:jc w:val="both"/>
        <w:rPr>
          <w:rFonts w:cstheme="minorHAnsi"/>
        </w:rPr>
      </w:pPr>
      <w:r w:rsidRPr="00476E71">
        <w:rPr>
          <w:rFonts w:cstheme="minorHAnsi"/>
        </w:rPr>
        <w:t>Lokalizacja przewidywanego przedsięwzięcia obejmuje tereny o dogodnych warunkach lokalizacyjnych dla tego typu inwestycji, bowiem na obszarze wiejskim, z terenami wykorzystywanymi rolniczo wokół niego</w:t>
      </w:r>
      <w:r>
        <w:rPr>
          <w:rFonts w:cstheme="minorHAnsi"/>
        </w:rPr>
        <w:t>.</w:t>
      </w:r>
    </w:p>
    <w:p w14:paraId="583FFC04" w14:textId="22A2325F" w:rsidR="00476E71" w:rsidRPr="00476E71" w:rsidRDefault="00476E71" w:rsidP="00476E7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cstheme="minorHAnsi"/>
        </w:rPr>
      </w:pPr>
      <w:r w:rsidRPr="00476E71">
        <w:rPr>
          <w:rFonts w:cstheme="minorHAnsi"/>
        </w:rPr>
        <w:t>Teren działek inwestycyjnych znajduje się po północnej stronie biegnącej wzdłuż miejscowości drogi. Projektowane przedsięwzięcie podejmowane będzie na terenie, który dotychczasowo wykorzystywany był rolniczo z towarzysząca zabudową mieszkaniową.</w:t>
      </w:r>
    </w:p>
    <w:p w14:paraId="7841BE55" w14:textId="69DA746D" w:rsidR="00476E71" w:rsidRPr="00476E71" w:rsidRDefault="00476E71" w:rsidP="00476E7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cstheme="minorHAnsi"/>
        </w:rPr>
      </w:pPr>
      <w:r w:rsidRPr="00476E71">
        <w:rPr>
          <w:rFonts w:cstheme="minorHAnsi"/>
        </w:rPr>
        <w:t>Miejsce inwestycji, ze względu na swoje sąsiedztwo, lokalizację oraz obecne zagospodarowanie, nie</w:t>
      </w:r>
      <w:r>
        <w:rPr>
          <w:rFonts w:cstheme="minorHAnsi"/>
        </w:rPr>
        <w:t xml:space="preserve"> </w:t>
      </w:r>
      <w:r w:rsidRPr="00476E71">
        <w:rPr>
          <w:rFonts w:cstheme="minorHAnsi"/>
        </w:rPr>
        <w:t>charakteryzuje się szczególnymi, ponadprzeciętnymi walorami krajobrazowymi oraz przyrodniczymi.</w:t>
      </w:r>
    </w:p>
    <w:p w14:paraId="5BDDDA7B" w14:textId="0D2FA843" w:rsidR="00476E71" w:rsidRDefault="00476E71" w:rsidP="00476E71">
      <w:pPr>
        <w:pStyle w:val="Akapitzlist"/>
        <w:spacing w:after="0"/>
        <w:ind w:left="360"/>
        <w:jc w:val="both"/>
        <w:rPr>
          <w:rFonts w:cstheme="minorHAnsi"/>
        </w:rPr>
      </w:pPr>
      <w:r w:rsidRPr="00476E71">
        <w:rPr>
          <w:rFonts w:cstheme="minorHAnsi"/>
        </w:rPr>
        <w:t>Jest to teren z typowym dla obszarów wiejskich krajobrazem.</w:t>
      </w:r>
    </w:p>
    <w:p w14:paraId="37EF2C33" w14:textId="77777777" w:rsidR="00D87FD3" w:rsidRPr="00D87FD3" w:rsidRDefault="00D87FD3" w:rsidP="00D87FD3">
      <w:pPr>
        <w:spacing w:after="0"/>
        <w:jc w:val="both"/>
        <w:rPr>
          <w:rFonts w:cstheme="minorHAnsi"/>
        </w:rPr>
      </w:pPr>
      <w:r w:rsidRPr="00D87FD3">
        <w:rPr>
          <w:rFonts w:cstheme="minorHAnsi"/>
        </w:rPr>
        <w:t>W bezpośrednim sąsiedztwie planowanego terenu inwestycyjnego, zgodnie z przeprowadzoną wizją</w:t>
      </w:r>
    </w:p>
    <w:p w14:paraId="4DF1C3A1" w14:textId="6D7F6E4D" w:rsidR="00D87FD3" w:rsidRDefault="00D87FD3" w:rsidP="00D87FD3">
      <w:pPr>
        <w:spacing w:after="0"/>
        <w:jc w:val="both"/>
        <w:rPr>
          <w:rFonts w:cstheme="minorHAnsi"/>
        </w:rPr>
      </w:pPr>
      <w:r w:rsidRPr="00D87FD3">
        <w:rPr>
          <w:rFonts w:cstheme="minorHAnsi"/>
        </w:rPr>
        <w:t>terenową oraz poniżej przedstawionym rysunkiem poglądowym znajdują się:</w:t>
      </w:r>
    </w:p>
    <w:p w14:paraId="372FB9B2" w14:textId="77777777" w:rsidR="00D87FD3" w:rsidRDefault="00D87FD3" w:rsidP="00D87FD3">
      <w:pPr>
        <w:pStyle w:val="Akapitzlist"/>
        <w:numPr>
          <w:ilvl w:val="0"/>
          <w:numId w:val="60"/>
        </w:numPr>
        <w:spacing w:after="0"/>
        <w:jc w:val="both"/>
        <w:rPr>
          <w:rFonts w:cstheme="minorHAnsi"/>
        </w:rPr>
      </w:pPr>
      <w:r w:rsidRPr="00D87FD3">
        <w:rPr>
          <w:rFonts w:cstheme="minorHAnsi"/>
        </w:rPr>
        <w:t>od północy – droga gminna i pola uprawne;</w:t>
      </w:r>
    </w:p>
    <w:p w14:paraId="4B00DDD8" w14:textId="77777777" w:rsidR="00D87FD3" w:rsidRDefault="00D87FD3" w:rsidP="00D87FD3">
      <w:pPr>
        <w:pStyle w:val="Akapitzlist"/>
        <w:numPr>
          <w:ilvl w:val="0"/>
          <w:numId w:val="60"/>
        </w:numPr>
        <w:spacing w:after="0"/>
        <w:jc w:val="both"/>
        <w:rPr>
          <w:rFonts w:cstheme="minorHAnsi"/>
        </w:rPr>
      </w:pPr>
      <w:r w:rsidRPr="00D87FD3">
        <w:rPr>
          <w:rFonts w:cstheme="minorHAnsi"/>
        </w:rPr>
        <w:t>od wschodu – pola uprawne;</w:t>
      </w:r>
    </w:p>
    <w:p w14:paraId="424C5C2F" w14:textId="77777777" w:rsidR="00D87FD3" w:rsidRDefault="00D87FD3" w:rsidP="00D87FD3">
      <w:pPr>
        <w:pStyle w:val="Akapitzlist"/>
        <w:numPr>
          <w:ilvl w:val="0"/>
          <w:numId w:val="60"/>
        </w:numPr>
        <w:spacing w:after="0"/>
        <w:jc w:val="both"/>
        <w:rPr>
          <w:rFonts w:cstheme="minorHAnsi"/>
        </w:rPr>
      </w:pPr>
      <w:r w:rsidRPr="00D87FD3">
        <w:rPr>
          <w:rFonts w:cstheme="minorHAnsi"/>
        </w:rPr>
        <w:t>od południa – droga powiatowa;</w:t>
      </w:r>
    </w:p>
    <w:p w14:paraId="48D74AFE" w14:textId="05950E25" w:rsidR="00D87FD3" w:rsidRDefault="00D87FD3" w:rsidP="00D87FD3">
      <w:pPr>
        <w:pStyle w:val="Akapitzlist"/>
        <w:numPr>
          <w:ilvl w:val="0"/>
          <w:numId w:val="60"/>
        </w:numPr>
        <w:spacing w:after="0"/>
        <w:jc w:val="both"/>
        <w:rPr>
          <w:rFonts w:cstheme="minorHAnsi"/>
        </w:rPr>
      </w:pPr>
      <w:r w:rsidRPr="00D87FD3">
        <w:rPr>
          <w:rFonts w:cstheme="minorHAnsi"/>
        </w:rPr>
        <w:t>od zachodu – droga gminna.</w:t>
      </w:r>
    </w:p>
    <w:p w14:paraId="616B38D6" w14:textId="77777777" w:rsidR="00D87FD3" w:rsidRDefault="00D87FD3" w:rsidP="00D87FD3">
      <w:pPr>
        <w:pStyle w:val="Akapitzlist"/>
        <w:spacing w:after="0"/>
        <w:ind w:left="360"/>
        <w:jc w:val="both"/>
        <w:rPr>
          <w:rFonts w:cstheme="minorHAnsi"/>
        </w:rPr>
      </w:pPr>
    </w:p>
    <w:p w14:paraId="7977D7C7" w14:textId="06A73E66" w:rsidR="00D87FD3" w:rsidRDefault="00D87FD3" w:rsidP="00D87FD3">
      <w:pPr>
        <w:spacing w:after="0"/>
        <w:jc w:val="both"/>
        <w:rPr>
          <w:rFonts w:cstheme="minorHAnsi"/>
        </w:rPr>
      </w:pPr>
      <w:r w:rsidRPr="00D87FD3">
        <w:rPr>
          <w:rFonts w:cstheme="minorHAnsi"/>
        </w:rPr>
        <w:t>Najbliższa zabudowa mieszkaniowa znajduje się na:</w:t>
      </w:r>
    </w:p>
    <w:p w14:paraId="0F0E957D" w14:textId="4DC41295" w:rsidR="00D87FD3" w:rsidRDefault="00D87FD3" w:rsidP="00D87FD3">
      <w:pPr>
        <w:pStyle w:val="Akapitzlist"/>
        <w:numPr>
          <w:ilvl w:val="0"/>
          <w:numId w:val="61"/>
        </w:numPr>
        <w:spacing w:after="0"/>
        <w:jc w:val="both"/>
        <w:rPr>
          <w:rFonts w:cstheme="minorHAnsi"/>
        </w:rPr>
      </w:pPr>
      <w:r w:rsidRPr="00D87FD3">
        <w:rPr>
          <w:rFonts w:cstheme="minorHAnsi"/>
        </w:rPr>
        <w:t>dz. nr ewid. 42 w odległości ok. 75 m w kierunku zachodnim od terenu inwestycji;</w:t>
      </w:r>
    </w:p>
    <w:p w14:paraId="2A53EA4C" w14:textId="1D5F4329" w:rsidR="00D87FD3" w:rsidRPr="00D87FD3" w:rsidRDefault="00D87FD3" w:rsidP="00D87FD3">
      <w:pPr>
        <w:pStyle w:val="Akapitzlist"/>
        <w:numPr>
          <w:ilvl w:val="0"/>
          <w:numId w:val="61"/>
        </w:numPr>
        <w:jc w:val="both"/>
        <w:rPr>
          <w:rFonts w:cstheme="minorHAnsi"/>
        </w:rPr>
      </w:pPr>
      <w:r w:rsidRPr="00D87FD3">
        <w:rPr>
          <w:rFonts w:cstheme="minorHAnsi"/>
        </w:rPr>
        <w:t>dz. nr ewid. 190/2 w odległości ok. 32 m w kierunku południowym od terenu inwestycji;</w:t>
      </w:r>
    </w:p>
    <w:p w14:paraId="58F36792" w14:textId="220635FE" w:rsidR="00D87FD3" w:rsidRDefault="00D87FD3" w:rsidP="00D87FD3">
      <w:pPr>
        <w:pStyle w:val="Akapitzlist"/>
        <w:numPr>
          <w:ilvl w:val="0"/>
          <w:numId w:val="61"/>
        </w:numPr>
        <w:spacing w:after="0"/>
        <w:jc w:val="both"/>
        <w:rPr>
          <w:rFonts w:cstheme="minorHAnsi"/>
        </w:rPr>
      </w:pPr>
      <w:r w:rsidRPr="00D87FD3">
        <w:rPr>
          <w:rFonts w:cstheme="minorHAnsi"/>
        </w:rPr>
        <w:t>dz. nr ewid. 68/4 w odległości ok. 260 m w kierunku wschodnim od terenu inwestycji.</w:t>
      </w:r>
    </w:p>
    <w:p w14:paraId="42F8551C" w14:textId="77777777" w:rsidR="00D87FD3" w:rsidRDefault="00D87FD3" w:rsidP="00D87FD3">
      <w:pPr>
        <w:pStyle w:val="Akapitzlist"/>
        <w:spacing w:after="0"/>
        <w:ind w:left="360"/>
        <w:jc w:val="both"/>
        <w:rPr>
          <w:rFonts w:cstheme="minorHAnsi"/>
        </w:rPr>
      </w:pPr>
    </w:p>
    <w:p w14:paraId="0CC6E252" w14:textId="77777777" w:rsidR="00D87FD3" w:rsidRPr="00D87FD3" w:rsidRDefault="00D87FD3" w:rsidP="00D87FD3">
      <w:pPr>
        <w:spacing w:after="0"/>
        <w:jc w:val="both"/>
        <w:rPr>
          <w:rFonts w:cstheme="minorHAnsi"/>
        </w:rPr>
      </w:pPr>
      <w:r w:rsidRPr="00D87FD3">
        <w:rPr>
          <w:rFonts w:cstheme="minorHAnsi"/>
        </w:rPr>
        <w:t>W strefie oddziaływania inwestycji nie występują:</w:t>
      </w:r>
    </w:p>
    <w:p w14:paraId="1CEA740E" w14:textId="77777777" w:rsidR="00D87FD3" w:rsidRDefault="00D87FD3" w:rsidP="00D87FD3">
      <w:pPr>
        <w:pStyle w:val="Akapitzlist"/>
        <w:numPr>
          <w:ilvl w:val="0"/>
          <w:numId w:val="62"/>
        </w:numPr>
        <w:spacing w:after="0"/>
        <w:jc w:val="both"/>
        <w:rPr>
          <w:rFonts w:cstheme="minorHAnsi"/>
        </w:rPr>
      </w:pPr>
      <w:r w:rsidRPr="00D87FD3">
        <w:rPr>
          <w:rFonts w:cstheme="minorHAnsi"/>
        </w:rPr>
        <w:t>parki narodowe,</w:t>
      </w:r>
    </w:p>
    <w:p w14:paraId="4B007807" w14:textId="77777777" w:rsidR="00D87FD3" w:rsidRDefault="00D87FD3" w:rsidP="00D87FD3">
      <w:pPr>
        <w:pStyle w:val="Akapitzlist"/>
        <w:numPr>
          <w:ilvl w:val="0"/>
          <w:numId w:val="62"/>
        </w:numPr>
        <w:spacing w:after="0"/>
        <w:jc w:val="both"/>
        <w:rPr>
          <w:rFonts w:cstheme="minorHAnsi"/>
        </w:rPr>
      </w:pPr>
      <w:r w:rsidRPr="00D87FD3">
        <w:rPr>
          <w:rFonts w:cstheme="minorHAnsi"/>
        </w:rPr>
        <w:t>leśne kompleksy promocyjne,</w:t>
      </w:r>
    </w:p>
    <w:p w14:paraId="2F9317DE" w14:textId="77777777" w:rsidR="00D87FD3" w:rsidRDefault="00D87FD3" w:rsidP="00D87FD3">
      <w:pPr>
        <w:pStyle w:val="Akapitzlist"/>
        <w:numPr>
          <w:ilvl w:val="0"/>
          <w:numId w:val="62"/>
        </w:numPr>
        <w:spacing w:after="0"/>
        <w:jc w:val="both"/>
        <w:rPr>
          <w:rFonts w:cstheme="minorHAnsi"/>
        </w:rPr>
      </w:pPr>
      <w:r w:rsidRPr="00D87FD3">
        <w:rPr>
          <w:rFonts w:cstheme="minorHAnsi"/>
        </w:rPr>
        <w:t>obszary ochrony uzdrowiskowej,</w:t>
      </w:r>
    </w:p>
    <w:p w14:paraId="4DEE8936" w14:textId="77777777" w:rsidR="00D87FD3" w:rsidRDefault="00D87FD3" w:rsidP="00D87FD3">
      <w:pPr>
        <w:pStyle w:val="Akapitzlist"/>
        <w:numPr>
          <w:ilvl w:val="0"/>
          <w:numId w:val="62"/>
        </w:numPr>
        <w:spacing w:after="0"/>
        <w:jc w:val="both"/>
        <w:rPr>
          <w:rFonts w:cstheme="minorHAnsi"/>
        </w:rPr>
      </w:pPr>
      <w:r w:rsidRPr="00D87FD3">
        <w:rPr>
          <w:rFonts w:cstheme="minorHAnsi"/>
        </w:rPr>
        <w:t>obszary, na których znajdują się pomniki historii wpisane na „Listę dziedzictwa światowego”,</w:t>
      </w:r>
    </w:p>
    <w:p w14:paraId="39FB7DC7" w14:textId="77777777" w:rsidR="00D87FD3" w:rsidRDefault="00D87FD3" w:rsidP="00D87FD3">
      <w:pPr>
        <w:pStyle w:val="Akapitzlist"/>
        <w:numPr>
          <w:ilvl w:val="0"/>
          <w:numId w:val="62"/>
        </w:numPr>
        <w:spacing w:after="0"/>
        <w:jc w:val="both"/>
        <w:rPr>
          <w:rFonts w:cstheme="minorHAnsi"/>
        </w:rPr>
      </w:pPr>
      <w:r w:rsidRPr="00D87FD3">
        <w:rPr>
          <w:rFonts w:cstheme="minorHAnsi"/>
        </w:rPr>
        <w:t>obszary poddane ochronie na podstawie przepisów ustawy o ochronie przyrody nie</w:t>
      </w:r>
      <w:r>
        <w:rPr>
          <w:rFonts w:cstheme="minorHAnsi"/>
        </w:rPr>
        <w:t xml:space="preserve"> </w:t>
      </w:r>
      <w:r w:rsidRPr="00D87FD3">
        <w:rPr>
          <w:rFonts w:cstheme="minorHAnsi"/>
        </w:rPr>
        <w:t>wyszczególnionych powyżej, tj. rezerwaty przyrody, obszary chronionego krajobrazu oraz</w:t>
      </w:r>
      <w:r>
        <w:rPr>
          <w:rFonts w:cstheme="minorHAnsi"/>
        </w:rPr>
        <w:t xml:space="preserve"> </w:t>
      </w:r>
      <w:r w:rsidRPr="00D87FD3">
        <w:rPr>
          <w:rFonts w:cstheme="minorHAnsi"/>
        </w:rPr>
        <w:t>ustawy o uzdrowiskach i lecznictwie uzdrowiskowym</w:t>
      </w:r>
    </w:p>
    <w:p w14:paraId="1447AC82" w14:textId="45ED41A0" w:rsidR="00D87FD3" w:rsidRDefault="00D87FD3" w:rsidP="00D87FD3">
      <w:pPr>
        <w:pStyle w:val="Akapitzlist"/>
        <w:numPr>
          <w:ilvl w:val="0"/>
          <w:numId w:val="62"/>
        </w:numPr>
        <w:spacing w:after="0"/>
        <w:jc w:val="both"/>
        <w:rPr>
          <w:rFonts w:cstheme="minorHAnsi"/>
        </w:rPr>
      </w:pPr>
      <w:r w:rsidRPr="00D87FD3">
        <w:rPr>
          <w:rFonts w:cstheme="minorHAnsi"/>
        </w:rPr>
        <w:t>obszary Natura 2000.</w:t>
      </w:r>
    </w:p>
    <w:p w14:paraId="50DED316" w14:textId="77777777" w:rsidR="00D87FD3" w:rsidRDefault="00D87FD3" w:rsidP="00D87FD3">
      <w:pPr>
        <w:spacing w:after="0"/>
        <w:jc w:val="both"/>
        <w:rPr>
          <w:rFonts w:cstheme="minorHAnsi"/>
        </w:rPr>
      </w:pPr>
    </w:p>
    <w:p w14:paraId="7D6B5ADC" w14:textId="43C69EA1" w:rsidR="00D87FD3" w:rsidRPr="00D87FD3" w:rsidRDefault="00D87FD3" w:rsidP="00D87FD3">
      <w:pPr>
        <w:spacing w:after="0"/>
        <w:ind w:firstLine="360"/>
        <w:jc w:val="both"/>
        <w:rPr>
          <w:rFonts w:cstheme="minorHAnsi"/>
        </w:rPr>
      </w:pPr>
      <w:r w:rsidRPr="00D87FD3">
        <w:rPr>
          <w:rFonts w:cstheme="minorHAnsi"/>
        </w:rPr>
        <w:lastRenderedPageBreak/>
        <w:t>Północna część działek inwestycyjnych znajduje się w obszarze korytarza ekologicznego doliny Warty</w:t>
      </w:r>
      <w:r>
        <w:rPr>
          <w:rFonts w:cstheme="minorHAnsi"/>
        </w:rPr>
        <w:t xml:space="preserve"> </w:t>
      </w:r>
      <w:r w:rsidRPr="00D87FD3">
        <w:rPr>
          <w:rFonts w:cstheme="minorHAnsi"/>
        </w:rPr>
        <w:t>wchodzącej skład korytarza Północno- Centralnego- jednego z siedmiu korytarzy głównych, których</w:t>
      </w:r>
      <w:r>
        <w:rPr>
          <w:rFonts w:cstheme="minorHAnsi"/>
        </w:rPr>
        <w:t xml:space="preserve"> </w:t>
      </w:r>
      <w:r w:rsidRPr="00D87FD3">
        <w:rPr>
          <w:rFonts w:cstheme="minorHAnsi"/>
        </w:rPr>
        <w:t>rolą jest zapewnienie łączności w skali całego kraju. Zgodnie ze starszą koncepcją Krajowej Sieci</w:t>
      </w:r>
      <w:r>
        <w:rPr>
          <w:rFonts w:cstheme="minorHAnsi"/>
        </w:rPr>
        <w:t xml:space="preserve"> </w:t>
      </w:r>
      <w:r w:rsidRPr="00D87FD3">
        <w:rPr>
          <w:rFonts w:cstheme="minorHAnsi"/>
        </w:rPr>
        <w:t>Ekologicznej ECONET [Liro 1995], obszarom tym również przypisano wysoką funkcję obszarów</w:t>
      </w:r>
      <w:r>
        <w:rPr>
          <w:rFonts w:cstheme="minorHAnsi"/>
        </w:rPr>
        <w:t xml:space="preserve"> </w:t>
      </w:r>
      <w:r w:rsidRPr="00D87FD3">
        <w:rPr>
          <w:rFonts w:cstheme="minorHAnsi"/>
        </w:rPr>
        <w:t>węzłowych oraz korytarzy o randze ponadregionalnej. najbliżej położonym korytarzem ekologicznym</w:t>
      </w:r>
    </w:p>
    <w:p w14:paraId="1A89A27C" w14:textId="77777777" w:rsidR="00D87FD3" w:rsidRPr="00D87FD3" w:rsidRDefault="00D87FD3" w:rsidP="00D87FD3">
      <w:pPr>
        <w:spacing w:after="0"/>
        <w:jc w:val="both"/>
        <w:rPr>
          <w:rFonts w:cstheme="minorHAnsi"/>
        </w:rPr>
      </w:pPr>
      <w:r w:rsidRPr="00D87FD3">
        <w:rPr>
          <w:rFonts w:cstheme="minorHAnsi"/>
        </w:rPr>
        <w:t>jest korytarz Dolina Warty (</w:t>
      </w:r>
      <w:proofErr w:type="spellStart"/>
      <w:r w:rsidRPr="00D87FD3">
        <w:rPr>
          <w:rFonts w:cstheme="minorHAnsi"/>
        </w:rPr>
        <w:t>KPdC</w:t>
      </w:r>
      <w:proofErr w:type="spellEnd"/>
      <w:r w:rsidRPr="00D87FD3">
        <w:rPr>
          <w:rFonts w:cstheme="minorHAnsi"/>
        </w:rPr>
        <w:t xml:space="preserve"> – 22) - odległość pasa korytarza ekologicznego wynosi ok. 250 m od</w:t>
      </w:r>
    </w:p>
    <w:p w14:paraId="05F35FBA" w14:textId="2D2B2C91" w:rsidR="00D87FD3" w:rsidRDefault="00D87FD3" w:rsidP="00D87FD3">
      <w:pPr>
        <w:spacing w:after="0"/>
        <w:jc w:val="both"/>
        <w:rPr>
          <w:rFonts w:cstheme="minorHAnsi"/>
        </w:rPr>
      </w:pPr>
      <w:r w:rsidRPr="00D87FD3">
        <w:rPr>
          <w:rFonts w:cstheme="minorHAnsi"/>
        </w:rPr>
        <w:t>budynków inwentarskich.</w:t>
      </w:r>
    </w:p>
    <w:p w14:paraId="3113DE7D" w14:textId="3A2B9613" w:rsidR="00D87FD3" w:rsidRDefault="0050176D" w:rsidP="0050176D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     </w:t>
      </w:r>
      <w:r w:rsidR="00D87FD3" w:rsidRPr="00D87FD3">
        <w:rPr>
          <w:rFonts w:cstheme="minorHAnsi"/>
        </w:rPr>
        <w:t>Teren inwestycji nie podlega szkodom górniczym i leży poza występowaniem stref wymagających</w:t>
      </w:r>
      <w:r w:rsidR="00D87FD3">
        <w:rPr>
          <w:rFonts w:cstheme="minorHAnsi"/>
        </w:rPr>
        <w:t xml:space="preserve"> </w:t>
      </w:r>
      <w:r w:rsidR="00D87FD3" w:rsidRPr="00D87FD3">
        <w:rPr>
          <w:rFonts w:cstheme="minorHAnsi"/>
        </w:rPr>
        <w:t>szczególnej ochrony. Nie występują tu obiekty kultury materialnej wpisane do ewidencji i rejestru</w:t>
      </w:r>
      <w:r w:rsidR="00D87FD3">
        <w:rPr>
          <w:rFonts w:cstheme="minorHAnsi"/>
        </w:rPr>
        <w:t xml:space="preserve"> </w:t>
      </w:r>
      <w:r w:rsidR="00D87FD3" w:rsidRPr="00D87FD3">
        <w:rPr>
          <w:rFonts w:cstheme="minorHAnsi"/>
        </w:rPr>
        <w:t>zabytków oraz nie udokumentowano tu stanowisk archeologicznych.</w:t>
      </w:r>
    </w:p>
    <w:p w14:paraId="5C4C50F8" w14:textId="165557D8" w:rsidR="0050176D" w:rsidRDefault="0050176D" w:rsidP="0050176D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     </w:t>
      </w:r>
      <w:r w:rsidRPr="0050176D">
        <w:rPr>
          <w:rFonts w:cstheme="minorHAnsi"/>
        </w:rPr>
        <w:t>Zgodnie z ustawy z dnia 20 lipca 2017 r. Prawo wodne (Dz. U. z 2023 r. poz. 1478</w:t>
      </w:r>
      <w:r>
        <w:rPr>
          <w:rFonts w:cstheme="minorHAnsi"/>
        </w:rPr>
        <w:t xml:space="preserve"> ze zm.</w:t>
      </w:r>
      <w:r w:rsidRPr="0050176D">
        <w:rPr>
          <w:rFonts w:cstheme="minorHAnsi"/>
        </w:rPr>
        <w:t>) dla terenu lokalizacji</w:t>
      </w:r>
      <w:r>
        <w:rPr>
          <w:rFonts w:cstheme="minorHAnsi"/>
        </w:rPr>
        <w:t xml:space="preserve"> </w:t>
      </w:r>
      <w:r w:rsidRPr="0050176D">
        <w:rPr>
          <w:rFonts w:cstheme="minorHAnsi"/>
        </w:rPr>
        <w:t>przedsięwzięcia wyznaczono obszar szczególnie narażony na zanieczyszczenia związkami azotu ze</w:t>
      </w:r>
      <w:r>
        <w:rPr>
          <w:rFonts w:cstheme="minorHAnsi"/>
        </w:rPr>
        <w:t xml:space="preserve"> </w:t>
      </w:r>
      <w:r w:rsidRPr="0050176D">
        <w:rPr>
          <w:rFonts w:cstheme="minorHAnsi"/>
        </w:rPr>
        <w:t>źródeł rolniczych (OSN) ustanawianego przez Dyrektora Regionalnego Zarządu Gospodarki Wodnej.</w:t>
      </w:r>
      <w:r>
        <w:rPr>
          <w:rFonts w:cstheme="minorHAnsi"/>
        </w:rPr>
        <w:t xml:space="preserve"> </w:t>
      </w:r>
      <w:r w:rsidRPr="0050176D">
        <w:rPr>
          <w:rFonts w:cstheme="minorHAnsi"/>
        </w:rPr>
        <w:t>Celem wyznaczenia obszaru OSN jest zmniejszenie zanieczyszczenia wód azotanami pochodzącymi</w:t>
      </w:r>
      <w:r>
        <w:rPr>
          <w:rFonts w:cstheme="minorHAnsi"/>
        </w:rPr>
        <w:t xml:space="preserve"> </w:t>
      </w:r>
      <w:r w:rsidRPr="0050176D">
        <w:rPr>
          <w:rFonts w:cstheme="minorHAnsi"/>
        </w:rPr>
        <w:t>z źródeł rolniczych oraz zapobiegnięciu dalszemu zanieczyszczeniu.</w:t>
      </w:r>
    </w:p>
    <w:p w14:paraId="7C762534" w14:textId="0C01EF09" w:rsidR="0050176D" w:rsidRDefault="0050176D" w:rsidP="0050176D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    </w:t>
      </w:r>
      <w:r w:rsidRPr="0050176D">
        <w:rPr>
          <w:rFonts w:cstheme="minorHAnsi"/>
        </w:rPr>
        <w:t>Ograniczenie rolniczego wykorzystania nawozów czy obowiązek posiadania urządzeń do</w:t>
      </w:r>
      <w:r>
        <w:rPr>
          <w:rFonts w:cstheme="minorHAnsi"/>
        </w:rPr>
        <w:t xml:space="preserve"> </w:t>
      </w:r>
      <w:r w:rsidRPr="0050176D">
        <w:rPr>
          <w:rFonts w:cstheme="minorHAnsi"/>
        </w:rPr>
        <w:t>przechowywania stałych i płynnych odchodów zwierzęcych zależeć mają od liczby utrzymywanych</w:t>
      </w:r>
      <w:r>
        <w:rPr>
          <w:rFonts w:cstheme="minorHAnsi"/>
        </w:rPr>
        <w:t xml:space="preserve"> </w:t>
      </w:r>
      <w:r w:rsidRPr="0050176D">
        <w:rPr>
          <w:rFonts w:cstheme="minorHAnsi"/>
        </w:rPr>
        <w:t>zwierząt, wielkości użytków rolnych czy intensywności prowadzonej produkcji rolnej.</w:t>
      </w:r>
    </w:p>
    <w:p w14:paraId="6A81ED35" w14:textId="77777777" w:rsidR="0050176D" w:rsidRPr="0050176D" w:rsidRDefault="0050176D" w:rsidP="0050176D">
      <w:pPr>
        <w:spacing w:after="0"/>
        <w:jc w:val="both"/>
        <w:rPr>
          <w:rFonts w:cstheme="minorHAnsi"/>
        </w:rPr>
      </w:pPr>
      <w:r w:rsidRPr="0050176D">
        <w:rPr>
          <w:rFonts w:cstheme="minorHAnsi"/>
        </w:rPr>
        <w:t>Na terenie inwestycyjnym nie występują płynące i stojące wody powierzchniowe.</w:t>
      </w:r>
    </w:p>
    <w:p w14:paraId="6A14D7D9" w14:textId="0AA9267F" w:rsidR="0050176D" w:rsidRPr="0050176D" w:rsidRDefault="0050176D" w:rsidP="0050176D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     </w:t>
      </w:r>
      <w:r w:rsidRPr="0050176D">
        <w:rPr>
          <w:rFonts w:cstheme="minorHAnsi"/>
        </w:rPr>
        <w:t>Na terenie, na którym przewidziane jest podjęcie rozpatrywanego zamierzenia inwestycyjnego oraz</w:t>
      </w:r>
      <w:r>
        <w:rPr>
          <w:rFonts w:cstheme="minorHAnsi"/>
        </w:rPr>
        <w:t xml:space="preserve"> </w:t>
      </w:r>
      <w:r w:rsidRPr="0050176D">
        <w:rPr>
          <w:rFonts w:cstheme="minorHAnsi"/>
        </w:rPr>
        <w:t>w zasięgu jego oddziaływania nie znajdują się obszary objęte ochroną, w tym strefy ochronne ujęć</w:t>
      </w:r>
    </w:p>
    <w:p w14:paraId="3CA99F23" w14:textId="77777777" w:rsidR="0050176D" w:rsidRPr="0050176D" w:rsidRDefault="0050176D" w:rsidP="0050176D">
      <w:pPr>
        <w:spacing w:after="0"/>
        <w:jc w:val="both"/>
        <w:rPr>
          <w:rFonts w:cstheme="minorHAnsi"/>
        </w:rPr>
      </w:pPr>
      <w:r w:rsidRPr="0050176D">
        <w:rPr>
          <w:rFonts w:cstheme="minorHAnsi"/>
        </w:rPr>
        <w:t>wód i obszary ochronne zbiorników wód śródlądowych.</w:t>
      </w:r>
    </w:p>
    <w:p w14:paraId="0FD7FC4F" w14:textId="1975733A" w:rsidR="0050176D" w:rsidRDefault="0050176D" w:rsidP="0050176D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    </w:t>
      </w:r>
      <w:r w:rsidRPr="0050176D">
        <w:rPr>
          <w:rFonts w:cstheme="minorHAnsi"/>
        </w:rPr>
        <w:t>Teren miejsca przedsięwzięcia nie znajduje się na obszarach zagrożenia powodziowego oraz</w:t>
      </w:r>
      <w:r>
        <w:rPr>
          <w:rFonts w:cstheme="minorHAnsi"/>
        </w:rPr>
        <w:t xml:space="preserve"> </w:t>
      </w:r>
      <w:r w:rsidRPr="0050176D">
        <w:rPr>
          <w:rFonts w:cstheme="minorHAnsi"/>
        </w:rPr>
        <w:t>narażonych na niebezpieczeństwo powodzi.</w:t>
      </w:r>
    </w:p>
    <w:p w14:paraId="6DB3A2D8" w14:textId="77777777" w:rsidR="0028388B" w:rsidRPr="0028388B" w:rsidRDefault="0028388B" w:rsidP="0028388B">
      <w:pPr>
        <w:spacing w:after="0"/>
        <w:jc w:val="both"/>
        <w:rPr>
          <w:rFonts w:cstheme="minorHAnsi"/>
        </w:rPr>
      </w:pPr>
      <w:r w:rsidRPr="0028388B">
        <w:rPr>
          <w:rFonts w:cstheme="minorHAnsi"/>
        </w:rPr>
        <w:t>Przedmiotowa inwestycja leżeć będzie poza obszarami wybrzeży.</w:t>
      </w:r>
    </w:p>
    <w:p w14:paraId="46D7BDF8" w14:textId="38AA2E85" w:rsidR="0028388B" w:rsidRPr="0028388B" w:rsidRDefault="0028388B" w:rsidP="0028388B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    </w:t>
      </w:r>
      <w:r w:rsidRPr="0028388B">
        <w:rPr>
          <w:rFonts w:cstheme="minorHAnsi"/>
        </w:rPr>
        <w:t>Rzeźba rozpatrywanego terenu inwestycyjnego nie wykazuje ponadprzeciętnego urozmaicenia, które</w:t>
      </w:r>
      <w:r>
        <w:rPr>
          <w:rFonts w:cstheme="minorHAnsi"/>
        </w:rPr>
        <w:t xml:space="preserve"> </w:t>
      </w:r>
      <w:r w:rsidRPr="0028388B">
        <w:rPr>
          <w:rFonts w:cstheme="minorHAnsi"/>
        </w:rPr>
        <w:t>objawiałoby się nagłymi obniżeniami czy falistym ukształtowaniem powierzchni. Jest to teren płaski,</w:t>
      </w:r>
      <w:r>
        <w:rPr>
          <w:rFonts w:cstheme="minorHAnsi"/>
        </w:rPr>
        <w:t xml:space="preserve"> </w:t>
      </w:r>
      <w:r w:rsidRPr="0028388B">
        <w:rPr>
          <w:rFonts w:cstheme="minorHAnsi"/>
        </w:rPr>
        <w:t>bez zagłębień i obniżeń terenu.</w:t>
      </w:r>
    </w:p>
    <w:p w14:paraId="5D9FA8E3" w14:textId="77777777" w:rsidR="0028388B" w:rsidRPr="0028388B" w:rsidRDefault="0028388B" w:rsidP="0028388B">
      <w:pPr>
        <w:spacing w:after="0"/>
        <w:jc w:val="both"/>
        <w:rPr>
          <w:rFonts w:cstheme="minorHAnsi"/>
        </w:rPr>
      </w:pPr>
      <w:r w:rsidRPr="0028388B">
        <w:rPr>
          <w:rFonts w:cstheme="minorHAnsi"/>
        </w:rPr>
        <w:t>Realizacja przedmiotowego zamierzenia inwestycyjnego w postulowanej lokalizacji nie będzie</w:t>
      </w:r>
    </w:p>
    <w:p w14:paraId="511EE57B" w14:textId="77777777" w:rsidR="0028388B" w:rsidRPr="0028388B" w:rsidRDefault="0028388B" w:rsidP="0028388B">
      <w:pPr>
        <w:spacing w:after="0"/>
        <w:jc w:val="both"/>
        <w:rPr>
          <w:rFonts w:cstheme="minorHAnsi"/>
        </w:rPr>
      </w:pPr>
      <w:r w:rsidRPr="0028388B">
        <w:rPr>
          <w:rFonts w:cstheme="minorHAnsi"/>
        </w:rPr>
        <w:t>powodować:</w:t>
      </w:r>
    </w:p>
    <w:p w14:paraId="49742E62" w14:textId="77777777" w:rsidR="0028388B" w:rsidRDefault="0028388B" w:rsidP="0028388B">
      <w:pPr>
        <w:pStyle w:val="Akapitzlist"/>
        <w:numPr>
          <w:ilvl w:val="0"/>
          <w:numId w:val="63"/>
        </w:numPr>
        <w:spacing w:after="0"/>
        <w:jc w:val="both"/>
        <w:rPr>
          <w:rFonts w:cstheme="minorHAnsi"/>
        </w:rPr>
      </w:pPr>
      <w:r w:rsidRPr="0028388B">
        <w:rPr>
          <w:rFonts w:cstheme="minorHAnsi"/>
        </w:rPr>
        <w:t>ograniczenia dojazdu do drogi publicznej,</w:t>
      </w:r>
    </w:p>
    <w:p w14:paraId="45CE2152" w14:textId="77777777" w:rsidR="0028388B" w:rsidRDefault="0028388B" w:rsidP="0028388B">
      <w:pPr>
        <w:pStyle w:val="Akapitzlist"/>
        <w:numPr>
          <w:ilvl w:val="0"/>
          <w:numId w:val="63"/>
        </w:numPr>
        <w:spacing w:after="0"/>
        <w:jc w:val="both"/>
        <w:rPr>
          <w:rFonts w:cstheme="minorHAnsi"/>
        </w:rPr>
      </w:pPr>
      <w:r w:rsidRPr="0028388B">
        <w:rPr>
          <w:rFonts w:cstheme="minorHAnsi"/>
        </w:rPr>
        <w:t>ograniczenia możliwości korzystania z wody, kanalizacji, energii elektrycznej i cieplnej oraz ze</w:t>
      </w:r>
      <w:r>
        <w:rPr>
          <w:rFonts w:cstheme="minorHAnsi"/>
        </w:rPr>
        <w:t xml:space="preserve"> </w:t>
      </w:r>
      <w:r w:rsidRPr="0028388B">
        <w:rPr>
          <w:rFonts w:cstheme="minorHAnsi"/>
        </w:rPr>
        <w:t>środków łączności,</w:t>
      </w:r>
    </w:p>
    <w:p w14:paraId="6FE9FEF7" w14:textId="77777777" w:rsidR="0028388B" w:rsidRDefault="0028388B" w:rsidP="0028388B">
      <w:pPr>
        <w:pStyle w:val="Akapitzlist"/>
        <w:numPr>
          <w:ilvl w:val="0"/>
          <w:numId w:val="63"/>
        </w:numPr>
        <w:spacing w:after="0"/>
        <w:jc w:val="both"/>
        <w:rPr>
          <w:rFonts w:cstheme="minorHAnsi"/>
        </w:rPr>
      </w:pPr>
      <w:r w:rsidRPr="0028388B">
        <w:rPr>
          <w:rFonts w:cstheme="minorHAnsi"/>
        </w:rPr>
        <w:t>ograniczenia lub pozbawienia dostępu światła dziennego do pomieszczeń przeznaczonych na pobyt</w:t>
      </w:r>
      <w:r>
        <w:rPr>
          <w:rFonts w:cstheme="minorHAnsi"/>
        </w:rPr>
        <w:t xml:space="preserve"> </w:t>
      </w:r>
      <w:r w:rsidRPr="0028388B">
        <w:rPr>
          <w:rFonts w:cstheme="minorHAnsi"/>
        </w:rPr>
        <w:t>ludzi,</w:t>
      </w:r>
    </w:p>
    <w:p w14:paraId="20B4D653" w14:textId="3B6B5D0B" w:rsidR="0050176D" w:rsidRDefault="0028388B" w:rsidP="0028388B">
      <w:pPr>
        <w:pStyle w:val="Akapitzlist"/>
        <w:numPr>
          <w:ilvl w:val="0"/>
          <w:numId w:val="63"/>
        </w:numPr>
        <w:spacing w:after="0"/>
        <w:jc w:val="both"/>
        <w:rPr>
          <w:rFonts w:cstheme="minorHAnsi"/>
        </w:rPr>
      </w:pPr>
      <w:r w:rsidRPr="0028388B">
        <w:rPr>
          <w:rFonts w:cstheme="minorHAnsi"/>
        </w:rPr>
        <w:t xml:space="preserve">uciążliwości powodowanych przez hałas, wibrację, zakłócenia elektryczne i promieniowanie, </w:t>
      </w:r>
      <w:r>
        <w:rPr>
          <w:rFonts w:cstheme="minorHAnsi"/>
        </w:rPr>
        <w:br/>
      </w:r>
      <w:r w:rsidRPr="0028388B">
        <w:rPr>
          <w:rFonts w:cstheme="minorHAnsi"/>
        </w:rPr>
        <w:t>a także</w:t>
      </w:r>
      <w:r>
        <w:rPr>
          <w:rFonts w:cstheme="minorHAnsi"/>
        </w:rPr>
        <w:t xml:space="preserve"> </w:t>
      </w:r>
      <w:r w:rsidRPr="0028388B">
        <w:rPr>
          <w:rFonts w:cstheme="minorHAnsi"/>
        </w:rPr>
        <w:t>nie będzie powodować zanieczyszczenia powietrza oraz środowiska wodno-gruntowego.</w:t>
      </w:r>
    </w:p>
    <w:p w14:paraId="61744B9D" w14:textId="2DC7415D" w:rsidR="0028388B" w:rsidRPr="0028388B" w:rsidRDefault="0028388B" w:rsidP="0028388B">
      <w:pPr>
        <w:spacing w:after="0"/>
        <w:jc w:val="both"/>
        <w:rPr>
          <w:rFonts w:cstheme="minorHAnsi"/>
        </w:rPr>
      </w:pPr>
      <w:r w:rsidRPr="0028388B">
        <w:rPr>
          <w:rFonts w:cstheme="minorHAnsi"/>
        </w:rPr>
        <w:t xml:space="preserve">Realizacja analizowanego zamierzenia nie wpłynie ponadnormatywnie na walory </w:t>
      </w:r>
      <w:r>
        <w:rPr>
          <w:rFonts w:cstheme="minorHAnsi"/>
        </w:rPr>
        <w:br/>
      </w:r>
      <w:r w:rsidRPr="0028388B">
        <w:rPr>
          <w:rFonts w:cstheme="minorHAnsi"/>
        </w:rPr>
        <w:t>krajobrazowo</w:t>
      </w:r>
      <w:r>
        <w:rPr>
          <w:rFonts w:cstheme="minorHAnsi"/>
        </w:rPr>
        <w:t>-</w:t>
      </w:r>
      <w:r w:rsidRPr="0028388B">
        <w:rPr>
          <w:rFonts w:cstheme="minorHAnsi"/>
        </w:rPr>
        <w:t>przyrodnicze</w:t>
      </w:r>
      <w:r>
        <w:rPr>
          <w:rFonts w:cstheme="minorHAnsi"/>
        </w:rPr>
        <w:t xml:space="preserve"> </w:t>
      </w:r>
      <w:r w:rsidRPr="0028388B">
        <w:rPr>
          <w:rFonts w:cstheme="minorHAnsi"/>
        </w:rPr>
        <w:t>w okolicy planowanej inwestycji.</w:t>
      </w:r>
    </w:p>
    <w:p w14:paraId="28CEFFF9" w14:textId="77777777" w:rsidR="00432173" w:rsidRPr="001F1A93" w:rsidRDefault="00432173" w:rsidP="0028388B">
      <w:pPr>
        <w:spacing w:after="0"/>
        <w:jc w:val="both"/>
      </w:pPr>
    </w:p>
    <w:p w14:paraId="4D2773FD" w14:textId="77777777" w:rsidR="001F1A93" w:rsidRPr="00CA127E" w:rsidRDefault="001F1A93" w:rsidP="00CA127E">
      <w:pPr>
        <w:spacing w:after="0"/>
        <w:ind w:firstLine="360"/>
        <w:jc w:val="both"/>
      </w:pPr>
    </w:p>
    <w:p w14:paraId="5E96C8D8" w14:textId="23AE437B" w:rsidR="00311D3E" w:rsidRDefault="0028388B" w:rsidP="00230F50">
      <w:pPr>
        <w:pStyle w:val="Akapitzlist"/>
        <w:numPr>
          <w:ilvl w:val="0"/>
          <w:numId w:val="20"/>
        </w:numPr>
        <w:spacing w:after="0"/>
        <w:rPr>
          <w:b/>
          <w:bCs/>
          <w:sz w:val="28"/>
          <w:szCs w:val="28"/>
          <w:u w:val="single"/>
        </w:rPr>
      </w:pPr>
      <w:r w:rsidRPr="0028388B">
        <w:rPr>
          <w:b/>
          <w:bCs/>
          <w:sz w:val="28"/>
          <w:szCs w:val="28"/>
          <w:u w:val="single"/>
        </w:rPr>
        <w:t>Charakterystyka techniczno-technologiczna przedsięwzięcia</w:t>
      </w:r>
    </w:p>
    <w:p w14:paraId="21C49282" w14:textId="77777777" w:rsidR="0028388B" w:rsidRDefault="0028388B" w:rsidP="0028388B">
      <w:pPr>
        <w:spacing w:after="0"/>
        <w:rPr>
          <w:b/>
          <w:bCs/>
          <w:sz w:val="28"/>
          <w:szCs w:val="28"/>
          <w:u w:val="single"/>
        </w:rPr>
      </w:pPr>
    </w:p>
    <w:p w14:paraId="73407114" w14:textId="151BAB48" w:rsidR="0028388B" w:rsidRPr="0028388B" w:rsidRDefault="0028388B" w:rsidP="0028388B">
      <w:pPr>
        <w:spacing w:after="0"/>
        <w:ind w:firstLine="360"/>
        <w:jc w:val="both"/>
        <w:rPr>
          <w:i/>
          <w:iCs/>
        </w:rPr>
      </w:pPr>
      <w:r w:rsidRPr="0028388B">
        <w:t xml:space="preserve">W ramach realizacji przedsięwzięcia planuje się </w:t>
      </w:r>
      <w:r w:rsidRPr="0028388B">
        <w:rPr>
          <w:i/>
          <w:iCs/>
        </w:rPr>
        <w:t xml:space="preserve">zmianę sposobu użytkowania budynku gospodarczego na oborę do chowu bydła wraz z niezbędną infrastrukturą </w:t>
      </w:r>
      <w:r w:rsidRPr="0028388B">
        <w:t xml:space="preserve">realizowanego </w:t>
      </w:r>
      <w:r>
        <w:br/>
      </w:r>
      <w:r w:rsidRPr="0028388B">
        <w:t>w</w:t>
      </w:r>
      <w:r>
        <w:rPr>
          <w:i/>
          <w:iCs/>
        </w:rPr>
        <w:t xml:space="preserve"> </w:t>
      </w:r>
      <w:r w:rsidRPr="0028388B">
        <w:t>miejscowości Szklana Huta, na działkach nr ewid. 165/1, 62/1 i 63/6, obręb Szklana Huta, gm.</w:t>
      </w:r>
      <w:r>
        <w:rPr>
          <w:i/>
          <w:iCs/>
        </w:rPr>
        <w:t xml:space="preserve"> </w:t>
      </w:r>
      <w:r w:rsidRPr="0028388B">
        <w:t>Złoczew.</w:t>
      </w:r>
    </w:p>
    <w:p w14:paraId="4F9192C9" w14:textId="470EB373" w:rsidR="0028388B" w:rsidRPr="0028388B" w:rsidRDefault="0028388B" w:rsidP="0028388B">
      <w:pPr>
        <w:spacing w:after="0"/>
        <w:ind w:firstLine="360"/>
        <w:jc w:val="both"/>
      </w:pPr>
      <w:r w:rsidRPr="0028388B">
        <w:lastRenderedPageBreak/>
        <w:t>Powierzchnie części inwentarzowych istniejących obór oraz obiektu przeznaczonego do zmiany użytkowania spełnią wymóg minimalnego wskaźnika powierzchni zgodnie z Rozporządzeniem Ministra Rolnictwa i Rozwoju Wsi z dnia 28 czerwca 2010 r. w sprawie minimalnych warunków</w:t>
      </w:r>
      <w:r>
        <w:t xml:space="preserve"> </w:t>
      </w:r>
      <w:r w:rsidRPr="0028388B">
        <w:t>utrzymywania gatunków zwierząt gospodarskich dla których normy ochrony zostały określone w przepisach Unii Europejskiej (Dz. U. 2019, poz. 1966) oraz Rozporządzenia Ministra Rolnictwa i Rozwoju Wsi z dnia 15 lutego 2010 r. w sprawie wymagań i sposobu postępowania przy utrzymywaniu gatunków zwierząt gospodarskich, dla których normy ochrony zostały określone w</w:t>
      </w:r>
      <w:r>
        <w:t xml:space="preserve"> </w:t>
      </w:r>
      <w:r w:rsidRPr="0028388B">
        <w:t xml:space="preserve">przepisach Unii Europejskiej </w:t>
      </w:r>
      <w:r>
        <w:br/>
      </w:r>
      <w:r w:rsidRPr="0028388B">
        <w:t>(Dz. U. Nr 56, poz. 344 ze zm.).</w:t>
      </w:r>
    </w:p>
    <w:p w14:paraId="3507C5B9" w14:textId="1C497D70" w:rsidR="0028388B" w:rsidRDefault="0028388B" w:rsidP="0028388B">
      <w:pPr>
        <w:spacing w:after="0"/>
        <w:jc w:val="both"/>
      </w:pPr>
      <w:r w:rsidRPr="0028388B">
        <w:t>Poniżej zaprezentowano planowane powierzchnie inwentarzowe w przeliczeniu na jedną sztukę</w:t>
      </w:r>
      <w:r>
        <w:t>:</w:t>
      </w:r>
    </w:p>
    <w:tbl>
      <w:tblPr>
        <w:tblStyle w:val="Tabela-Siatka"/>
        <w:tblW w:w="9209" w:type="dxa"/>
        <w:tblLayout w:type="fixed"/>
        <w:tblLook w:val="04A0" w:firstRow="1" w:lastRow="0" w:firstColumn="1" w:lastColumn="0" w:noHBand="0" w:noVBand="1"/>
      </w:tblPr>
      <w:tblGrid>
        <w:gridCol w:w="1129"/>
        <w:gridCol w:w="1276"/>
        <w:gridCol w:w="2268"/>
        <w:gridCol w:w="1559"/>
        <w:gridCol w:w="1418"/>
        <w:gridCol w:w="1559"/>
      </w:tblGrid>
      <w:tr w:rsidR="006909B6" w14:paraId="34589B49" w14:textId="77777777" w:rsidTr="00B1548B">
        <w:tc>
          <w:tcPr>
            <w:tcW w:w="1129" w:type="dxa"/>
            <w:shd w:val="clear" w:color="auto" w:fill="A8D08D" w:themeFill="accent6" w:themeFillTint="99"/>
            <w:vAlign w:val="center"/>
          </w:tcPr>
          <w:p w14:paraId="577522AC" w14:textId="4EE41C82" w:rsidR="006909B6" w:rsidRPr="006909B6" w:rsidRDefault="006909B6" w:rsidP="006909B6">
            <w:pPr>
              <w:jc w:val="center"/>
              <w:rPr>
                <w:b/>
                <w:bCs/>
              </w:rPr>
            </w:pPr>
            <w:r w:rsidRPr="006909B6">
              <w:rPr>
                <w:b/>
                <w:bCs/>
              </w:rPr>
              <w:t>Numer budynku</w:t>
            </w:r>
          </w:p>
        </w:tc>
        <w:tc>
          <w:tcPr>
            <w:tcW w:w="1276" w:type="dxa"/>
            <w:shd w:val="clear" w:color="auto" w:fill="A8D08D" w:themeFill="accent6" w:themeFillTint="99"/>
            <w:vAlign w:val="center"/>
          </w:tcPr>
          <w:p w14:paraId="43C01466" w14:textId="2C3D2CA3" w:rsidR="006909B6" w:rsidRPr="006909B6" w:rsidRDefault="006909B6" w:rsidP="006909B6">
            <w:pPr>
              <w:jc w:val="center"/>
              <w:rPr>
                <w:b/>
                <w:bCs/>
              </w:rPr>
            </w:pPr>
            <w:r w:rsidRPr="006909B6">
              <w:rPr>
                <w:b/>
                <w:bCs/>
              </w:rPr>
              <w:t>Grupa zwierząt</w:t>
            </w:r>
          </w:p>
        </w:tc>
        <w:tc>
          <w:tcPr>
            <w:tcW w:w="2268" w:type="dxa"/>
            <w:shd w:val="clear" w:color="auto" w:fill="A8D08D" w:themeFill="accent6" w:themeFillTint="99"/>
            <w:vAlign w:val="center"/>
          </w:tcPr>
          <w:p w14:paraId="5276BA1E" w14:textId="77777777" w:rsidR="006909B6" w:rsidRPr="006909B6" w:rsidRDefault="006909B6" w:rsidP="006909B6">
            <w:pPr>
              <w:jc w:val="center"/>
              <w:rPr>
                <w:b/>
                <w:bCs/>
              </w:rPr>
            </w:pPr>
            <w:r w:rsidRPr="006909B6">
              <w:rPr>
                <w:b/>
                <w:bCs/>
              </w:rPr>
              <w:t>Wymagana minimalna</w:t>
            </w:r>
          </w:p>
          <w:p w14:paraId="3ADB66D2" w14:textId="2FCEEEEF" w:rsidR="006909B6" w:rsidRPr="006909B6" w:rsidRDefault="006909B6" w:rsidP="006909B6">
            <w:pPr>
              <w:jc w:val="center"/>
              <w:rPr>
                <w:b/>
                <w:bCs/>
              </w:rPr>
            </w:pPr>
            <w:r w:rsidRPr="006909B6">
              <w:rPr>
                <w:b/>
                <w:bCs/>
              </w:rPr>
              <w:t>Powierzchnia</w:t>
            </w:r>
          </w:p>
        </w:tc>
        <w:tc>
          <w:tcPr>
            <w:tcW w:w="1559" w:type="dxa"/>
            <w:shd w:val="clear" w:color="auto" w:fill="A8D08D" w:themeFill="accent6" w:themeFillTint="99"/>
            <w:vAlign w:val="center"/>
          </w:tcPr>
          <w:p w14:paraId="17CD661A" w14:textId="77777777" w:rsidR="006909B6" w:rsidRPr="006909B6" w:rsidRDefault="006909B6" w:rsidP="006909B6">
            <w:pPr>
              <w:jc w:val="center"/>
              <w:rPr>
                <w:b/>
                <w:bCs/>
              </w:rPr>
            </w:pPr>
            <w:r w:rsidRPr="006909B6">
              <w:rPr>
                <w:b/>
                <w:bCs/>
              </w:rPr>
              <w:t>Planowana</w:t>
            </w:r>
          </w:p>
          <w:p w14:paraId="3DD2AD37" w14:textId="77777777" w:rsidR="006909B6" w:rsidRPr="006909B6" w:rsidRDefault="006909B6" w:rsidP="006909B6">
            <w:pPr>
              <w:jc w:val="center"/>
              <w:rPr>
                <w:b/>
                <w:bCs/>
              </w:rPr>
            </w:pPr>
            <w:r w:rsidRPr="006909B6">
              <w:rPr>
                <w:b/>
                <w:bCs/>
              </w:rPr>
              <w:t>maksymalna</w:t>
            </w:r>
          </w:p>
          <w:p w14:paraId="564BF28B" w14:textId="77777777" w:rsidR="006909B6" w:rsidRPr="006909B6" w:rsidRDefault="006909B6" w:rsidP="006909B6">
            <w:pPr>
              <w:jc w:val="center"/>
              <w:rPr>
                <w:b/>
                <w:bCs/>
              </w:rPr>
            </w:pPr>
            <w:r w:rsidRPr="006909B6">
              <w:rPr>
                <w:b/>
                <w:bCs/>
              </w:rPr>
              <w:t>powierzchnia</w:t>
            </w:r>
          </w:p>
          <w:p w14:paraId="3AA496FD" w14:textId="77777777" w:rsidR="006909B6" w:rsidRPr="006909B6" w:rsidRDefault="006909B6" w:rsidP="006909B6">
            <w:pPr>
              <w:jc w:val="center"/>
              <w:rPr>
                <w:b/>
                <w:bCs/>
              </w:rPr>
            </w:pPr>
            <w:r w:rsidRPr="006909B6">
              <w:rPr>
                <w:b/>
                <w:bCs/>
              </w:rPr>
              <w:t>inwentarska</w:t>
            </w:r>
          </w:p>
          <w:p w14:paraId="57412F3E" w14:textId="77777777" w:rsidR="006909B6" w:rsidRPr="006909B6" w:rsidRDefault="006909B6" w:rsidP="006909B6">
            <w:pPr>
              <w:jc w:val="center"/>
              <w:rPr>
                <w:b/>
                <w:bCs/>
              </w:rPr>
            </w:pPr>
            <w:r w:rsidRPr="006909B6">
              <w:rPr>
                <w:b/>
                <w:bCs/>
              </w:rPr>
              <w:t>przeznaczona</w:t>
            </w:r>
          </w:p>
          <w:p w14:paraId="0E0450FF" w14:textId="7ABE345D" w:rsidR="006909B6" w:rsidRPr="006909B6" w:rsidRDefault="006909B6" w:rsidP="006909B6">
            <w:pPr>
              <w:jc w:val="center"/>
              <w:rPr>
                <w:b/>
                <w:bCs/>
              </w:rPr>
            </w:pPr>
            <w:r w:rsidRPr="006909B6">
              <w:rPr>
                <w:b/>
                <w:bCs/>
              </w:rPr>
              <w:t>do hodowli</w:t>
            </w:r>
          </w:p>
        </w:tc>
        <w:tc>
          <w:tcPr>
            <w:tcW w:w="1418" w:type="dxa"/>
            <w:shd w:val="clear" w:color="auto" w:fill="A8D08D" w:themeFill="accent6" w:themeFillTint="99"/>
            <w:vAlign w:val="center"/>
          </w:tcPr>
          <w:p w14:paraId="360DA515" w14:textId="77777777" w:rsidR="006909B6" w:rsidRPr="006909B6" w:rsidRDefault="006909B6" w:rsidP="006909B6">
            <w:pPr>
              <w:jc w:val="center"/>
              <w:rPr>
                <w:b/>
                <w:bCs/>
              </w:rPr>
            </w:pPr>
            <w:r w:rsidRPr="006909B6">
              <w:rPr>
                <w:b/>
                <w:bCs/>
              </w:rPr>
              <w:t>Pozostałe cz</w:t>
            </w:r>
            <w:r w:rsidRPr="006909B6">
              <w:rPr>
                <w:rFonts w:hint="eastAsia"/>
                <w:b/>
                <w:bCs/>
              </w:rPr>
              <w:t>ęś</w:t>
            </w:r>
            <w:r w:rsidRPr="006909B6">
              <w:rPr>
                <w:b/>
                <w:bCs/>
              </w:rPr>
              <w:t>ci</w:t>
            </w:r>
          </w:p>
          <w:p w14:paraId="56A3FDC8" w14:textId="4482F6C3" w:rsidR="006909B6" w:rsidRPr="006909B6" w:rsidRDefault="006909B6" w:rsidP="006909B6">
            <w:pPr>
              <w:jc w:val="center"/>
              <w:rPr>
                <w:b/>
                <w:bCs/>
              </w:rPr>
            </w:pPr>
            <w:r w:rsidRPr="006909B6">
              <w:rPr>
                <w:b/>
                <w:bCs/>
              </w:rPr>
              <w:t>budynku</w:t>
            </w:r>
          </w:p>
        </w:tc>
        <w:tc>
          <w:tcPr>
            <w:tcW w:w="1559" w:type="dxa"/>
            <w:shd w:val="clear" w:color="auto" w:fill="A8D08D" w:themeFill="accent6" w:themeFillTint="99"/>
            <w:vAlign w:val="center"/>
          </w:tcPr>
          <w:p w14:paraId="69E8F727" w14:textId="77777777" w:rsidR="006909B6" w:rsidRPr="006909B6" w:rsidRDefault="006909B6" w:rsidP="006909B6">
            <w:pPr>
              <w:jc w:val="center"/>
              <w:rPr>
                <w:b/>
                <w:bCs/>
              </w:rPr>
            </w:pPr>
            <w:r w:rsidRPr="006909B6">
              <w:rPr>
                <w:b/>
                <w:bCs/>
              </w:rPr>
              <w:t>Maksymalna obsada</w:t>
            </w:r>
          </w:p>
          <w:p w14:paraId="295E818A" w14:textId="77777777" w:rsidR="006909B6" w:rsidRPr="006909B6" w:rsidRDefault="006909B6" w:rsidP="006909B6">
            <w:pPr>
              <w:jc w:val="center"/>
              <w:rPr>
                <w:b/>
                <w:bCs/>
              </w:rPr>
            </w:pPr>
            <w:r w:rsidRPr="006909B6">
              <w:rPr>
                <w:b/>
                <w:bCs/>
              </w:rPr>
              <w:t>zwierz</w:t>
            </w:r>
            <w:r w:rsidRPr="006909B6">
              <w:rPr>
                <w:rFonts w:hint="eastAsia"/>
                <w:b/>
                <w:bCs/>
              </w:rPr>
              <w:t>ą</w:t>
            </w:r>
            <w:r w:rsidRPr="006909B6">
              <w:rPr>
                <w:b/>
                <w:bCs/>
              </w:rPr>
              <w:t>t wyliczona na</w:t>
            </w:r>
          </w:p>
          <w:p w14:paraId="299C53F7" w14:textId="77777777" w:rsidR="006909B6" w:rsidRPr="006909B6" w:rsidRDefault="006909B6" w:rsidP="006909B6">
            <w:pPr>
              <w:jc w:val="center"/>
              <w:rPr>
                <w:b/>
                <w:bCs/>
              </w:rPr>
            </w:pPr>
            <w:r w:rsidRPr="006909B6">
              <w:rPr>
                <w:b/>
                <w:bCs/>
              </w:rPr>
              <w:t>podstawie min.</w:t>
            </w:r>
          </w:p>
          <w:p w14:paraId="6D4DF37C" w14:textId="77777777" w:rsidR="006909B6" w:rsidRPr="006909B6" w:rsidRDefault="006909B6" w:rsidP="006909B6">
            <w:pPr>
              <w:jc w:val="center"/>
              <w:rPr>
                <w:b/>
                <w:bCs/>
              </w:rPr>
            </w:pPr>
            <w:r w:rsidRPr="006909B6">
              <w:rPr>
                <w:b/>
                <w:bCs/>
              </w:rPr>
              <w:t>powierzchni</w:t>
            </w:r>
          </w:p>
          <w:p w14:paraId="6C4BD5DE" w14:textId="6282C432" w:rsidR="006909B6" w:rsidRPr="006909B6" w:rsidRDefault="006909B6" w:rsidP="006909B6">
            <w:pPr>
              <w:jc w:val="center"/>
              <w:rPr>
                <w:b/>
                <w:bCs/>
              </w:rPr>
            </w:pPr>
            <w:r w:rsidRPr="006909B6">
              <w:rPr>
                <w:b/>
                <w:bCs/>
              </w:rPr>
              <w:t>inwentarskiej</w:t>
            </w:r>
          </w:p>
        </w:tc>
      </w:tr>
      <w:tr w:rsidR="00B1548B" w14:paraId="75EE304F" w14:textId="77777777" w:rsidTr="00B1548B">
        <w:tc>
          <w:tcPr>
            <w:tcW w:w="1129" w:type="dxa"/>
            <w:vAlign w:val="center"/>
          </w:tcPr>
          <w:p w14:paraId="464A2040" w14:textId="09F1235D" w:rsidR="00B1548B" w:rsidRDefault="00B1548B" w:rsidP="006909B6">
            <w:pPr>
              <w:jc w:val="center"/>
            </w:pPr>
            <w:r>
              <w:t>3</w:t>
            </w:r>
          </w:p>
        </w:tc>
        <w:tc>
          <w:tcPr>
            <w:tcW w:w="1276" w:type="dxa"/>
            <w:vAlign w:val="center"/>
          </w:tcPr>
          <w:p w14:paraId="4F1D7DAE" w14:textId="77777777" w:rsidR="00B1548B" w:rsidRPr="006909B6" w:rsidRDefault="00B1548B" w:rsidP="006909B6">
            <w:pPr>
              <w:jc w:val="center"/>
            </w:pPr>
            <w:r w:rsidRPr="006909B6">
              <w:t>Krowy</w:t>
            </w:r>
          </w:p>
          <w:p w14:paraId="24C42433" w14:textId="396B6782" w:rsidR="00B1548B" w:rsidRDefault="00B1548B" w:rsidP="006909B6">
            <w:pPr>
              <w:jc w:val="center"/>
            </w:pPr>
            <w:r w:rsidRPr="006909B6">
              <w:t>mleczne</w:t>
            </w:r>
          </w:p>
        </w:tc>
        <w:tc>
          <w:tcPr>
            <w:tcW w:w="2268" w:type="dxa"/>
            <w:vAlign w:val="center"/>
          </w:tcPr>
          <w:p w14:paraId="164D0BB7" w14:textId="77777777" w:rsidR="00B1548B" w:rsidRPr="006909B6" w:rsidRDefault="00B1548B" w:rsidP="006909B6">
            <w:pPr>
              <w:jc w:val="center"/>
            </w:pPr>
            <w:r w:rsidRPr="006909B6">
              <w:t>Utrzymanie</w:t>
            </w:r>
          </w:p>
          <w:p w14:paraId="24C73177" w14:textId="77777777" w:rsidR="00B1548B" w:rsidRPr="006909B6" w:rsidRDefault="00B1548B" w:rsidP="006909B6">
            <w:pPr>
              <w:jc w:val="center"/>
            </w:pPr>
            <w:proofErr w:type="spellStart"/>
            <w:r w:rsidRPr="006909B6">
              <w:t>wolnostanowiskowo</w:t>
            </w:r>
            <w:proofErr w:type="spellEnd"/>
            <w:r w:rsidRPr="006909B6">
              <w:t xml:space="preserve"> na</w:t>
            </w:r>
          </w:p>
          <w:p w14:paraId="08C16EBC" w14:textId="77777777" w:rsidR="00B1548B" w:rsidRPr="006909B6" w:rsidRDefault="00B1548B" w:rsidP="006909B6">
            <w:pPr>
              <w:jc w:val="center"/>
            </w:pPr>
            <w:r w:rsidRPr="006909B6">
              <w:t>rusztach z wykorzystaniem</w:t>
            </w:r>
          </w:p>
          <w:p w14:paraId="4CD0A078" w14:textId="1F5638C8" w:rsidR="00B1548B" w:rsidRPr="006909B6" w:rsidRDefault="00B1548B" w:rsidP="00B1548B">
            <w:pPr>
              <w:jc w:val="center"/>
            </w:pPr>
            <w:r w:rsidRPr="006909B6">
              <w:t>mat</w:t>
            </w:r>
            <w:r>
              <w:t xml:space="preserve"> </w:t>
            </w:r>
            <w:r w:rsidRPr="006909B6">
              <w:t>wymiar stanowiska co</w:t>
            </w:r>
          </w:p>
          <w:p w14:paraId="13AD700D" w14:textId="7AA8F3EE" w:rsidR="00B1548B" w:rsidRDefault="00B1548B" w:rsidP="006909B6">
            <w:pPr>
              <w:jc w:val="center"/>
            </w:pPr>
            <w:r w:rsidRPr="006909B6">
              <w:t>najmniej 2,1 m x 1,1 m</w:t>
            </w:r>
          </w:p>
        </w:tc>
        <w:tc>
          <w:tcPr>
            <w:tcW w:w="1559" w:type="dxa"/>
            <w:vAlign w:val="center"/>
          </w:tcPr>
          <w:p w14:paraId="7FB06D0C" w14:textId="1019D8B7" w:rsidR="00B1548B" w:rsidRDefault="00B1548B" w:rsidP="006909B6">
            <w:pPr>
              <w:jc w:val="center"/>
            </w:pPr>
            <w:r w:rsidRPr="006909B6">
              <w:t>638 m</w:t>
            </w:r>
            <w:r w:rsidRPr="006909B6">
              <w:rPr>
                <w:vertAlign w:val="superscript"/>
              </w:rPr>
              <w:t>2</w:t>
            </w:r>
          </w:p>
        </w:tc>
        <w:tc>
          <w:tcPr>
            <w:tcW w:w="1418" w:type="dxa"/>
            <w:vMerge w:val="restart"/>
            <w:vAlign w:val="center"/>
          </w:tcPr>
          <w:p w14:paraId="30B19E3E" w14:textId="77777777" w:rsidR="00B1548B" w:rsidRPr="006909B6" w:rsidRDefault="00B1548B" w:rsidP="006909B6">
            <w:pPr>
              <w:jc w:val="center"/>
              <w:rPr>
                <w:sz w:val="20"/>
                <w:szCs w:val="20"/>
              </w:rPr>
            </w:pPr>
            <w:r w:rsidRPr="006909B6">
              <w:rPr>
                <w:sz w:val="20"/>
                <w:szCs w:val="20"/>
              </w:rPr>
              <w:t>korytarze</w:t>
            </w:r>
          </w:p>
          <w:p w14:paraId="291080B3" w14:textId="77777777" w:rsidR="00B1548B" w:rsidRPr="006909B6" w:rsidRDefault="00B1548B" w:rsidP="006909B6">
            <w:pPr>
              <w:jc w:val="center"/>
              <w:rPr>
                <w:sz w:val="20"/>
                <w:szCs w:val="20"/>
              </w:rPr>
            </w:pPr>
            <w:r w:rsidRPr="006909B6">
              <w:rPr>
                <w:sz w:val="20"/>
                <w:szCs w:val="20"/>
              </w:rPr>
              <w:t>ekspedycyjne,</w:t>
            </w:r>
          </w:p>
          <w:p w14:paraId="79261423" w14:textId="77777777" w:rsidR="00B1548B" w:rsidRPr="006909B6" w:rsidRDefault="00B1548B" w:rsidP="006909B6">
            <w:pPr>
              <w:jc w:val="center"/>
              <w:rPr>
                <w:sz w:val="20"/>
                <w:szCs w:val="20"/>
              </w:rPr>
            </w:pPr>
            <w:proofErr w:type="spellStart"/>
            <w:r w:rsidRPr="006909B6">
              <w:rPr>
                <w:sz w:val="20"/>
                <w:szCs w:val="20"/>
              </w:rPr>
              <w:t>ruszta</w:t>
            </w:r>
            <w:proofErr w:type="spellEnd"/>
            <w:r w:rsidRPr="006909B6">
              <w:rPr>
                <w:sz w:val="20"/>
                <w:szCs w:val="20"/>
              </w:rPr>
              <w:t>, hala</w:t>
            </w:r>
          </w:p>
          <w:p w14:paraId="44DF7CFF" w14:textId="77777777" w:rsidR="00B1548B" w:rsidRPr="006909B6" w:rsidRDefault="00B1548B" w:rsidP="006909B6">
            <w:pPr>
              <w:jc w:val="center"/>
              <w:rPr>
                <w:sz w:val="20"/>
                <w:szCs w:val="20"/>
              </w:rPr>
            </w:pPr>
            <w:r w:rsidRPr="006909B6">
              <w:rPr>
                <w:sz w:val="20"/>
                <w:szCs w:val="20"/>
              </w:rPr>
              <w:t>udojowa,</w:t>
            </w:r>
          </w:p>
          <w:p w14:paraId="4CCB2D42" w14:textId="77777777" w:rsidR="00B1548B" w:rsidRPr="006909B6" w:rsidRDefault="00B1548B" w:rsidP="006909B6">
            <w:pPr>
              <w:jc w:val="center"/>
              <w:rPr>
                <w:sz w:val="20"/>
                <w:szCs w:val="20"/>
              </w:rPr>
            </w:pPr>
            <w:r w:rsidRPr="006909B6">
              <w:rPr>
                <w:sz w:val="20"/>
                <w:szCs w:val="20"/>
              </w:rPr>
              <w:t>paszarnia,</w:t>
            </w:r>
          </w:p>
          <w:p w14:paraId="29942906" w14:textId="77777777" w:rsidR="00B1548B" w:rsidRPr="006909B6" w:rsidRDefault="00B1548B" w:rsidP="006909B6">
            <w:pPr>
              <w:jc w:val="center"/>
              <w:rPr>
                <w:sz w:val="20"/>
                <w:szCs w:val="20"/>
              </w:rPr>
            </w:pPr>
            <w:r w:rsidRPr="006909B6">
              <w:rPr>
                <w:sz w:val="20"/>
                <w:szCs w:val="20"/>
              </w:rPr>
              <w:t>pomieszczenie</w:t>
            </w:r>
          </w:p>
          <w:p w14:paraId="33F6A22C" w14:textId="77777777" w:rsidR="00B1548B" w:rsidRPr="006909B6" w:rsidRDefault="00B1548B" w:rsidP="006909B6">
            <w:pPr>
              <w:jc w:val="center"/>
              <w:rPr>
                <w:sz w:val="20"/>
                <w:szCs w:val="20"/>
              </w:rPr>
            </w:pPr>
            <w:r w:rsidRPr="006909B6">
              <w:rPr>
                <w:sz w:val="20"/>
                <w:szCs w:val="20"/>
              </w:rPr>
              <w:t>socjalne, garaże</w:t>
            </w:r>
          </w:p>
          <w:p w14:paraId="2E546CC2" w14:textId="17B84768" w:rsidR="00B1548B" w:rsidRDefault="00B1548B" w:rsidP="006909B6">
            <w:pPr>
              <w:jc w:val="center"/>
            </w:pPr>
            <w:r w:rsidRPr="00B1548B">
              <w:rPr>
                <w:sz w:val="20"/>
                <w:szCs w:val="20"/>
              </w:rPr>
              <w:t>itp.</w:t>
            </w:r>
          </w:p>
        </w:tc>
        <w:tc>
          <w:tcPr>
            <w:tcW w:w="1559" w:type="dxa"/>
            <w:vAlign w:val="center"/>
          </w:tcPr>
          <w:p w14:paraId="77DD0AA4" w14:textId="1A35D97E" w:rsidR="00B1548B" w:rsidRDefault="00B1548B" w:rsidP="006909B6">
            <w:pPr>
              <w:jc w:val="center"/>
            </w:pPr>
            <w:r w:rsidRPr="006909B6">
              <w:t>276 szt. x 1 DJP =276</w:t>
            </w:r>
            <w:r>
              <w:t xml:space="preserve"> </w:t>
            </w:r>
            <w:r w:rsidRPr="006909B6">
              <w:t>DJP</w:t>
            </w:r>
          </w:p>
        </w:tc>
      </w:tr>
      <w:tr w:rsidR="00B1548B" w14:paraId="4C2AC2A4" w14:textId="77777777" w:rsidTr="00B1548B">
        <w:tc>
          <w:tcPr>
            <w:tcW w:w="1129" w:type="dxa"/>
            <w:vAlign w:val="center"/>
          </w:tcPr>
          <w:p w14:paraId="4DC034EB" w14:textId="1DC7B196" w:rsidR="00B1548B" w:rsidRDefault="00B1548B" w:rsidP="006909B6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center"/>
          </w:tcPr>
          <w:p w14:paraId="288E79FC" w14:textId="77777777" w:rsidR="00B1548B" w:rsidRPr="006909B6" w:rsidRDefault="00B1548B" w:rsidP="006909B6">
            <w:pPr>
              <w:jc w:val="center"/>
            </w:pPr>
            <w:r w:rsidRPr="006909B6">
              <w:t>Jałówki</w:t>
            </w:r>
          </w:p>
          <w:p w14:paraId="7CEA881E" w14:textId="77777777" w:rsidR="00B1548B" w:rsidRPr="006909B6" w:rsidRDefault="00B1548B" w:rsidP="006909B6">
            <w:pPr>
              <w:jc w:val="center"/>
            </w:pPr>
            <w:r w:rsidRPr="006909B6">
              <w:t>powyżej 1</w:t>
            </w:r>
          </w:p>
          <w:p w14:paraId="61BAFCB4" w14:textId="4C74E35B" w:rsidR="00B1548B" w:rsidRDefault="00B1548B" w:rsidP="006909B6">
            <w:pPr>
              <w:jc w:val="center"/>
            </w:pPr>
            <w:r w:rsidRPr="006909B6">
              <w:t>roku*</w:t>
            </w:r>
          </w:p>
        </w:tc>
        <w:tc>
          <w:tcPr>
            <w:tcW w:w="2268" w:type="dxa"/>
            <w:vAlign w:val="center"/>
          </w:tcPr>
          <w:p w14:paraId="15A18D15" w14:textId="77777777" w:rsidR="00B1548B" w:rsidRPr="006909B6" w:rsidRDefault="00B1548B" w:rsidP="006909B6">
            <w:pPr>
              <w:jc w:val="center"/>
            </w:pPr>
            <w:r w:rsidRPr="006909B6">
              <w:t>Utrzymane</w:t>
            </w:r>
          </w:p>
          <w:p w14:paraId="71AE1C38" w14:textId="77777777" w:rsidR="00B1548B" w:rsidRPr="006909B6" w:rsidRDefault="00B1548B" w:rsidP="006909B6">
            <w:pPr>
              <w:jc w:val="center"/>
            </w:pPr>
            <w:proofErr w:type="spellStart"/>
            <w:r w:rsidRPr="006909B6">
              <w:t>wolnostanowiskowo</w:t>
            </w:r>
            <w:proofErr w:type="spellEnd"/>
            <w:r w:rsidRPr="006909B6">
              <w:t xml:space="preserve"> na</w:t>
            </w:r>
          </w:p>
          <w:p w14:paraId="3F7D8D06" w14:textId="77777777" w:rsidR="00B1548B" w:rsidRPr="006909B6" w:rsidRDefault="00B1548B" w:rsidP="006909B6">
            <w:pPr>
              <w:jc w:val="center"/>
            </w:pPr>
            <w:r w:rsidRPr="006909B6">
              <w:t>rusztach z wykorzystaniem</w:t>
            </w:r>
          </w:p>
          <w:p w14:paraId="4E98029C" w14:textId="77777777" w:rsidR="00B1548B" w:rsidRPr="006909B6" w:rsidRDefault="00B1548B" w:rsidP="006909B6">
            <w:pPr>
              <w:jc w:val="center"/>
            </w:pPr>
            <w:r w:rsidRPr="006909B6">
              <w:t>mat wymiar stanowiska</w:t>
            </w:r>
          </w:p>
          <w:p w14:paraId="5D7D5D5B" w14:textId="70B94CF0" w:rsidR="00B1548B" w:rsidRDefault="00B1548B" w:rsidP="006909B6">
            <w:pPr>
              <w:jc w:val="center"/>
            </w:pPr>
            <w:r w:rsidRPr="006909B6">
              <w:t xml:space="preserve">co najmniej </w:t>
            </w:r>
            <w:r>
              <w:br/>
            </w:r>
            <w:r w:rsidRPr="006909B6">
              <w:t>2,1 m x 1,1 m</w:t>
            </w:r>
          </w:p>
        </w:tc>
        <w:tc>
          <w:tcPr>
            <w:tcW w:w="1559" w:type="dxa"/>
            <w:vAlign w:val="center"/>
          </w:tcPr>
          <w:p w14:paraId="2D734F57" w14:textId="40334F8F" w:rsidR="00B1548B" w:rsidRDefault="00B1548B" w:rsidP="006909B6">
            <w:pPr>
              <w:jc w:val="center"/>
            </w:pPr>
            <w:r w:rsidRPr="006909B6">
              <w:t>100 m</w:t>
            </w:r>
            <w:r w:rsidRPr="006909B6">
              <w:rPr>
                <w:vertAlign w:val="superscript"/>
              </w:rPr>
              <w:t>2</w:t>
            </w:r>
          </w:p>
        </w:tc>
        <w:tc>
          <w:tcPr>
            <w:tcW w:w="1418" w:type="dxa"/>
            <w:vMerge/>
            <w:vAlign w:val="center"/>
          </w:tcPr>
          <w:p w14:paraId="3BB789EF" w14:textId="77777777" w:rsidR="00B1548B" w:rsidRDefault="00B1548B" w:rsidP="006909B6">
            <w:pPr>
              <w:jc w:val="center"/>
            </w:pPr>
          </w:p>
        </w:tc>
        <w:tc>
          <w:tcPr>
            <w:tcW w:w="1559" w:type="dxa"/>
            <w:vAlign w:val="center"/>
          </w:tcPr>
          <w:p w14:paraId="0B335AB0" w14:textId="7548165A" w:rsidR="00B1548B" w:rsidRDefault="00B1548B" w:rsidP="006909B6">
            <w:pPr>
              <w:jc w:val="center"/>
            </w:pPr>
            <w:r w:rsidRPr="006909B6">
              <w:t>43 szt. x 0,8 DJP = 34,4</w:t>
            </w:r>
            <w:r>
              <w:t xml:space="preserve"> </w:t>
            </w:r>
            <w:r w:rsidRPr="006909B6">
              <w:t>DJP</w:t>
            </w:r>
          </w:p>
        </w:tc>
      </w:tr>
      <w:tr w:rsidR="00B1548B" w14:paraId="7EA6EAE0" w14:textId="77777777" w:rsidTr="00B1548B">
        <w:tc>
          <w:tcPr>
            <w:tcW w:w="1129" w:type="dxa"/>
            <w:vAlign w:val="center"/>
          </w:tcPr>
          <w:p w14:paraId="1F79E9F8" w14:textId="2F16418F" w:rsidR="00B1548B" w:rsidRDefault="00B1548B" w:rsidP="006909B6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center"/>
          </w:tcPr>
          <w:p w14:paraId="5262434B" w14:textId="77777777" w:rsidR="00B1548B" w:rsidRPr="006909B6" w:rsidRDefault="00B1548B" w:rsidP="006909B6">
            <w:pPr>
              <w:jc w:val="center"/>
            </w:pPr>
            <w:r w:rsidRPr="006909B6">
              <w:t>Jałówki od</w:t>
            </w:r>
          </w:p>
          <w:p w14:paraId="1EBC8251" w14:textId="77777777" w:rsidR="00B1548B" w:rsidRPr="006909B6" w:rsidRDefault="00B1548B" w:rsidP="006909B6">
            <w:pPr>
              <w:jc w:val="center"/>
            </w:pPr>
            <w:r w:rsidRPr="006909B6">
              <w:t>0,5 do 1</w:t>
            </w:r>
          </w:p>
          <w:p w14:paraId="23118126" w14:textId="40E030BF" w:rsidR="00B1548B" w:rsidRDefault="00B1548B" w:rsidP="006909B6">
            <w:pPr>
              <w:jc w:val="center"/>
            </w:pPr>
            <w:r w:rsidRPr="006909B6">
              <w:t>roku</w:t>
            </w:r>
          </w:p>
        </w:tc>
        <w:tc>
          <w:tcPr>
            <w:tcW w:w="2268" w:type="dxa"/>
            <w:vAlign w:val="center"/>
          </w:tcPr>
          <w:p w14:paraId="50ADAA5D" w14:textId="77777777" w:rsidR="00B1548B" w:rsidRPr="006909B6" w:rsidRDefault="00B1548B" w:rsidP="006909B6">
            <w:pPr>
              <w:jc w:val="center"/>
            </w:pPr>
            <w:r w:rsidRPr="006909B6">
              <w:t>Utrzymane</w:t>
            </w:r>
          </w:p>
          <w:p w14:paraId="316D8DCC" w14:textId="77777777" w:rsidR="00B1548B" w:rsidRPr="006909B6" w:rsidRDefault="00B1548B" w:rsidP="006909B6">
            <w:pPr>
              <w:jc w:val="center"/>
            </w:pPr>
            <w:proofErr w:type="spellStart"/>
            <w:r w:rsidRPr="006909B6">
              <w:t>wolnostanowiskowo</w:t>
            </w:r>
            <w:proofErr w:type="spellEnd"/>
            <w:r w:rsidRPr="006909B6">
              <w:t xml:space="preserve"> na</w:t>
            </w:r>
          </w:p>
          <w:p w14:paraId="52E5A70C" w14:textId="77777777" w:rsidR="00B1548B" w:rsidRPr="006909B6" w:rsidRDefault="00B1548B" w:rsidP="006909B6">
            <w:pPr>
              <w:jc w:val="center"/>
            </w:pPr>
            <w:r w:rsidRPr="006909B6">
              <w:t>rusztach wymiar stanowiska</w:t>
            </w:r>
          </w:p>
          <w:p w14:paraId="71944F2A" w14:textId="0FC97FFD" w:rsidR="00B1548B" w:rsidRDefault="00B1548B" w:rsidP="006909B6">
            <w:pPr>
              <w:jc w:val="center"/>
            </w:pPr>
            <w:r w:rsidRPr="006909B6">
              <w:t xml:space="preserve">co najmniej </w:t>
            </w:r>
            <w:r>
              <w:br/>
            </w:r>
            <w:r w:rsidRPr="006909B6">
              <w:t>1,9 m x 0,9 m</w:t>
            </w:r>
          </w:p>
        </w:tc>
        <w:tc>
          <w:tcPr>
            <w:tcW w:w="1559" w:type="dxa"/>
            <w:vAlign w:val="center"/>
          </w:tcPr>
          <w:p w14:paraId="61ADFF95" w14:textId="0A9899E4" w:rsidR="00B1548B" w:rsidRDefault="00B1548B" w:rsidP="006909B6">
            <w:pPr>
              <w:jc w:val="center"/>
            </w:pPr>
            <w:r w:rsidRPr="006909B6">
              <w:t>100 m</w:t>
            </w:r>
            <w:r w:rsidRPr="006909B6">
              <w:rPr>
                <w:vertAlign w:val="superscript"/>
              </w:rPr>
              <w:t>2</w:t>
            </w:r>
          </w:p>
        </w:tc>
        <w:tc>
          <w:tcPr>
            <w:tcW w:w="1418" w:type="dxa"/>
            <w:vMerge/>
            <w:vAlign w:val="center"/>
          </w:tcPr>
          <w:p w14:paraId="6B32E4BF" w14:textId="77777777" w:rsidR="00B1548B" w:rsidRDefault="00B1548B" w:rsidP="006909B6">
            <w:pPr>
              <w:jc w:val="center"/>
            </w:pPr>
          </w:p>
        </w:tc>
        <w:tc>
          <w:tcPr>
            <w:tcW w:w="1559" w:type="dxa"/>
            <w:vAlign w:val="center"/>
          </w:tcPr>
          <w:p w14:paraId="1A7E69A0" w14:textId="0D8FC232" w:rsidR="00B1548B" w:rsidRDefault="00B1548B" w:rsidP="006909B6">
            <w:pPr>
              <w:jc w:val="center"/>
            </w:pPr>
            <w:r w:rsidRPr="006909B6">
              <w:t>58 szt. x 0,3 DJP = 17,4</w:t>
            </w:r>
            <w:r>
              <w:t xml:space="preserve"> </w:t>
            </w:r>
            <w:r w:rsidRPr="006909B6">
              <w:t>DJP</w:t>
            </w:r>
          </w:p>
        </w:tc>
      </w:tr>
      <w:tr w:rsidR="00B1548B" w14:paraId="40405AF0" w14:textId="77777777" w:rsidTr="00B1548B">
        <w:tc>
          <w:tcPr>
            <w:tcW w:w="1129" w:type="dxa"/>
            <w:vAlign w:val="center"/>
          </w:tcPr>
          <w:p w14:paraId="648D85B7" w14:textId="74A4A236" w:rsidR="00B1548B" w:rsidRDefault="00B1548B" w:rsidP="006909B6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center"/>
          </w:tcPr>
          <w:p w14:paraId="6C08FC51" w14:textId="77777777" w:rsidR="00B1548B" w:rsidRPr="006909B6" w:rsidRDefault="00B1548B" w:rsidP="006909B6">
            <w:pPr>
              <w:jc w:val="center"/>
            </w:pPr>
            <w:r w:rsidRPr="006909B6">
              <w:t>Krowy</w:t>
            </w:r>
          </w:p>
          <w:p w14:paraId="244F9E84" w14:textId="2FC4A2AB" w:rsidR="00B1548B" w:rsidRDefault="00B1548B" w:rsidP="006909B6">
            <w:pPr>
              <w:jc w:val="center"/>
            </w:pPr>
            <w:r w:rsidRPr="006909B6">
              <w:t>mleczne</w:t>
            </w:r>
          </w:p>
        </w:tc>
        <w:tc>
          <w:tcPr>
            <w:tcW w:w="2268" w:type="dxa"/>
            <w:vAlign w:val="center"/>
          </w:tcPr>
          <w:p w14:paraId="521A0B38" w14:textId="77777777" w:rsidR="00B1548B" w:rsidRPr="006909B6" w:rsidRDefault="00B1548B" w:rsidP="006909B6">
            <w:pPr>
              <w:jc w:val="center"/>
            </w:pPr>
            <w:r w:rsidRPr="006909B6">
              <w:t>Utrzymane</w:t>
            </w:r>
          </w:p>
          <w:p w14:paraId="4C2D3564" w14:textId="77777777" w:rsidR="00B1548B" w:rsidRPr="006909B6" w:rsidRDefault="00B1548B" w:rsidP="006909B6">
            <w:pPr>
              <w:jc w:val="center"/>
            </w:pPr>
            <w:proofErr w:type="spellStart"/>
            <w:r w:rsidRPr="006909B6">
              <w:t>wolnostanowiskowo</w:t>
            </w:r>
            <w:proofErr w:type="spellEnd"/>
            <w:r w:rsidRPr="006909B6">
              <w:t xml:space="preserve"> na</w:t>
            </w:r>
          </w:p>
          <w:p w14:paraId="7D661331" w14:textId="77777777" w:rsidR="00B1548B" w:rsidRPr="006909B6" w:rsidRDefault="00B1548B" w:rsidP="006909B6">
            <w:pPr>
              <w:jc w:val="center"/>
            </w:pPr>
            <w:r w:rsidRPr="006909B6">
              <w:t>rusztach wymiar stanowiska</w:t>
            </w:r>
          </w:p>
          <w:p w14:paraId="1D80EA0C" w14:textId="403FB67F" w:rsidR="00B1548B" w:rsidRDefault="00B1548B" w:rsidP="006909B6">
            <w:pPr>
              <w:jc w:val="center"/>
            </w:pPr>
            <w:r w:rsidRPr="006909B6">
              <w:t xml:space="preserve">co najmniej </w:t>
            </w:r>
            <w:r>
              <w:br/>
            </w:r>
            <w:r w:rsidRPr="006909B6">
              <w:t>2,1 m x 1,1 m</w:t>
            </w:r>
          </w:p>
        </w:tc>
        <w:tc>
          <w:tcPr>
            <w:tcW w:w="1559" w:type="dxa"/>
            <w:vAlign w:val="center"/>
          </w:tcPr>
          <w:p w14:paraId="759F9BC2" w14:textId="0CDCDC5F" w:rsidR="00B1548B" w:rsidRDefault="00B1548B" w:rsidP="006909B6">
            <w:pPr>
              <w:jc w:val="center"/>
            </w:pPr>
            <w:r w:rsidRPr="006909B6">
              <w:t>163 m</w:t>
            </w:r>
            <w:r w:rsidRPr="006909B6">
              <w:rPr>
                <w:vertAlign w:val="superscript"/>
              </w:rPr>
              <w:t>2</w:t>
            </w:r>
          </w:p>
        </w:tc>
        <w:tc>
          <w:tcPr>
            <w:tcW w:w="1418" w:type="dxa"/>
            <w:vMerge/>
            <w:vAlign w:val="center"/>
          </w:tcPr>
          <w:p w14:paraId="072753AC" w14:textId="77777777" w:rsidR="00B1548B" w:rsidRDefault="00B1548B" w:rsidP="006909B6">
            <w:pPr>
              <w:jc w:val="center"/>
            </w:pPr>
          </w:p>
        </w:tc>
        <w:tc>
          <w:tcPr>
            <w:tcW w:w="1559" w:type="dxa"/>
            <w:vAlign w:val="center"/>
          </w:tcPr>
          <w:p w14:paraId="0AC19A12" w14:textId="3BB22936" w:rsidR="00B1548B" w:rsidRDefault="00B1548B" w:rsidP="006909B6">
            <w:pPr>
              <w:jc w:val="center"/>
            </w:pPr>
            <w:r w:rsidRPr="006909B6">
              <w:t>70 szt. x 1 DJP = 70</w:t>
            </w:r>
            <w:r>
              <w:t xml:space="preserve"> </w:t>
            </w:r>
            <w:r w:rsidRPr="006909B6">
              <w:t>DJP</w:t>
            </w:r>
          </w:p>
        </w:tc>
      </w:tr>
      <w:tr w:rsidR="00B1548B" w14:paraId="0FC3F9BD" w14:textId="77777777" w:rsidTr="00B1548B">
        <w:tc>
          <w:tcPr>
            <w:tcW w:w="1129" w:type="dxa"/>
            <w:vAlign w:val="center"/>
          </w:tcPr>
          <w:p w14:paraId="7FED7E14" w14:textId="1EE583CD" w:rsidR="00B1548B" w:rsidRDefault="00B1548B" w:rsidP="006909B6">
            <w:pPr>
              <w:jc w:val="center"/>
            </w:pPr>
            <w:r>
              <w:t>2</w:t>
            </w:r>
          </w:p>
        </w:tc>
        <w:tc>
          <w:tcPr>
            <w:tcW w:w="1276" w:type="dxa"/>
            <w:vAlign w:val="center"/>
          </w:tcPr>
          <w:p w14:paraId="231123FF" w14:textId="77777777" w:rsidR="00B1548B" w:rsidRPr="006909B6" w:rsidRDefault="00B1548B" w:rsidP="006909B6">
            <w:pPr>
              <w:jc w:val="center"/>
            </w:pPr>
            <w:r w:rsidRPr="006909B6">
              <w:t>Cielęta do</w:t>
            </w:r>
          </w:p>
          <w:p w14:paraId="550ABDC0" w14:textId="639EADC6" w:rsidR="00B1548B" w:rsidRDefault="00B1548B" w:rsidP="006909B6">
            <w:pPr>
              <w:jc w:val="center"/>
            </w:pPr>
            <w:r w:rsidRPr="006909B6">
              <w:t>0,5 roku</w:t>
            </w:r>
          </w:p>
        </w:tc>
        <w:tc>
          <w:tcPr>
            <w:tcW w:w="2268" w:type="dxa"/>
            <w:vAlign w:val="center"/>
          </w:tcPr>
          <w:p w14:paraId="4AE51687" w14:textId="77777777" w:rsidR="00B1548B" w:rsidRPr="006909B6" w:rsidRDefault="00B1548B" w:rsidP="006909B6">
            <w:pPr>
              <w:jc w:val="center"/>
            </w:pPr>
            <w:r w:rsidRPr="006909B6">
              <w:t>Utrzymanie</w:t>
            </w:r>
          </w:p>
          <w:p w14:paraId="519E1EA5" w14:textId="77777777" w:rsidR="00B1548B" w:rsidRPr="006909B6" w:rsidRDefault="00B1548B" w:rsidP="006909B6">
            <w:pPr>
              <w:jc w:val="center"/>
            </w:pPr>
            <w:proofErr w:type="spellStart"/>
            <w:r w:rsidRPr="006909B6">
              <w:t>wolnostanowiskowo</w:t>
            </w:r>
            <w:proofErr w:type="spellEnd"/>
            <w:r w:rsidRPr="006909B6">
              <w:t xml:space="preserve"> na</w:t>
            </w:r>
          </w:p>
          <w:p w14:paraId="3A0A8578" w14:textId="77777777" w:rsidR="00B1548B" w:rsidRPr="006909B6" w:rsidRDefault="00B1548B" w:rsidP="006909B6">
            <w:pPr>
              <w:jc w:val="center"/>
            </w:pPr>
            <w:r w:rsidRPr="006909B6">
              <w:lastRenderedPageBreak/>
              <w:t>płytkiej ściółce</w:t>
            </w:r>
          </w:p>
          <w:p w14:paraId="40AF2B27" w14:textId="77777777" w:rsidR="00B1548B" w:rsidRPr="006909B6" w:rsidRDefault="00B1548B" w:rsidP="006909B6">
            <w:pPr>
              <w:jc w:val="center"/>
            </w:pPr>
            <w:r w:rsidRPr="006909B6">
              <w:t>wymiar stanowiska</w:t>
            </w:r>
          </w:p>
          <w:p w14:paraId="181E4B97" w14:textId="1B1759DA" w:rsidR="00B1548B" w:rsidRDefault="00B1548B" w:rsidP="006909B6">
            <w:pPr>
              <w:jc w:val="center"/>
            </w:pPr>
            <w:r w:rsidRPr="006909B6">
              <w:t>co najmniej 1,8 m2</w:t>
            </w:r>
          </w:p>
        </w:tc>
        <w:tc>
          <w:tcPr>
            <w:tcW w:w="1559" w:type="dxa"/>
            <w:vAlign w:val="center"/>
          </w:tcPr>
          <w:p w14:paraId="5D46955A" w14:textId="5BEEBDBA" w:rsidR="00B1548B" w:rsidRDefault="00B1548B" w:rsidP="006909B6">
            <w:pPr>
              <w:jc w:val="center"/>
            </w:pPr>
            <w:r w:rsidRPr="006909B6">
              <w:lastRenderedPageBreak/>
              <w:t>39 m</w:t>
            </w:r>
            <w:r w:rsidRPr="006909B6">
              <w:rPr>
                <w:vertAlign w:val="superscript"/>
              </w:rPr>
              <w:t>2</w:t>
            </w:r>
          </w:p>
        </w:tc>
        <w:tc>
          <w:tcPr>
            <w:tcW w:w="1418" w:type="dxa"/>
            <w:vMerge/>
            <w:vAlign w:val="center"/>
          </w:tcPr>
          <w:p w14:paraId="77DC920E" w14:textId="77777777" w:rsidR="00B1548B" w:rsidRDefault="00B1548B" w:rsidP="006909B6">
            <w:pPr>
              <w:jc w:val="center"/>
            </w:pPr>
          </w:p>
        </w:tc>
        <w:tc>
          <w:tcPr>
            <w:tcW w:w="1559" w:type="dxa"/>
            <w:vAlign w:val="center"/>
          </w:tcPr>
          <w:p w14:paraId="63DC26A8" w14:textId="150BD3AA" w:rsidR="00B1548B" w:rsidRDefault="00B1548B" w:rsidP="006909B6">
            <w:pPr>
              <w:jc w:val="center"/>
            </w:pPr>
            <w:r w:rsidRPr="006909B6">
              <w:t>21 szt. x 0,15 DJP =</w:t>
            </w:r>
            <w:r>
              <w:t xml:space="preserve"> </w:t>
            </w:r>
            <w:r w:rsidRPr="006909B6">
              <w:t>3,15 DJP</w:t>
            </w:r>
          </w:p>
        </w:tc>
      </w:tr>
      <w:tr w:rsidR="00B1548B" w14:paraId="6A79E03E" w14:textId="77777777" w:rsidTr="00B1548B">
        <w:tc>
          <w:tcPr>
            <w:tcW w:w="1129" w:type="dxa"/>
            <w:vAlign w:val="center"/>
          </w:tcPr>
          <w:p w14:paraId="37F6CEA1" w14:textId="609C8A35" w:rsidR="00B1548B" w:rsidRDefault="00B1548B" w:rsidP="006909B6">
            <w:pPr>
              <w:jc w:val="center"/>
            </w:pPr>
            <w:r>
              <w:t>2</w:t>
            </w:r>
          </w:p>
        </w:tc>
        <w:tc>
          <w:tcPr>
            <w:tcW w:w="1276" w:type="dxa"/>
            <w:vAlign w:val="center"/>
          </w:tcPr>
          <w:p w14:paraId="768BE94E" w14:textId="77777777" w:rsidR="00B1548B" w:rsidRPr="006909B6" w:rsidRDefault="00B1548B" w:rsidP="006909B6">
            <w:pPr>
              <w:jc w:val="center"/>
            </w:pPr>
            <w:r w:rsidRPr="006909B6">
              <w:t>Jałówki</w:t>
            </w:r>
          </w:p>
          <w:p w14:paraId="1261C58A" w14:textId="70824846" w:rsidR="00B1548B" w:rsidRPr="006909B6" w:rsidRDefault="00B1548B" w:rsidP="006909B6">
            <w:pPr>
              <w:jc w:val="center"/>
            </w:pPr>
            <w:r w:rsidRPr="006909B6">
              <w:t>cielne**</w:t>
            </w:r>
          </w:p>
        </w:tc>
        <w:tc>
          <w:tcPr>
            <w:tcW w:w="2268" w:type="dxa"/>
            <w:vAlign w:val="center"/>
          </w:tcPr>
          <w:p w14:paraId="395D33C2" w14:textId="77777777" w:rsidR="00B1548B" w:rsidRPr="006909B6" w:rsidRDefault="00B1548B" w:rsidP="006909B6">
            <w:pPr>
              <w:jc w:val="center"/>
            </w:pPr>
            <w:r w:rsidRPr="006909B6">
              <w:t>Utrzymanie</w:t>
            </w:r>
          </w:p>
          <w:p w14:paraId="177AA43F" w14:textId="757A1809" w:rsidR="00B1548B" w:rsidRPr="006909B6" w:rsidRDefault="00B1548B" w:rsidP="00B1548B">
            <w:pPr>
              <w:jc w:val="center"/>
            </w:pPr>
            <w:proofErr w:type="spellStart"/>
            <w:r w:rsidRPr="006909B6">
              <w:t>wolnostanowiskowo</w:t>
            </w:r>
            <w:proofErr w:type="spellEnd"/>
            <w:r w:rsidRPr="006909B6">
              <w:t xml:space="preserve"> na</w:t>
            </w:r>
            <w:r>
              <w:t xml:space="preserve"> </w:t>
            </w:r>
            <w:r w:rsidRPr="006909B6">
              <w:t>płytkiej ściółce</w:t>
            </w:r>
          </w:p>
          <w:p w14:paraId="56FBD55C" w14:textId="77777777" w:rsidR="00B1548B" w:rsidRPr="006909B6" w:rsidRDefault="00B1548B" w:rsidP="006909B6">
            <w:pPr>
              <w:jc w:val="center"/>
            </w:pPr>
            <w:r w:rsidRPr="006909B6">
              <w:t>wymiar stanowiska co</w:t>
            </w:r>
          </w:p>
          <w:p w14:paraId="4BE40ACF" w14:textId="16350769" w:rsidR="00B1548B" w:rsidRPr="006909B6" w:rsidRDefault="00B1548B" w:rsidP="006909B6">
            <w:pPr>
              <w:jc w:val="center"/>
            </w:pPr>
            <w:r w:rsidRPr="006909B6">
              <w:t>najmniej 4,5 m2</w:t>
            </w:r>
          </w:p>
        </w:tc>
        <w:tc>
          <w:tcPr>
            <w:tcW w:w="1559" w:type="dxa"/>
            <w:vAlign w:val="center"/>
          </w:tcPr>
          <w:p w14:paraId="067F9293" w14:textId="59D99C2B" w:rsidR="00B1548B" w:rsidRPr="006909B6" w:rsidRDefault="00B1548B" w:rsidP="006909B6">
            <w:pPr>
              <w:jc w:val="center"/>
            </w:pPr>
            <w:r w:rsidRPr="006909B6">
              <w:t>36 m</w:t>
            </w:r>
            <w:r w:rsidRPr="006909B6">
              <w:rPr>
                <w:vertAlign w:val="superscript"/>
              </w:rPr>
              <w:t>2</w:t>
            </w:r>
          </w:p>
        </w:tc>
        <w:tc>
          <w:tcPr>
            <w:tcW w:w="1418" w:type="dxa"/>
            <w:vMerge/>
            <w:vAlign w:val="center"/>
          </w:tcPr>
          <w:p w14:paraId="6726D00A" w14:textId="77777777" w:rsidR="00B1548B" w:rsidRDefault="00B1548B" w:rsidP="006909B6">
            <w:pPr>
              <w:jc w:val="center"/>
            </w:pPr>
          </w:p>
        </w:tc>
        <w:tc>
          <w:tcPr>
            <w:tcW w:w="1559" w:type="dxa"/>
            <w:vAlign w:val="center"/>
          </w:tcPr>
          <w:p w14:paraId="57080A24" w14:textId="1CC0100E" w:rsidR="00B1548B" w:rsidRPr="006909B6" w:rsidRDefault="00B1548B" w:rsidP="006909B6">
            <w:pPr>
              <w:jc w:val="center"/>
            </w:pPr>
            <w:r w:rsidRPr="00B1548B">
              <w:t>8 szt. x 1 DJP = 8 DJP</w:t>
            </w:r>
          </w:p>
        </w:tc>
      </w:tr>
    </w:tbl>
    <w:p w14:paraId="260F7701" w14:textId="6AFC68A5" w:rsidR="00230F50" w:rsidRDefault="00B1548B" w:rsidP="0036251B">
      <w:pPr>
        <w:spacing w:after="0"/>
        <w:jc w:val="both"/>
        <w:rPr>
          <w:i/>
          <w:iCs/>
          <w:sz w:val="20"/>
          <w:szCs w:val="20"/>
        </w:rPr>
      </w:pPr>
      <w:r w:rsidRPr="0036251B">
        <w:rPr>
          <w:i/>
          <w:iCs/>
          <w:sz w:val="20"/>
          <w:szCs w:val="20"/>
        </w:rPr>
        <w:t xml:space="preserve">* </w:t>
      </w:r>
      <w:r w:rsidR="0036251B" w:rsidRPr="0036251B">
        <w:rPr>
          <w:i/>
          <w:iCs/>
          <w:sz w:val="20"/>
          <w:szCs w:val="20"/>
        </w:rPr>
        <w:t xml:space="preserve">dla jałówek powyżej 1 roku przyjmuje się powierzchnię jak dla krów i jałówek powyżej 7 miesiąca ciąży </w:t>
      </w:r>
      <w:bookmarkStart w:id="0" w:name="_Hlk178755052"/>
      <w:r w:rsidR="0036251B" w:rsidRPr="0036251B">
        <w:rPr>
          <w:i/>
          <w:iCs/>
          <w:sz w:val="20"/>
          <w:szCs w:val="20"/>
        </w:rPr>
        <w:t>zgodnie z § 11 ust. 3 pkt 1 Rozporządzenia Ministra Rolnictwa i Rozwoju Wsi z dnia 28 czerwca 2010 r. w sprawie minimalnych warunków utrzymywania gatunków zwierząt gospodarskich dla których normy ochrony zostały określone w przepisach Unii Europejskiej (Dz. U. 2019, poz. 1966)</w:t>
      </w:r>
      <w:r w:rsidR="0036251B">
        <w:rPr>
          <w:i/>
          <w:iCs/>
          <w:sz w:val="20"/>
          <w:szCs w:val="20"/>
        </w:rPr>
        <w:t>.</w:t>
      </w:r>
    </w:p>
    <w:bookmarkEnd w:id="0"/>
    <w:p w14:paraId="0B6BB7D2" w14:textId="345CE650" w:rsidR="0036251B" w:rsidRPr="0036251B" w:rsidRDefault="0036251B" w:rsidP="0036251B">
      <w:pPr>
        <w:spacing w:after="0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** dla jałówek cielnych przyjęto powierzchnię jak dla krów i jałówek powyżej 7 miesiąca ciąży </w:t>
      </w:r>
      <w:r w:rsidRPr="0036251B">
        <w:rPr>
          <w:i/>
          <w:iCs/>
          <w:sz w:val="20"/>
          <w:szCs w:val="20"/>
        </w:rPr>
        <w:t xml:space="preserve">zgodnie z § 11 ust. 3 pkt 1 Rozporządzenia Ministra Rolnictwa i Rozwoju Wsi z dnia 28 czerwca 2010 r. w sprawie minimalnych warunków utrzymywania gatunków zwierząt gospodarskich dla których normy ochrony zostały określone </w:t>
      </w:r>
      <w:r>
        <w:rPr>
          <w:i/>
          <w:iCs/>
          <w:sz w:val="20"/>
          <w:szCs w:val="20"/>
        </w:rPr>
        <w:br/>
      </w:r>
      <w:r w:rsidRPr="0036251B">
        <w:rPr>
          <w:i/>
          <w:iCs/>
          <w:sz w:val="20"/>
          <w:szCs w:val="20"/>
        </w:rPr>
        <w:t>w przepisach Unii Europejskiej (Dz. U. 2019, poz. 1966)</w:t>
      </w:r>
      <w:r>
        <w:rPr>
          <w:i/>
          <w:iCs/>
          <w:sz w:val="20"/>
          <w:szCs w:val="20"/>
        </w:rPr>
        <w:t>.</w:t>
      </w:r>
    </w:p>
    <w:p w14:paraId="0C127C64" w14:textId="3E779E39" w:rsidR="0036251B" w:rsidRDefault="0036251B" w:rsidP="0036251B">
      <w:pPr>
        <w:spacing w:after="0"/>
        <w:jc w:val="both"/>
        <w:rPr>
          <w:i/>
          <w:iCs/>
          <w:sz w:val="20"/>
          <w:szCs w:val="20"/>
        </w:rPr>
      </w:pPr>
    </w:p>
    <w:p w14:paraId="2DB33473" w14:textId="77777777" w:rsidR="0036251B" w:rsidRPr="0036251B" w:rsidRDefault="0036251B" w:rsidP="0036251B">
      <w:pPr>
        <w:spacing w:after="0"/>
        <w:jc w:val="both"/>
        <w:rPr>
          <w:u w:val="single"/>
        </w:rPr>
      </w:pPr>
      <w:r w:rsidRPr="0036251B">
        <w:rPr>
          <w:b/>
          <w:bCs/>
          <w:u w:val="single"/>
        </w:rPr>
        <w:t>W wyniku realizacji przedsi</w:t>
      </w:r>
      <w:r w:rsidRPr="0036251B">
        <w:rPr>
          <w:rFonts w:hint="eastAsia"/>
          <w:b/>
          <w:bCs/>
          <w:u w:val="single"/>
        </w:rPr>
        <w:t>ę</w:t>
      </w:r>
      <w:r w:rsidRPr="0036251B">
        <w:rPr>
          <w:b/>
          <w:bCs/>
          <w:u w:val="single"/>
        </w:rPr>
        <w:t>wzi</w:t>
      </w:r>
      <w:r w:rsidRPr="0036251B">
        <w:rPr>
          <w:rFonts w:hint="eastAsia"/>
          <w:b/>
          <w:bCs/>
          <w:u w:val="single"/>
        </w:rPr>
        <w:t>ę</w:t>
      </w:r>
      <w:r w:rsidRPr="0036251B">
        <w:rPr>
          <w:b/>
          <w:bCs/>
          <w:u w:val="single"/>
        </w:rPr>
        <w:t>cia planuje si</w:t>
      </w:r>
      <w:r w:rsidRPr="0036251B">
        <w:rPr>
          <w:rFonts w:hint="eastAsia"/>
          <w:b/>
          <w:bCs/>
          <w:u w:val="single"/>
        </w:rPr>
        <w:t>ę</w:t>
      </w:r>
      <w:r w:rsidRPr="0036251B">
        <w:rPr>
          <w:u w:val="single"/>
        </w:rPr>
        <w:t>:</w:t>
      </w:r>
    </w:p>
    <w:p w14:paraId="4EEFF977" w14:textId="501A0861" w:rsidR="0036251B" w:rsidRPr="0036251B" w:rsidRDefault="0036251B" w:rsidP="009D73B8">
      <w:pPr>
        <w:spacing w:after="0"/>
        <w:jc w:val="both"/>
      </w:pPr>
      <w:r w:rsidRPr="0036251B">
        <w:rPr>
          <w:b/>
          <w:bCs/>
        </w:rPr>
        <w:t>1.</w:t>
      </w:r>
      <w:r w:rsidR="009D73B8">
        <w:rPr>
          <w:b/>
          <w:bCs/>
        </w:rPr>
        <w:t xml:space="preserve"> </w:t>
      </w:r>
      <w:r w:rsidRPr="0036251B">
        <w:t>Przekształcenie budynku gospodarczego na budynek inwentarski – oborę,</w:t>
      </w:r>
    </w:p>
    <w:p w14:paraId="67423454" w14:textId="77777777" w:rsidR="0036251B" w:rsidRPr="0036251B" w:rsidRDefault="0036251B" w:rsidP="009D73B8">
      <w:pPr>
        <w:spacing w:after="0"/>
        <w:jc w:val="both"/>
      </w:pPr>
      <w:r w:rsidRPr="0036251B">
        <w:rPr>
          <w:b/>
          <w:bCs/>
        </w:rPr>
        <w:t xml:space="preserve">2. </w:t>
      </w:r>
      <w:r w:rsidRPr="0036251B">
        <w:t>Budowę szczelnego zbiornika przepompowego na gnojowicę o pojemności ok. 75 m</w:t>
      </w:r>
      <w:r w:rsidRPr="0036251B">
        <w:rPr>
          <w:vertAlign w:val="superscript"/>
        </w:rPr>
        <w:t>3</w:t>
      </w:r>
      <w:r w:rsidRPr="0036251B">
        <w:t>,</w:t>
      </w:r>
    </w:p>
    <w:p w14:paraId="71DE5C25" w14:textId="77777777" w:rsidR="0036251B" w:rsidRPr="0036251B" w:rsidRDefault="0036251B" w:rsidP="009D73B8">
      <w:pPr>
        <w:spacing w:after="0"/>
        <w:jc w:val="both"/>
      </w:pPr>
      <w:r w:rsidRPr="0036251B">
        <w:rPr>
          <w:b/>
          <w:bCs/>
        </w:rPr>
        <w:t xml:space="preserve">3. </w:t>
      </w:r>
      <w:r w:rsidRPr="0036251B">
        <w:t>Budowę zbiornika zewnętrznego na gnojowicę o pojemności wynoszącej ok. 4500 m</w:t>
      </w:r>
      <w:r w:rsidRPr="0036251B">
        <w:rPr>
          <w:vertAlign w:val="superscript"/>
        </w:rPr>
        <w:t>3</w:t>
      </w:r>
      <w:r w:rsidRPr="0036251B">
        <w:t>.</w:t>
      </w:r>
    </w:p>
    <w:p w14:paraId="7A81EB47" w14:textId="77777777" w:rsidR="0036251B" w:rsidRPr="0036251B" w:rsidRDefault="0036251B" w:rsidP="009D73B8">
      <w:pPr>
        <w:spacing w:after="0"/>
        <w:jc w:val="both"/>
      </w:pPr>
      <w:r w:rsidRPr="0036251B">
        <w:rPr>
          <w:b/>
          <w:bCs/>
        </w:rPr>
        <w:t xml:space="preserve">4. </w:t>
      </w:r>
      <w:r w:rsidRPr="0036251B">
        <w:t>Budowę zbiornika na cele technologiczne o pojemności do 10 m</w:t>
      </w:r>
      <w:r w:rsidRPr="0036251B">
        <w:rPr>
          <w:vertAlign w:val="superscript"/>
        </w:rPr>
        <w:t>3</w:t>
      </w:r>
      <w:r w:rsidRPr="0036251B">
        <w:t>.</w:t>
      </w:r>
    </w:p>
    <w:p w14:paraId="598EFC04" w14:textId="1E4FFF06" w:rsidR="0036251B" w:rsidRPr="0036251B" w:rsidRDefault="0036251B" w:rsidP="009D73B8">
      <w:pPr>
        <w:spacing w:after="0"/>
        <w:jc w:val="both"/>
      </w:pPr>
      <w:r w:rsidRPr="0036251B">
        <w:rPr>
          <w:b/>
          <w:bCs/>
        </w:rPr>
        <w:t xml:space="preserve">5. </w:t>
      </w:r>
      <w:r w:rsidRPr="0036251B">
        <w:t xml:space="preserve">Dostosowaniu ilości poszczególnych rodzajów zwierząt w istniejących oborach (zgodnie </w:t>
      </w:r>
      <w:r w:rsidR="009D73B8">
        <w:br/>
      </w:r>
      <w:r w:rsidRPr="0036251B">
        <w:t>z</w:t>
      </w:r>
      <w:r w:rsidR="009D73B8">
        <w:t xml:space="preserve"> </w:t>
      </w:r>
      <w:r w:rsidRPr="0036251B">
        <w:t>minimalnymi wymiarami stanowisk wg Rozporządzenia) do wielkości powierzchni</w:t>
      </w:r>
      <w:r w:rsidR="009D73B8">
        <w:t xml:space="preserve"> </w:t>
      </w:r>
      <w:r w:rsidRPr="0036251B">
        <w:t>inwentarskich.</w:t>
      </w:r>
    </w:p>
    <w:p w14:paraId="5D6719D1" w14:textId="77777777" w:rsidR="0036251B" w:rsidRPr="0036251B" w:rsidRDefault="0036251B" w:rsidP="009D73B8">
      <w:pPr>
        <w:spacing w:after="0"/>
        <w:jc w:val="both"/>
      </w:pPr>
      <w:r w:rsidRPr="0036251B">
        <w:rPr>
          <w:b/>
          <w:bCs/>
        </w:rPr>
        <w:t xml:space="preserve">6. </w:t>
      </w:r>
      <w:r w:rsidRPr="0036251B">
        <w:t>Dostosowanie pojemności istniejących zbiorników na gnojówkę oraz powierzchni płyty</w:t>
      </w:r>
    </w:p>
    <w:p w14:paraId="0197FFC8" w14:textId="57564423" w:rsidR="0036251B" w:rsidRDefault="0036251B" w:rsidP="009D73B8">
      <w:pPr>
        <w:spacing w:after="0"/>
        <w:jc w:val="both"/>
      </w:pPr>
      <w:r w:rsidRPr="0036251B">
        <w:t>obornikowej.</w:t>
      </w:r>
    </w:p>
    <w:p w14:paraId="10A54D4B" w14:textId="77777777" w:rsidR="009D73B8" w:rsidRDefault="009D73B8" w:rsidP="009D73B8">
      <w:pPr>
        <w:spacing w:after="0"/>
        <w:jc w:val="both"/>
      </w:pPr>
    </w:p>
    <w:p w14:paraId="46207E72" w14:textId="77777777" w:rsidR="009D73B8" w:rsidRPr="009D73B8" w:rsidRDefault="009D73B8" w:rsidP="009D73B8">
      <w:pPr>
        <w:spacing w:after="0"/>
        <w:jc w:val="both"/>
        <w:rPr>
          <w:b/>
          <w:bCs/>
          <w:u w:val="single"/>
        </w:rPr>
      </w:pPr>
      <w:r w:rsidRPr="009D73B8">
        <w:rPr>
          <w:b/>
          <w:bCs/>
          <w:u w:val="single"/>
        </w:rPr>
        <w:t>Analizowane gospodarstwo po realizacji inwestycji będzie zagospodarowane w:</w:t>
      </w:r>
    </w:p>
    <w:p w14:paraId="1B581C72" w14:textId="38D99E94" w:rsidR="009D73B8" w:rsidRDefault="009D73B8" w:rsidP="009D73B8">
      <w:pPr>
        <w:pStyle w:val="Akapitzlist"/>
        <w:numPr>
          <w:ilvl w:val="0"/>
          <w:numId w:val="64"/>
        </w:numPr>
        <w:spacing w:after="0"/>
        <w:jc w:val="both"/>
      </w:pPr>
      <w:r w:rsidRPr="009D73B8">
        <w:t>Budynek inwentarski- obora</w:t>
      </w:r>
      <w:r>
        <w:t>;</w:t>
      </w:r>
    </w:p>
    <w:p w14:paraId="41CFE62C" w14:textId="0FA56212" w:rsidR="009D73B8" w:rsidRDefault="009D73B8" w:rsidP="009D73B8">
      <w:pPr>
        <w:pStyle w:val="Akapitzlist"/>
        <w:numPr>
          <w:ilvl w:val="0"/>
          <w:numId w:val="64"/>
        </w:numPr>
        <w:spacing w:after="0"/>
        <w:jc w:val="both"/>
      </w:pPr>
      <w:r w:rsidRPr="009D73B8">
        <w:t>Budynek inwentarski- obora</w:t>
      </w:r>
      <w:r>
        <w:t>;</w:t>
      </w:r>
      <w:r w:rsidRPr="009D73B8">
        <w:t xml:space="preserve"> </w:t>
      </w:r>
    </w:p>
    <w:p w14:paraId="02585FAF" w14:textId="56AFF8E5" w:rsidR="009D73B8" w:rsidRDefault="009D73B8" w:rsidP="009D73B8">
      <w:pPr>
        <w:pStyle w:val="Akapitzlist"/>
        <w:numPr>
          <w:ilvl w:val="0"/>
          <w:numId w:val="64"/>
        </w:numPr>
        <w:spacing w:after="0"/>
        <w:jc w:val="both"/>
      </w:pPr>
      <w:r w:rsidRPr="009D73B8">
        <w:t>Budynek inwentarski- obora – po zmianie sposobu użytkowania</w:t>
      </w:r>
      <w:r>
        <w:t>;</w:t>
      </w:r>
      <w:r w:rsidRPr="009D73B8">
        <w:t xml:space="preserve"> </w:t>
      </w:r>
    </w:p>
    <w:p w14:paraId="4DB0CFAA" w14:textId="37EC5769" w:rsidR="009D73B8" w:rsidRDefault="009D73B8" w:rsidP="009D73B8">
      <w:pPr>
        <w:pStyle w:val="Akapitzlist"/>
        <w:numPr>
          <w:ilvl w:val="0"/>
          <w:numId w:val="64"/>
        </w:numPr>
        <w:spacing w:after="0"/>
        <w:jc w:val="both"/>
      </w:pPr>
      <w:r w:rsidRPr="009D73B8">
        <w:t>Budynek gospodarczy</w:t>
      </w:r>
      <w:r>
        <w:t>;</w:t>
      </w:r>
      <w:r w:rsidRPr="009D73B8">
        <w:t xml:space="preserve"> </w:t>
      </w:r>
    </w:p>
    <w:p w14:paraId="1F33AD11" w14:textId="07142019" w:rsidR="009D73B8" w:rsidRDefault="009D73B8" w:rsidP="009D73B8">
      <w:pPr>
        <w:pStyle w:val="Akapitzlist"/>
        <w:numPr>
          <w:ilvl w:val="0"/>
          <w:numId w:val="64"/>
        </w:numPr>
        <w:spacing w:after="0"/>
        <w:jc w:val="both"/>
      </w:pPr>
      <w:r w:rsidRPr="009D73B8">
        <w:t>Budynek gospodarczy</w:t>
      </w:r>
      <w:r>
        <w:t>;</w:t>
      </w:r>
    </w:p>
    <w:p w14:paraId="1ADCF0A8" w14:textId="2D5643F6" w:rsidR="009D73B8" w:rsidRDefault="009D73B8" w:rsidP="009D73B8">
      <w:pPr>
        <w:pStyle w:val="Akapitzlist"/>
        <w:numPr>
          <w:ilvl w:val="0"/>
          <w:numId w:val="64"/>
        </w:numPr>
        <w:spacing w:after="0"/>
        <w:jc w:val="both"/>
      </w:pPr>
      <w:r w:rsidRPr="009D73B8">
        <w:t>Budynek mieszkalny</w:t>
      </w:r>
      <w:r>
        <w:t>;</w:t>
      </w:r>
    </w:p>
    <w:p w14:paraId="0B2B62B3" w14:textId="6179FAD6" w:rsidR="009D73B8" w:rsidRPr="009D73B8" w:rsidRDefault="009D73B8" w:rsidP="009D73B8">
      <w:pPr>
        <w:pStyle w:val="Akapitzlist"/>
        <w:numPr>
          <w:ilvl w:val="0"/>
          <w:numId w:val="64"/>
        </w:numPr>
        <w:spacing w:after="0"/>
        <w:jc w:val="both"/>
      </w:pPr>
      <w:r w:rsidRPr="009D73B8">
        <w:t>Płyta gnojowa o powierzchni 70 m</w:t>
      </w:r>
      <w:r w:rsidRPr="009D73B8">
        <w:rPr>
          <w:vertAlign w:val="superscript"/>
        </w:rPr>
        <w:t>2</w:t>
      </w:r>
      <w:r w:rsidRPr="009D73B8">
        <w:t xml:space="preserve"> ze zbiornikiem na gnojówkę o poj. do 12 m</w:t>
      </w:r>
      <w:r w:rsidRPr="009D73B8">
        <w:rPr>
          <w:vertAlign w:val="superscript"/>
        </w:rPr>
        <w:t>3</w:t>
      </w:r>
      <w:r>
        <w:t>;</w:t>
      </w:r>
    </w:p>
    <w:p w14:paraId="518D68DE" w14:textId="2109AC80" w:rsidR="009D73B8" w:rsidRPr="009D73B8" w:rsidRDefault="009D73B8" w:rsidP="009D73B8">
      <w:pPr>
        <w:pStyle w:val="Akapitzlist"/>
        <w:numPr>
          <w:ilvl w:val="0"/>
          <w:numId w:val="64"/>
        </w:numPr>
        <w:spacing w:after="0"/>
        <w:jc w:val="both"/>
      </w:pPr>
      <w:r w:rsidRPr="009D73B8">
        <w:t>Planowany zbiornik zewnętrzny na gnojówkę o poj. do 4500 m</w:t>
      </w:r>
      <w:r w:rsidRPr="009D73B8">
        <w:rPr>
          <w:vertAlign w:val="superscript"/>
        </w:rPr>
        <w:t>3</w:t>
      </w:r>
      <w:r w:rsidRPr="009D73B8">
        <w:t xml:space="preserve"> wraz z zbiornikiem</w:t>
      </w:r>
    </w:p>
    <w:p w14:paraId="71416635" w14:textId="1F98CA5C" w:rsidR="009D73B8" w:rsidRPr="009D73B8" w:rsidRDefault="009D73B8" w:rsidP="009D73B8">
      <w:pPr>
        <w:spacing w:after="0"/>
        <w:ind w:firstLine="360"/>
        <w:jc w:val="both"/>
      </w:pPr>
      <w:r w:rsidRPr="009D73B8">
        <w:t>przepompowym o poj. do 75 m</w:t>
      </w:r>
      <w:r w:rsidRPr="009D73B8">
        <w:rPr>
          <w:vertAlign w:val="superscript"/>
        </w:rPr>
        <w:t>3</w:t>
      </w:r>
      <w:r>
        <w:t>;</w:t>
      </w:r>
    </w:p>
    <w:p w14:paraId="19E71B72" w14:textId="4397E8B7" w:rsidR="009D73B8" w:rsidRPr="009D73B8" w:rsidRDefault="009D73B8" w:rsidP="009D73B8">
      <w:pPr>
        <w:pStyle w:val="Akapitzlist"/>
        <w:numPr>
          <w:ilvl w:val="0"/>
          <w:numId w:val="65"/>
        </w:numPr>
        <w:spacing w:after="0"/>
        <w:jc w:val="both"/>
      </w:pPr>
      <w:r w:rsidRPr="009D73B8">
        <w:t>Zbiornik na ścieki socjalno-bytowe o pojemności do 10 m</w:t>
      </w:r>
      <w:r w:rsidRPr="009D73B8">
        <w:rPr>
          <w:vertAlign w:val="superscript"/>
        </w:rPr>
        <w:t>3</w:t>
      </w:r>
      <w:r>
        <w:t>;</w:t>
      </w:r>
    </w:p>
    <w:p w14:paraId="32ED0844" w14:textId="41448D23" w:rsidR="009D73B8" w:rsidRDefault="009D73B8" w:rsidP="009D73B8">
      <w:pPr>
        <w:pStyle w:val="Akapitzlist"/>
        <w:numPr>
          <w:ilvl w:val="0"/>
          <w:numId w:val="65"/>
        </w:numPr>
        <w:spacing w:after="0"/>
        <w:jc w:val="both"/>
      </w:pPr>
      <w:r w:rsidRPr="009D73B8">
        <w:t>2 silosy kiszonkowe o powierzchni ok. 240 m</w:t>
      </w:r>
      <w:r w:rsidRPr="009D73B8">
        <w:rPr>
          <w:vertAlign w:val="superscript"/>
        </w:rPr>
        <w:t>2</w:t>
      </w:r>
      <w:r w:rsidRPr="009D73B8">
        <w:t xml:space="preserve"> każdy</w:t>
      </w:r>
      <w:r>
        <w:t>;</w:t>
      </w:r>
    </w:p>
    <w:p w14:paraId="0FEC2692" w14:textId="6B4E74D3" w:rsidR="009D73B8" w:rsidRDefault="009D73B8" w:rsidP="009D73B8">
      <w:pPr>
        <w:pStyle w:val="Akapitzlist"/>
        <w:numPr>
          <w:ilvl w:val="0"/>
          <w:numId w:val="65"/>
        </w:numPr>
        <w:spacing w:after="0"/>
        <w:jc w:val="both"/>
      </w:pPr>
      <w:r w:rsidRPr="009D73B8">
        <w:t xml:space="preserve">Zbiornik </w:t>
      </w:r>
      <w:proofErr w:type="spellStart"/>
      <w:r w:rsidRPr="009D73B8">
        <w:t>podrusztowy</w:t>
      </w:r>
      <w:proofErr w:type="spellEnd"/>
      <w:r w:rsidRPr="009D73B8">
        <w:t xml:space="preserve"> na gnojowicę o pojemności ok. 300 m</w:t>
      </w:r>
      <w:r w:rsidRPr="009D73B8">
        <w:rPr>
          <w:vertAlign w:val="superscript"/>
        </w:rPr>
        <w:t>3</w:t>
      </w:r>
      <w:r>
        <w:t>.</w:t>
      </w:r>
    </w:p>
    <w:p w14:paraId="51C0C121" w14:textId="77777777" w:rsidR="009D73B8" w:rsidRDefault="009D73B8" w:rsidP="009D73B8">
      <w:pPr>
        <w:spacing w:after="0"/>
        <w:jc w:val="both"/>
      </w:pPr>
    </w:p>
    <w:p w14:paraId="7499EB87" w14:textId="7F5F2479" w:rsidR="009D73B8" w:rsidRPr="009D73B8" w:rsidRDefault="009D73B8" w:rsidP="009D73B8">
      <w:pPr>
        <w:spacing w:after="0"/>
        <w:ind w:firstLine="360"/>
        <w:jc w:val="both"/>
      </w:pPr>
      <w:r w:rsidRPr="009D73B8">
        <w:t>Obsada wyliczona według maksymalnych powierzchni inwentarskich na podstawie minimalnych</w:t>
      </w:r>
      <w:r>
        <w:t xml:space="preserve"> </w:t>
      </w:r>
      <w:r w:rsidRPr="009D73B8">
        <w:t xml:space="preserve">wskaźników powierzchni zgodnie z Rozporządzeniem Ministra Rolnictwa i Rozwoju Wsi z dnia </w:t>
      </w:r>
      <w:r>
        <w:br/>
      </w:r>
      <w:r w:rsidRPr="009D73B8">
        <w:t>28</w:t>
      </w:r>
      <w:r>
        <w:t xml:space="preserve"> </w:t>
      </w:r>
      <w:r w:rsidRPr="009D73B8">
        <w:t>czerwca 2010 r. w sprawie minimalnych warunków utrzymania gatunków zwierząt gospodarskich</w:t>
      </w:r>
      <w:r>
        <w:t xml:space="preserve"> </w:t>
      </w:r>
      <w:r w:rsidRPr="009D73B8">
        <w:t>innych niż te, dla których normy ochrony zostały określone w przepisach Unii Europejskiej (Dz. U.</w:t>
      </w:r>
      <w:r>
        <w:t xml:space="preserve"> </w:t>
      </w:r>
      <w:r w:rsidRPr="009D73B8">
        <w:t>2019 r., poz. 1966) oraz Rozporządzenia Ministra Rolnictwa i Rozwoju Wsi z dnia 15 lutego 2010 r. w</w:t>
      </w:r>
      <w:r>
        <w:t xml:space="preserve"> </w:t>
      </w:r>
      <w:r w:rsidRPr="009D73B8">
        <w:t>sprawie wymagań i sposobu postępowania przy utrzymywaniu gatunków zwierząt gospodarskich, dla</w:t>
      </w:r>
      <w:r>
        <w:t xml:space="preserve"> </w:t>
      </w:r>
      <w:r w:rsidRPr="009D73B8">
        <w:t>których normy ochrony zostały określone w przepisach Unii Europejskiej (Dz. U. Nr 56, poz. 344 ze</w:t>
      </w:r>
      <w:r>
        <w:t xml:space="preserve"> </w:t>
      </w:r>
      <w:r w:rsidRPr="009D73B8">
        <w:t>zm.)</w:t>
      </w:r>
    </w:p>
    <w:p w14:paraId="4FED8796" w14:textId="77777777" w:rsidR="009D73B8" w:rsidRPr="009D73B8" w:rsidRDefault="009D73B8" w:rsidP="009D73B8">
      <w:pPr>
        <w:spacing w:after="0"/>
        <w:jc w:val="both"/>
      </w:pPr>
      <w:r w:rsidRPr="009D73B8">
        <w:t>Maksymalna, jednorazowa obsada bydła w gospodarstwie, przy wskaźnikach przeliczeniowych sztuk</w:t>
      </w:r>
    </w:p>
    <w:p w14:paraId="43924820" w14:textId="79C474AF" w:rsidR="009D73B8" w:rsidRPr="009D73B8" w:rsidRDefault="009D73B8" w:rsidP="009D73B8">
      <w:pPr>
        <w:spacing w:after="0"/>
        <w:jc w:val="both"/>
      </w:pPr>
      <w:r w:rsidRPr="009D73B8">
        <w:lastRenderedPageBreak/>
        <w:t>rzeczywistych na duże jednostki przeliczeniowe (DJP) określonych w Załączniku do Rozporządzenia</w:t>
      </w:r>
      <w:r>
        <w:t xml:space="preserve"> </w:t>
      </w:r>
      <w:r w:rsidRPr="009D73B8">
        <w:t>Rady Ministrów z dnia 10 września 2019 r. w sprawie przedsięwzięć mogących znacząco oddziaływać</w:t>
      </w:r>
      <w:r>
        <w:t xml:space="preserve"> </w:t>
      </w:r>
      <w:r w:rsidRPr="009D73B8">
        <w:t xml:space="preserve">na środowisko po realizacji przedsięwzięcia wyniesie </w:t>
      </w:r>
      <w:r w:rsidRPr="009D73B8">
        <w:rPr>
          <w:b/>
          <w:bCs/>
        </w:rPr>
        <w:t>408,95 DJP</w:t>
      </w:r>
      <w:r w:rsidRPr="009D73B8">
        <w:t>.</w:t>
      </w:r>
    </w:p>
    <w:p w14:paraId="2800236C" w14:textId="5DE5BAA8" w:rsidR="009D73B8" w:rsidRDefault="009D73B8" w:rsidP="009D73B8">
      <w:pPr>
        <w:spacing w:after="0"/>
        <w:jc w:val="both"/>
      </w:pPr>
      <w:r w:rsidRPr="009D73B8">
        <w:t>Maksymalna obsada gospodarstwa po realizacji przedsięwzięcia wynosić będzie zatem: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9D73B8" w14:paraId="4BED4E41" w14:textId="77777777" w:rsidTr="009D73B8">
        <w:tc>
          <w:tcPr>
            <w:tcW w:w="1812" w:type="dxa"/>
            <w:shd w:val="clear" w:color="auto" w:fill="A8D08D" w:themeFill="accent6" w:themeFillTint="99"/>
            <w:vAlign w:val="center"/>
          </w:tcPr>
          <w:p w14:paraId="3AAC0168" w14:textId="0FDC6B61" w:rsidR="009D73B8" w:rsidRPr="009D73B8" w:rsidRDefault="009D73B8" w:rsidP="009D73B8">
            <w:pPr>
              <w:jc w:val="center"/>
              <w:rPr>
                <w:b/>
                <w:bCs/>
              </w:rPr>
            </w:pPr>
            <w:r w:rsidRPr="009D73B8">
              <w:rPr>
                <w:b/>
                <w:bCs/>
              </w:rPr>
              <w:t>Nr budynku inwentarskiego</w:t>
            </w:r>
          </w:p>
        </w:tc>
        <w:tc>
          <w:tcPr>
            <w:tcW w:w="1812" w:type="dxa"/>
            <w:shd w:val="clear" w:color="auto" w:fill="A8D08D" w:themeFill="accent6" w:themeFillTint="99"/>
            <w:vAlign w:val="center"/>
          </w:tcPr>
          <w:p w14:paraId="73BED17D" w14:textId="60205859" w:rsidR="009D73B8" w:rsidRPr="009D73B8" w:rsidRDefault="009D73B8" w:rsidP="009D73B8">
            <w:pPr>
              <w:jc w:val="center"/>
              <w:rPr>
                <w:b/>
                <w:bCs/>
              </w:rPr>
            </w:pPr>
            <w:r w:rsidRPr="009D73B8">
              <w:rPr>
                <w:b/>
                <w:bCs/>
              </w:rPr>
              <w:t>Rodzaj bydła</w:t>
            </w:r>
          </w:p>
        </w:tc>
        <w:tc>
          <w:tcPr>
            <w:tcW w:w="1812" w:type="dxa"/>
            <w:shd w:val="clear" w:color="auto" w:fill="A8D08D" w:themeFill="accent6" w:themeFillTint="99"/>
            <w:vAlign w:val="center"/>
          </w:tcPr>
          <w:p w14:paraId="7A779906" w14:textId="39CEA065" w:rsidR="009D73B8" w:rsidRPr="009D73B8" w:rsidRDefault="009D73B8" w:rsidP="009D73B8">
            <w:pPr>
              <w:jc w:val="center"/>
              <w:rPr>
                <w:b/>
                <w:bCs/>
              </w:rPr>
            </w:pPr>
            <w:r w:rsidRPr="009D73B8">
              <w:rPr>
                <w:b/>
                <w:bCs/>
              </w:rPr>
              <w:t>Ilość [szt.]</w:t>
            </w:r>
          </w:p>
        </w:tc>
        <w:tc>
          <w:tcPr>
            <w:tcW w:w="1813" w:type="dxa"/>
            <w:shd w:val="clear" w:color="auto" w:fill="A8D08D" w:themeFill="accent6" w:themeFillTint="99"/>
            <w:vAlign w:val="center"/>
          </w:tcPr>
          <w:p w14:paraId="59367BAE" w14:textId="0647C5A4" w:rsidR="009D73B8" w:rsidRPr="009D73B8" w:rsidRDefault="009D73B8" w:rsidP="009D73B8">
            <w:pPr>
              <w:jc w:val="center"/>
              <w:rPr>
                <w:b/>
                <w:bCs/>
              </w:rPr>
            </w:pPr>
            <w:r w:rsidRPr="009D73B8">
              <w:rPr>
                <w:b/>
                <w:bCs/>
              </w:rPr>
              <w:t>Wskaźnik DJP</w:t>
            </w:r>
          </w:p>
        </w:tc>
        <w:tc>
          <w:tcPr>
            <w:tcW w:w="1813" w:type="dxa"/>
            <w:shd w:val="clear" w:color="auto" w:fill="A8D08D" w:themeFill="accent6" w:themeFillTint="99"/>
            <w:vAlign w:val="center"/>
          </w:tcPr>
          <w:p w14:paraId="1A33AFD5" w14:textId="2E23A7A3" w:rsidR="009D73B8" w:rsidRPr="009D73B8" w:rsidRDefault="009D73B8" w:rsidP="009D73B8">
            <w:pPr>
              <w:jc w:val="center"/>
              <w:rPr>
                <w:b/>
                <w:bCs/>
              </w:rPr>
            </w:pPr>
            <w:r w:rsidRPr="009D73B8">
              <w:rPr>
                <w:b/>
                <w:bCs/>
              </w:rPr>
              <w:t>Wielkość DJP</w:t>
            </w:r>
          </w:p>
        </w:tc>
      </w:tr>
      <w:tr w:rsidR="0042237E" w14:paraId="70FE512B" w14:textId="77777777" w:rsidTr="00D74469">
        <w:trPr>
          <w:trHeight w:val="420"/>
        </w:trPr>
        <w:tc>
          <w:tcPr>
            <w:tcW w:w="1812" w:type="dxa"/>
            <w:vMerge w:val="restart"/>
            <w:vAlign w:val="center"/>
          </w:tcPr>
          <w:p w14:paraId="69DFDF37" w14:textId="30569903" w:rsidR="0042237E" w:rsidRDefault="0042237E" w:rsidP="00D74469">
            <w:pPr>
              <w:jc w:val="center"/>
            </w:pPr>
            <w:r>
              <w:t>Obora nr 1</w:t>
            </w:r>
          </w:p>
        </w:tc>
        <w:tc>
          <w:tcPr>
            <w:tcW w:w="1812" w:type="dxa"/>
            <w:vAlign w:val="center"/>
          </w:tcPr>
          <w:p w14:paraId="4C832562" w14:textId="16D641F3" w:rsidR="0042237E" w:rsidRDefault="0042237E" w:rsidP="00D74469">
            <w:pPr>
              <w:jc w:val="center"/>
            </w:pPr>
            <w:r w:rsidRPr="00D74469">
              <w:t>Jałówki od 0,5 roku do 1 roku</w:t>
            </w:r>
          </w:p>
        </w:tc>
        <w:tc>
          <w:tcPr>
            <w:tcW w:w="1812" w:type="dxa"/>
            <w:vAlign w:val="center"/>
          </w:tcPr>
          <w:p w14:paraId="5E3E09B9" w14:textId="0856DE95" w:rsidR="0042237E" w:rsidRDefault="0042237E" w:rsidP="00D74469">
            <w:pPr>
              <w:jc w:val="center"/>
            </w:pPr>
            <w:r>
              <w:t>58</w:t>
            </w:r>
          </w:p>
        </w:tc>
        <w:tc>
          <w:tcPr>
            <w:tcW w:w="1813" w:type="dxa"/>
            <w:vAlign w:val="center"/>
          </w:tcPr>
          <w:p w14:paraId="0D07F858" w14:textId="028772C6" w:rsidR="0042237E" w:rsidRDefault="0042237E" w:rsidP="00D74469">
            <w:pPr>
              <w:jc w:val="center"/>
            </w:pPr>
            <w:r>
              <w:t>0,3</w:t>
            </w:r>
          </w:p>
        </w:tc>
        <w:tc>
          <w:tcPr>
            <w:tcW w:w="1813" w:type="dxa"/>
            <w:vAlign w:val="center"/>
          </w:tcPr>
          <w:p w14:paraId="05CEFE4C" w14:textId="4A2F2E36" w:rsidR="0042237E" w:rsidRDefault="0042237E" w:rsidP="00D74469">
            <w:pPr>
              <w:jc w:val="center"/>
            </w:pPr>
            <w:r w:rsidRPr="0042237E">
              <w:t>17,4</w:t>
            </w:r>
          </w:p>
        </w:tc>
      </w:tr>
      <w:tr w:rsidR="0042237E" w14:paraId="4F27307A" w14:textId="77777777" w:rsidTr="00D74469">
        <w:trPr>
          <w:trHeight w:val="420"/>
        </w:trPr>
        <w:tc>
          <w:tcPr>
            <w:tcW w:w="1812" w:type="dxa"/>
            <w:vMerge/>
            <w:vAlign w:val="center"/>
          </w:tcPr>
          <w:p w14:paraId="48583128" w14:textId="77777777" w:rsidR="0042237E" w:rsidRDefault="0042237E" w:rsidP="00D74469">
            <w:pPr>
              <w:jc w:val="center"/>
            </w:pPr>
          </w:p>
        </w:tc>
        <w:tc>
          <w:tcPr>
            <w:tcW w:w="1812" w:type="dxa"/>
            <w:vAlign w:val="center"/>
          </w:tcPr>
          <w:p w14:paraId="7A629974" w14:textId="45AAB5EB" w:rsidR="0042237E" w:rsidRPr="00D74469" w:rsidRDefault="0042237E" w:rsidP="00D74469">
            <w:pPr>
              <w:jc w:val="center"/>
            </w:pPr>
            <w:r w:rsidRPr="0042237E">
              <w:t>Jałówki powyżej 1 roku</w:t>
            </w:r>
          </w:p>
        </w:tc>
        <w:tc>
          <w:tcPr>
            <w:tcW w:w="1812" w:type="dxa"/>
            <w:vAlign w:val="center"/>
          </w:tcPr>
          <w:p w14:paraId="33A5F3BF" w14:textId="04F9B300" w:rsidR="0042237E" w:rsidRDefault="0042237E" w:rsidP="00D74469">
            <w:pPr>
              <w:jc w:val="center"/>
            </w:pPr>
            <w:r>
              <w:t>43</w:t>
            </w:r>
          </w:p>
        </w:tc>
        <w:tc>
          <w:tcPr>
            <w:tcW w:w="1813" w:type="dxa"/>
            <w:vAlign w:val="center"/>
          </w:tcPr>
          <w:p w14:paraId="0084C2ED" w14:textId="04E13DCA" w:rsidR="0042237E" w:rsidRDefault="0042237E" w:rsidP="00D74469">
            <w:pPr>
              <w:jc w:val="center"/>
            </w:pPr>
            <w:r>
              <w:t>0,8</w:t>
            </w:r>
          </w:p>
        </w:tc>
        <w:tc>
          <w:tcPr>
            <w:tcW w:w="1813" w:type="dxa"/>
            <w:vAlign w:val="center"/>
          </w:tcPr>
          <w:p w14:paraId="0036BE17" w14:textId="3574EE65" w:rsidR="0042237E" w:rsidRPr="0042237E" w:rsidRDefault="0042237E" w:rsidP="00D74469">
            <w:pPr>
              <w:jc w:val="center"/>
            </w:pPr>
            <w:r>
              <w:t>34,4</w:t>
            </w:r>
          </w:p>
        </w:tc>
      </w:tr>
      <w:tr w:rsidR="0042237E" w14:paraId="28DEE730" w14:textId="77777777" w:rsidTr="00D74469">
        <w:trPr>
          <w:trHeight w:val="420"/>
        </w:trPr>
        <w:tc>
          <w:tcPr>
            <w:tcW w:w="1812" w:type="dxa"/>
            <w:vMerge/>
            <w:vAlign w:val="center"/>
          </w:tcPr>
          <w:p w14:paraId="6F866E41" w14:textId="77777777" w:rsidR="0042237E" w:rsidRDefault="0042237E" w:rsidP="00D74469">
            <w:pPr>
              <w:jc w:val="center"/>
            </w:pPr>
          </w:p>
        </w:tc>
        <w:tc>
          <w:tcPr>
            <w:tcW w:w="1812" w:type="dxa"/>
            <w:vAlign w:val="center"/>
          </w:tcPr>
          <w:p w14:paraId="1340A342" w14:textId="074AF695" w:rsidR="0042237E" w:rsidRPr="00D74469" w:rsidRDefault="0042237E" w:rsidP="00D74469">
            <w:pPr>
              <w:jc w:val="center"/>
            </w:pPr>
            <w:r w:rsidRPr="0042237E">
              <w:t>Krowy mleczne</w:t>
            </w:r>
          </w:p>
        </w:tc>
        <w:tc>
          <w:tcPr>
            <w:tcW w:w="1812" w:type="dxa"/>
            <w:vAlign w:val="center"/>
          </w:tcPr>
          <w:p w14:paraId="31C3E754" w14:textId="2E53B2AA" w:rsidR="0042237E" w:rsidRDefault="0042237E" w:rsidP="00D74469">
            <w:pPr>
              <w:jc w:val="center"/>
            </w:pPr>
            <w:r>
              <w:t>70</w:t>
            </w:r>
          </w:p>
        </w:tc>
        <w:tc>
          <w:tcPr>
            <w:tcW w:w="1813" w:type="dxa"/>
            <w:vAlign w:val="center"/>
          </w:tcPr>
          <w:p w14:paraId="438E5EE0" w14:textId="5BF9EDC9" w:rsidR="0042237E" w:rsidRDefault="0042237E" w:rsidP="00D74469">
            <w:pPr>
              <w:jc w:val="center"/>
            </w:pPr>
            <w:r>
              <w:t>1</w:t>
            </w:r>
          </w:p>
        </w:tc>
        <w:tc>
          <w:tcPr>
            <w:tcW w:w="1813" w:type="dxa"/>
            <w:vAlign w:val="center"/>
          </w:tcPr>
          <w:p w14:paraId="47DA9DA7" w14:textId="6B745812" w:rsidR="0042237E" w:rsidRPr="0042237E" w:rsidRDefault="0042237E" w:rsidP="00D74469">
            <w:pPr>
              <w:jc w:val="center"/>
            </w:pPr>
            <w:r>
              <w:t>70</w:t>
            </w:r>
          </w:p>
        </w:tc>
      </w:tr>
      <w:tr w:rsidR="0042237E" w14:paraId="597A5E13" w14:textId="77777777" w:rsidTr="0042237E">
        <w:trPr>
          <w:trHeight w:val="398"/>
        </w:trPr>
        <w:tc>
          <w:tcPr>
            <w:tcW w:w="1812" w:type="dxa"/>
            <w:vMerge w:val="restart"/>
            <w:vAlign w:val="center"/>
          </w:tcPr>
          <w:p w14:paraId="677CDB3A" w14:textId="264E987E" w:rsidR="0042237E" w:rsidRDefault="0042237E" w:rsidP="00D74469">
            <w:pPr>
              <w:jc w:val="center"/>
            </w:pPr>
            <w:r>
              <w:t>Obora nr 2</w:t>
            </w:r>
          </w:p>
        </w:tc>
        <w:tc>
          <w:tcPr>
            <w:tcW w:w="1812" w:type="dxa"/>
            <w:vAlign w:val="center"/>
          </w:tcPr>
          <w:p w14:paraId="3BF31C9B" w14:textId="1221691C" w:rsidR="0042237E" w:rsidRDefault="0042237E" w:rsidP="00D74469">
            <w:pPr>
              <w:jc w:val="center"/>
            </w:pPr>
            <w:r w:rsidRPr="0042237E">
              <w:t>Jałówki cielne</w:t>
            </w:r>
          </w:p>
        </w:tc>
        <w:tc>
          <w:tcPr>
            <w:tcW w:w="1812" w:type="dxa"/>
            <w:vAlign w:val="center"/>
          </w:tcPr>
          <w:p w14:paraId="789D4CA8" w14:textId="1D4CDC5C" w:rsidR="0042237E" w:rsidRDefault="0042237E" w:rsidP="0042237E">
            <w:pPr>
              <w:jc w:val="center"/>
            </w:pPr>
            <w:r>
              <w:t>8</w:t>
            </w:r>
          </w:p>
        </w:tc>
        <w:tc>
          <w:tcPr>
            <w:tcW w:w="1813" w:type="dxa"/>
            <w:vAlign w:val="center"/>
          </w:tcPr>
          <w:p w14:paraId="4592CDE1" w14:textId="048D07B5" w:rsidR="0042237E" w:rsidRDefault="0042237E" w:rsidP="00D74469">
            <w:pPr>
              <w:jc w:val="center"/>
            </w:pPr>
            <w:r>
              <w:t>1</w:t>
            </w:r>
          </w:p>
        </w:tc>
        <w:tc>
          <w:tcPr>
            <w:tcW w:w="1813" w:type="dxa"/>
            <w:vAlign w:val="center"/>
          </w:tcPr>
          <w:p w14:paraId="2BF10C87" w14:textId="24CD2DF9" w:rsidR="0042237E" w:rsidRDefault="0042237E" w:rsidP="00D74469">
            <w:pPr>
              <w:jc w:val="center"/>
            </w:pPr>
            <w:r>
              <w:t>8</w:t>
            </w:r>
          </w:p>
        </w:tc>
      </w:tr>
      <w:tr w:rsidR="0042237E" w14:paraId="24612B48" w14:textId="77777777" w:rsidTr="0042237E">
        <w:trPr>
          <w:trHeight w:val="398"/>
        </w:trPr>
        <w:tc>
          <w:tcPr>
            <w:tcW w:w="1812" w:type="dxa"/>
            <w:vMerge/>
            <w:vAlign w:val="center"/>
          </w:tcPr>
          <w:p w14:paraId="577CC9D3" w14:textId="77777777" w:rsidR="0042237E" w:rsidRDefault="0042237E" w:rsidP="00D74469">
            <w:pPr>
              <w:jc w:val="center"/>
            </w:pPr>
          </w:p>
        </w:tc>
        <w:tc>
          <w:tcPr>
            <w:tcW w:w="1812" w:type="dxa"/>
            <w:vAlign w:val="center"/>
          </w:tcPr>
          <w:p w14:paraId="69577ACB" w14:textId="083D9550" w:rsidR="0042237E" w:rsidRDefault="0042237E" w:rsidP="00D74469">
            <w:pPr>
              <w:jc w:val="center"/>
            </w:pPr>
            <w:r w:rsidRPr="0042237E">
              <w:t>Cielęta</w:t>
            </w:r>
          </w:p>
        </w:tc>
        <w:tc>
          <w:tcPr>
            <w:tcW w:w="1812" w:type="dxa"/>
            <w:vAlign w:val="center"/>
          </w:tcPr>
          <w:p w14:paraId="5C0EA11A" w14:textId="4837177E" w:rsidR="0042237E" w:rsidRDefault="0042237E" w:rsidP="0042237E">
            <w:pPr>
              <w:jc w:val="center"/>
            </w:pPr>
            <w:r>
              <w:t>21</w:t>
            </w:r>
          </w:p>
        </w:tc>
        <w:tc>
          <w:tcPr>
            <w:tcW w:w="1813" w:type="dxa"/>
            <w:vAlign w:val="center"/>
          </w:tcPr>
          <w:p w14:paraId="384736BE" w14:textId="4EB58571" w:rsidR="0042237E" w:rsidRDefault="0042237E" w:rsidP="00D74469">
            <w:pPr>
              <w:jc w:val="center"/>
            </w:pPr>
            <w:r>
              <w:t>0,15</w:t>
            </w:r>
          </w:p>
        </w:tc>
        <w:tc>
          <w:tcPr>
            <w:tcW w:w="1813" w:type="dxa"/>
            <w:vAlign w:val="center"/>
          </w:tcPr>
          <w:p w14:paraId="1F0BD7C4" w14:textId="3015849A" w:rsidR="0042237E" w:rsidRDefault="0042237E" w:rsidP="00D74469">
            <w:pPr>
              <w:jc w:val="center"/>
            </w:pPr>
            <w:r>
              <w:t>3,15</w:t>
            </w:r>
          </w:p>
        </w:tc>
      </w:tr>
      <w:tr w:rsidR="009D73B8" w14:paraId="62D7B170" w14:textId="77777777" w:rsidTr="00D74469">
        <w:tc>
          <w:tcPr>
            <w:tcW w:w="1812" w:type="dxa"/>
            <w:vAlign w:val="center"/>
          </w:tcPr>
          <w:p w14:paraId="4677E03C" w14:textId="76E4CA6C" w:rsidR="009D73B8" w:rsidRDefault="009D73B8" w:rsidP="00D74469">
            <w:pPr>
              <w:jc w:val="center"/>
            </w:pPr>
            <w:r>
              <w:t>Obora nr 3 (planowana do zmiany)</w:t>
            </w:r>
          </w:p>
        </w:tc>
        <w:tc>
          <w:tcPr>
            <w:tcW w:w="1812" w:type="dxa"/>
            <w:vAlign w:val="center"/>
          </w:tcPr>
          <w:p w14:paraId="7FE235C2" w14:textId="147608F6" w:rsidR="009D73B8" w:rsidRDefault="0042237E" w:rsidP="00D74469">
            <w:pPr>
              <w:jc w:val="center"/>
            </w:pPr>
            <w:r>
              <w:t>Krowy mleczne</w:t>
            </w:r>
          </w:p>
        </w:tc>
        <w:tc>
          <w:tcPr>
            <w:tcW w:w="1812" w:type="dxa"/>
            <w:vAlign w:val="center"/>
          </w:tcPr>
          <w:p w14:paraId="24355D1F" w14:textId="54D93F81" w:rsidR="009D73B8" w:rsidRDefault="0042237E" w:rsidP="00D74469">
            <w:pPr>
              <w:jc w:val="center"/>
            </w:pPr>
            <w:r>
              <w:t>276</w:t>
            </w:r>
          </w:p>
        </w:tc>
        <w:tc>
          <w:tcPr>
            <w:tcW w:w="1813" w:type="dxa"/>
            <w:vAlign w:val="center"/>
          </w:tcPr>
          <w:p w14:paraId="2E423BAA" w14:textId="2D662748" w:rsidR="009D73B8" w:rsidRDefault="0042237E" w:rsidP="00D74469">
            <w:pPr>
              <w:jc w:val="center"/>
            </w:pPr>
            <w:r>
              <w:t>1</w:t>
            </w:r>
          </w:p>
        </w:tc>
        <w:tc>
          <w:tcPr>
            <w:tcW w:w="1813" w:type="dxa"/>
            <w:vAlign w:val="center"/>
          </w:tcPr>
          <w:p w14:paraId="3DF7B496" w14:textId="34366E83" w:rsidR="009D73B8" w:rsidRDefault="0042237E" w:rsidP="00D74469">
            <w:pPr>
              <w:jc w:val="center"/>
            </w:pPr>
            <w:r>
              <w:t>276</w:t>
            </w:r>
          </w:p>
        </w:tc>
      </w:tr>
      <w:tr w:rsidR="0042237E" w14:paraId="45E7AE4E" w14:textId="77777777" w:rsidTr="007E4A3F">
        <w:tc>
          <w:tcPr>
            <w:tcW w:w="3624" w:type="dxa"/>
            <w:gridSpan w:val="2"/>
            <w:vAlign w:val="center"/>
          </w:tcPr>
          <w:p w14:paraId="26F28B96" w14:textId="6157A1D9" w:rsidR="0042237E" w:rsidRPr="0042237E" w:rsidRDefault="0042237E" w:rsidP="00D74469">
            <w:pPr>
              <w:jc w:val="center"/>
              <w:rPr>
                <w:b/>
                <w:bCs/>
              </w:rPr>
            </w:pPr>
            <w:r w:rsidRPr="0042237E">
              <w:rPr>
                <w:b/>
                <w:bCs/>
              </w:rPr>
              <w:t>SUMA:</w:t>
            </w:r>
          </w:p>
        </w:tc>
        <w:tc>
          <w:tcPr>
            <w:tcW w:w="1812" w:type="dxa"/>
            <w:vAlign w:val="center"/>
          </w:tcPr>
          <w:p w14:paraId="41E1B97B" w14:textId="54862A75" w:rsidR="0042237E" w:rsidRPr="0042237E" w:rsidRDefault="0042237E" w:rsidP="00D74469">
            <w:pPr>
              <w:jc w:val="center"/>
              <w:rPr>
                <w:b/>
                <w:bCs/>
              </w:rPr>
            </w:pPr>
            <w:r w:rsidRPr="0042237E">
              <w:rPr>
                <w:b/>
                <w:bCs/>
              </w:rPr>
              <w:t>476</w:t>
            </w:r>
          </w:p>
        </w:tc>
        <w:tc>
          <w:tcPr>
            <w:tcW w:w="1813" w:type="dxa"/>
            <w:vAlign w:val="center"/>
          </w:tcPr>
          <w:p w14:paraId="0B95822C" w14:textId="77777777" w:rsidR="0042237E" w:rsidRPr="0042237E" w:rsidRDefault="0042237E" w:rsidP="00D74469">
            <w:pPr>
              <w:jc w:val="center"/>
              <w:rPr>
                <w:b/>
                <w:bCs/>
              </w:rPr>
            </w:pPr>
          </w:p>
        </w:tc>
        <w:tc>
          <w:tcPr>
            <w:tcW w:w="1813" w:type="dxa"/>
            <w:vAlign w:val="center"/>
          </w:tcPr>
          <w:p w14:paraId="01AF8756" w14:textId="6766A374" w:rsidR="0042237E" w:rsidRPr="0042237E" w:rsidRDefault="0042237E" w:rsidP="00D74469">
            <w:pPr>
              <w:jc w:val="center"/>
              <w:rPr>
                <w:b/>
                <w:bCs/>
              </w:rPr>
            </w:pPr>
            <w:r w:rsidRPr="0042237E">
              <w:rPr>
                <w:b/>
                <w:bCs/>
              </w:rPr>
              <w:t>408,95</w:t>
            </w:r>
          </w:p>
        </w:tc>
      </w:tr>
    </w:tbl>
    <w:p w14:paraId="197104F7" w14:textId="77777777" w:rsidR="0042237E" w:rsidRDefault="0042237E" w:rsidP="0042237E">
      <w:pPr>
        <w:spacing w:after="0"/>
        <w:ind w:firstLine="360"/>
        <w:jc w:val="both"/>
      </w:pPr>
    </w:p>
    <w:p w14:paraId="75EA8B81" w14:textId="787AC8A9" w:rsidR="0042237E" w:rsidRPr="0042237E" w:rsidRDefault="0042237E" w:rsidP="0042237E">
      <w:pPr>
        <w:spacing w:after="0"/>
        <w:ind w:firstLine="360"/>
        <w:jc w:val="both"/>
      </w:pPr>
      <w:r w:rsidRPr="0042237E">
        <w:t>Obsada bydła w istniejących budynkach nr 1 oraz nr 2 po realizacji planowanej inwestycji ulegnie</w:t>
      </w:r>
      <w:r>
        <w:t xml:space="preserve"> </w:t>
      </w:r>
      <w:r w:rsidRPr="0042237E">
        <w:t>zmianie w związku z dostosowaniem jej do minimalnych wymiarów stanowisk dla poszczególnych</w:t>
      </w:r>
      <w:r>
        <w:t xml:space="preserve"> </w:t>
      </w:r>
      <w:r w:rsidRPr="0042237E">
        <w:t>rodzajów zwierząt.</w:t>
      </w:r>
    </w:p>
    <w:p w14:paraId="07B6F803" w14:textId="61506A9F" w:rsidR="0042237E" w:rsidRDefault="0042237E" w:rsidP="0042237E">
      <w:pPr>
        <w:spacing w:after="0"/>
        <w:ind w:firstLine="360"/>
        <w:jc w:val="both"/>
      </w:pPr>
      <w:r w:rsidRPr="0042237E">
        <w:t>Powierzchnie części inwentarzowych planowanych obiektów inwentarskich spełnią wymóg</w:t>
      </w:r>
      <w:r>
        <w:t xml:space="preserve"> </w:t>
      </w:r>
      <w:r w:rsidRPr="0042237E">
        <w:t xml:space="preserve">minimalnego wskaźnika powierzchni zgodnie z Rozporządzeniem Ministra Rolnictwa i Rozwoju Wsi </w:t>
      </w:r>
      <w:r>
        <w:br/>
      </w:r>
      <w:r w:rsidRPr="0042237E">
        <w:t>z</w:t>
      </w:r>
      <w:r>
        <w:t xml:space="preserve"> </w:t>
      </w:r>
      <w:r w:rsidRPr="0042237E">
        <w:t>dnia 28 czerwca 2010 r. w sprawie minimalnych warunków utrzymywania gatunków zwierząt</w:t>
      </w:r>
      <w:r>
        <w:t xml:space="preserve"> </w:t>
      </w:r>
      <w:r w:rsidRPr="0042237E">
        <w:t>gospodarskich dla których normy ochrony zostały określone w przepisach Unii Europejskiej  oraz Rozporządzenia Ministra Rolnictwa i Rozwoju Wsi z dnia 15 lutego 2010 r. w</w:t>
      </w:r>
      <w:r>
        <w:t xml:space="preserve"> </w:t>
      </w:r>
      <w:r w:rsidRPr="0042237E">
        <w:t xml:space="preserve">sprawie wymagań </w:t>
      </w:r>
      <w:r>
        <w:br/>
      </w:r>
      <w:r w:rsidRPr="0042237E">
        <w:t>i sposobu postępowania przy utrzymywaniu gatunków zwierząt gospodarskich, dla</w:t>
      </w:r>
      <w:r>
        <w:t xml:space="preserve"> </w:t>
      </w:r>
      <w:r w:rsidRPr="0042237E">
        <w:t>których normy ochrony zostały określone w przepisach Unii Europejskiej (Dz. U. Nr 56, poz. 344 ze</w:t>
      </w:r>
      <w:r>
        <w:t xml:space="preserve"> </w:t>
      </w:r>
      <w:proofErr w:type="spellStart"/>
      <w:r w:rsidRPr="0042237E">
        <w:t>zm</w:t>
      </w:r>
      <w:proofErr w:type="spellEnd"/>
      <w:r w:rsidRPr="0042237E">
        <w:t>).</w:t>
      </w:r>
    </w:p>
    <w:p w14:paraId="46DAA2AB" w14:textId="77777777" w:rsidR="009037A2" w:rsidRDefault="009037A2" w:rsidP="009037A2">
      <w:pPr>
        <w:spacing w:after="0"/>
        <w:jc w:val="both"/>
      </w:pPr>
    </w:p>
    <w:p w14:paraId="179E5375" w14:textId="2F2701F5" w:rsidR="009037A2" w:rsidRPr="009037A2" w:rsidRDefault="009037A2" w:rsidP="009037A2">
      <w:pPr>
        <w:pStyle w:val="Akapitzlist"/>
        <w:numPr>
          <w:ilvl w:val="1"/>
          <w:numId w:val="20"/>
        </w:numPr>
        <w:spacing w:after="0"/>
        <w:jc w:val="both"/>
        <w:rPr>
          <w:b/>
          <w:bCs/>
          <w:sz w:val="24"/>
          <w:szCs w:val="24"/>
          <w:u w:val="single"/>
        </w:rPr>
      </w:pPr>
      <w:r w:rsidRPr="009037A2">
        <w:rPr>
          <w:b/>
          <w:bCs/>
          <w:sz w:val="24"/>
          <w:szCs w:val="24"/>
          <w:u w:val="single"/>
        </w:rPr>
        <w:t>Charakterystyka zabudowy będącej przedmiotem inwestycji:</w:t>
      </w:r>
    </w:p>
    <w:p w14:paraId="09CF2350" w14:textId="347FCE3D" w:rsidR="009037A2" w:rsidRDefault="009037A2" w:rsidP="009037A2">
      <w:pPr>
        <w:pStyle w:val="Akapitzlist"/>
        <w:numPr>
          <w:ilvl w:val="0"/>
          <w:numId w:val="66"/>
        </w:numPr>
        <w:spacing w:after="0"/>
        <w:jc w:val="both"/>
        <w:rPr>
          <w:b/>
          <w:bCs/>
          <w:sz w:val="24"/>
          <w:szCs w:val="24"/>
          <w:u w:val="single"/>
        </w:rPr>
      </w:pPr>
      <w:r w:rsidRPr="009037A2">
        <w:rPr>
          <w:b/>
          <w:bCs/>
          <w:sz w:val="24"/>
          <w:szCs w:val="24"/>
          <w:u w:val="single"/>
        </w:rPr>
        <w:t>Budynek gospodarczy – do zmiany sposobu użytkowania</w:t>
      </w:r>
    </w:p>
    <w:p w14:paraId="14686AE8" w14:textId="1E39448D" w:rsidR="009037A2" w:rsidRPr="009037A2" w:rsidRDefault="009037A2" w:rsidP="009538D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cstheme="minorHAnsi"/>
        </w:rPr>
      </w:pPr>
      <w:r w:rsidRPr="009037A2">
        <w:rPr>
          <w:rFonts w:cstheme="minorHAnsi"/>
        </w:rPr>
        <w:t xml:space="preserve">Obecnie budynek jest w trakcie budowy i nie pełni żadnej funkcji. Na obiekt została wydana decyzja </w:t>
      </w:r>
      <w:r>
        <w:rPr>
          <w:rFonts w:cstheme="minorHAnsi"/>
        </w:rPr>
        <w:br/>
      </w:r>
      <w:r w:rsidRPr="009037A2">
        <w:rPr>
          <w:rFonts w:cstheme="minorHAnsi"/>
        </w:rPr>
        <w:t>o</w:t>
      </w:r>
      <w:r>
        <w:rPr>
          <w:rFonts w:cstheme="minorHAnsi"/>
        </w:rPr>
        <w:t xml:space="preserve"> </w:t>
      </w:r>
      <w:r w:rsidRPr="009037A2">
        <w:rPr>
          <w:rFonts w:cstheme="minorHAnsi"/>
        </w:rPr>
        <w:t>zatwierdzeniu projektu budowlanego oraz wydano pozwolenie na budowę budynku gospodarczego.</w:t>
      </w:r>
      <w:r>
        <w:rPr>
          <w:rFonts w:cstheme="minorHAnsi"/>
        </w:rPr>
        <w:t xml:space="preserve"> </w:t>
      </w:r>
      <w:r w:rsidRPr="009037A2">
        <w:rPr>
          <w:rFonts w:cstheme="minorHAnsi"/>
        </w:rPr>
        <w:t xml:space="preserve">Obiekt stanowi obecnie szkielet betonowy z dachem o konstrukcji stalowej. Dach dwuspadowy, </w:t>
      </w:r>
      <w:r>
        <w:rPr>
          <w:rFonts w:cstheme="minorHAnsi"/>
        </w:rPr>
        <w:br/>
      </w:r>
      <w:r w:rsidRPr="009037A2">
        <w:rPr>
          <w:rFonts w:cstheme="minorHAnsi"/>
        </w:rPr>
        <w:t>bez</w:t>
      </w:r>
      <w:r>
        <w:rPr>
          <w:rFonts w:cstheme="minorHAnsi"/>
        </w:rPr>
        <w:t xml:space="preserve"> </w:t>
      </w:r>
      <w:r w:rsidRPr="009037A2">
        <w:rPr>
          <w:rFonts w:cstheme="minorHAnsi"/>
        </w:rPr>
        <w:t>podpiwniczenia. Budynek docelowo ma mieć wysokość 3 metrów do okapu oraz 6 metrów do</w:t>
      </w:r>
      <w:r>
        <w:rPr>
          <w:rFonts w:cstheme="minorHAnsi"/>
        </w:rPr>
        <w:t xml:space="preserve"> </w:t>
      </w:r>
      <w:r w:rsidRPr="009037A2">
        <w:rPr>
          <w:rFonts w:cstheme="minorHAnsi"/>
        </w:rPr>
        <w:t>kalenicy.</w:t>
      </w:r>
    </w:p>
    <w:p w14:paraId="04DA1542" w14:textId="77777777" w:rsidR="009037A2" w:rsidRPr="009037A2" w:rsidRDefault="009037A2" w:rsidP="009538D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cstheme="minorHAnsi"/>
        </w:rPr>
      </w:pPr>
      <w:r w:rsidRPr="009037A2">
        <w:rPr>
          <w:rFonts w:cstheme="minorHAnsi"/>
        </w:rPr>
        <w:t>Budynek gospodarczy przeznaczony zostanie do wolnostanowiskowego chowu krów mlecznych na</w:t>
      </w:r>
    </w:p>
    <w:p w14:paraId="3D6E49B0" w14:textId="77777777" w:rsidR="009037A2" w:rsidRPr="009037A2" w:rsidRDefault="009037A2" w:rsidP="009037A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9037A2">
        <w:rPr>
          <w:rFonts w:cstheme="minorHAnsi"/>
        </w:rPr>
        <w:t>rusztach z zastosowanie mat legowiskowych, gnojowica będzie trafiała do przepompowego zbiornika</w:t>
      </w:r>
    </w:p>
    <w:p w14:paraId="0FEB349D" w14:textId="349211E7" w:rsidR="009538DE" w:rsidRDefault="009037A2" w:rsidP="009538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9037A2">
        <w:rPr>
          <w:rFonts w:cstheme="minorHAnsi"/>
        </w:rPr>
        <w:t>na gnojowicę o pojemności ok. 75 m</w:t>
      </w:r>
      <w:r w:rsidRPr="009538DE">
        <w:rPr>
          <w:rFonts w:cstheme="minorHAnsi"/>
          <w:vertAlign w:val="superscript"/>
        </w:rPr>
        <w:t>3</w:t>
      </w:r>
      <w:r w:rsidRPr="009037A2">
        <w:rPr>
          <w:rFonts w:cstheme="minorHAnsi"/>
        </w:rPr>
        <w:t xml:space="preserve">, skąd przepompowywana będzie do zbiornika zewnętrznego </w:t>
      </w:r>
      <w:r w:rsidR="009538DE">
        <w:rPr>
          <w:rFonts w:cstheme="minorHAnsi"/>
        </w:rPr>
        <w:br/>
      </w:r>
      <w:r w:rsidRPr="009037A2">
        <w:rPr>
          <w:rFonts w:cstheme="minorHAnsi"/>
        </w:rPr>
        <w:t>o</w:t>
      </w:r>
      <w:r w:rsidR="009538DE">
        <w:rPr>
          <w:rFonts w:cstheme="minorHAnsi"/>
        </w:rPr>
        <w:t xml:space="preserve"> </w:t>
      </w:r>
      <w:r w:rsidRPr="009037A2">
        <w:rPr>
          <w:rFonts w:cstheme="minorHAnsi"/>
        </w:rPr>
        <w:t>pojemności 4500 m</w:t>
      </w:r>
      <w:r w:rsidRPr="009538DE">
        <w:rPr>
          <w:rFonts w:cstheme="minorHAnsi"/>
          <w:vertAlign w:val="superscript"/>
        </w:rPr>
        <w:t>3</w:t>
      </w:r>
      <w:r w:rsidRPr="009037A2">
        <w:rPr>
          <w:rFonts w:cstheme="minorHAnsi"/>
        </w:rPr>
        <w:t>. Ścieki technologiczne z mycia dojni będą trafiały do szczelnego,</w:t>
      </w:r>
      <w:r w:rsidR="009538DE">
        <w:rPr>
          <w:rFonts w:cstheme="minorHAnsi"/>
        </w:rPr>
        <w:t xml:space="preserve"> </w:t>
      </w:r>
      <w:r w:rsidRPr="009037A2">
        <w:rPr>
          <w:rFonts w:cstheme="minorHAnsi"/>
        </w:rPr>
        <w:t>bezodpływowego zbiornika o pojemności do 10 m3. Wielkość inwentarza w planowanej oborze</w:t>
      </w:r>
      <w:r w:rsidR="009538DE">
        <w:rPr>
          <w:rFonts w:cstheme="minorHAnsi"/>
        </w:rPr>
        <w:t xml:space="preserve"> </w:t>
      </w:r>
      <w:r w:rsidRPr="009037A2">
        <w:rPr>
          <w:rFonts w:cstheme="minorHAnsi"/>
        </w:rPr>
        <w:t>wyniesie 276 szt. krów mlecznych. Powierzchnia budynku przeznaczona do chowu spełniać będzie</w:t>
      </w:r>
      <w:r w:rsidR="009538DE">
        <w:rPr>
          <w:rFonts w:cstheme="minorHAnsi"/>
        </w:rPr>
        <w:t xml:space="preserve"> </w:t>
      </w:r>
      <w:r w:rsidRPr="009037A2">
        <w:rPr>
          <w:rFonts w:cstheme="minorHAnsi"/>
        </w:rPr>
        <w:t>wymóg minimalnego wskaźnika powierzchni co najmniej 2,31 m² na sztukę bydła mlecznego</w:t>
      </w:r>
      <w:r w:rsidR="009538DE">
        <w:rPr>
          <w:rFonts w:cstheme="minorHAnsi"/>
        </w:rPr>
        <w:t xml:space="preserve">. </w:t>
      </w:r>
    </w:p>
    <w:p w14:paraId="52F47F29" w14:textId="10705D35" w:rsidR="009037A2" w:rsidRPr="009538DE" w:rsidRDefault="009037A2" w:rsidP="009538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</w:rPr>
      </w:pPr>
      <w:r w:rsidRPr="009037A2">
        <w:rPr>
          <w:rFonts w:cstheme="minorHAnsi"/>
        </w:rPr>
        <w:t>Obiekt zapobiega rozprzestrzenianiu się chorób oraz stanów lękowych wśród zwierząt.</w:t>
      </w:r>
      <w:r w:rsidR="009538DE">
        <w:rPr>
          <w:rFonts w:cstheme="minorHAnsi"/>
        </w:rPr>
        <w:br/>
      </w:r>
      <w:r w:rsidRPr="009037A2">
        <w:rPr>
          <w:rFonts w:cstheme="minorHAnsi"/>
        </w:rPr>
        <w:t>W budynku</w:t>
      </w:r>
      <w:r w:rsidR="009538DE">
        <w:rPr>
          <w:rFonts w:cstheme="minorHAnsi"/>
        </w:rPr>
        <w:t xml:space="preserve"> </w:t>
      </w:r>
      <w:r w:rsidRPr="009037A2">
        <w:rPr>
          <w:rFonts w:cstheme="minorHAnsi"/>
        </w:rPr>
        <w:t>danej grupy technologicznej zawsze będą znajdowały się zwierzęta o zbliżonym wieku. Utrzymywanie</w:t>
      </w:r>
      <w:r w:rsidR="009538DE">
        <w:rPr>
          <w:rFonts w:cstheme="minorHAnsi"/>
        </w:rPr>
        <w:t xml:space="preserve"> </w:t>
      </w:r>
      <w:r w:rsidRPr="009037A2">
        <w:rPr>
          <w:rFonts w:cstheme="minorHAnsi"/>
        </w:rPr>
        <w:t xml:space="preserve">bydła </w:t>
      </w:r>
      <w:proofErr w:type="spellStart"/>
      <w:r w:rsidRPr="009037A2">
        <w:rPr>
          <w:rFonts w:cstheme="minorHAnsi"/>
        </w:rPr>
        <w:t>wolnostanowiskowo</w:t>
      </w:r>
      <w:proofErr w:type="spellEnd"/>
      <w:r w:rsidRPr="009037A2">
        <w:rPr>
          <w:rFonts w:cstheme="minorHAnsi"/>
        </w:rPr>
        <w:t xml:space="preserve"> gwarantować będzie swobodnie obserwowanie innych krów ze stada.</w:t>
      </w:r>
    </w:p>
    <w:p w14:paraId="59C2236E" w14:textId="5EFCF632" w:rsidR="009538DE" w:rsidRPr="009538DE" w:rsidRDefault="009538DE" w:rsidP="009538DE">
      <w:pPr>
        <w:spacing w:after="0"/>
        <w:ind w:firstLine="708"/>
        <w:jc w:val="both"/>
      </w:pPr>
      <w:r w:rsidRPr="009538DE">
        <w:lastRenderedPageBreak/>
        <w:t>W planowanym budynku inwentarskim zastosowany zostanie wolnostanowiskowy system utrzymania</w:t>
      </w:r>
      <w:r>
        <w:t xml:space="preserve"> </w:t>
      </w:r>
      <w:r w:rsidRPr="009538DE">
        <w:t>zwierząt. Taki system utrzymania pozwala przede wszystkim na lepszą organizację pracy. Jednakże</w:t>
      </w:r>
      <w:r>
        <w:t xml:space="preserve"> </w:t>
      </w:r>
      <w:r w:rsidRPr="009538DE">
        <w:t xml:space="preserve">maksymalne DJP liczone jest z powierzchni przeznaczonej do chowu, tj. 2,31 m2/szt., </w:t>
      </w:r>
      <w:r>
        <w:br/>
      </w:r>
      <w:r w:rsidRPr="009538DE">
        <w:t>w związku z</w:t>
      </w:r>
      <w:r>
        <w:t xml:space="preserve"> </w:t>
      </w:r>
      <w:r w:rsidRPr="009538DE">
        <w:t>czym maksymalna obsada przeliczona jest na krowy mleczne.</w:t>
      </w:r>
    </w:p>
    <w:p w14:paraId="7CD480D3" w14:textId="5138ABAC" w:rsidR="009D73B8" w:rsidRDefault="009538DE" w:rsidP="009538DE">
      <w:pPr>
        <w:spacing w:after="0"/>
        <w:ind w:firstLine="708"/>
        <w:jc w:val="both"/>
      </w:pPr>
      <w:r w:rsidRPr="009538DE">
        <w:t>Podłoga w budynku będzie równa i stabilna. W celu dostarczenia światła dziennego (naturalnego) w</w:t>
      </w:r>
      <w:r>
        <w:t xml:space="preserve"> </w:t>
      </w:r>
      <w:r w:rsidRPr="009538DE">
        <w:t xml:space="preserve">budynku zastosowany będzie świetlik w kalenicy oraz kurtyny boczne na ścianie wschodniej </w:t>
      </w:r>
      <w:r>
        <w:t xml:space="preserve"> </w:t>
      </w:r>
      <w:r w:rsidRPr="009538DE">
        <w:t>i</w:t>
      </w:r>
      <w:r>
        <w:t xml:space="preserve"> </w:t>
      </w:r>
      <w:r w:rsidRPr="009538DE">
        <w:t>zachodniej. Wejście do obiektu, jak również prawidłowa eksploatacja, zapewniona będzie przez drzwi</w:t>
      </w:r>
      <w:r>
        <w:t xml:space="preserve"> </w:t>
      </w:r>
      <w:r w:rsidRPr="009538DE">
        <w:t>zewnętrzne.</w:t>
      </w:r>
    </w:p>
    <w:p w14:paraId="6D06EB62" w14:textId="43E52612" w:rsidR="009538DE" w:rsidRPr="009538DE" w:rsidRDefault="009538DE" w:rsidP="009538DE">
      <w:pPr>
        <w:spacing w:after="0"/>
        <w:jc w:val="both"/>
      </w:pPr>
      <w:r w:rsidRPr="009538DE">
        <w:t>System do odprowadzania i gromadzenia odchodów zwierząt w gospodarstwie</w:t>
      </w:r>
      <w:r w:rsidR="001733BE">
        <w:t>:</w:t>
      </w:r>
    </w:p>
    <w:p w14:paraId="37DE1221" w14:textId="77777777" w:rsidR="001733BE" w:rsidRDefault="009538DE" w:rsidP="009538DE">
      <w:pPr>
        <w:pStyle w:val="Akapitzlist"/>
        <w:numPr>
          <w:ilvl w:val="0"/>
          <w:numId w:val="67"/>
        </w:numPr>
        <w:spacing w:after="0"/>
        <w:jc w:val="both"/>
      </w:pPr>
      <w:r w:rsidRPr="009538DE">
        <w:t xml:space="preserve">Gnojowica z istniejącej obory nr 1 odprowadzana jest do zbiornika </w:t>
      </w:r>
      <w:proofErr w:type="spellStart"/>
      <w:r w:rsidRPr="009538DE">
        <w:t>podrusztowego</w:t>
      </w:r>
      <w:proofErr w:type="spellEnd"/>
      <w:r w:rsidRPr="009538DE">
        <w:t xml:space="preserve"> o</w:t>
      </w:r>
      <w:r w:rsidR="001733BE">
        <w:t xml:space="preserve"> </w:t>
      </w:r>
      <w:r w:rsidRPr="009538DE">
        <w:t>pojemności 300 m</w:t>
      </w:r>
      <w:r w:rsidRPr="001733BE">
        <w:rPr>
          <w:vertAlign w:val="superscript"/>
        </w:rPr>
        <w:t>3</w:t>
      </w:r>
      <w:r w:rsidRPr="009538DE">
        <w:t>,</w:t>
      </w:r>
    </w:p>
    <w:p w14:paraId="7F211ED3" w14:textId="77777777" w:rsidR="001733BE" w:rsidRDefault="009538DE" w:rsidP="009538DE">
      <w:pPr>
        <w:pStyle w:val="Akapitzlist"/>
        <w:numPr>
          <w:ilvl w:val="0"/>
          <w:numId w:val="67"/>
        </w:numPr>
        <w:spacing w:after="0"/>
        <w:jc w:val="both"/>
      </w:pPr>
      <w:r w:rsidRPr="009538DE">
        <w:t>Obornik i gnojówka z istniejącej obory nr 2 odprowadzane są na płytę obornikową o</w:t>
      </w:r>
      <w:r w:rsidR="001733BE">
        <w:t xml:space="preserve"> </w:t>
      </w:r>
      <w:r w:rsidRPr="009538DE">
        <w:t>powierzchni 70 m</w:t>
      </w:r>
      <w:r w:rsidRPr="001733BE">
        <w:rPr>
          <w:vertAlign w:val="superscript"/>
        </w:rPr>
        <w:t>2</w:t>
      </w:r>
      <w:r w:rsidRPr="009538DE">
        <w:t xml:space="preserve"> ze zbiornikiem na gnojówkę o pojemności do 12 m</w:t>
      </w:r>
      <w:r w:rsidRPr="001733BE">
        <w:rPr>
          <w:vertAlign w:val="superscript"/>
        </w:rPr>
        <w:t>2</w:t>
      </w:r>
      <w:r w:rsidRPr="009538DE">
        <w:t>,</w:t>
      </w:r>
    </w:p>
    <w:p w14:paraId="57408B82" w14:textId="77777777" w:rsidR="001733BE" w:rsidRDefault="009538DE" w:rsidP="009538DE">
      <w:pPr>
        <w:pStyle w:val="Akapitzlist"/>
        <w:numPr>
          <w:ilvl w:val="0"/>
          <w:numId w:val="67"/>
        </w:numPr>
        <w:spacing w:after="0"/>
        <w:jc w:val="both"/>
      </w:pPr>
      <w:r w:rsidRPr="009538DE">
        <w:t>Gnojowica z planowanej do przekształcenia obory nr 3 odprowadzana będzie do</w:t>
      </w:r>
      <w:r w:rsidR="001733BE">
        <w:t xml:space="preserve"> </w:t>
      </w:r>
      <w:r w:rsidRPr="009538DE">
        <w:t>planowanego zbiornika przepompowego o powierzchni ok. 75 m</w:t>
      </w:r>
      <w:r w:rsidRPr="001733BE">
        <w:rPr>
          <w:vertAlign w:val="superscript"/>
        </w:rPr>
        <w:t>3</w:t>
      </w:r>
      <w:r w:rsidRPr="009538DE">
        <w:t>, z którego gnojowica będzie</w:t>
      </w:r>
      <w:r w:rsidR="001733BE">
        <w:t xml:space="preserve"> </w:t>
      </w:r>
      <w:r w:rsidRPr="009538DE">
        <w:t>trafiała do zbiornika zewnętrznego o pojemności 4500 m</w:t>
      </w:r>
      <w:r w:rsidRPr="001733BE">
        <w:rPr>
          <w:vertAlign w:val="superscript"/>
        </w:rPr>
        <w:t>3</w:t>
      </w:r>
      <w:r w:rsidRPr="009538DE">
        <w:t>.</w:t>
      </w:r>
    </w:p>
    <w:p w14:paraId="66D4EB58" w14:textId="64C5FB11" w:rsidR="009538DE" w:rsidRDefault="009538DE" w:rsidP="009538DE">
      <w:pPr>
        <w:spacing w:after="0"/>
        <w:jc w:val="both"/>
      </w:pPr>
      <w:r w:rsidRPr="009538DE">
        <w:t>Powstający w gospodarstwie nawóz naturalny będzie zagospodarowany w sposób rolniczy – do</w:t>
      </w:r>
      <w:r w:rsidR="001733BE">
        <w:t xml:space="preserve"> </w:t>
      </w:r>
      <w:r w:rsidRPr="009538DE">
        <w:t>nawożenia pól w sposób zgodny i na zasadach określonych przez ustawę o nawozach i nawożeniu</w:t>
      </w:r>
      <w:r w:rsidR="001733BE">
        <w:t xml:space="preserve"> </w:t>
      </w:r>
      <w:r w:rsidRPr="009538DE">
        <w:t>oraz inne przepisy regulujące.</w:t>
      </w:r>
    </w:p>
    <w:p w14:paraId="10010C73" w14:textId="7772432B" w:rsidR="00D454F5" w:rsidRDefault="00D454F5" w:rsidP="00D454F5">
      <w:pPr>
        <w:spacing w:after="0"/>
        <w:ind w:firstLine="360"/>
        <w:jc w:val="both"/>
      </w:pPr>
      <w:r w:rsidRPr="00D454F5">
        <w:t>W planowanym do przekształcenia budynku nr 3 będzie zastosowany system utrzymywania krów</w:t>
      </w:r>
      <w:r>
        <w:t xml:space="preserve"> </w:t>
      </w:r>
      <w:r w:rsidRPr="00D454F5">
        <w:t>mlecznych na rusztach z zastosowaniem mat legowiskowych, gnojowica będzie trafiać do zbiornika</w:t>
      </w:r>
      <w:r>
        <w:t xml:space="preserve"> p</w:t>
      </w:r>
      <w:r w:rsidRPr="00D454F5">
        <w:t>rzepompowego na gnojowice o pojemności 75 m</w:t>
      </w:r>
      <w:r w:rsidRPr="00D454F5">
        <w:rPr>
          <w:vertAlign w:val="superscript"/>
        </w:rPr>
        <w:t>3</w:t>
      </w:r>
      <w:r w:rsidRPr="00D454F5">
        <w:t>, skąd przepompowywana będzie do zbiornika</w:t>
      </w:r>
      <w:r>
        <w:t xml:space="preserve"> </w:t>
      </w:r>
      <w:r w:rsidRPr="00D454F5">
        <w:t>zewnętrznego o pojemności 4500 m</w:t>
      </w:r>
      <w:r w:rsidRPr="00D454F5">
        <w:rPr>
          <w:vertAlign w:val="superscript"/>
        </w:rPr>
        <w:t>3</w:t>
      </w:r>
      <w:r w:rsidRPr="00D454F5">
        <w:t>. W takim przypadku nie jest wymagana budowa płyty</w:t>
      </w:r>
      <w:r>
        <w:t xml:space="preserve"> </w:t>
      </w:r>
      <w:r w:rsidRPr="00D454F5">
        <w:t>obornikowej, a tym samym zbiornika na odcieki.</w:t>
      </w:r>
    </w:p>
    <w:p w14:paraId="27FE73B7" w14:textId="77777777" w:rsidR="00D454F5" w:rsidRDefault="00D454F5" w:rsidP="00D454F5">
      <w:pPr>
        <w:spacing w:after="0"/>
        <w:ind w:firstLine="360"/>
        <w:jc w:val="both"/>
      </w:pPr>
    </w:p>
    <w:p w14:paraId="0AC833F9" w14:textId="77777777" w:rsidR="00D454F5" w:rsidRPr="00D454F5" w:rsidRDefault="00D454F5" w:rsidP="00D454F5">
      <w:pPr>
        <w:spacing w:after="0"/>
        <w:jc w:val="both"/>
        <w:rPr>
          <w:u w:val="single"/>
        </w:rPr>
      </w:pPr>
      <w:r w:rsidRPr="00D454F5">
        <w:rPr>
          <w:u w:val="single"/>
        </w:rPr>
        <w:t>Przechowywanie sztuk padłych</w:t>
      </w:r>
    </w:p>
    <w:p w14:paraId="74A33ECF" w14:textId="631DA316" w:rsidR="00D454F5" w:rsidRDefault="00D454F5" w:rsidP="00D454F5">
      <w:pPr>
        <w:spacing w:after="0"/>
        <w:jc w:val="both"/>
      </w:pPr>
      <w:r w:rsidRPr="00D454F5">
        <w:t>Zwierzęta padłe lub ubite z konieczności będą umieszczane poza obszarem budynku inwentarskiego</w:t>
      </w:r>
      <w:r>
        <w:t xml:space="preserve"> </w:t>
      </w:r>
      <w:r>
        <w:br/>
      </w:r>
      <w:r w:rsidRPr="00D454F5">
        <w:t>w specjalnym, szczelnym zamykanym pojemniku/kontenerze. Zwierzęta na telefoniczne zgłoszenie</w:t>
      </w:r>
      <w:r>
        <w:t xml:space="preserve"> </w:t>
      </w:r>
      <w:r w:rsidRPr="00D454F5">
        <w:t>inwestora będą odbierane transportem specjalistycznym i będą przewożone do miejsc ich utylizacji.</w:t>
      </w:r>
      <w:r>
        <w:t xml:space="preserve"> </w:t>
      </w:r>
      <w:r w:rsidRPr="00D454F5">
        <w:t xml:space="preserve">Usuwanie padliny odbywać się będzie możliwie jak najszybciej (nie dłużej niż w ciągu 24 godzin </w:t>
      </w:r>
      <w:r>
        <w:br/>
      </w:r>
      <w:r w:rsidRPr="00D454F5">
        <w:t>w</w:t>
      </w:r>
      <w:r>
        <w:t xml:space="preserve"> </w:t>
      </w:r>
      <w:r w:rsidRPr="00D454F5">
        <w:t>sezonie letnim i 48 godzin w sezonie zimowym).</w:t>
      </w:r>
    </w:p>
    <w:p w14:paraId="7D923C37" w14:textId="77777777" w:rsidR="00D454F5" w:rsidRDefault="00D454F5" w:rsidP="00D454F5">
      <w:pPr>
        <w:spacing w:after="0"/>
        <w:jc w:val="both"/>
      </w:pPr>
    </w:p>
    <w:p w14:paraId="6C8C6E44" w14:textId="587B3677" w:rsidR="00D454F5" w:rsidRDefault="00D454F5" w:rsidP="00D454F5">
      <w:pPr>
        <w:spacing w:after="0"/>
        <w:jc w:val="both"/>
        <w:rPr>
          <w:u w:val="single"/>
        </w:rPr>
      </w:pPr>
      <w:r w:rsidRPr="00D454F5">
        <w:rPr>
          <w:u w:val="single"/>
        </w:rPr>
        <w:t>Instalacje</w:t>
      </w:r>
    </w:p>
    <w:p w14:paraId="7DFF9FC3" w14:textId="51EDBC0D" w:rsidR="00D454F5" w:rsidRPr="00D454F5" w:rsidRDefault="00D454F5" w:rsidP="00D454F5">
      <w:pPr>
        <w:pStyle w:val="Akapitzlist"/>
        <w:numPr>
          <w:ilvl w:val="0"/>
          <w:numId w:val="68"/>
        </w:numPr>
        <w:spacing w:after="0"/>
        <w:jc w:val="both"/>
      </w:pPr>
      <w:r w:rsidRPr="00D454F5">
        <w:rPr>
          <w:b/>
          <w:bCs/>
        </w:rPr>
        <w:t>system wentylacyjny</w:t>
      </w:r>
    </w:p>
    <w:p w14:paraId="12E377D5" w14:textId="07CBE416" w:rsidR="00D454F5" w:rsidRDefault="00D454F5" w:rsidP="00D454F5">
      <w:pPr>
        <w:spacing w:after="0"/>
        <w:jc w:val="both"/>
      </w:pPr>
      <w:r w:rsidRPr="00D454F5">
        <w:t>W celu utrzymania na poziomie nieszkodliwym dla zwierząt właściwego obiegu powietrza, stopnia</w:t>
      </w:r>
      <w:r>
        <w:t xml:space="preserve"> </w:t>
      </w:r>
      <w:r w:rsidRPr="00D454F5">
        <w:t>zapylenia, temperatury, względnej wilgotności powietrza oraz stężenia gazów, po realizacji inwestycji</w:t>
      </w:r>
      <w:r>
        <w:t xml:space="preserve"> </w:t>
      </w:r>
      <w:r w:rsidRPr="00D454F5">
        <w:t>w planowanym do zmiany sposobu użytkowania budynku zostanie zastosowana wentylacja za</w:t>
      </w:r>
      <w:r>
        <w:t xml:space="preserve"> </w:t>
      </w:r>
      <w:r w:rsidRPr="00D454F5">
        <w:t>pomocą świetlika w kalenicy oraz kurtyn bocznych na ścianach wschodniej i zachodniej.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D454F5" w14:paraId="4CD93640" w14:textId="77777777" w:rsidTr="002D1F86">
        <w:tc>
          <w:tcPr>
            <w:tcW w:w="2265" w:type="dxa"/>
            <w:shd w:val="clear" w:color="auto" w:fill="A8D08D" w:themeFill="accent6" w:themeFillTint="99"/>
            <w:vAlign w:val="center"/>
          </w:tcPr>
          <w:p w14:paraId="1379E3E0" w14:textId="01C4FBE0" w:rsidR="00D454F5" w:rsidRPr="00980DC7" w:rsidRDefault="00980DC7" w:rsidP="00980DC7">
            <w:pPr>
              <w:jc w:val="center"/>
              <w:rPr>
                <w:b/>
                <w:bCs/>
              </w:rPr>
            </w:pPr>
            <w:r w:rsidRPr="00980DC7">
              <w:rPr>
                <w:b/>
                <w:bCs/>
              </w:rPr>
              <w:t>Nr budynku</w:t>
            </w:r>
          </w:p>
        </w:tc>
        <w:tc>
          <w:tcPr>
            <w:tcW w:w="2265" w:type="dxa"/>
            <w:shd w:val="clear" w:color="auto" w:fill="A8D08D" w:themeFill="accent6" w:themeFillTint="99"/>
            <w:vAlign w:val="center"/>
          </w:tcPr>
          <w:p w14:paraId="4627CD4F" w14:textId="716737DA" w:rsidR="00D454F5" w:rsidRPr="00980DC7" w:rsidRDefault="00980DC7" w:rsidP="00980DC7">
            <w:pPr>
              <w:jc w:val="center"/>
              <w:rPr>
                <w:b/>
                <w:bCs/>
              </w:rPr>
            </w:pPr>
            <w:r w:rsidRPr="00980DC7">
              <w:rPr>
                <w:b/>
                <w:bCs/>
              </w:rPr>
              <w:t>Rodzaj wentylacji</w:t>
            </w:r>
          </w:p>
        </w:tc>
        <w:tc>
          <w:tcPr>
            <w:tcW w:w="2266" w:type="dxa"/>
            <w:shd w:val="clear" w:color="auto" w:fill="A8D08D" w:themeFill="accent6" w:themeFillTint="99"/>
            <w:vAlign w:val="center"/>
          </w:tcPr>
          <w:p w14:paraId="7FFC2DBB" w14:textId="3E5EEC67" w:rsidR="00D454F5" w:rsidRPr="00980DC7" w:rsidRDefault="00980DC7" w:rsidP="00980DC7">
            <w:pPr>
              <w:jc w:val="center"/>
              <w:rPr>
                <w:b/>
                <w:bCs/>
              </w:rPr>
            </w:pPr>
            <w:r w:rsidRPr="00980DC7">
              <w:rPr>
                <w:b/>
                <w:bCs/>
              </w:rPr>
              <w:t>Wymiar wentylacji</w:t>
            </w:r>
          </w:p>
        </w:tc>
        <w:tc>
          <w:tcPr>
            <w:tcW w:w="2266" w:type="dxa"/>
            <w:shd w:val="clear" w:color="auto" w:fill="A8D08D" w:themeFill="accent6" w:themeFillTint="99"/>
            <w:vAlign w:val="center"/>
          </w:tcPr>
          <w:p w14:paraId="08735D91" w14:textId="04546746" w:rsidR="00D454F5" w:rsidRPr="00980DC7" w:rsidRDefault="00980DC7" w:rsidP="00980DC7">
            <w:pPr>
              <w:jc w:val="center"/>
              <w:rPr>
                <w:b/>
                <w:bCs/>
              </w:rPr>
            </w:pPr>
            <w:r w:rsidRPr="00980DC7">
              <w:rPr>
                <w:b/>
                <w:bCs/>
              </w:rPr>
              <w:t>Wysokość posadowienia</w:t>
            </w:r>
          </w:p>
        </w:tc>
      </w:tr>
      <w:tr w:rsidR="00D454F5" w14:paraId="05AB853D" w14:textId="77777777" w:rsidTr="00980DC7">
        <w:tc>
          <w:tcPr>
            <w:tcW w:w="2265" w:type="dxa"/>
            <w:vAlign w:val="center"/>
          </w:tcPr>
          <w:p w14:paraId="44032664" w14:textId="3FEAA5A2" w:rsidR="00D454F5" w:rsidRDefault="00980DC7" w:rsidP="00980DC7">
            <w:pPr>
              <w:jc w:val="center"/>
            </w:pPr>
            <w:r>
              <w:t>Bud. 1</w:t>
            </w:r>
          </w:p>
        </w:tc>
        <w:tc>
          <w:tcPr>
            <w:tcW w:w="2265" w:type="dxa"/>
            <w:vAlign w:val="center"/>
          </w:tcPr>
          <w:p w14:paraId="47E4AECF" w14:textId="5CCA07AF" w:rsidR="00D454F5" w:rsidRDefault="00980DC7" w:rsidP="00980DC7">
            <w:pPr>
              <w:jc w:val="center"/>
            </w:pPr>
            <w:r w:rsidRPr="00980DC7">
              <w:t>Świetlik kalenicowy</w:t>
            </w:r>
          </w:p>
        </w:tc>
        <w:tc>
          <w:tcPr>
            <w:tcW w:w="2266" w:type="dxa"/>
            <w:vAlign w:val="center"/>
          </w:tcPr>
          <w:p w14:paraId="2B1304EE" w14:textId="6B50B191" w:rsidR="00D454F5" w:rsidRDefault="00980DC7" w:rsidP="00980DC7">
            <w:pPr>
              <w:jc w:val="center"/>
            </w:pPr>
            <w:r w:rsidRPr="00980DC7">
              <w:t>ok. 30,0 m x 4,5 m</w:t>
            </w:r>
          </w:p>
        </w:tc>
        <w:tc>
          <w:tcPr>
            <w:tcW w:w="2266" w:type="dxa"/>
            <w:vAlign w:val="center"/>
          </w:tcPr>
          <w:p w14:paraId="13B0EE1D" w14:textId="0AB944CF" w:rsidR="00D454F5" w:rsidRDefault="00D75E68" w:rsidP="00980DC7">
            <w:pPr>
              <w:jc w:val="center"/>
            </w:pPr>
            <w:r w:rsidRPr="00D75E68">
              <w:t>ok. 7 m</w:t>
            </w:r>
          </w:p>
        </w:tc>
      </w:tr>
      <w:tr w:rsidR="00D454F5" w14:paraId="5AD7A2A1" w14:textId="77777777" w:rsidTr="00980DC7">
        <w:tc>
          <w:tcPr>
            <w:tcW w:w="2265" w:type="dxa"/>
            <w:vAlign w:val="center"/>
          </w:tcPr>
          <w:p w14:paraId="20231934" w14:textId="67967851" w:rsidR="00D454F5" w:rsidRDefault="00980DC7" w:rsidP="00980DC7">
            <w:pPr>
              <w:jc w:val="center"/>
            </w:pPr>
            <w:r>
              <w:t>Bud. 2</w:t>
            </w:r>
          </w:p>
        </w:tc>
        <w:tc>
          <w:tcPr>
            <w:tcW w:w="2265" w:type="dxa"/>
            <w:vAlign w:val="center"/>
          </w:tcPr>
          <w:p w14:paraId="7D8AA186" w14:textId="1B035C13" w:rsidR="00D454F5" w:rsidRDefault="00980DC7" w:rsidP="00980DC7">
            <w:pPr>
              <w:jc w:val="center"/>
            </w:pPr>
            <w:r w:rsidRPr="00980DC7">
              <w:t>Komin wentylacyjny</w:t>
            </w:r>
          </w:p>
        </w:tc>
        <w:tc>
          <w:tcPr>
            <w:tcW w:w="2266" w:type="dxa"/>
            <w:vAlign w:val="center"/>
          </w:tcPr>
          <w:p w14:paraId="4A639661" w14:textId="4213CD08" w:rsidR="00D454F5" w:rsidRDefault="00980DC7" w:rsidP="00980DC7">
            <w:pPr>
              <w:jc w:val="center"/>
            </w:pPr>
            <w:r w:rsidRPr="00980DC7">
              <w:t>ok. 0,4 m</w:t>
            </w:r>
          </w:p>
        </w:tc>
        <w:tc>
          <w:tcPr>
            <w:tcW w:w="2266" w:type="dxa"/>
            <w:vAlign w:val="center"/>
          </w:tcPr>
          <w:p w14:paraId="698CD516" w14:textId="21199A05" w:rsidR="00D454F5" w:rsidRDefault="00D75E68" w:rsidP="00980DC7">
            <w:pPr>
              <w:jc w:val="center"/>
            </w:pPr>
            <w:r w:rsidRPr="00D75E68">
              <w:t>ok. 8 m</w:t>
            </w:r>
          </w:p>
        </w:tc>
      </w:tr>
      <w:tr w:rsidR="00980DC7" w14:paraId="0224A0C4" w14:textId="77777777" w:rsidTr="00980DC7">
        <w:tc>
          <w:tcPr>
            <w:tcW w:w="2265" w:type="dxa"/>
            <w:vAlign w:val="center"/>
          </w:tcPr>
          <w:p w14:paraId="6A304D10" w14:textId="1A89EFE1" w:rsidR="00980DC7" w:rsidRDefault="00980DC7" w:rsidP="00980DC7">
            <w:pPr>
              <w:jc w:val="center"/>
            </w:pPr>
            <w:r>
              <w:t>Bud. 3</w:t>
            </w:r>
          </w:p>
        </w:tc>
        <w:tc>
          <w:tcPr>
            <w:tcW w:w="2265" w:type="dxa"/>
            <w:vAlign w:val="center"/>
          </w:tcPr>
          <w:p w14:paraId="5A095100" w14:textId="0EC99287" w:rsidR="00980DC7" w:rsidRDefault="00980DC7" w:rsidP="00980DC7">
            <w:pPr>
              <w:jc w:val="center"/>
            </w:pPr>
            <w:r w:rsidRPr="00980DC7">
              <w:t>Świetlik kalenicowy</w:t>
            </w:r>
          </w:p>
        </w:tc>
        <w:tc>
          <w:tcPr>
            <w:tcW w:w="2266" w:type="dxa"/>
            <w:vAlign w:val="center"/>
          </w:tcPr>
          <w:p w14:paraId="3275664F" w14:textId="63F46D01" w:rsidR="00980DC7" w:rsidRDefault="00980DC7" w:rsidP="00980DC7">
            <w:pPr>
              <w:jc w:val="center"/>
            </w:pPr>
            <w:r w:rsidRPr="00980DC7">
              <w:t>ok. 60,0 m x 4,5 m</w:t>
            </w:r>
          </w:p>
        </w:tc>
        <w:tc>
          <w:tcPr>
            <w:tcW w:w="2266" w:type="dxa"/>
            <w:vAlign w:val="center"/>
          </w:tcPr>
          <w:p w14:paraId="5CE2C176" w14:textId="1E3C7B8C" w:rsidR="00980DC7" w:rsidRDefault="00D75E68" w:rsidP="00980DC7">
            <w:pPr>
              <w:jc w:val="center"/>
            </w:pPr>
            <w:r w:rsidRPr="00D75E68">
              <w:t>ok. 6 m</w:t>
            </w:r>
          </w:p>
        </w:tc>
      </w:tr>
      <w:tr w:rsidR="00980DC7" w14:paraId="000C7258" w14:textId="77777777" w:rsidTr="00980DC7">
        <w:tc>
          <w:tcPr>
            <w:tcW w:w="2265" w:type="dxa"/>
            <w:vAlign w:val="center"/>
          </w:tcPr>
          <w:p w14:paraId="28A138E0" w14:textId="77777777" w:rsidR="00980DC7" w:rsidRDefault="00980DC7" w:rsidP="00980DC7">
            <w:pPr>
              <w:jc w:val="center"/>
            </w:pPr>
          </w:p>
        </w:tc>
        <w:tc>
          <w:tcPr>
            <w:tcW w:w="2265" w:type="dxa"/>
            <w:vAlign w:val="center"/>
          </w:tcPr>
          <w:p w14:paraId="4C0FC40A" w14:textId="64069B29" w:rsidR="00980DC7" w:rsidRDefault="00980DC7" w:rsidP="00980DC7">
            <w:pPr>
              <w:jc w:val="center"/>
            </w:pPr>
            <w:r w:rsidRPr="00980DC7">
              <w:t>Kurtyny boczne</w:t>
            </w:r>
          </w:p>
        </w:tc>
        <w:tc>
          <w:tcPr>
            <w:tcW w:w="2266" w:type="dxa"/>
            <w:vAlign w:val="center"/>
          </w:tcPr>
          <w:p w14:paraId="13E09C3C" w14:textId="5410994A" w:rsidR="00980DC7" w:rsidRDefault="00980DC7" w:rsidP="00980DC7">
            <w:pPr>
              <w:jc w:val="center"/>
            </w:pPr>
            <w:r w:rsidRPr="00980DC7">
              <w:t>ok. 64 m x 2 m</w:t>
            </w:r>
          </w:p>
        </w:tc>
        <w:tc>
          <w:tcPr>
            <w:tcW w:w="2266" w:type="dxa"/>
            <w:vAlign w:val="center"/>
          </w:tcPr>
          <w:p w14:paraId="2AD67327" w14:textId="5308DA70" w:rsidR="00980DC7" w:rsidRDefault="00D75E68" w:rsidP="00980DC7">
            <w:pPr>
              <w:jc w:val="center"/>
            </w:pPr>
            <w:r w:rsidRPr="00D75E68">
              <w:t>ok. 1 m</w:t>
            </w:r>
          </w:p>
        </w:tc>
      </w:tr>
    </w:tbl>
    <w:p w14:paraId="14CD5644" w14:textId="77777777" w:rsidR="00D454F5" w:rsidRDefault="00D454F5" w:rsidP="00D454F5">
      <w:pPr>
        <w:spacing w:after="0"/>
        <w:jc w:val="both"/>
      </w:pPr>
    </w:p>
    <w:p w14:paraId="4EF19756" w14:textId="77777777" w:rsidR="00D75E68" w:rsidRPr="00D75E68" w:rsidRDefault="00D75E68" w:rsidP="00D75E68">
      <w:pPr>
        <w:spacing w:after="0"/>
        <w:jc w:val="both"/>
      </w:pPr>
      <w:r w:rsidRPr="00D75E68">
        <w:t>Planowany system wentylacyjny, będzie zapewniał odpowiednie dostarczanie i przemieszczanie</w:t>
      </w:r>
    </w:p>
    <w:p w14:paraId="25479CE1" w14:textId="77777777" w:rsidR="00D75E68" w:rsidRPr="00D75E68" w:rsidRDefault="00D75E68" w:rsidP="00D75E68">
      <w:pPr>
        <w:spacing w:after="0"/>
        <w:jc w:val="both"/>
      </w:pPr>
      <w:r w:rsidRPr="00D75E68">
        <w:t>powietrza w niezbędnej ilości, z właściwą prędkością tak, aby osiągnąć pożądaną temperaturę,</w:t>
      </w:r>
    </w:p>
    <w:p w14:paraId="475A2706" w14:textId="77777777" w:rsidR="00D75E68" w:rsidRPr="00D75E68" w:rsidRDefault="00D75E68" w:rsidP="00D75E68">
      <w:pPr>
        <w:spacing w:after="0"/>
        <w:jc w:val="both"/>
      </w:pPr>
      <w:r w:rsidRPr="00D75E68">
        <w:t>wilgotność, minimalne stężenie gazów szkodliwych oraz inne parametry powietrza i mikroklimatu</w:t>
      </w:r>
    </w:p>
    <w:p w14:paraId="638F2B8D" w14:textId="6897EF5D" w:rsidR="00D75E68" w:rsidRDefault="00D75E68" w:rsidP="00D75E68">
      <w:pPr>
        <w:spacing w:after="0"/>
        <w:jc w:val="both"/>
      </w:pPr>
      <w:r w:rsidRPr="00D75E68">
        <w:lastRenderedPageBreak/>
        <w:t>zapewniające optymalne warunki chowu zwierząt.</w:t>
      </w:r>
    </w:p>
    <w:p w14:paraId="734791FF" w14:textId="5A0C7997" w:rsidR="00D75E68" w:rsidRDefault="00D75E68" w:rsidP="00D75E68">
      <w:pPr>
        <w:pStyle w:val="Akapitzlist"/>
        <w:numPr>
          <w:ilvl w:val="0"/>
          <w:numId w:val="68"/>
        </w:numPr>
        <w:spacing w:after="0"/>
        <w:jc w:val="both"/>
        <w:rPr>
          <w:b/>
          <w:bCs/>
        </w:rPr>
      </w:pPr>
      <w:r w:rsidRPr="00D75E68">
        <w:rPr>
          <w:b/>
          <w:bCs/>
        </w:rPr>
        <w:t>instalacja wodna</w:t>
      </w:r>
    </w:p>
    <w:p w14:paraId="4A796C55" w14:textId="64B3BC8D" w:rsidR="00D75E68" w:rsidRDefault="00D75E68" w:rsidP="00D75E68">
      <w:pPr>
        <w:spacing w:after="0"/>
        <w:jc w:val="both"/>
      </w:pPr>
      <w:r w:rsidRPr="00D75E68">
        <w:t xml:space="preserve">Źródłem zaopatrzenia w wodę zarówno planowanego do zmiany budynku inwentarskiego, jak </w:t>
      </w:r>
      <w:r>
        <w:br/>
      </w:r>
      <w:r w:rsidRPr="00D75E68">
        <w:t>i</w:t>
      </w:r>
      <w:r>
        <w:t xml:space="preserve"> </w:t>
      </w:r>
      <w:r w:rsidRPr="00D75E68">
        <w:t>istniejących obór będzie istniejąca gminna sieć wodociągowa.</w:t>
      </w:r>
      <w:r>
        <w:t xml:space="preserve"> </w:t>
      </w:r>
      <w:r w:rsidRPr="00D75E68">
        <w:t>Do pojenia zastosowanie zostaną poidła miseczkowe zapobiegające rozlewaniu wody. Pojenie</w:t>
      </w:r>
      <w:r>
        <w:t xml:space="preserve"> </w:t>
      </w:r>
      <w:r w:rsidRPr="00D75E68">
        <w:t>zwierząt odbywać się będzie w systemie „do woli”. Wyposażenie i sprzęt przeznaczone do pojenia</w:t>
      </w:r>
      <w:r>
        <w:t xml:space="preserve"> </w:t>
      </w:r>
      <w:r w:rsidRPr="00D75E68">
        <w:t>zwierząt umieszczone będą w taki sposób, aby zminimalizować możliwość zanieczyszczenia wody</w:t>
      </w:r>
      <w:r>
        <w:t xml:space="preserve"> </w:t>
      </w:r>
      <w:r w:rsidRPr="00D75E68">
        <w:t>oraz ułatwić bydłu bezkonfliktowy dostęp do nich. Ilość poideł w pojedynczym kojcu dostosowana</w:t>
      </w:r>
      <w:r>
        <w:t xml:space="preserve"> </w:t>
      </w:r>
      <w:r w:rsidRPr="00D75E68">
        <w:t>będzie do ilości przebywających w nim zwierząt. Woda odgrywa ważną rolę w produkcji mleka.</w:t>
      </w:r>
      <w:r>
        <w:t xml:space="preserve"> </w:t>
      </w:r>
      <w:r w:rsidRPr="00D75E68">
        <w:t xml:space="preserve">Pojenie zapewnia 80-90 </w:t>
      </w:r>
      <w:r>
        <w:t>%</w:t>
      </w:r>
      <w:r w:rsidRPr="00D75E68">
        <w:t xml:space="preserve"> dobowego zapotrzebowania krów na wodę, pozostała część</w:t>
      </w:r>
      <w:r>
        <w:t xml:space="preserve"> </w:t>
      </w:r>
      <w:r w:rsidRPr="00D75E68">
        <w:t>wprowadzana jest do organizmu wraz z paszą (głównie objętościową soczystą).</w:t>
      </w:r>
      <w:r>
        <w:t xml:space="preserve"> </w:t>
      </w:r>
      <w:r w:rsidRPr="00D75E68">
        <w:t>Zapotrzebowanie na wodę u różnych kategorii bydła wyznaczono na podstawie Rozporządzenia</w:t>
      </w:r>
      <w:r>
        <w:t xml:space="preserve"> </w:t>
      </w:r>
      <w:r w:rsidRPr="00D75E68">
        <w:t>Ministra Infrastruktury z dnia 14 stycznia 2002 r. w sprawie określenia przeciętnych norm zużycia</w:t>
      </w:r>
      <w:r>
        <w:t xml:space="preserve"> </w:t>
      </w:r>
      <w:r w:rsidRPr="00D75E68">
        <w:t>wody (Dz.U. 2002 Nr 8, poz. 70).</w:t>
      </w:r>
    </w:p>
    <w:p w14:paraId="0B2644DF" w14:textId="3846BBBA" w:rsidR="00D75E68" w:rsidRDefault="00D75E68" w:rsidP="00D75E68">
      <w:pPr>
        <w:pStyle w:val="Akapitzlist"/>
        <w:numPr>
          <w:ilvl w:val="0"/>
          <w:numId w:val="68"/>
        </w:numPr>
        <w:spacing w:after="0"/>
        <w:jc w:val="both"/>
        <w:rPr>
          <w:b/>
          <w:bCs/>
        </w:rPr>
      </w:pPr>
      <w:r w:rsidRPr="00D75E68">
        <w:rPr>
          <w:b/>
          <w:bCs/>
        </w:rPr>
        <w:t>system żywienia i pojenia</w:t>
      </w:r>
    </w:p>
    <w:p w14:paraId="6F7A26E3" w14:textId="42523DF8" w:rsidR="00D75E68" w:rsidRDefault="00D75E68" w:rsidP="00D75E68">
      <w:pPr>
        <w:spacing w:after="0"/>
        <w:jc w:val="both"/>
      </w:pPr>
      <w:r w:rsidRPr="00D75E68">
        <w:t>Najważniejszym czynnikiem wpływającym na jakość i ilość mleka jest żywienie. Prawidłowe żywienie</w:t>
      </w:r>
      <w:r>
        <w:t xml:space="preserve"> </w:t>
      </w:r>
      <w:r w:rsidRPr="00D75E68">
        <w:t>polega na zastosowaniu pasz, które pozwolą na pełne wykorzystanie potencjału genetycznego</w:t>
      </w:r>
      <w:r>
        <w:t xml:space="preserve"> </w:t>
      </w:r>
      <w:r w:rsidRPr="00D75E68">
        <w:t>zwierząt. Inwestor prawidłowo zbilansuje dawki pokarmowe pod względem potrzeb zwierząt</w:t>
      </w:r>
      <w:r>
        <w:t xml:space="preserve"> </w:t>
      </w:r>
      <w:r w:rsidRPr="00D75E68">
        <w:t>wynikających z przebiegu cyklu produkcyjnego. Podstawową paszą w żywieniu bydła są pasze</w:t>
      </w:r>
      <w:r>
        <w:t xml:space="preserve"> </w:t>
      </w:r>
      <w:r w:rsidRPr="00D75E68">
        <w:t>objętościowe, których ilość powinna być taka aby zapewnić odpowiednią strukturę dawki pokarmowej</w:t>
      </w:r>
      <w:r w:rsidR="00004327">
        <w:t xml:space="preserve"> </w:t>
      </w:r>
      <w:r>
        <w:t xml:space="preserve"> </w:t>
      </w:r>
      <w:r w:rsidRPr="00D75E68">
        <w:t>oraz poprawny przebieg procesów fermentacji.</w:t>
      </w:r>
    </w:p>
    <w:p w14:paraId="48E6337E" w14:textId="56B86EC1" w:rsidR="00004327" w:rsidRDefault="00004327" w:rsidP="00004327">
      <w:pPr>
        <w:spacing w:after="0"/>
        <w:jc w:val="both"/>
      </w:pPr>
      <w:r w:rsidRPr="00004327">
        <w:t>Współczesne krowy mleczne, od których zgodnie z ich genetycznym potencjałem, hodowcy oczekują</w:t>
      </w:r>
      <w:r>
        <w:t xml:space="preserve"> </w:t>
      </w:r>
      <w:r w:rsidRPr="00004327">
        <w:t>wydajności rocznej w granicach 6-8 tys. kg mleka, wymagają w dobowej dawce w szczytowym okresie</w:t>
      </w:r>
      <w:r>
        <w:t xml:space="preserve"> </w:t>
      </w:r>
      <w:r w:rsidRPr="00004327">
        <w:t>laktacji niejednokrotnie ok. 20-24 kg suchej masy. Przy takiej dawce, na każdy 1 kg suchej masy</w:t>
      </w:r>
      <w:r>
        <w:t xml:space="preserve"> </w:t>
      </w:r>
      <w:r w:rsidRPr="00004327">
        <w:t>krowie należy dostarczyć około 4-6 litrów wody. A to oznacza, że wysoko wydajna krowa musi mieć</w:t>
      </w:r>
      <w:r>
        <w:t xml:space="preserve"> </w:t>
      </w:r>
      <w:r w:rsidRPr="00004327">
        <w:t>zapewnioną możliwość stałego, łatwego pobierania wody w ilości około 80 litrów na dobę latem. Woda</w:t>
      </w:r>
      <w:r>
        <w:t xml:space="preserve"> </w:t>
      </w:r>
      <w:r w:rsidRPr="00004327">
        <w:t>jest również głównym składnikiem mleka krowiego – 87,6%, co także wskazuje na duże</w:t>
      </w:r>
      <w:r>
        <w:t xml:space="preserve"> </w:t>
      </w:r>
      <w:r w:rsidRPr="00004327">
        <w:t>zapotrzebowanie na nią w chowie bydła mlecznego. Zapotrzebowanie bydła na wodę zależy od</w:t>
      </w:r>
      <w:r>
        <w:t xml:space="preserve"> </w:t>
      </w:r>
      <w:r w:rsidRPr="00004327">
        <w:t>szybkości jej wydalania z organizmu, czyli związane jest z porą roku, temperaturą otoczenia, wiekiem</w:t>
      </w:r>
      <w:r>
        <w:t xml:space="preserve"> </w:t>
      </w:r>
      <w:r w:rsidRPr="00004327">
        <w:t>zwierzęcia, okresem laktacji, zaawansowaniem ciąży, a także zawartością suchej masy w paszy,</w:t>
      </w:r>
      <w:r>
        <w:t xml:space="preserve"> </w:t>
      </w:r>
      <w:r w:rsidRPr="00004327">
        <w:t>wydajnością mleczną oraz uwarunkowaniami genetycznymi. Generalnie należy stwierdzić, że krowy</w:t>
      </w:r>
      <w:r>
        <w:t xml:space="preserve"> </w:t>
      </w:r>
      <w:r w:rsidRPr="00004327">
        <w:t xml:space="preserve">mleczne potrzebują stosunkowo dużo wody. Krowa w czasie dnia pobiera wodę wielokrotnie </w:t>
      </w:r>
      <w:r>
        <w:br/>
      </w:r>
      <w:r w:rsidRPr="00004327">
        <w:t>(ok. 7-8</w:t>
      </w:r>
      <w:r>
        <w:t xml:space="preserve"> </w:t>
      </w:r>
      <w:r w:rsidRPr="00004327">
        <w:t>razy), a w nocy najczęściej 2 razy. Podobnie spragnione cielęta o masie 70-90 kg żywej wagi potrafią</w:t>
      </w:r>
      <w:r>
        <w:t xml:space="preserve"> </w:t>
      </w:r>
      <w:r w:rsidRPr="00004327">
        <w:t>wypić naraz do 30 kg wody.</w:t>
      </w:r>
    </w:p>
    <w:p w14:paraId="221693E0" w14:textId="77777777" w:rsidR="00004327" w:rsidRPr="00004327" w:rsidRDefault="00004327" w:rsidP="00004327">
      <w:pPr>
        <w:spacing w:after="0"/>
        <w:jc w:val="both"/>
      </w:pPr>
      <w:r w:rsidRPr="00004327">
        <w:t>System żywienia zwierząt będzie się składać z paszy (głównie objętościowej soczystej). Zastosowany</w:t>
      </w:r>
    </w:p>
    <w:p w14:paraId="7DA35CB1" w14:textId="3E2FEC24" w:rsidR="00004327" w:rsidRDefault="00004327" w:rsidP="00004327">
      <w:pPr>
        <w:spacing w:after="0"/>
        <w:jc w:val="both"/>
      </w:pPr>
      <w:r w:rsidRPr="00004327">
        <w:t>będzie system żywienia całorocznego. Pasze objętościowe składowane będą w poziomych silosach.</w:t>
      </w:r>
      <w:r>
        <w:t xml:space="preserve"> </w:t>
      </w:r>
      <w:r w:rsidRPr="00004327">
        <w:t>Dodatkowo krowy karmione będą paszą sypką. Do obór pasze objętościowe dostarczane będą dwa</w:t>
      </w:r>
      <w:r>
        <w:t xml:space="preserve"> </w:t>
      </w:r>
      <w:r w:rsidRPr="00004327">
        <w:t>razy dziennie ciągnikiem z wozem paszowym.</w:t>
      </w:r>
    </w:p>
    <w:p w14:paraId="47103F7B" w14:textId="79CFBE35" w:rsidR="00004327" w:rsidRPr="00004327" w:rsidRDefault="00004327" w:rsidP="00004327">
      <w:pPr>
        <w:spacing w:after="0"/>
        <w:jc w:val="both"/>
      </w:pPr>
      <w:r w:rsidRPr="00004327">
        <w:t>W projektowanej oborze pasza zadawana będzie na stołach paszowych zlokalizowanych wzdłuż</w:t>
      </w:r>
      <w:r>
        <w:t xml:space="preserve"> </w:t>
      </w:r>
      <w:r w:rsidRPr="00004327">
        <w:t xml:space="preserve">dłuższych boków obór. Korytarze paszowe będą oddzielone od części spacerowej i legowiskowej </w:t>
      </w:r>
      <w:r>
        <w:br/>
      </w:r>
      <w:r w:rsidRPr="00004327">
        <w:t>tzw.</w:t>
      </w:r>
      <w:r>
        <w:t xml:space="preserve"> </w:t>
      </w:r>
      <w:r w:rsidRPr="00004327">
        <w:t>drabinami paszowymi. Zwierzętom zapewniona zostanie odpowiednia ilość miejsc przy stole</w:t>
      </w:r>
      <w:r>
        <w:t xml:space="preserve"> </w:t>
      </w:r>
      <w:r w:rsidRPr="00004327">
        <w:t>paszowym, tak aby nie doprowadzać do walk między nimi.</w:t>
      </w:r>
    </w:p>
    <w:p w14:paraId="55603C28" w14:textId="77777777" w:rsidR="00004327" w:rsidRPr="00004327" w:rsidRDefault="00004327" w:rsidP="00004327">
      <w:pPr>
        <w:spacing w:after="0"/>
        <w:jc w:val="both"/>
      </w:pPr>
      <w:r w:rsidRPr="00004327">
        <w:t>Całe stado, niezależnie od pory roku będzie przetrzymywane w projektowanej i istniejących oborach.</w:t>
      </w:r>
    </w:p>
    <w:p w14:paraId="6CD89273" w14:textId="67F0A8A4" w:rsidR="00004327" w:rsidRDefault="00004327" w:rsidP="00004327">
      <w:pPr>
        <w:spacing w:after="0"/>
        <w:jc w:val="both"/>
      </w:pPr>
      <w:r w:rsidRPr="00004327">
        <w:t>Zwierzęta będą wypasane rotacyjnie na łąkach i pastwiskach będących własnością Inwestora.</w:t>
      </w:r>
    </w:p>
    <w:p w14:paraId="3F2AA58C" w14:textId="77777777" w:rsidR="00004327" w:rsidRPr="00004327" w:rsidRDefault="00004327" w:rsidP="00004327">
      <w:pPr>
        <w:spacing w:after="0"/>
        <w:jc w:val="both"/>
      </w:pPr>
      <w:r w:rsidRPr="00004327">
        <w:t>Woda pobierana będzie głównie na cele technologiczne, tzn. do pojenia zwierząt oraz mycia urządzeń</w:t>
      </w:r>
    </w:p>
    <w:p w14:paraId="28FD0F4F" w14:textId="334F8CD4" w:rsidR="00004327" w:rsidRPr="00004327" w:rsidRDefault="00004327" w:rsidP="00004327">
      <w:pPr>
        <w:spacing w:after="0"/>
        <w:jc w:val="both"/>
      </w:pPr>
      <w:r w:rsidRPr="00004327">
        <w:t>i hali udojowej. Dzienne zapotrzebowanie bydła na wodę zależy od temperatury powietrza, wilgotności</w:t>
      </w:r>
      <w:r>
        <w:t xml:space="preserve"> </w:t>
      </w:r>
      <w:r w:rsidRPr="00004327">
        <w:t>paszy oraz produkcji mleka.</w:t>
      </w:r>
    </w:p>
    <w:p w14:paraId="0F410712" w14:textId="77777777" w:rsidR="00004327" w:rsidRPr="00004327" w:rsidRDefault="00004327" w:rsidP="00004327">
      <w:pPr>
        <w:spacing w:after="0"/>
        <w:jc w:val="both"/>
      </w:pPr>
      <w:r w:rsidRPr="00004327">
        <w:t>Z uwagi na to, że bydło zazwyczaj pije podczas lub bezpośrednio po jedzeniu, w oborze umieszone</w:t>
      </w:r>
    </w:p>
    <w:p w14:paraId="6CA727C5" w14:textId="11EFD200" w:rsidR="00004327" w:rsidRPr="00004327" w:rsidRDefault="00004327" w:rsidP="00004327">
      <w:pPr>
        <w:spacing w:after="0"/>
        <w:jc w:val="both"/>
      </w:pPr>
      <w:r w:rsidRPr="00004327">
        <w:lastRenderedPageBreak/>
        <w:t>zostaną do pojenia zwierząt poidła miseczkowe zapobiegające rozlewom wody. Na ten cel woda</w:t>
      </w:r>
      <w:r>
        <w:t xml:space="preserve"> </w:t>
      </w:r>
      <w:r w:rsidRPr="00004327">
        <w:t>będzie pobierana z sieci wodociągu gminnego.</w:t>
      </w:r>
    </w:p>
    <w:p w14:paraId="63ADB03E" w14:textId="77777777" w:rsidR="00004327" w:rsidRPr="00004327" w:rsidRDefault="00004327" w:rsidP="00004327">
      <w:pPr>
        <w:spacing w:after="0"/>
        <w:jc w:val="both"/>
      </w:pPr>
      <w:r w:rsidRPr="00004327">
        <w:t>Efektywne wykorzystanie wody, energii, stosowanych surowców i paliw regulować będzie rachunek</w:t>
      </w:r>
    </w:p>
    <w:p w14:paraId="53A58C75" w14:textId="194F2825" w:rsidR="00004327" w:rsidRDefault="00004327" w:rsidP="00004327">
      <w:pPr>
        <w:spacing w:after="0"/>
        <w:jc w:val="both"/>
      </w:pPr>
      <w:r w:rsidRPr="00004327">
        <w:t>ekonomiczny zmuszający prowadzącego instalację do racjonalnego gospodarowania nimi.</w:t>
      </w:r>
    </w:p>
    <w:p w14:paraId="40E940D1" w14:textId="05450730" w:rsidR="00CD1850" w:rsidRPr="00CD1850" w:rsidRDefault="00CD1850" w:rsidP="00CD1850">
      <w:pPr>
        <w:pStyle w:val="Akapitzlist"/>
        <w:numPr>
          <w:ilvl w:val="0"/>
          <w:numId w:val="68"/>
        </w:numPr>
        <w:spacing w:after="0"/>
        <w:jc w:val="both"/>
        <w:rPr>
          <w:b/>
          <w:bCs/>
        </w:rPr>
      </w:pPr>
      <w:r w:rsidRPr="00CD1850">
        <w:rPr>
          <w:b/>
          <w:bCs/>
        </w:rPr>
        <w:t>instalacja elektryczna</w:t>
      </w:r>
    </w:p>
    <w:p w14:paraId="50403090" w14:textId="0E3EC2A9" w:rsidR="00004327" w:rsidRDefault="00CD1850" w:rsidP="00CD1850">
      <w:pPr>
        <w:spacing w:after="0"/>
        <w:jc w:val="both"/>
      </w:pPr>
      <w:r>
        <w:t xml:space="preserve">Zaopatrzenie obiektu przeznaczonego do zmiany sposobu użytkowania w energię elektryczną odbywać się będzie z istniejącego przyłącza energetycznego. Obiekt wyposażony będzie w stałe oświetlenie sztuczne, z zastosowaniem energooszczędnych źródeł światła. Zużycie energii elektrycznej </w:t>
      </w:r>
      <w:r>
        <w:br/>
        <w:t>w gospodarstwie opomiarowane jest licznikiem, a pobór energii odbywa się na podstawie umowy zawartej z gestorem sieci.</w:t>
      </w:r>
    </w:p>
    <w:p w14:paraId="40BA83AF" w14:textId="77777777" w:rsidR="00CD1850" w:rsidRPr="00CD1850" w:rsidRDefault="00CD1850" w:rsidP="00CD1850">
      <w:pPr>
        <w:spacing w:after="0"/>
        <w:jc w:val="both"/>
      </w:pPr>
      <w:r w:rsidRPr="00CD1850">
        <w:t>Planowany do przekształcenia budynek nr 3 będzie obiektem standardowymi dla tego typu budynków,</w:t>
      </w:r>
    </w:p>
    <w:p w14:paraId="5EC783AA" w14:textId="7968A414" w:rsidR="00CD1850" w:rsidRDefault="00CD1850" w:rsidP="00CD1850">
      <w:pPr>
        <w:spacing w:after="0"/>
        <w:jc w:val="both"/>
      </w:pPr>
      <w:r w:rsidRPr="00CD1850">
        <w:t>a zarazem dostosowany do istniejącego stanu technicznego, technologicznego oraz wiedzy w tym</w:t>
      </w:r>
      <w:r>
        <w:t xml:space="preserve"> </w:t>
      </w:r>
      <w:r w:rsidRPr="00CD1850">
        <w:t>zakresie. Obiekt przystosowany będzie do wielkości planowanej produkcji, spełniając pod względem</w:t>
      </w:r>
      <w:r>
        <w:t xml:space="preserve"> </w:t>
      </w:r>
      <w:r w:rsidRPr="00CD1850">
        <w:t>wyposażenia oraz eksploatacji wymagania zgodne z Rozporządzeniem Ministra Rolnictwa i Rozwoju</w:t>
      </w:r>
      <w:r>
        <w:t xml:space="preserve"> </w:t>
      </w:r>
      <w:r w:rsidRPr="00CD1850">
        <w:t>Wsi z dnia 28 czerwca 2010 r. w sprawie minimalnych warunków utrzymywania gatunków zwierząt</w:t>
      </w:r>
      <w:r>
        <w:t xml:space="preserve"> </w:t>
      </w:r>
      <w:r w:rsidRPr="00CD1850">
        <w:t>gospodarskich dla których normy ochrony zostały określone w przepisach Unii Europejskiej</w:t>
      </w:r>
      <w:r>
        <w:t>.</w:t>
      </w:r>
    </w:p>
    <w:p w14:paraId="78CA4550" w14:textId="77777777" w:rsidR="00CD1850" w:rsidRPr="00CD1850" w:rsidRDefault="00CD1850" w:rsidP="00CD1850">
      <w:pPr>
        <w:spacing w:after="0"/>
        <w:jc w:val="both"/>
      </w:pPr>
      <w:r w:rsidRPr="00CD1850">
        <w:t>Rozpatrywana obora zapewniać będzie utrzymywanie zwierząt w warunkach:</w:t>
      </w:r>
    </w:p>
    <w:p w14:paraId="02D20A39" w14:textId="53E10FDE" w:rsidR="00CD1850" w:rsidRPr="00CD1850" w:rsidRDefault="00CD1850" w:rsidP="00CD1850">
      <w:pPr>
        <w:spacing w:after="0"/>
        <w:jc w:val="both"/>
      </w:pPr>
      <w:r>
        <w:t xml:space="preserve">- </w:t>
      </w:r>
      <w:r w:rsidRPr="00CD1850">
        <w:t>nieszkodliwych dla ich zdrowia oraz niepowodujących urazów, uszkodzeń ciała lub cierpień,</w:t>
      </w:r>
    </w:p>
    <w:p w14:paraId="572E7E0A" w14:textId="031CCFB5" w:rsidR="00CD1850" w:rsidRPr="00CD1850" w:rsidRDefault="00CD1850" w:rsidP="00CD1850">
      <w:pPr>
        <w:spacing w:after="0"/>
        <w:jc w:val="both"/>
      </w:pPr>
      <w:r>
        <w:t xml:space="preserve">- </w:t>
      </w:r>
      <w:r w:rsidRPr="00CD1850">
        <w:t>zapewniających im swobodę ruchu, a w szczególności możliwość kładzenia się, wstawania</w:t>
      </w:r>
      <w:r>
        <w:t xml:space="preserve"> </w:t>
      </w:r>
      <w:r w:rsidRPr="00CD1850">
        <w:t>oraz leżenia,</w:t>
      </w:r>
    </w:p>
    <w:p w14:paraId="3D985046" w14:textId="47CDDFE6" w:rsidR="00CD1850" w:rsidRDefault="00CD1850" w:rsidP="00CD1850">
      <w:pPr>
        <w:spacing w:after="0"/>
        <w:jc w:val="both"/>
      </w:pPr>
      <w:r>
        <w:t xml:space="preserve">- </w:t>
      </w:r>
      <w:r w:rsidRPr="00CD1850">
        <w:t>umożliwiających kontakt wzrokowy z innymi zwierzętami</w:t>
      </w:r>
      <w:r>
        <w:t>.</w:t>
      </w:r>
    </w:p>
    <w:p w14:paraId="4B0B9554" w14:textId="24F3C6B3" w:rsidR="00004327" w:rsidRDefault="005F41C5" w:rsidP="005F41C5">
      <w:pPr>
        <w:spacing w:after="0"/>
        <w:jc w:val="both"/>
      </w:pPr>
      <w:r w:rsidRPr="005F41C5">
        <w:t>Zwierzęta będą miały zapewnioną opiekę oraz warunki utrzymywania uwzględniające minimalne</w:t>
      </w:r>
      <w:r>
        <w:t xml:space="preserve"> </w:t>
      </w:r>
      <w:r w:rsidRPr="005F41C5">
        <w:t>normy powierzchni. Chore lub ranne zwierzęta niezwłocznie otoczone będą opieką, w tym również,</w:t>
      </w:r>
      <w:r>
        <w:t xml:space="preserve"> </w:t>
      </w:r>
      <w:r>
        <w:br/>
      </w:r>
      <w:r w:rsidRPr="005F41C5">
        <w:t>w razie konieczności opieką weterynaryjną.</w:t>
      </w:r>
    </w:p>
    <w:p w14:paraId="0523996B" w14:textId="77777777" w:rsidR="005F41C5" w:rsidRPr="005F41C5" w:rsidRDefault="005F41C5" w:rsidP="005F41C5">
      <w:pPr>
        <w:spacing w:after="0"/>
        <w:jc w:val="both"/>
      </w:pPr>
      <w:r w:rsidRPr="005F41C5">
        <w:t>Zgodnie z wymogami prawnymi bydło poddawane będzie zabiegom diagnostycznym oraz leczniczym.</w:t>
      </w:r>
    </w:p>
    <w:p w14:paraId="19C4FEBF" w14:textId="05788B41" w:rsidR="005F41C5" w:rsidRPr="005F41C5" w:rsidRDefault="005F41C5" w:rsidP="005F41C5">
      <w:pPr>
        <w:spacing w:after="0"/>
        <w:jc w:val="both"/>
      </w:pPr>
      <w:r w:rsidRPr="005F41C5">
        <w:t>Obora zabezpieczona będzie przed muchami i gryzoniami. Skutecznym sposobem na gryzonie będzie</w:t>
      </w:r>
      <w:r>
        <w:t xml:space="preserve"> </w:t>
      </w:r>
      <w:r w:rsidRPr="005F41C5">
        <w:t xml:space="preserve">po prostu niedopuszczenie do ich pojawienia się w gospodarstwie, poprzez dbałość o czystość </w:t>
      </w:r>
      <w:r>
        <w:br/>
      </w:r>
      <w:r w:rsidRPr="005F41C5">
        <w:t>w</w:t>
      </w:r>
      <w:r>
        <w:t xml:space="preserve"> </w:t>
      </w:r>
      <w:r w:rsidRPr="005F41C5">
        <w:t>budynkach, jak i na zewnątrz. Poza tym, stosowane będą metody zwalczania gryzoni, takie jak na</w:t>
      </w:r>
      <w:r>
        <w:t xml:space="preserve"> </w:t>
      </w:r>
      <w:r w:rsidRPr="005F41C5">
        <w:t>przykład: rozłożenie na zewnątrz, wokół obiektów inwentarskich karmników deratyzacyjnych z trutką</w:t>
      </w:r>
    </w:p>
    <w:p w14:paraId="0EC315B8" w14:textId="7C82F76E" w:rsidR="005F41C5" w:rsidRDefault="005F41C5" w:rsidP="005F41C5">
      <w:pPr>
        <w:spacing w:after="0"/>
        <w:jc w:val="both"/>
      </w:pPr>
      <w:r w:rsidRPr="005F41C5">
        <w:t>przeciwko szczurom i myszom, użycie tradycyjnych łapek, czy stosowanie żelowych pasków na</w:t>
      </w:r>
      <w:r>
        <w:t xml:space="preserve"> </w:t>
      </w:r>
      <w:r w:rsidRPr="005F41C5">
        <w:t xml:space="preserve">gryzonie. W oborze stosowane będą również metody zwalczania much, takie jak na </w:t>
      </w:r>
      <w:r>
        <w:br/>
      </w:r>
      <w:r w:rsidRPr="005F41C5">
        <w:t>przykład:</w:t>
      </w:r>
      <w:r>
        <w:t xml:space="preserve"> </w:t>
      </w:r>
      <w:r w:rsidRPr="005F41C5">
        <w:t>rozwieszenie lepów na muchy, czy stosowanie odpowiednich środków przeciwko muchom.</w:t>
      </w:r>
    </w:p>
    <w:p w14:paraId="6E29F5FE" w14:textId="77777777" w:rsidR="005F41C5" w:rsidRDefault="005F41C5" w:rsidP="005F41C5">
      <w:pPr>
        <w:spacing w:after="0"/>
        <w:jc w:val="both"/>
      </w:pPr>
    </w:p>
    <w:p w14:paraId="0F019339" w14:textId="1E285E22" w:rsidR="005F41C5" w:rsidRDefault="005F41C5" w:rsidP="005F41C5">
      <w:pPr>
        <w:spacing w:after="0"/>
        <w:jc w:val="both"/>
      </w:pPr>
      <w:r w:rsidRPr="005F41C5">
        <w:t>Realizacja zabiegów produkcyjnych:</w:t>
      </w:r>
    </w:p>
    <w:p w14:paraId="52716300" w14:textId="7645BCA4" w:rsidR="005F41C5" w:rsidRPr="005F41C5" w:rsidRDefault="005F41C5" w:rsidP="005F41C5">
      <w:pPr>
        <w:pStyle w:val="Akapitzlist"/>
        <w:numPr>
          <w:ilvl w:val="0"/>
          <w:numId w:val="68"/>
        </w:numPr>
        <w:spacing w:after="0"/>
        <w:jc w:val="both"/>
      </w:pPr>
      <w:r w:rsidRPr="005F41C5">
        <w:rPr>
          <w:b/>
          <w:bCs/>
        </w:rPr>
        <w:t>Zadawanie paszy</w:t>
      </w:r>
    </w:p>
    <w:p w14:paraId="094F32F4" w14:textId="3E344CCB" w:rsidR="005F41C5" w:rsidRDefault="005F41C5" w:rsidP="005F41C5">
      <w:pPr>
        <w:spacing w:after="0"/>
        <w:jc w:val="both"/>
      </w:pPr>
      <w:r w:rsidRPr="005F41C5">
        <w:t>W budynku przeznaczonym do zmiany sposobu użytkowania pasza zadawana będzie na stołach</w:t>
      </w:r>
      <w:r>
        <w:t xml:space="preserve"> </w:t>
      </w:r>
      <w:r w:rsidRPr="005F41C5">
        <w:t>paszowych zlokalizowanych wzdłuż dłuższych boków obór. Korytarze paszowe będą oddzielone od</w:t>
      </w:r>
      <w:r>
        <w:t xml:space="preserve"> </w:t>
      </w:r>
      <w:r w:rsidRPr="005F41C5">
        <w:t>części spacerowej i legowiskowej tzw. drabinami paszowymi. Zwierzętom zapewniona zostanie</w:t>
      </w:r>
      <w:r>
        <w:t xml:space="preserve"> </w:t>
      </w:r>
      <w:r w:rsidRPr="005F41C5">
        <w:t>odpowiednia ilość miejsc przy stole paszowym, tak aby nie doprowadzać do walk między nimi.</w:t>
      </w:r>
      <w:r>
        <w:t xml:space="preserve"> </w:t>
      </w:r>
      <w:r w:rsidRPr="005F41C5">
        <w:t>Całe stado, niezależnie od pory roku będzie przetrzymywane w istniejących i planowanym do</w:t>
      </w:r>
      <w:r>
        <w:t xml:space="preserve"> </w:t>
      </w:r>
      <w:r w:rsidRPr="005F41C5">
        <w:t>przekształcenia obiekcie. Ze względu na dużą liczebność, zwierzęta będą wypasane rotacyjnie na</w:t>
      </w:r>
      <w:r>
        <w:t xml:space="preserve"> </w:t>
      </w:r>
      <w:r w:rsidRPr="005F41C5">
        <w:t>łąkach i pastwiskach.</w:t>
      </w:r>
    </w:p>
    <w:p w14:paraId="0E111FFC" w14:textId="149E35DD" w:rsidR="005F41C5" w:rsidRDefault="005F41C5" w:rsidP="005F41C5">
      <w:pPr>
        <w:pStyle w:val="Akapitzlist"/>
        <w:numPr>
          <w:ilvl w:val="0"/>
          <w:numId w:val="68"/>
        </w:numPr>
        <w:spacing w:after="0"/>
        <w:jc w:val="both"/>
        <w:rPr>
          <w:b/>
          <w:bCs/>
        </w:rPr>
      </w:pPr>
      <w:r w:rsidRPr="005F41C5">
        <w:rPr>
          <w:b/>
          <w:bCs/>
        </w:rPr>
        <w:t>Pojenie zwierząt</w:t>
      </w:r>
    </w:p>
    <w:p w14:paraId="4FF1373A" w14:textId="1312C618" w:rsidR="005F41C5" w:rsidRDefault="005F41C5" w:rsidP="005F41C5">
      <w:pPr>
        <w:spacing w:after="0"/>
        <w:jc w:val="both"/>
      </w:pPr>
      <w:r w:rsidRPr="005F41C5">
        <w:t xml:space="preserve">Dzienne zapotrzebowanie bydła w wodę zależy od temperatury powietrza, wilgotności paszy. </w:t>
      </w:r>
      <w:r w:rsidRPr="005F41C5">
        <w:br/>
        <w:t>Z uwagi na to, że bydło zazwyczaj pije podczas lub bezpośrednio po jedzeniu, w oborze umieszonych zostanie po kilka poideł automatycznych – miseczkowych.</w:t>
      </w:r>
    </w:p>
    <w:p w14:paraId="33592AAB" w14:textId="77777777" w:rsidR="00E416E9" w:rsidRDefault="00E416E9" w:rsidP="005F41C5">
      <w:pPr>
        <w:spacing w:after="0"/>
        <w:jc w:val="both"/>
      </w:pPr>
    </w:p>
    <w:p w14:paraId="26C15996" w14:textId="77777777" w:rsidR="00E416E9" w:rsidRDefault="00E416E9" w:rsidP="005F41C5">
      <w:pPr>
        <w:spacing w:after="0"/>
        <w:jc w:val="both"/>
      </w:pPr>
    </w:p>
    <w:p w14:paraId="7C38D001" w14:textId="77777777" w:rsidR="00E416E9" w:rsidRPr="00E416E9" w:rsidRDefault="00E416E9" w:rsidP="00E416E9">
      <w:pPr>
        <w:spacing w:after="0"/>
        <w:jc w:val="both"/>
        <w:rPr>
          <w:b/>
          <w:bCs/>
          <w:u w:val="single"/>
        </w:rPr>
      </w:pPr>
      <w:r w:rsidRPr="00E416E9">
        <w:rPr>
          <w:b/>
          <w:bCs/>
          <w:u w:val="single"/>
        </w:rPr>
        <w:lastRenderedPageBreak/>
        <w:t>Wewn</w:t>
      </w:r>
      <w:r w:rsidRPr="00E416E9">
        <w:rPr>
          <w:rFonts w:hint="eastAsia"/>
          <w:b/>
          <w:bCs/>
          <w:u w:val="single"/>
        </w:rPr>
        <w:t>ę</w:t>
      </w:r>
      <w:r w:rsidRPr="00E416E9">
        <w:rPr>
          <w:b/>
          <w:bCs/>
          <w:u w:val="single"/>
        </w:rPr>
        <w:t>trzne drogi dojazdowe i place</w:t>
      </w:r>
    </w:p>
    <w:p w14:paraId="51F7E54C" w14:textId="712CFAFC" w:rsidR="00E416E9" w:rsidRPr="00E416E9" w:rsidRDefault="00E416E9" w:rsidP="00E416E9">
      <w:pPr>
        <w:spacing w:after="0"/>
        <w:jc w:val="both"/>
      </w:pPr>
      <w:r w:rsidRPr="00E416E9">
        <w:t>Teren objęty wnioskiem posiada bezpośredni dostęp do drogi publicznej (asfaltowej) od strony</w:t>
      </w:r>
      <w:r>
        <w:t xml:space="preserve"> </w:t>
      </w:r>
      <w:r w:rsidRPr="00E416E9">
        <w:t>południowej, w formie dwóch bram wjazdowych.</w:t>
      </w:r>
      <w:r>
        <w:t xml:space="preserve"> </w:t>
      </w:r>
      <w:r w:rsidRPr="00E416E9">
        <w:t>Dojazd do planowanego do zmiany obiektu przedsięwzięcia będzie możliwy poprzez zjazd z drogi</w:t>
      </w:r>
      <w:r>
        <w:t xml:space="preserve"> </w:t>
      </w:r>
      <w:r w:rsidRPr="00E416E9">
        <w:t>powiatowej nr 1705 E (dz. nr ewid. 198/1), biegnącej za południową granicą terenu inwestycyjnego, a</w:t>
      </w:r>
      <w:r>
        <w:t xml:space="preserve"> </w:t>
      </w:r>
      <w:r w:rsidRPr="00E416E9">
        <w:t>następnie poprzez wydzielone drogi wewnętrzne.</w:t>
      </w:r>
    </w:p>
    <w:p w14:paraId="465D8712" w14:textId="18FF2013" w:rsidR="00E416E9" w:rsidRPr="00E416E9" w:rsidRDefault="00E416E9" w:rsidP="00E416E9">
      <w:pPr>
        <w:spacing w:after="0"/>
        <w:jc w:val="both"/>
      </w:pPr>
      <w:r w:rsidRPr="00E416E9">
        <w:t>Planuje się wykorzystanie istniejących w gospodarstwie ciągów komunikacyjnych, tak aby zapewnić</w:t>
      </w:r>
      <w:r>
        <w:t xml:space="preserve"> </w:t>
      </w:r>
      <w:r w:rsidRPr="00E416E9">
        <w:t>prawidłową obsługę obiektów.</w:t>
      </w:r>
    </w:p>
    <w:p w14:paraId="439D762B" w14:textId="19B5B432" w:rsidR="00E416E9" w:rsidRPr="00E416E9" w:rsidRDefault="00E416E9" w:rsidP="00E416E9">
      <w:pPr>
        <w:spacing w:after="0"/>
        <w:jc w:val="both"/>
      </w:pPr>
      <w:r w:rsidRPr="00E416E9">
        <w:t>Planowane do realizacji tereny wykonane zostaną o nawierzchni przepuszczalnej np. poprzez</w:t>
      </w:r>
      <w:r>
        <w:t xml:space="preserve"> </w:t>
      </w:r>
      <w:r w:rsidRPr="00E416E9">
        <w:t>zastosowanie tłucznia/żwiru.</w:t>
      </w:r>
    </w:p>
    <w:p w14:paraId="0ACB3142" w14:textId="77777777" w:rsidR="00E416E9" w:rsidRPr="00E416E9" w:rsidRDefault="00E416E9" w:rsidP="00E416E9">
      <w:pPr>
        <w:spacing w:after="0"/>
        <w:jc w:val="both"/>
      </w:pPr>
      <w:r w:rsidRPr="00E416E9">
        <w:t>Lokalizacja analizowanego obiektu nastąpi z zachowaniem wymaganych odległości określanych przez</w:t>
      </w:r>
    </w:p>
    <w:p w14:paraId="482D3C16" w14:textId="51F372B0" w:rsidR="00E416E9" w:rsidRDefault="00E416E9" w:rsidP="00E416E9">
      <w:pPr>
        <w:spacing w:after="0"/>
        <w:jc w:val="both"/>
      </w:pPr>
      <w:r w:rsidRPr="00E416E9">
        <w:t>Rozporządzenie Ministra Rolnictwa i Rozwoju Wsi z dnia 1 sierpnia 2013 r. w sprawie warunków</w:t>
      </w:r>
      <w:r>
        <w:t xml:space="preserve"> </w:t>
      </w:r>
      <w:r w:rsidRPr="00E416E9">
        <w:t>technicznych, jakim powinny odpowiadać budowle rolnicze i ich usytuowanie (Dz.U. 2014, poz. 81,</w:t>
      </w:r>
      <w:r>
        <w:t xml:space="preserve"> </w:t>
      </w:r>
      <w:r w:rsidRPr="00E416E9">
        <w:t>tekst jednolity) i Rozporządzenia Ministra Infrastruktury i Rozwoju z dnia 12 kwietnia 2002 r. w sprawie</w:t>
      </w:r>
      <w:r>
        <w:t xml:space="preserve"> </w:t>
      </w:r>
      <w:r w:rsidRPr="00E416E9">
        <w:t xml:space="preserve">warunków technicznych, jakim powinny odpowiadać budynki i ich usytuowanie (Dz.U. z 2019, </w:t>
      </w:r>
      <w:r>
        <w:br/>
      </w:r>
      <w:r w:rsidRPr="00E416E9">
        <w:t>poz.</w:t>
      </w:r>
      <w:r>
        <w:t xml:space="preserve"> </w:t>
      </w:r>
      <w:r w:rsidRPr="00E416E9">
        <w:t>1065).</w:t>
      </w:r>
    </w:p>
    <w:p w14:paraId="2D7D8DC0" w14:textId="77777777" w:rsidR="00E416E9" w:rsidRDefault="00E416E9" w:rsidP="00E416E9">
      <w:pPr>
        <w:spacing w:after="0"/>
        <w:jc w:val="both"/>
      </w:pPr>
    </w:p>
    <w:p w14:paraId="0E53E271" w14:textId="77777777" w:rsidR="00E416E9" w:rsidRPr="00E416E9" w:rsidRDefault="00E416E9" w:rsidP="00E416E9">
      <w:pPr>
        <w:spacing w:after="0"/>
        <w:jc w:val="both"/>
      </w:pPr>
      <w:r w:rsidRPr="00E416E9">
        <w:t>Uzbrojenie terenu stanowi:</w:t>
      </w:r>
    </w:p>
    <w:p w14:paraId="6A9F4CF0" w14:textId="4322B4A9" w:rsidR="00E416E9" w:rsidRDefault="00E416E9" w:rsidP="00E416E9">
      <w:pPr>
        <w:spacing w:after="0"/>
        <w:jc w:val="both"/>
      </w:pPr>
      <w:r w:rsidRPr="00E416E9">
        <w:t>- przyłącze do sieci energetycznej,</w:t>
      </w:r>
    </w:p>
    <w:p w14:paraId="53D4D41D" w14:textId="77777777" w:rsidR="00E416E9" w:rsidRPr="00E416E9" w:rsidRDefault="00E416E9" w:rsidP="00E416E9">
      <w:pPr>
        <w:spacing w:after="0"/>
        <w:jc w:val="both"/>
      </w:pPr>
      <w:r w:rsidRPr="00E416E9">
        <w:t>- przyłącze do gminnej sieci wodociągowej,</w:t>
      </w:r>
    </w:p>
    <w:p w14:paraId="26DA4BE1" w14:textId="77777777" w:rsidR="00E416E9" w:rsidRPr="00E416E9" w:rsidRDefault="00E416E9" w:rsidP="00E416E9">
      <w:pPr>
        <w:spacing w:after="0"/>
        <w:jc w:val="both"/>
      </w:pPr>
      <w:r w:rsidRPr="00E416E9">
        <w:t>- bezodpływowy zbiornik na gnojowicę,</w:t>
      </w:r>
    </w:p>
    <w:p w14:paraId="1F9DCD6F" w14:textId="77777777" w:rsidR="00E416E9" w:rsidRPr="00E416E9" w:rsidRDefault="00E416E9" w:rsidP="00E416E9">
      <w:pPr>
        <w:spacing w:after="0"/>
        <w:jc w:val="both"/>
      </w:pPr>
      <w:r w:rsidRPr="00E416E9">
        <w:t>- bezodpływowy zbiornik na gnojowicę,</w:t>
      </w:r>
    </w:p>
    <w:p w14:paraId="5A7A5288" w14:textId="21BD113C" w:rsidR="00E416E9" w:rsidRPr="005F41C5" w:rsidRDefault="00E416E9" w:rsidP="00E416E9">
      <w:pPr>
        <w:spacing w:after="0"/>
        <w:jc w:val="both"/>
      </w:pPr>
      <w:r w:rsidRPr="00E416E9">
        <w:t>- bezodpływowy zbiornik na ścieki socjalne</w:t>
      </w:r>
      <w:r>
        <w:t>.</w:t>
      </w:r>
    </w:p>
    <w:p w14:paraId="5DE043ED" w14:textId="77777777" w:rsidR="00004327" w:rsidRPr="00D75E68" w:rsidRDefault="00004327" w:rsidP="00004327">
      <w:pPr>
        <w:spacing w:after="0"/>
        <w:jc w:val="both"/>
      </w:pPr>
    </w:p>
    <w:p w14:paraId="6802EACF" w14:textId="63B82D7F" w:rsidR="0091403E" w:rsidRDefault="00754ADE" w:rsidP="00D75E68">
      <w:pPr>
        <w:pStyle w:val="Nagwek1"/>
        <w:numPr>
          <w:ilvl w:val="0"/>
          <w:numId w:val="20"/>
        </w:numPr>
        <w:rPr>
          <w:rFonts w:asciiTheme="minorHAnsi" w:hAnsiTheme="minorHAnsi" w:cstheme="minorHAnsi"/>
          <w:sz w:val="28"/>
          <w:szCs w:val="28"/>
          <w:u w:val="single"/>
        </w:rPr>
      </w:pPr>
      <w:r w:rsidRPr="00754ADE">
        <w:rPr>
          <w:rFonts w:asciiTheme="minorHAnsi" w:hAnsiTheme="minorHAnsi" w:cstheme="minorHAnsi"/>
          <w:sz w:val="28"/>
          <w:szCs w:val="28"/>
          <w:u w:val="single"/>
        </w:rPr>
        <w:t>PRZEWIDYWA</w:t>
      </w:r>
      <w:r w:rsidR="00E416E9">
        <w:rPr>
          <w:rFonts w:asciiTheme="minorHAnsi" w:hAnsiTheme="minorHAnsi" w:cstheme="minorHAnsi"/>
          <w:sz w:val="28"/>
          <w:szCs w:val="28"/>
          <w:u w:val="single"/>
        </w:rPr>
        <w:t xml:space="preserve">NE ILOŚCI WYKORZYSTYWANYCH SUROWCÓW, ENERGII </w:t>
      </w:r>
      <w:r w:rsidR="00E416E9">
        <w:rPr>
          <w:rFonts w:asciiTheme="minorHAnsi" w:hAnsiTheme="minorHAnsi" w:cstheme="minorHAnsi"/>
          <w:sz w:val="28"/>
          <w:szCs w:val="28"/>
          <w:u w:val="single"/>
        </w:rPr>
        <w:br/>
        <w:t>I PALIW</w:t>
      </w:r>
    </w:p>
    <w:p w14:paraId="0ECEFB63" w14:textId="77777777" w:rsidR="00A070A1" w:rsidRDefault="00A070A1" w:rsidP="00A070A1">
      <w:pPr>
        <w:rPr>
          <w:lang w:eastAsia="hi-IN" w:bidi="hi-IN"/>
        </w:rPr>
      </w:pPr>
      <w:r>
        <w:rPr>
          <w:lang w:eastAsia="hi-IN" w:bidi="hi-IN"/>
        </w:rPr>
        <w:t>W wyniku eksploatacji inwestycji woda zużywana będzie do celów:</w:t>
      </w:r>
    </w:p>
    <w:p w14:paraId="0127B8EB" w14:textId="77777777" w:rsidR="00A070A1" w:rsidRDefault="00A070A1" w:rsidP="00A070A1">
      <w:pPr>
        <w:pStyle w:val="Akapitzlist"/>
        <w:numPr>
          <w:ilvl w:val="0"/>
          <w:numId w:val="68"/>
        </w:numPr>
        <w:rPr>
          <w:lang w:eastAsia="hi-IN" w:bidi="hi-IN"/>
        </w:rPr>
      </w:pPr>
      <w:r>
        <w:rPr>
          <w:lang w:eastAsia="hi-IN" w:bidi="hi-IN"/>
        </w:rPr>
        <w:t>na potrzeby chowu bydła – do pojenia zwierząt,</w:t>
      </w:r>
    </w:p>
    <w:p w14:paraId="0EA87324" w14:textId="77777777" w:rsidR="00A070A1" w:rsidRDefault="00A070A1" w:rsidP="00A070A1">
      <w:pPr>
        <w:pStyle w:val="Akapitzlist"/>
        <w:numPr>
          <w:ilvl w:val="0"/>
          <w:numId w:val="68"/>
        </w:numPr>
        <w:rPr>
          <w:lang w:eastAsia="hi-IN" w:bidi="hi-IN"/>
        </w:rPr>
      </w:pPr>
      <w:r>
        <w:rPr>
          <w:lang w:eastAsia="hi-IN" w:bidi="hi-IN"/>
        </w:rPr>
        <w:t>mycia pomieszczeń i urządzeń udojowych,</w:t>
      </w:r>
    </w:p>
    <w:p w14:paraId="1A94EC64" w14:textId="3965BA4A" w:rsidR="00A070A1" w:rsidRDefault="00A070A1" w:rsidP="00A070A1">
      <w:pPr>
        <w:pStyle w:val="Akapitzlist"/>
        <w:numPr>
          <w:ilvl w:val="0"/>
          <w:numId w:val="68"/>
        </w:numPr>
        <w:rPr>
          <w:lang w:eastAsia="hi-IN" w:bidi="hi-IN"/>
        </w:rPr>
      </w:pPr>
      <w:r>
        <w:rPr>
          <w:lang w:eastAsia="hi-IN" w:bidi="hi-IN"/>
        </w:rPr>
        <w:t>na cele socjalno- bytowe.</w:t>
      </w:r>
    </w:p>
    <w:p w14:paraId="74F61429" w14:textId="4C76BBDF" w:rsidR="00A070A1" w:rsidRDefault="00A070A1" w:rsidP="00A070A1">
      <w:pPr>
        <w:jc w:val="both"/>
        <w:rPr>
          <w:lang w:eastAsia="hi-IN" w:bidi="hi-IN"/>
        </w:rPr>
      </w:pPr>
      <w:r>
        <w:rPr>
          <w:lang w:eastAsia="hi-IN" w:bidi="hi-IN"/>
        </w:rPr>
        <w:t>Eksploatacja całego gospodarstwa po realizacji zamierzenia inwestycyjnego wymagać będzie dostawy:</w:t>
      </w:r>
    </w:p>
    <w:p w14:paraId="1F70638E" w14:textId="0212271E" w:rsidR="00A070A1" w:rsidRDefault="00A070A1" w:rsidP="00A070A1">
      <w:pPr>
        <w:rPr>
          <w:lang w:eastAsia="hi-IN" w:bidi="hi-IN"/>
        </w:rPr>
      </w:pPr>
      <w:r>
        <w:rPr>
          <w:lang w:eastAsia="hi-IN" w:bidi="hi-IN"/>
        </w:rPr>
        <w:t>1. słoma żytnia w ilości ok. 100 ton/rok;</w:t>
      </w:r>
    </w:p>
    <w:p w14:paraId="35A7FF66" w14:textId="0D7359DB" w:rsidR="00A070A1" w:rsidRDefault="00A070A1" w:rsidP="00A070A1">
      <w:pPr>
        <w:rPr>
          <w:lang w:eastAsia="hi-IN" w:bidi="hi-IN"/>
        </w:rPr>
      </w:pPr>
      <w:r>
        <w:rPr>
          <w:lang w:eastAsia="hi-IN" w:bidi="hi-IN"/>
        </w:rPr>
        <w:t>2. pasza w ilości ok. 800 ton/rok;</w:t>
      </w:r>
    </w:p>
    <w:p w14:paraId="08FDCA78" w14:textId="1D4AE3A1" w:rsidR="00A070A1" w:rsidRDefault="00A070A1" w:rsidP="00A070A1">
      <w:pPr>
        <w:rPr>
          <w:lang w:eastAsia="hi-IN" w:bidi="hi-IN"/>
        </w:rPr>
      </w:pPr>
      <w:r>
        <w:rPr>
          <w:lang w:eastAsia="hi-IN" w:bidi="hi-IN"/>
        </w:rPr>
        <w:t>3. witaminy i inne dodatki do pasz w ilości ok. 300 kg/rok;</w:t>
      </w:r>
    </w:p>
    <w:p w14:paraId="0B4D0BFA" w14:textId="5D0B6364" w:rsidR="00A070A1" w:rsidRDefault="00A070A1" w:rsidP="00A070A1">
      <w:pPr>
        <w:rPr>
          <w:lang w:eastAsia="hi-IN" w:bidi="hi-IN"/>
        </w:rPr>
      </w:pPr>
      <w:r>
        <w:rPr>
          <w:lang w:eastAsia="hi-IN" w:bidi="hi-IN"/>
        </w:rPr>
        <w:t>4. preparaty weterynaryjne, szczepionki 60 kg/rok;</w:t>
      </w:r>
    </w:p>
    <w:p w14:paraId="25D13A02" w14:textId="18F0CD3F" w:rsidR="00A070A1" w:rsidRDefault="00A070A1" w:rsidP="00A070A1">
      <w:pPr>
        <w:rPr>
          <w:lang w:eastAsia="hi-IN" w:bidi="hi-IN"/>
        </w:rPr>
      </w:pPr>
      <w:r>
        <w:rPr>
          <w:lang w:eastAsia="hi-IN" w:bidi="hi-IN"/>
        </w:rPr>
        <w:t>5. zużycie wody ok. 10949,62 m³/rok;</w:t>
      </w:r>
    </w:p>
    <w:p w14:paraId="66AB1D71" w14:textId="77777777" w:rsidR="00A070A1" w:rsidRDefault="00A070A1" w:rsidP="00A070A1">
      <w:pPr>
        <w:rPr>
          <w:lang w:eastAsia="hi-IN" w:bidi="hi-IN"/>
        </w:rPr>
      </w:pPr>
      <w:r>
        <w:rPr>
          <w:lang w:eastAsia="hi-IN" w:bidi="hi-IN"/>
        </w:rPr>
        <w:t>6. energia elektryczna w ilości ok. 64435 kWh/rok.</w:t>
      </w:r>
    </w:p>
    <w:p w14:paraId="74A4474C" w14:textId="0AB9CC88" w:rsidR="00A070A1" w:rsidRDefault="00A070A1" w:rsidP="00A070A1">
      <w:pPr>
        <w:jc w:val="both"/>
        <w:rPr>
          <w:lang w:eastAsia="hi-IN" w:bidi="hi-IN"/>
        </w:rPr>
      </w:pPr>
      <w:r>
        <w:rPr>
          <w:lang w:eastAsia="hi-IN" w:bidi="hi-IN"/>
        </w:rPr>
        <w:t>Określone powyżej zużycie surowców zostało oszacowane na podstawie dotychczasowego doświadczenia Inwestora.</w:t>
      </w:r>
    </w:p>
    <w:p w14:paraId="5D503507" w14:textId="77777777" w:rsidR="00A070A1" w:rsidRDefault="00A070A1" w:rsidP="00A070A1">
      <w:pPr>
        <w:rPr>
          <w:lang w:eastAsia="hi-IN" w:bidi="hi-IN"/>
        </w:rPr>
      </w:pPr>
      <w:r>
        <w:rPr>
          <w:lang w:eastAsia="hi-IN" w:bidi="hi-IN"/>
        </w:rPr>
        <w:t>Według badań przeprowadzonych w FAL (2000), zużycie energii elektrycznej w przeliczeniu na jedną</w:t>
      </w:r>
    </w:p>
    <w:p w14:paraId="71205CD8" w14:textId="1A05AB15" w:rsidR="00E416E9" w:rsidRPr="00E416E9" w:rsidRDefault="00A070A1" w:rsidP="00A070A1">
      <w:pPr>
        <w:jc w:val="both"/>
        <w:rPr>
          <w:lang w:eastAsia="hi-IN" w:bidi="hi-IN"/>
        </w:rPr>
      </w:pPr>
      <w:r>
        <w:rPr>
          <w:lang w:eastAsia="hi-IN" w:bidi="hi-IN"/>
        </w:rPr>
        <w:lastRenderedPageBreak/>
        <w:t>krowę o masie ciała 500 kg wynosi w ciągu roku 263 kWh. Obejmuje to zużycie energii na oświetlenie, sprzątanie, wietrzenie, karmienie, dój, schładzanie mleka i inne.</w:t>
      </w:r>
    </w:p>
    <w:p w14:paraId="7E03FB05" w14:textId="36A87845" w:rsidR="00982DB1" w:rsidRDefault="00754ADE" w:rsidP="00982DB1">
      <w:pPr>
        <w:pStyle w:val="Nagwek1"/>
        <w:numPr>
          <w:ilvl w:val="0"/>
          <w:numId w:val="20"/>
        </w:numPr>
        <w:rPr>
          <w:rFonts w:asciiTheme="minorHAnsi" w:eastAsia="ArialMT" w:hAnsiTheme="minorHAnsi" w:cstheme="minorHAnsi"/>
          <w:sz w:val="28"/>
          <w:szCs w:val="36"/>
          <w:u w:val="single"/>
        </w:rPr>
      </w:pPr>
      <w:r w:rsidRPr="00754ADE">
        <w:rPr>
          <w:rFonts w:asciiTheme="minorHAnsi" w:eastAsia="ArialMT" w:hAnsiTheme="minorHAnsi" w:cstheme="minorHAnsi"/>
          <w:sz w:val="28"/>
          <w:szCs w:val="36"/>
          <w:u w:val="single"/>
        </w:rPr>
        <w:t>ZAPOTRZEBOWANIE NA ENERGIĘ</w:t>
      </w:r>
    </w:p>
    <w:p w14:paraId="6892F365" w14:textId="77777777" w:rsidR="006B1121" w:rsidRPr="006B1121" w:rsidRDefault="006B1121" w:rsidP="006B1121">
      <w:pPr>
        <w:rPr>
          <w:b/>
          <w:bCs/>
          <w:lang w:eastAsia="hi-IN" w:bidi="hi-IN"/>
        </w:rPr>
      </w:pPr>
      <w:r w:rsidRPr="006B1121">
        <w:rPr>
          <w:b/>
          <w:bCs/>
          <w:lang w:eastAsia="hi-IN" w:bidi="hi-IN"/>
        </w:rPr>
        <w:t>Zapotrzebowanie na energię w fazie realizacji</w:t>
      </w:r>
    </w:p>
    <w:p w14:paraId="68905237" w14:textId="77777777" w:rsidR="006B1121" w:rsidRDefault="006B1121" w:rsidP="006B1121">
      <w:pPr>
        <w:rPr>
          <w:lang w:eastAsia="hi-IN" w:bidi="hi-IN"/>
        </w:rPr>
      </w:pPr>
      <w:r>
        <w:rPr>
          <w:lang w:eastAsia="hi-IN" w:bidi="hi-IN"/>
        </w:rPr>
        <w:t>Energia elektryczna dostarczana będzie z istniejącego przyłącza energetycznego.</w:t>
      </w:r>
    </w:p>
    <w:p w14:paraId="03AEF0BC" w14:textId="77777777" w:rsidR="006B1121" w:rsidRPr="006B1121" w:rsidRDefault="006B1121" w:rsidP="006B1121">
      <w:pPr>
        <w:rPr>
          <w:b/>
          <w:bCs/>
          <w:lang w:eastAsia="hi-IN" w:bidi="hi-IN"/>
        </w:rPr>
      </w:pPr>
      <w:r w:rsidRPr="006B1121">
        <w:rPr>
          <w:b/>
          <w:bCs/>
          <w:lang w:eastAsia="hi-IN" w:bidi="hi-IN"/>
        </w:rPr>
        <w:t>Zapotrzebowanie na energię w fazie eksploatacji</w:t>
      </w:r>
    </w:p>
    <w:p w14:paraId="25463500" w14:textId="032ACD34" w:rsidR="006B1121" w:rsidRDefault="006B1121" w:rsidP="006B1121">
      <w:pPr>
        <w:jc w:val="both"/>
        <w:rPr>
          <w:lang w:eastAsia="hi-IN" w:bidi="hi-IN"/>
        </w:rPr>
      </w:pPr>
      <w:r>
        <w:rPr>
          <w:lang w:eastAsia="hi-IN" w:bidi="hi-IN"/>
        </w:rPr>
        <w:t>Zużycie energii elektrycznej w gospodarstwie Inwestora po realizacji planowanego przedsięwzięcia kształtuje się na poziomie – ok. 64435 kWh/rok.</w:t>
      </w:r>
    </w:p>
    <w:p w14:paraId="116C0D0E" w14:textId="77777777" w:rsidR="006B1121" w:rsidRPr="006B1121" w:rsidRDefault="006B1121" w:rsidP="006B1121">
      <w:pPr>
        <w:rPr>
          <w:b/>
          <w:bCs/>
          <w:lang w:eastAsia="hi-IN" w:bidi="hi-IN"/>
        </w:rPr>
      </w:pPr>
      <w:r w:rsidRPr="006B1121">
        <w:rPr>
          <w:b/>
          <w:bCs/>
          <w:lang w:eastAsia="hi-IN" w:bidi="hi-IN"/>
        </w:rPr>
        <w:t>Zapotrzebowanie na energię w fazie likwidacji</w:t>
      </w:r>
    </w:p>
    <w:p w14:paraId="7D44EF45" w14:textId="07458B08" w:rsidR="00A070A1" w:rsidRDefault="006B1121" w:rsidP="006B1121">
      <w:pPr>
        <w:jc w:val="both"/>
        <w:rPr>
          <w:lang w:eastAsia="hi-IN" w:bidi="hi-IN"/>
        </w:rPr>
      </w:pPr>
      <w:r>
        <w:rPr>
          <w:lang w:eastAsia="hi-IN" w:bidi="hi-IN"/>
        </w:rPr>
        <w:t>Nie przewiduje się zapotrzebowania na energię elektryczną i cieplną w fazie likwidacji przedmiotowego przedsięwzięcia.</w:t>
      </w:r>
    </w:p>
    <w:p w14:paraId="407F9E0B" w14:textId="14ECB9A9" w:rsidR="006B1121" w:rsidRDefault="006B1121" w:rsidP="006B1121">
      <w:pPr>
        <w:pStyle w:val="Akapitzlist"/>
        <w:numPr>
          <w:ilvl w:val="0"/>
          <w:numId w:val="20"/>
        </w:numPr>
        <w:jc w:val="both"/>
        <w:rPr>
          <w:b/>
          <w:bCs/>
          <w:sz w:val="28"/>
          <w:szCs w:val="28"/>
          <w:u w:val="single"/>
          <w:lang w:eastAsia="hi-IN" w:bidi="hi-IN"/>
        </w:rPr>
      </w:pPr>
      <w:r w:rsidRPr="006B1121">
        <w:rPr>
          <w:b/>
          <w:bCs/>
          <w:sz w:val="28"/>
          <w:szCs w:val="28"/>
          <w:u w:val="single"/>
          <w:lang w:eastAsia="hi-IN" w:bidi="hi-IN"/>
        </w:rPr>
        <w:t>Zapotrzebowanie na wodę</w:t>
      </w:r>
    </w:p>
    <w:p w14:paraId="008B9AC2" w14:textId="28D59382" w:rsidR="006B1121" w:rsidRDefault="006B1121" w:rsidP="006B1121">
      <w:pPr>
        <w:jc w:val="both"/>
        <w:rPr>
          <w:b/>
          <w:bCs/>
          <w:lang w:eastAsia="hi-IN" w:bidi="hi-IN"/>
        </w:rPr>
      </w:pPr>
      <w:r w:rsidRPr="006B1121">
        <w:rPr>
          <w:b/>
          <w:bCs/>
          <w:lang w:eastAsia="hi-IN" w:bidi="hi-IN"/>
        </w:rPr>
        <w:t>Zapotrzebowanie na wodę w fazie realizacji:</w:t>
      </w:r>
    </w:p>
    <w:p w14:paraId="77D48EEF" w14:textId="29F9FF6B" w:rsidR="006B1121" w:rsidRPr="006B1121" w:rsidRDefault="006B1121" w:rsidP="006B1121">
      <w:pPr>
        <w:jc w:val="both"/>
        <w:rPr>
          <w:lang w:eastAsia="hi-IN" w:bidi="hi-IN"/>
        </w:rPr>
      </w:pPr>
      <w:r w:rsidRPr="006B1121">
        <w:rPr>
          <w:lang w:eastAsia="hi-IN" w:bidi="hi-IN"/>
        </w:rPr>
        <w:t>W fazie realizacji przedmiotowego zamierzenia woda dostarczana będzie z gminnej sieci</w:t>
      </w:r>
      <w:r>
        <w:rPr>
          <w:lang w:eastAsia="hi-IN" w:bidi="hi-IN"/>
        </w:rPr>
        <w:t xml:space="preserve"> </w:t>
      </w:r>
      <w:r w:rsidRPr="006B1121">
        <w:rPr>
          <w:lang w:eastAsia="hi-IN" w:bidi="hi-IN"/>
        </w:rPr>
        <w:t>wodociągowej. Woda pobierana będzie w niewielkich ilościach dla zaspokojenia potrzeb socjalnobytowych</w:t>
      </w:r>
      <w:r>
        <w:rPr>
          <w:lang w:eastAsia="hi-IN" w:bidi="hi-IN"/>
        </w:rPr>
        <w:t xml:space="preserve"> </w:t>
      </w:r>
      <w:r w:rsidRPr="006B1121">
        <w:rPr>
          <w:lang w:eastAsia="hi-IN" w:bidi="hi-IN"/>
        </w:rPr>
        <w:t>ekip budowlanych oraz niezbędnych prac budowlanych. Określenie ilości zużycia wody na</w:t>
      </w:r>
      <w:r>
        <w:rPr>
          <w:lang w:eastAsia="hi-IN" w:bidi="hi-IN"/>
        </w:rPr>
        <w:t xml:space="preserve"> </w:t>
      </w:r>
      <w:r w:rsidRPr="006B1121">
        <w:rPr>
          <w:lang w:eastAsia="hi-IN" w:bidi="hi-IN"/>
        </w:rPr>
        <w:t>etapie realizacji inwestycji, nawet tych przewidywanych jest w tym momencie trudne do określenia.</w:t>
      </w:r>
      <w:r>
        <w:rPr>
          <w:lang w:eastAsia="hi-IN" w:bidi="hi-IN"/>
        </w:rPr>
        <w:t xml:space="preserve"> </w:t>
      </w:r>
      <w:r w:rsidRPr="006B1121">
        <w:rPr>
          <w:lang w:eastAsia="hi-IN" w:bidi="hi-IN"/>
        </w:rPr>
        <w:t>Wynika to między innymi z faktu, iż nie wiadomo ile osób na przykład będzie tworzyło załogę</w:t>
      </w:r>
      <w:r>
        <w:rPr>
          <w:lang w:eastAsia="hi-IN" w:bidi="hi-IN"/>
        </w:rPr>
        <w:t xml:space="preserve"> </w:t>
      </w:r>
      <w:r w:rsidRPr="006B1121">
        <w:rPr>
          <w:lang w:eastAsia="hi-IN" w:bidi="hi-IN"/>
        </w:rPr>
        <w:t>budowlaną.</w:t>
      </w:r>
    </w:p>
    <w:p w14:paraId="279BE3CA" w14:textId="307C4D1A" w:rsidR="006B1121" w:rsidRDefault="006B1121" w:rsidP="006B1121">
      <w:pPr>
        <w:jc w:val="both"/>
        <w:rPr>
          <w:i/>
          <w:iCs/>
          <w:lang w:eastAsia="hi-IN" w:bidi="hi-IN"/>
        </w:rPr>
      </w:pPr>
      <w:r w:rsidRPr="006B1121">
        <w:rPr>
          <w:i/>
          <w:iCs/>
          <w:lang w:eastAsia="hi-IN" w:bidi="hi-IN"/>
        </w:rPr>
        <w:t>Faza adaptacji budynku nie będzie miała znaczącego wpływu na środowisko.</w:t>
      </w:r>
    </w:p>
    <w:p w14:paraId="05DB2780" w14:textId="0517A130" w:rsidR="006B1121" w:rsidRDefault="006B1121" w:rsidP="006B1121">
      <w:pPr>
        <w:jc w:val="both"/>
        <w:rPr>
          <w:b/>
          <w:bCs/>
          <w:lang w:eastAsia="hi-IN" w:bidi="hi-IN"/>
        </w:rPr>
      </w:pPr>
      <w:r w:rsidRPr="006B1121">
        <w:rPr>
          <w:b/>
          <w:bCs/>
          <w:lang w:eastAsia="hi-IN" w:bidi="hi-IN"/>
        </w:rPr>
        <w:t>Zapotrzebowanie na wodę w fazie eksploatacji:</w:t>
      </w:r>
    </w:p>
    <w:p w14:paraId="368D4BA3" w14:textId="515D9C39" w:rsidR="006B1121" w:rsidRPr="006B1121" w:rsidRDefault="006B1121" w:rsidP="006B1121">
      <w:pPr>
        <w:spacing w:after="0"/>
        <w:jc w:val="both"/>
        <w:rPr>
          <w:lang w:eastAsia="hi-IN" w:bidi="hi-IN"/>
        </w:rPr>
      </w:pPr>
      <w:r w:rsidRPr="006B1121">
        <w:rPr>
          <w:lang w:eastAsia="hi-IN" w:bidi="hi-IN"/>
        </w:rPr>
        <w:t>W zakres analizy wchodzi ustalenie wielkości poboru wody, identyfikacja rodzaju wytwarzanych</w:t>
      </w:r>
      <w:r>
        <w:rPr>
          <w:lang w:eastAsia="hi-IN" w:bidi="hi-IN"/>
        </w:rPr>
        <w:t xml:space="preserve"> </w:t>
      </w:r>
      <w:r w:rsidRPr="006B1121">
        <w:rPr>
          <w:lang w:eastAsia="hi-IN" w:bidi="hi-IN"/>
        </w:rPr>
        <w:t>ścieków określenie ich objętości i jakości oraz ocena wpływu na środowisko gospodarki wodnościekowej</w:t>
      </w:r>
      <w:r>
        <w:rPr>
          <w:lang w:eastAsia="hi-IN" w:bidi="hi-IN"/>
        </w:rPr>
        <w:t xml:space="preserve"> </w:t>
      </w:r>
      <w:r w:rsidRPr="006B1121">
        <w:rPr>
          <w:lang w:eastAsia="hi-IN" w:bidi="hi-IN"/>
        </w:rPr>
        <w:t>przedsięwzięcia.</w:t>
      </w:r>
    </w:p>
    <w:p w14:paraId="659B7FAF" w14:textId="77777777" w:rsidR="006B1121" w:rsidRPr="006B1121" w:rsidRDefault="006B1121" w:rsidP="006B1121">
      <w:pPr>
        <w:spacing w:after="0"/>
        <w:jc w:val="both"/>
        <w:rPr>
          <w:lang w:eastAsia="hi-IN" w:bidi="hi-IN"/>
        </w:rPr>
      </w:pPr>
      <w:r w:rsidRPr="006B1121">
        <w:rPr>
          <w:lang w:eastAsia="hi-IN" w:bidi="hi-IN"/>
        </w:rPr>
        <w:t>Na terenie gospodarstwa po zrealizowaniu tytułowego przedsięwzięcia, woda zużywana będzie na</w:t>
      </w:r>
    </w:p>
    <w:p w14:paraId="197E43C1" w14:textId="77777777" w:rsidR="006B1121" w:rsidRPr="006B1121" w:rsidRDefault="006B1121" w:rsidP="006B1121">
      <w:pPr>
        <w:spacing w:after="0"/>
        <w:jc w:val="both"/>
        <w:rPr>
          <w:lang w:eastAsia="hi-IN" w:bidi="hi-IN"/>
        </w:rPr>
      </w:pPr>
      <w:r w:rsidRPr="006B1121">
        <w:rPr>
          <w:lang w:eastAsia="hi-IN" w:bidi="hi-IN"/>
        </w:rPr>
        <w:t>następujące cele:</w:t>
      </w:r>
    </w:p>
    <w:p w14:paraId="1BF9FB2A" w14:textId="77777777" w:rsidR="006B1121" w:rsidRPr="006B1121" w:rsidRDefault="006B1121" w:rsidP="006B1121">
      <w:pPr>
        <w:spacing w:after="0"/>
        <w:jc w:val="both"/>
        <w:rPr>
          <w:lang w:eastAsia="hi-IN" w:bidi="hi-IN"/>
        </w:rPr>
      </w:pPr>
      <w:r w:rsidRPr="006B1121">
        <w:rPr>
          <w:rFonts w:hint="eastAsia"/>
          <w:lang w:eastAsia="hi-IN" w:bidi="hi-IN"/>
        </w:rPr>
        <w:t>▪</w:t>
      </w:r>
      <w:r w:rsidRPr="006B1121">
        <w:rPr>
          <w:lang w:eastAsia="hi-IN" w:bidi="hi-IN"/>
        </w:rPr>
        <w:t xml:space="preserve"> do pojenia zwierząt,</w:t>
      </w:r>
    </w:p>
    <w:p w14:paraId="602528A3" w14:textId="77777777" w:rsidR="006B1121" w:rsidRPr="006B1121" w:rsidRDefault="006B1121" w:rsidP="006B1121">
      <w:pPr>
        <w:spacing w:after="0"/>
        <w:jc w:val="both"/>
        <w:rPr>
          <w:lang w:eastAsia="hi-IN" w:bidi="hi-IN"/>
        </w:rPr>
      </w:pPr>
      <w:r w:rsidRPr="006B1121">
        <w:rPr>
          <w:rFonts w:hint="eastAsia"/>
          <w:lang w:eastAsia="hi-IN" w:bidi="hi-IN"/>
        </w:rPr>
        <w:t>▪</w:t>
      </w:r>
      <w:r w:rsidRPr="006B1121">
        <w:rPr>
          <w:lang w:eastAsia="hi-IN" w:bidi="hi-IN"/>
        </w:rPr>
        <w:t xml:space="preserve"> do mycia dojni oraz urządzeń udojowych,</w:t>
      </w:r>
    </w:p>
    <w:p w14:paraId="0C94DFC4" w14:textId="77777777" w:rsidR="006B1121" w:rsidRPr="006B1121" w:rsidRDefault="006B1121" w:rsidP="006B1121">
      <w:pPr>
        <w:spacing w:after="0"/>
        <w:jc w:val="both"/>
        <w:rPr>
          <w:lang w:eastAsia="hi-IN" w:bidi="hi-IN"/>
        </w:rPr>
      </w:pPr>
      <w:r w:rsidRPr="006B1121">
        <w:rPr>
          <w:rFonts w:hint="eastAsia"/>
          <w:lang w:eastAsia="hi-IN" w:bidi="hi-IN"/>
        </w:rPr>
        <w:t>▪</w:t>
      </w:r>
      <w:r w:rsidRPr="006B1121">
        <w:rPr>
          <w:lang w:eastAsia="hi-IN" w:bidi="hi-IN"/>
        </w:rPr>
        <w:t xml:space="preserve"> na cele socjalno- bytowe.</w:t>
      </w:r>
    </w:p>
    <w:p w14:paraId="268439DB" w14:textId="337E0CAC" w:rsidR="006B1121" w:rsidRDefault="006B1121" w:rsidP="006B1121">
      <w:pPr>
        <w:spacing w:after="0"/>
        <w:jc w:val="both"/>
        <w:rPr>
          <w:lang w:eastAsia="hi-IN" w:bidi="hi-IN"/>
        </w:rPr>
      </w:pPr>
      <w:r w:rsidRPr="006B1121">
        <w:rPr>
          <w:lang w:eastAsia="hi-IN" w:bidi="hi-IN"/>
        </w:rPr>
        <w:t>Źródłem zaopatrzenia budynków inwentarskich, będzie przyłącze do istniejącej gminnej sieci</w:t>
      </w:r>
      <w:r w:rsidR="004C4188">
        <w:rPr>
          <w:lang w:eastAsia="hi-IN" w:bidi="hi-IN"/>
        </w:rPr>
        <w:t xml:space="preserve"> </w:t>
      </w:r>
      <w:r w:rsidRPr="006B1121">
        <w:rPr>
          <w:lang w:eastAsia="hi-IN" w:bidi="hi-IN"/>
        </w:rPr>
        <w:t>wodociągowej.</w:t>
      </w:r>
    </w:p>
    <w:p w14:paraId="0CD70865" w14:textId="77777777" w:rsidR="004C4188" w:rsidRDefault="004C4188" w:rsidP="006B1121">
      <w:pPr>
        <w:spacing w:after="0"/>
        <w:jc w:val="both"/>
        <w:rPr>
          <w:lang w:eastAsia="hi-IN" w:bidi="hi-IN"/>
        </w:rPr>
      </w:pPr>
    </w:p>
    <w:p w14:paraId="187F7AFA" w14:textId="77777777" w:rsidR="004C4188" w:rsidRPr="004C4188" w:rsidRDefault="004C4188" w:rsidP="004C4188">
      <w:pPr>
        <w:spacing w:after="0"/>
        <w:jc w:val="both"/>
        <w:rPr>
          <w:b/>
          <w:bCs/>
          <w:lang w:eastAsia="hi-IN" w:bidi="hi-IN"/>
        </w:rPr>
      </w:pPr>
      <w:r w:rsidRPr="004C4188">
        <w:rPr>
          <w:b/>
          <w:bCs/>
          <w:lang w:eastAsia="hi-IN" w:bidi="hi-IN"/>
        </w:rPr>
        <w:t>Zapotrzebowanie na wodę w fazie likwidacji</w:t>
      </w:r>
    </w:p>
    <w:p w14:paraId="24B1EDF5" w14:textId="6F99FCCE" w:rsidR="004C4188" w:rsidRPr="006B1121" w:rsidRDefault="004C4188" w:rsidP="004C4188">
      <w:pPr>
        <w:spacing w:after="0"/>
        <w:jc w:val="both"/>
        <w:rPr>
          <w:lang w:eastAsia="hi-IN" w:bidi="hi-IN"/>
        </w:rPr>
      </w:pPr>
      <w:r w:rsidRPr="004C4188">
        <w:rPr>
          <w:lang w:eastAsia="hi-IN" w:bidi="hi-IN"/>
        </w:rPr>
        <w:t>W fazie likwidacji woda pobierana będzie w niewielkich ilościach dla zaspokojenia potrzeb socjalnobytowych</w:t>
      </w:r>
      <w:r>
        <w:rPr>
          <w:lang w:eastAsia="hi-IN" w:bidi="hi-IN"/>
        </w:rPr>
        <w:t xml:space="preserve"> </w:t>
      </w:r>
      <w:r w:rsidRPr="004C4188">
        <w:rPr>
          <w:lang w:eastAsia="hi-IN" w:bidi="hi-IN"/>
        </w:rPr>
        <w:t>ekip rozbiórkowych. Określenie ilości zużycia wody na etapie likwidacji inwestycji, nawet</w:t>
      </w:r>
      <w:r>
        <w:rPr>
          <w:lang w:eastAsia="hi-IN" w:bidi="hi-IN"/>
        </w:rPr>
        <w:t xml:space="preserve"> </w:t>
      </w:r>
      <w:r w:rsidRPr="004C4188">
        <w:rPr>
          <w:lang w:eastAsia="hi-IN" w:bidi="hi-IN"/>
        </w:rPr>
        <w:t xml:space="preserve">tych przewidywanych jest w tym momencie trudne do określenia. Wynika to między innymi </w:t>
      </w:r>
      <w:r>
        <w:rPr>
          <w:lang w:eastAsia="hi-IN" w:bidi="hi-IN"/>
        </w:rPr>
        <w:br/>
      </w:r>
      <w:r w:rsidRPr="004C4188">
        <w:rPr>
          <w:lang w:eastAsia="hi-IN" w:bidi="hi-IN"/>
        </w:rPr>
        <w:t>z faktu, iż</w:t>
      </w:r>
      <w:r>
        <w:rPr>
          <w:lang w:eastAsia="hi-IN" w:bidi="hi-IN"/>
        </w:rPr>
        <w:t xml:space="preserve"> </w:t>
      </w:r>
      <w:r w:rsidRPr="004C4188">
        <w:rPr>
          <w:lang w:eastAsia="hi-IN" w:bidi="hi-IN"/>
        </w:rPr>
        <w:t>nie wiadomo ile osób na przykład będzie tworzyło załogę rozbiórkową.</w:t>
      </w:r>
    </w:p>
    <w:p w14:paraId="75F11C93" w14:textId="77777777" w:rsidR="006B1121" w:rsidRPr="006B1121" w:rsidRDefault="006B1121" w:rsidP="006B1121">
      <w:pPr>
        <w:jc w:val="both"/>
        <w:rPr>
          <w:lang w:eastAsia="hi-IN" w:bidi="hi-IN"/>
        </w:rPr>
      </w:pPr>
    </w:p>
    <w:p w14:paraId="019F9EC8" w14:textId="77777777" w:rsidR="00982DB1" w:rsidRPr="00FF6306" w:rsidRDefault="00982DB1" w:rsidP="00982DB1">
      <w:pPr>
        <w:jc w:val="both"/>
        <w:rPr>
          <w:rStyle w:val="Domylnaczcionkaakapitu1"/>
          <w:rFonts w:eastAsia="ArialMT" w:cstheme="minorHAnsi"/>
          <w:szCs w:val="20"/>
        </w:rPr>
      </w:pPr>
    </w:p>
    <w:p w14:paraId="74119380" w14:textId="15B83D8B" w:rsidR="00653794" w:rsidRDefault="004C4188" w:rsidP="00FF6306">
      <w:pPr>
        <w:pStyle w:val="Akapitzlist"/>
        <w:keepNext/>
        <w:widowControl w:val="0"/>
        <w:numPr>
          <w:ilvl w:val="0"/>
          <w:numId w:val="20"/>
        </w:numPr>
        <w:suppressAutoHyphens/>
        <w:spacing w:before="170" w:after="170" w:line="100" w:lineRule="atLeast"/>
        <w:jc w:val="both"/>
        <w:outlineLvl w:val="0"/>
        <w:rPr>
          <w:rFonts w:eastAsia="Times New Roman" w:cstheme="minorHAnsi"/>
          <w:b/>
          <w:bCs/>
          <w:kern w:val="1"/>
          <w:sz w:val="28"/>
          <w:szCs w:val="28"/>
          <w:u w:val="single"/>
          <w:lang w:eastAsia="hi-IN" w:bidi="hi-IN"/>
        </w:rPr>
      </w:pPr>
      <w:bookmarkStart w:id="1" w:name="_Toc58795794"/>
      <w:r w:rsidRPr="004C4188">
        <w:rPr>
          <w:rFonts w:eastAsia="Times New Roman" w:cstheme="minorHAnsi"/>
          <w:b/>
          <w:bCs/>
          <w:kern w:val="1"/>
          <w:sz w:val="28"/>
          <w:szCs w:val="28"/>
          <w:u w:val="single"/>
          <w:lang w:eastAsia="hi-IN" w:bidi="hi-IN"/>
        </w:rPr>
        <w:lastRenderedPageBreak/>
        <w:t>Zużycie materiałów, paliw i innych surowców oraz energii</w:t>
      </w:r>
    </w:p>
    <w:p w14:paraId="68EA11EC" w14:textId="77777777" w:rsidR="004C4188" w:rsidRPr="004C4188" w:rsidRDefault="004C4188" w:rsidP="004C418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4C4188">
        <w:rPr>
          <w:rFonts w:cstheme="minorHAnsi"/>
          <w:b/>
          <w:bCs/>
        </w:rPr>
        <w:t>Zapotrzebowanie na surowce w fazie realizacji</w:t>
      </w:r>
    </w:p>
    <w:p w14:paraId="76BE7CD9" w14:textId="77777777" w:rsidR="004C4188" w:rsidRDefault="004C4188" w:rsidP="004C41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przewiduje się zapotrzebowania na surowce naturalne.</w:t>
      </w:r>
    </w:p>
    <w:p w14:paraId="580B7452" w14:textId="77777777" w:rsidR="004C4188" w:rsidRDefault="004C4188" w:rsidP="004C41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4C8832D" w14:textId="77777777" w:rsidR="004C4188" w:rsidRPr="004C4188" w:rsidRDefault="004C4188" w:rsidP="004C418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4C4188">
        <w:rPr>
          <w:rFonts w:cstheme="minorHAnsi"/>
          <w:b/>
          <w:bCs/>
        </w:rPr>
        <w:t>Zapotrzebowanie na surowce w fazie eksploatacji</w:t>
      </w:r>
    </w:p>
    <w:p w14:paraId="132D79D7" w14:textId="52A7D770" w:rsidR="004C4188" w:rsidRDefault="004C4188" w:rsidP="004C4188">
      <w:pPr>
        <w:pStyle w:val="Akapitzlist"/>
        <w:numPr>
          <w:ilvl w:val="0"/>
          <w:numId w:val="69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C4188">
        <w:rPr>
          <w:rFonts w:cstheme="minorHAnsi"/>
        </w:rPr>
        <w:t>słoma żytnia w ilości ok. 100 ton/rok</w:t>
      </w:r>
      <w:r>
        <w:rPr>
          <w:rFonts w:cstheme="minorHAnsi"/>
        </w:rPr>
        <w:t>;</w:t>
      </w:r>
    </w:p>
    <w:p w14:paraId="418003B5" w14:textId="77777777" w:rsidR="004C4188" w:rsidRDefault="004C4188" w:rsidP="004C4188">
      <w:pPr>
        <w:pStyle w:val="Akapitzlist"/>
        <w:numPr>
          <w:ilvl w:val="0"/>
          <w:numId w:val="69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C4188">
        <w:rPr>
          <w:rFonts w:cstheme="minorHAnsi"/>
        </w:rPr>
        <w:t>pasza w ilości ok. 800 ton/rok</w:t>
      </w:r>
      <w:r>
        <w:rPr>
          <w:rFonts w:cstheme="minorHAnsi"/>
        </w:rPr>
        <w:t>;</w:t>
      </w:r>
    </w:p>
    <w:p w14:paraId="04393564" w14:textId="77777777" w:rsidR="004C4188" w:rsidRDefault="004C4188" w:rsidP="004C4188">
      <w:pPr>
        <w:pStyle w:val="Akapitzlist"/>
        <w:numPr>
          <w:ilvl w:val="0"/>
          <w:numId w:val="69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C4188">
        <w:rPr>
          <w:rFonts w:cstheme="minorHAnsi"/>
        </w:rPr>
        <w:t>witaminy i inne dodatki do pasz w ilości ok. 300 kg/rok</w:t>
      </w:r>
    </w:p>
    <w:p w14:paraId="746A532F" w14:textId="21C1FF31" w:rsidR="004C4188" w:rsidRDefault="004C4188" w:rsidP="004C4188">
      <w:pPr>
        <w:pStyle w:val="Akapitzlist"/>
        <w:numPr>
          <w:ilvl w:val="0"/>
          <w:numId w:val="69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C4188">
        <w:rPr>
          <w:rFonts w:cstheme="minorHAnsi"/>
        </w:rPr>
        <w:t>woda – ok. 10649,62 m³/rok</w:t>
      </w:r>
      <w:r>
        <w:rPr>
          <w:rFonts w:cstheme="minorHAnsi"/>
        </w:rPr>
        <w:t>.</w:t>
      </w:r>
    </w:p>
    <w:p w14:paraId="6A641F9F" w14:textId="1E010A06" w:rsidR="004C4188" w:rsidRPr="004C4188" w:rsidRDefault="004C4188" w:rsidP="004C4188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cstheme="minorHAnsi"/>
        </w:rPr>
      </w:pPr>
    </w:p>
    <w:p w14:paraId="2E062B62" w14:textId="77777777" w:rsidR="004C4188" w:rsidRPr="004C4188" w:rsidRDefault="004C4188" w:rsidP="004C418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4C4188">
        <w:rPr>
          <w:rFonts w:cstheme="minorHAnsi"/>
          <w:b/>
          <w:bCs/>
        </w:rPr>
        <w:t>Zapotrzebowanie na surowce w fazie likwidacji</w:t>
      </w:r>
    </w:p>
    <w:p w14:paraId="6019C839" w14:textId="3DBB2B70" w:rsidR="004C4188" w:rsidRDefault="004C4188" w:rsidP="004C4188">
      <w:pPr>
        <w:keepNext/>
        <w:widowControl w:val="0"/>
        <w:suppressAutoHyphens/>
        <w:spacing w:after="0" w:line="100" w:lineRule="atLeast"/>
        <w:jc w:val="both"/>
        <w:outlineLvl w:val="0"/>
        <w:rPr>
          <w:rFonts w:ascii="Arial" w:hAnsi="Arial" w:cs="Arial"/>
          <w:sz w:val="20"/>
          <w:szCs w:val="20"/>
        </w:rPr>
      </w:pPr>
      <w:r w:rsidRPr="004C4188">
        <w:rPr>
          <w:rFonts w:cstheme="minorHAnsi"/>
        </w:rPr>
        <w:t>Nie przewiduje się zapotrzebowania na surowce naturalne</w:t>
      </w:r>
      <w:r>
        <w:rPr>
          <w:rFonts w:ascii="Arial" w:hAnsi="Arial" w:cs="Arial"/>
          <w:sz w:val="20"/>
          <w:szCs w:val="20"/>
        </w:rPr>
        <w:t>.</w:t>
      </w:r>
    </w:p>
    <w:p w14:paraId="681E37A2" w14:textId="77777777" w:rsidR="00DB308B" w:rsidRDefault="00DB308B" w:rsidP="004C4188">
      <w:pPr>
        <w:keepNext/>
        <w:widowControl w:val="0"/>
        <w:suppressAutoHyphens/>
        <w:spacing w:after="0" w:line="100" w:lineRule="atLeast"/>
        <w:jc w:val="both"/>
        <w:outlineLvl w:val="0"/>
        <w:rPr>
          <w:rFonts w:ascii="Arial" w:hAnsi="Arial" w:cs="Arial"/>
          <w:sz w:val="20"/>
          <w:szCs w:val="20"/>
        </w:rPr>
      </w:pPr>
    </w:p>
    <w:p w14:paraId="13CECEEC" w14:textId="56E2EEA8" w:rsidR="00DB308B" w:rsidRPr="00DB308B" w:rsidRDefault="00DB308B" w:rsidP="00DB308B">
      <w:pPr>
        <w:pStyle w:val="Akapitzlist"/>
        <w:keepNext/>
        <w:widowControl w:val="0"/>
        <w:numPr>
          <w:ilvl w:val="0"/>
          <w:numId w:val="20"/>
        </w:numPr>
        <w:suppressAutoHyphens/>
        <w:spacing w:after="0" w:line="100" w:lineRule="atLeast"/>
        <w:jc w:val="both"/>
        <w:outlineLvl w:val="0"/>
        <w:rPr>
          <w:rFonts w:cstheme="minorHAnsi"/>
          <w:b/>
          <w:bCs/>
          <w:sz w:val="28"/>
          <w:szCs w:val="28"/>
          <w:u w:val="single"/>
        </w:rPr>
      </w:pPr>
      <w:r w:rsidRPr="00DB308B">
        <w:rPr>
          <w:rFonts w:cstheme="minorHAnsi"/>
          <w:b/>
          <w:bCs/>
          <w:sz w:val="28"/>
          <w:szCs w:val="28"/>
          <w:u w:val="single"/>
        </w:rPr>
        <w:t>DZIAŁANIA MINIMALIZUJĄCE WPŁYW PRZEDSIĘWZIĘCIA NA ŚRODOWISKO</w:t>
      </w:r>
    </w:p>
    <w:p w14:paraId="3D332B60" w14:textId="77777777" w:rsidR="004C4188" w:rsidRPr="004C4188" w:rsidRDefault="004C4188" w:rsidP="004C4188">
      <w:pPr>
        <w:keepNext/>
        <w:widowControl w:val="0"/>
        <w:suppressAutoHyphens/>
        <w:spacing w:after="0" w:line="100" w:lineRule="atLeast"/>
        <w:jc w:val="both"/>
        <w:outlineLvl w:val="0"/>
        <w:rPr>
          <w:rFonts w:eastAsia="Times New Roman" w:cstheme="minorHAnsi"/>
          <w:b/>
          <w:bCs/>
          <w:kern w:val="1"/>
          <w:sz w:val="28"/>
          <w:szCs w:val="28"/>
          <w:u w:val="single"/>
          <w:lang w:eastAsia="hi-IN" w:bidi="hi-IN"/>
        </w:rPr>
      </w:pPr>
    </w:p>
    <w:bookmarkEnd w:id="1"/>
    <w:p w14:paraId="56837F2C" w14:textId="77777777" w:rsidR="00DB308B" w:rsidRPr="00DB308B" w:rsidRDefault="00DB308B" w:rsidP="00DB308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DB308B">
        <w:rPr>
          <w:rFonts w:cstheme="minorHAnsi"/>
          <w:b/>
          <w:bCs/>
          <w:sz w:val="24"/>
          <w:szCs w:val="24"/>
        </w:rPr>
        <w:t>Faza realizacji</w:t>
      </w:r>
    </w:p>
    <w:p w14:paraId="0DB28F95" w14:textId="77777777" w:rsidR="00DB308B" w:rsidRPr="00DB308B" w:rsidRDefault="00DB308B" w:rsidP="00DB308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B308B">
        <w:rPr>
          <w:rFonts w:cstheme="minorHAnsi"/>
        </w:rPr>
        <w:t>Planowane są następujące rozwiązania chroniące środowisko w fazie realizacji:</w:t>
      </w:r>
    </w:p>
    <w:p w14:paraId="163AFD61" w14:textId="74779848" w:rsidR="00DB308B" w:rsidRPr="00DB308B" w:rsidRDefault="00DB308B" w:rsidP="00DB308B">
      <w:pPr>
        <w:pStyle w:val="Akapitzlist"/>
        <w:numPr>
          <w:ilvl w:val="0"/>
          <w:numId w:val="7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B308B">
        <w:rPr>
          <w:rFonts w:cstheme="minorHAnsi"/>
        </w:rPr>
        <w:t>w zakresie gospodarki wodno-ściekowej:</w:t>
      </w:r>
    </w:p>
    <w:p w14:paraId="49A27174" w14:textId="11D78411" w:rsidR="00DB308B" w:rsidRPr="00DB308B" w:rsidRDefault="00DB308B" w:rsidP="00DB308B">
      <w:pPr>
        <w:pStyle w:val="Akapitzlist"/>
        <w:numPr>
          <w:ilvl w:val="0"/>
          <w:numId w:val="7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B308B">
        <w:rPr>
          <w:rFonts w:cstheme="minorHAnsi"/>
        </w:rPr>
        <w:t>wykonywanie prac adaptacyjno- budowlanych w porze suchej, przy maksymalnie niskim</w:t>
      </w:r>
      <w:r>
        <w:rPr>
          <w:rFonts w:cstheme="minorHAnsi"/>
        </w:rPr>
        <w:t xml:space="preserve"> </w:t>
      </w:r>
      <w:r w:rsidRPr="00DB308B">
        <w:rPr>
          <w:rFonts w:cstheme="minorHAnsi"/>
        </w:rPr>
        <w:t>poziomie wód podziemnych,</w:t>
      </w:r>
    </w:p>
    <w:p w14:paraId="45AE49D2" w14:textId="68EBE8DC" w:rsidR="00DB308B" w:rsidRPr="00DB308B" w:rsidRDefault="00DB308B" w:rsidP="00DB308B">
      <w:pPr>
        <w:pStyle w:val="Akapitzlist"/>
        <w:numPr>
          <w:ilvl w:val="0"/>
          <w:numId w:val="7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B308B">
        <w:rPr>
          <w:rFonts w:cstheme="minorHAnsi"/>
        </w:rPr>
        <w:t>korzystanie ze sprzętu i środków transportowych dobrej jakości, sprawnych, prawidłowo</w:t>
      </w:r>
      <w:r>
        <w:rPr>
          <w:rFonts w:cstheme="minorHAnsi"/>
        </w:rPr>
        <w:t xml:space="preserve"> </w:t>
      </w:r>
      <w:r w:rsidRPr="00DB308B">
        <w:rPr>
          <w:rFonts w:cstheme="minorHAnsi"/>
        </w:rPr>
        <w:t>utrzymanych i wyposażonych - pozwala to zminimalizować (nawet wykluczyć)</w:t>
      </w:r>
      <w:r>
        <w:rPr>
          <w:rFonts w:cstheme="minorHAnsi"/>
        </w:rPr>
        <w:t xml:space="preserve"> </w:t>
      </w:r>
      <w:r w:rsidRPr="00DB308B">
        <w:rPr>
          <w:rFonts w:cstheme="minorHAnsi"/>
        </w:rPr>
        <w:t>prawdopodobieństwo przedostania się produktów ropopochodnych do gruntu i wód),</w:t>
      </w:r>
    </w:p>
    <w:p w14:paraId="6E8DC842" w14:textId="68F97490" w:rsidR="00DB308B" w:rsidRDefault="00DB308B" w:rsidP="00DB308B">
      <w:pPr>
        <w:pStyle w:val="Akapitzlist"/>
        <w:numPr>
          <w:ilvl w:val="0"/>
          <w:numId w:val="7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B308B">
        <w:rPr>
          <w:rFonts w:cstheme="minorHAnsi"/>
        </w:rPr>
        <w:t>racjonalne gospodarowanie odpadami powstającymi przy pracach budowlanych -</w:t>
      </w:r>
      <w:r>
        <w:rPr>
          <w:rFonts w:cstheme="minorHAnsi"/>
        </w:rPr>
        <w:t xml:space="preserve"> </w:t>
      </w:r>
      <w:r w:rsidRPr="00DB308B">
        <w:rPr>
          <w:rFonts w:cstheme="minorHAnsi"/>
        </w:rPr>
        <w:t>niedopuszczalne jest pozostawienie jakichkolwiek odpadów (smarów, olejów), zgodnie z</w:t>
      </w:r>
      <w:r>
        <w:rPr>
          <w:rFonts w:cstheme="minorHAnsi"/>
        </w:rPr>
        <w:t xml:space="preserve"> </w:t>
      </w:r>
      <w:r w:rsidRPr="00DB308B">
        <w:rPr>
          <w:rFonts w:cstheme="minorHAnsi"/>
        </w:rPr>
        <w:t>obowiązującymi przepisami każdy rodzaj odpadów niebezpiecznych powinien być</w:t>
      </w:r>
      <w:r>
        <w:rPr>
          <w:rFonts w:cstheme="minorHAnsi"/>
        </w:rPr>
        <w:t xml:space="preserve"> </w:t>
      </w:r>
      <w:r w:rsidRPr="00DB308B">
        <w:rPr>
          <w:rFonts w:cstheme="minorHAnsi"/>
        </w:rPr>
        <w:t>gromadzony i przechowywany oddzielnie.</w:t>
      </w:r>
    </w:p>
    <w:p w14:paraId="5796CC2C" w14:textId="77777777" w:rsidR="00DB308B" w:rsidRPr="00DB308B" w:rsidRDefault="00DB308B" w:rsidP="00DB308B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</w:rPr>
      </w:pPr>
    </w:p>
    <w:p w14:paraId="50486C7C" w14:textId="7628B44B" w:rsidR="00DB308B" w:rsidRPr="00DB308B" w:rsidRDefault="00DB308B" w:rsidP="00DB308B">
      <w:pPr>
        <w:pStyle w:val="Akapitzlist"/>
        <w:numPr>
          <w:ilvl w:val="0"/>
          <w:numId w:val="7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B308B">
        <w:rPr>
          <w:rFonts w:cstheme="minorHAnsi"/>
        </w:rPr>
        <w:t>W zakresie ochrony powietrza:</w:t>
      </w:r>
    </w:p>
    <w:p w14:paraId="2B09EB7E" w14:textId="77777777" w:rsidR="00DB308B" w:rsidRDefault="00DB308B" w:rsidP="00DB308B">
      <w:pPr>
        <w:pStyle w:val="Akapitzlist"/>
        <w:numPr>
          <w:ilvl w:val="0"/>
          <w:numId w:val="7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B308B">
        <w:rPr>
          <w:rFonts w:cstheme="minorHAnsi"/>
        </w:rPr>
        <w:t>w porze suchej ograniczenie emisji pyłu poprzez zwilżanie nawierzchni terenu budowy,</w:t>
      </w:r>
    </w:p>
    <w:p w14:paraId="53ED62BA" w14:textId="1CD29121" w:rsidR="00DB308B" w:rsidRDefault="00DB308B" w:rsidP="00DB308B">
      <w:pPr>
        <w:pStyle w:val="Akapitzlist"/>
        <w:numPr>
          <w:ilvl w:val="0"/>
          <w:numId w:val="7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B308B">
        <w:rPr>
          <w:rFonts w:cstheme="minorHAnsi"/>
        </w:rPr>
        <w:t>podczas transportu materiałów budowlanych (przede wszystkim pylących) stosowanie</w:t>
      </w:r>
      <w:r>
        <w:rPr>
          <w:rFonts w:cstheme="minorHAnsi"/>
        </w:rPr>
        <w:t xml:space="preserve"> </w:t>
      </w:r>
      <w:r w:rsidRPr="00DB308B">
        <w:rPr>
          <w:rFonts w:cstheme="minorHAnsi"/>
        </w:rPr>
        <w:t>„przykryć” naczep.</w:t>
      </w:r>
    </w:p>
    <w:p w14:paraId="24C7C983" w14:textId="77777777" w:rsidR="00DB308B" w:rsidRPr="00DB308B" w:rsidRDefault="00DB308B" w:rsidP="00DB308B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</w:rPr>
      </w:pPr>
    </w:p>
    <w:p w14:paraId="54F1652B" w14:textId="481B8054" w:rsidR="00DB308B" w:rsidRPr="00DB308B" w:rsidRDefault="00DB308B" w:rsidP="00DB308B">
      <w:pPr>
        <w:pStyle w:val="Akapitzlist"/>
        <w:numPr>
          <w:ilvl w:val="0"/>
          <w:numId w:val="7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B308B">
        <w:rPr>
          <w:rFonts w:cstheme="minorHAnsi"/>
        </w:rPr>
        <w:t>W zakresie ochrony przed hałasem:</w:t>
      </w:r>
    </w:p>
    <w:p w14:paraId="516BDCA5" w14:textId="77777777" w:rsidR="00DB308B" w:rsidRDefault="00DB308B" w:rsidP="00DB308B">
      <w:pPr>
        <w:pStyle w:val="Akapitzlist"/>
        <w:numPr>
          <w:ilvl w:val="0"/>
          <w:numId w:val="7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B308B">
        <w:rPr>
          <w:rFonts w:cstheme="minorHAnsi"/>
        </w:rPr>
        <w:t>stosowanie sprzętu i urządzeń w dobrym stanie technicznym zgodnym z rozporządzeniem</w:t>
      </w:r>
      <w:r>
        <w:rPr>
          <w:rFonts w:cstheme="minorHAnsi"/>
        </w:rPr>
        <w:t xml:space="preserve">  </w:t>
      </w:r>
      <w:r w:rsidRPr="00DB308B">
        <w:rPr>
          <w:rFonts w:cstheme="minorHAnsi"/>
        </w:rPr>
        <w:t>Ministra Gospodarki z dnia 21 grudnia 2005 r. w sprawie zasadniczych wymagań dla</w:t>
      </w:r>
      <w:r>
        <w:rPr>
          <w:rFonts w:cstheme="minorHAnsi"/>
        </w:rPr>
        <w:t xml:space="preserve"> </w:t>
      </w:r>
      <w:r w:rsidRPr="00DB308B">
        <w:rPr>
          <w:rFonts w:cstheme="minorHAnsi"/>
        </w:rPr>
        <w:t>urządzeń używanych na zewnątrz pomieszczeń w zakresie emisji hałasu do środowiska (Dz.</w:t>
      </w:r>
      <w:r>
        <w:rPr>
          <w:rFonts w:cstheme="minorHAnsi"/>
        </w:rPr>
        <w:t xml:space="preserve"> </w:t>
      </w:r>
      <w:r w:rsidRPr="00DB308B">
        <w:rPr>
          <w:rFonts w:cstheme="minorHAnsi"/>
        </w:rPr>
        <w:t>U. 2005, Nr 263, poz. 2202</w:t>
      </w:r>
      <w:r>
        <w:rPr>
          <w:rFonts w:cstheme="minorHAnsi"/>
        </w:rPr>
        <w:t xml:space="preserve"> </w:t>
      </w:r>
      <w:r w:rsidRPr="00DB308B">
        <w:rPr>
          <w:rFonts w:cstheme="minorHAnsi"/>
        </w:rPr>
        <w:t>ze zm.), gwarantujących dotrzymanie dopuszczalnych poziomów</w:t>
      </w:r>
      <w:r>
        <w:rPr>
          <w:rFonts w:cstheme="minorHAnsi"/>
        </w:rPr>
        <w:t xml:space="preserve"> </w:t>
      </w:r>
      <w:r w:rsidRPr="00DB308B">
        <w:rPr>
          <w:rFonts w:cstheme="minorHAnsi"/>
        </w:rPr>
        <w:t>hałasu na terenach podlegających ochronie prawnej przed hałasem,</w:t>
      </w:r>
    </w:p>
    <w:p w14:paraId="5C587768" w14:textId="77777777" w:rsidR="00DB308B" w:rsidRDefault="00DB308B" w:rsidP="00DB308B">
      <w:pPr>
        <w:pStyle w:val="Akapitzlist"/>
        <w:numPr>
          <w:ilvl w:val="0"/>
          <w:numId w:val="7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B308B">
        <w:rPr>
          <w:rFonts w:cstheme="minorHAnsi"/>
        </w:rPr>
        <w:t>stosowanie nowoczesnych maszyn o możliwie jak najniższym poziomie dźwięku,</w:t>
      </w:r>
    </w:p>
    <w:p w14:paraId="4D7C82CB" w14:textId="10D87DA2" w:rsidR="00DB308B" w:rsidRDefault="00DB308B" w:rsidP="00DB308B">
      <w:pPr>
        <w:pStyle w:val="Akapitzlist"/>
        <w:numPr>
          <w:ilvl w:val="0"/>
          <w:numId w:val="7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B308B">
        <w:rPr>
          <w:rFonts w:cstheme="minorHAnsi"/>
        </w:rPr>
        <w:t>prowadzenie prac w porze dziennej w godzinach od 6:00 do 22:00.</w:t>
      </w:r>
    </w:p>
    <w:p w14:paraId="49F26886" w14:textId="77777777" w:rsidR="00DB308B" w:rsidRPr="00DB308B" w:rsidRDefault="00DB308B" w:rsidP="00DB308B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</w:rPr>
      </w:pPr>
    </w:p>
    <w:p w14:paraId="3CB28F9F" w14:textId="6647A4C5" w:rsidR="00DB308B" w:rsidRPr="00DB308B" w:rsidRDefault="00DB308B" w:rsidP="00DB308B">
      <w:pPr>
        <w:pStyle w:val="Akapitzlist"/>
        <w:numPr>
          <w:ilvl w:val="0"/>
          <w:numId w:val="7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B308B">
        <w:rPr>
          <w:rFonts w:cstheme="minorHAnsi"/>
        </w:rPr>
        <w:t>W zakresie gospodarki odpadami:</w:t>
      </w:r>
    </w:p>
    <w:p w14:paraId="2AD35450" w14:textId="537E0A19" w:rsidR="00207DA9" w:rsidRPr="00DB308B" w:rsidRDefault="00DB308B" w:rsidP="00DB308B">
      <w:pPr>
        <w:pStyle w:val="Akapitzlist"/>
        <w:numPr>
          <w:ilvl w:val="0"/>
          <w:numId w:val="74"/>
        </w:numPr>
        <w:spacing w:after="0"/>
        <w:jc w:val="both"/>
        <w:rPr>
          <w:rFonts w:cstheme="minorHAnsi"/>
          <w:b/>
          <w:bCs/>
          <w:sz w:val="24"/>
          <w:szCs w:val="24"/>
          <w:u w:val="single"/>
        </w:rPr>
      </w:pPr>
      <w:r w:rsidRPr="00DB308B">
        <w:rPr>
          <w:rFonts w:cstheme="minorHAnsi"/>
        </w:rPr>
        <w:t>selektywne gromadzenie i przechowywanie rozdzielnie odpadów,</w:t>
      </w:r>
    </w:p>
    <w:p w14:paraId="33EEBFF4" w14:textId="302CC2C5" w:rsidR="00DB308B" w:rsidRDefault="00DB308B" w:rsidP="00DB308B">
      <w:pPr>
        <w:pStyle w:val="Akapitzlist"/>
        <w:numPr>
          <w:ilvl w:val="0"/>
          <w:numId w:val="74"/>
        </w:numPr>
        <w:spacing w:after="0"/>
        <w:jc w:val="both"/>
        <w:rPr>
          <w:rFonts w:cstheme="minorHAnsi"/>
        </w:rPr>
      </w:pPr>
      <w:r w:rsidRPr="00DB308B">
        <w:rPr>
          <w:rFonts w:cstheme="minorHAnsi"/>
        </w:rPr>
        <w:t>niedopuszczalne jest pozostawienie jakichkolwiek odpadów (smarów, olejów).</w:t>
      </w:r>
    </w:p>
    <w:p w14:paraId="6D8400E5" w14:textId="77777777" w:rsidR="00DB308B" w:rsidRDefault="00DB308B" w:rsidP="00DB308B">
      <w:pPr>
        <w:spacing w:after="0"/>
        <w:jc w:val="both"/>
        <w:rPr>
          <w:rFonts w:cstheme="minorHAnsi"/>
        </w:rPr>
      </w:pPr>
    </w:p>
    <w:p w14:paraId="188A1A93" w14:textId="77777777" w:rsidR="00DB308B" w:rsidRPr="00DB308B" w:rsidRDefault="00DB308B" w:rsidP="00DB308B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DB308B">
        <w:rPr>
          <w:rFonts w:cstheme="minorHAnsi"/>
          <w:b/>
          <w:bCs/>
          <w:sz w:val="24"/>
          <w:szCs w:val="24"/>
        </w:rPr>
        <w:t>Faza eksploatacji</w:t>
      </w:r>
    </w:p>
    <w:p w14:paraId="052A2F5B" w14:textId="77777777" w:rsidR="00DB308B" w:rsidRDefault="00DB308B" w:rsidP="00DB308B">
      <w:pPr>
        <w:spacing w:after="0"/>
        <w:jc w:val="both"/>
        <w:rPr>
          <w:rFonts w:cstheme="minorHAnsi"/>
        </w:rPr>
      </w:pPr>
      <w:r w:rsidRPr="00DB308B">
        <w:rPr>
          <w:rFonts w:cstheme="minorHAnsi"/>
        </w:rPr>
        <w:t>Planowane są następujące rozwiązania chroniące środowisko w fazie eksploatacji:</w:t>
      </w:r>
    </w:p>
    <w:p w14:paraId="45E4E4DA" w14:textId="77777777" w:rsidR="00DB308B" w:rsidRPr="00DB308B" w:rsidRDefault="00DB308B" w:rsidP="00DB308B">
      <w:pPr>
        <w:spacing w:after="0"/>
        <w:jc w:val="both"/>
        <w:rPr>
          <w:rFonts w:cstheme="minorHAnsi"/>
        </w:rPr>
      </w:pPr>
    </w:p>
    <w:p w14:paraId="3E676125" w14:textId="4FF3FBA9" w:rsidR="00DB308B" w:rsidRPr="00DB308B" w:rsidRDefault="00DB308B" w:rsidP="00DB308B">
      <w:pPr>
        <w:pStyle w:val="Akapitzlist"/>
        <w:numPr>
          <w:ilvl w:val="0"/>
          <w:numId w:val="75"/>
        </w:numPr>
        <w:spacing w:after="0"/>
        <w:jc w:val="both"/>
        <w:rPr>
          <w:rFonts w:cstheme="minorHAnsi"/>
        </w:rPr>
      </w:pPr>
      <w:r w:rsidRPr="00DB308B">
        <w:rPr>
          <w:rFonts w:cstheme="minorHAnsi"/>
        </w:rPr>
        <w:lastRenderedPageBreak/>
        <w:t>W zakresie korzystania z wód:</w:t>
      </w:r>
    </w:p>
    <w:p w14:paraId="1F068CEE" w14:textId="44A31B59" w:rsidR="00DB308B" w:rsidRPr="00DB308B" w:rsidRDefault="00DB308B" w:rsidP="00DB308B">
      <w:pPr>
        <w:pStyle w:val="Akapitzlist"/>
        <w:numPr>
          <w:ilvl w:val="0"/>
          <w:numId w:val="76"/>
        </w:numPr>
        <w:spacing w:after="0"/>
        <w:jc w:val="both"/>
        <w:rPr>
          <w:rFonts w:cstheme="minorHAnsi"/>
        </w:rPr>
      </w:pPr>
      <w:r w:rsidRPr="00DB308B">
        <w:rPr>
          <w:rFonts w:cstheme="minorHAnsi"/>
        </w:rPr>
        <w:t>pobór wody z istniejącego przyłącza do sieci wodociągowej;</w:t>
      </w:r>
    </w:p>
    <w:p w14:paraId="15795D39" w14:textId="02280874" w:rsidR="00DB308B" w:rsidRPr="00DB308B" w:rsidRDefault="00DB308B" w:rsidP="00DB308B">
      <w:pPr>
        <w:pStyle w:val="Akapitzlist"/>
        <w:numPr>
          <w:ilvl w:val="0"/>
          <w:numId w:val="76"/>
        </w:numPr>
        <w:spacing w:after="0"/>
        <w:jc w:val="both"/>
        <w:rPr>
          <w:rFonts w:cstheme="minorHAnsi"/>
        </w:rPr>
      </w:pPr>
      <w:r w:rsidRPr="00DB308B">
        <w:rPr>
          <w:rFonts w:cstheme="minorHAnsi"/>
        </w:rPr>
        <w:t>zastosowanie systemu poideł miseczkowych minimalizujących rozlewaniu się wody, co</w:t>
      </w:r>
      <w:r>
        <w:rPr>
          <w:rFonts w:cstheme="minorHAnsi"/>
        </w:rPr>
        <w:t xml:space="preserve"> </w:t>
      </w:r>
      <w:r w:rsidRPr="00DB308B">
        <w:rPr>
          <w:rFonts w:cstheme="minorHAnsi"/>
        </w:rPr>
        <w:t>sprzyjać będzie zachowaniu higieny oraz umożliwiających pobór wody w zależności od</w:t>
      </w:r>
      <w:r>
        <w:rPr>
          <w:rFonts w:cstheme="minorHAnsi"/>
        </w:rPr>
        <w:t xml:space="preserve"> </w:t>
      </w:r>
      <w:r w:rsidRPr="00DB308B">
        <w:rPr>
          <w:rFonts w:cstheme="minorHAnsi"/>
        </w:rPr>
        <w:t>potrzeb;</w:t>
      </w:r>
    </w:p>
    <w:p w14:paraId="70C49553" w14:textId="1035C7BD" w:rsidR="00DB308B" w:rsidRPr="00DB308B" w:rsidRDefault="00DB308B" w:rsidP="00DB308B">
      <w:pPr>
        <w:pStyle w:val="Akapitzlist"/>
        <w:numPr>
          <w:ilvl w:val="0"/>
          <w:numId w:val="76"/>
        </w:numPr>
        <w:spacing w:after="0"/>
        <w:jc w:val="both"/>
        <w:rPr>
          <w:rFonts w:cstheme="minorHAnsi"/>
        </w:rPr>
      </w:pPr>
      <w:r w:rsidRPr="00DB308B">
        <w:rPr>
          <w:rFonts w:cstheme="minorHAnsi"/>
        </w:rPr>
        <w:t>prowadzenie na bieżąco przeglądów instalacji sieci wodociągowej, pozwalających na szybkie</w:t>
      </w:r>
      <w:r>
        <w:rPr>
          <w:rFonts w:cstheme="minorHAnsi"/>
        </w:rPr>
        <w:t xml:space="preserve"> </w:t>
      </w:r>
      <w:r w:rsidRPr="00DB308B">
        <w:rPr>
          <w:rFonts w:cstheme="minorHAnsi"/>
        </w:rPr>
        <w:t>wykrycie ewentualnych nieszczelności;</w:t>
      </w:r>
    </w:p>
    <w:p w14:paraId="40A17555" w14:textId="754F70E9" w:rsidR="00DB308B" w:rsidRPr="00DB308B" w:rsidRDefault="00DB308B" w:rsidP="00DB308B">
      <w:pPr>
        <w:pStyle w:val="Akapitzlist"/>
        <w:numPr>
          <w:ilvl w:val="0"/>
          <w:numId w:val="76"/>
        </w:numPr>
        <w:spacing w:after="0"/>
        <w:jc w:val="both"/>
        <w:rPr>
          <w:rFonts w:cstheme="minorHAnsi"/>
        </w:rPr>
      </w:pPr>
      <w:r w:rsidRPr="00DB308B">
        <w:rPr>
          <w:rFonts w:cstheme="minorHAnsi"/>
        </w:rPr>
        <w:t>regularna kalibracja instalacji do pojenia, w celu uniknięcia rozlewania wody;</w:t>
      </w:r>
    </w:p>
    <w:p w14:paraId="0D1F122D" w14:textId="203B7F8F" w:rsidR="00DB308B" w:rsidRPr="00DB308B" w:rsidRDefault="00DB308B" w:rsidP="00DB308B">
      <w:pPr>
        <w:pStyle w:val="Akapitzlist"/>
        <w:numPr>
          <w:ilvl w:val="0"/>
          <w:numId w:val="76"/>
        </w:numPr>
        <w:spacing w:after="0"/>
        <w:jc w:val="both"/>
        <w:rPr>
          <w:rFonts w:cstheme="minorHAnsi"/>
        </w:rPr>
      </w:pPr>
      <w:r w:rsidRPr="00DB308B">
        <w:rPr>
          <w:rFonts w:cstheme="minorHAnsi"/>
        </w:rPr>
        <w:t>w budynku planowanym do zmiany zostanie zastosowana metoda czyszczenia „na sucho”.</w:t>
      </w:r>
    </w:p>
    <w:p w14:paraId="7D800FB4" w14:textId="7C090915" w:rsidR="00DB308B" w:rsidRDefault="00DB308B" w:rsidP="00DB308B">
      <w:pPr>
        <w:spacing w:after="0"/>
        <w:jc w:val="both"/>
        <w:rPr>
          <w:rFonts w:cstheme="minorHAnsi"/>
        </w:rPr>
      </w:pPr>
      <w:r w:rsidRPr="00DB308B">
        <w:rPr>
          <w:rFonts w:cstheme="minorHAnsi"/>
        </w:rPr>
        <w:t>Czyszczenie obiektów będzie polegało na zagarnianiu nieczystości wraz z gnojowicą.</w:t>
      </w:r>
    </w:p>
    <w:p w14:paraId="6E333D5D" w14:textId="77777777" w:rsidR="00DB308B" w:rsidRDefault="00DB308B" w:rsidP="00DB308B">
      <w:pPr>
        <w:spacing w:after="0"/>
        <w:jc w:val="both"/>
        <w:rPr>
          <w:rFonts w:cstheme="minorHAnsi"/>
        </w:rPr>
      </w:pPr>
    </w:p>
    <w:p w14:paraId="0A3FC083" w14:textId="4B33ED6A" w:rsidR="00DB308B" w:rsidRPr="00DB308B" w:rsidRDefault="00DB308B" w:rsidP="00DB308B">
      <w:pPr>
        <w:pStyle w:val="Akapitzlist"/>
        <w:numPr>
          <w:ilvl w:val="0"/>
          <w:numId w:val="75"/>
        </w:numPr>
        <w:spacing w:after="0"/>
        <w:jc w:val="both"/>
        <w:rPr>
          <w:rFonts w:cstheme="minorHAnsi"/>
        </w:rPr>
      </w:pPr>
      <w:r w:rsidRPr="00DB308B">
        <w:rPr>
          <w:rFonts w:cstheme="minorHAnsi"/>
        </w:rPr>
        <w:t>W zakresie odprowadzania ścieków:</w:t>
      </w:r>
    </w:p>
    <w:p w14:paraId="12DE49F8" w14:textId="77777777" w:rsidR="00DB308B" w:rsidRDefault="00DB308B" w:rsidP="00DB308B">
      <w:pPr>
        <w:pStyle w:val="Akapitzlist"/>
        <w:numPr>
          <w:ilvl w:val="0"/>
          <w:numId w:val="77"/>
        </w:numPr>
        <w:spacing w:after="0"/>
        <w:jc w:val="both"/>
        <w:rPr>
          <w:rFonts w:cstheme="minorHAnsi"/>
        </w:rPr>
      </w:pPr>
      <w:r w:rsidRPr="00DB308B">
        <w:rPr>
          <w:rFonts w:cstheme="minorHAnsi"/>
        </w:rPr>
        <w:t>gromadzenie ścieków z mycia dojni w szczelnym bezodpływowym zbiorniku na ścieki</w:t>
      </w:r>
      <w:r>
        <w:rPr>
          <w:rFonts w:cstheme="minorHAnsi"/>
        </w:rPr>
        <w:t xml:space="preserve"> </w:t>
      </w:r>
      <w:r w:rsidRPr="00DB308B">
        <w:rPr>
          <w:rFonts w:cstheme="minorHAnsi"/>
        </w:rPr>
        <w:t>technologiczne o pojemności do 10 m</w:t>
      </w:r>
      <w:r w:rsidRPr="00DB308B">
        <w:rPr>
          <w:rFonts w:cstheme="minorHAnsi"/>
          <w:vertAlign w:val="superscript"/>
        </w:rPr>
        <w:t>3</w:t>
      </w:r>
      <w:r w:rsidRPr="00DB308B">
        <w:rPr>
          <w:rFonts w:cstheme="minorHAnsi"/>
        </w:rPr>
        <w:t>;</w:t>
      </w:r>
    </w:p>
    <w:p w14:paraId="6BD3D21B" w14:textId="65660AEE" w:rsidR="00DB308B" w:rsidRDefault="00DB308B" w:rsidP="00DB308B">
      <w:pPr>
        <w:pStyle w:val="Akapitzlist"/>
        <w:numPr>
          <w:ilvl w:val="0"/>
          <w:numId w:val="77"/>
        </w:numPr>
        <w:spacing w:after="0"/>
        <w:jc w:val="both"/>
        <w:rPr>
          <w:rFonts w:cstheme="minorHAnsi"/>
        </w:rPr>
      </w:pPr>
      <w:r w:rsidRPr="00DB308B">
        <w:rPr>
          <w:rFonts w:cstheme="minorHAnsi"/>
        </w:rPr>
        <w:t>ograniczenie ilości powstających ścieków technologicznych osiągnąć można jedynie poprzez</w:t>
      </w:r>
      <w:r>
        <w:rPr>
          <w:rFonts w:cstheme="minorHAnsi"/>
        </w:rPr>
        <w:t xml:space="preserve"> </w:t>
      </w:r>
      <w:r w:rsidRPr="00DB308B">
        <w:rPr>
          <w:rFonts w:cstheme="minorHAnsi"/>
        </w:rPr>
        <w:t>ograniczenie zużycia wody na ten cel poprzez zastosowanie wysokowydajnych urządzeń</w:t>
      </w:r>
    </w:p>
    <w:p w14:paraId="37624F62" w14:textId="77777777" w:rsidR="00DB308B" w:rsidRPr="00DB308B" w:rsidRDefault="00DB308B" w:rsidP="00DB308B">
      <w:pPr>
        <w:pStyle w:val="Akapitzlist"/>
        <w:spacing w:after="0"/>
        <w:ind w:left="360"/>
        <w:jc w:val="both"/>
        <w:rPr>
          <w:rFonts w:cstheme="minorHAnsi"/>
        </w:rPr>
      </w:pPr>
    </w:p>
    <w:p w14:paraId="3830515E" w14:textId="17AA6EF8" w:rsidR="00DB308B" w:rsidRPr="00DB308B" w:rsidRDefault="00DB308B" w:rsidP="00DB308B">
      <w:pPr>
        <w:pStyle w:val="Akapitzlist"/>
        <w:numPr>
          <w:ilvl w:val="0"/>
          <w:numId w:val="75"/>
        </w:numPr>
        <w:spacing w:after="0"/>
        <w:jc w:val="both"/>
        <w:rPr>
          <w:rFonts w:cstheme="minorHAnsi"/>
        </w:rPr>
      </w:pPr>
      <w:r w:rsidRPr="00DB308B">
        <w:rPr>
          <w:rFonts w:cstheme="minorHAnsi"/>
        </w:rPr>
        <w:t>W zakresie ochrony powietrza:</w:t>
      </w:r>
    </w:p>
    <w:p w14:paraId="5C953EFA" w14:textId="0B991467" w:rsidR="00DB308B" w:rsidRDefault="00DB308B" w:rsidP="00DB308B">
      <w:pPr>
        <w:pStyle w:val="Akapitzlist"/>
        <w:numPr>
          <w:ilvl w:val="0"/>
          <w:numId w:val="78"/>
        </w:numPr>
        <w:spacing w:after="0"/>
        <w:jc w:val="both"/>
        <w:rPr>
          <w:rFonts w:cstheme="minorHAnsi"/>
        </w:rPr>
      </w:pPr>
      <w:r w:rsidRPr="00DB308B">
        <w:rPr>
          <w:rFonts w:cstheme="minorHAnsi"/>
        </w:rPr>
        <w:t>utrzymywanie budynków inwentarskich w czystości oraz zapewnienie odpowiedniego</w:t>
      </w:r>
      <w:r>
        <w:rPr>
          <w:rFonts w:cstheme="minorHAnsi"/>
        </w:rPr>
        <w:t xml:space="preserve"> </w:t>
      </w:r>
      <w:r w:rsidRPr="00DB308B">
        <w:rPr>
          <w:rFonts w:cstheme="minorHAnsi"/>
        </w:rPr>
        <w:t>mikroklimatu w ich wnętrzu (temperatura, wilgotność, stężenie gazów) poprzez wentylację</w:t>
      </w:r>
      <w:r>
        <w:rPr>
          <w:rFonts w:cstheme="minorHAnsi"/>
        </w:rPr>
        <w:t xml:space="preserve"> </w:t>
      </w:r>
      <w:r w:rsidRPr="00DB308B">
        <w:rPr>
          <w:rFonts w:cstheme="minorHAnsi"/>
        </w:rPr>
        <w:t>grawitacyjną oraz okna.</w:t>
      </w:r>
    </w:p>
    <w:p w14:paraId="4CD120A9" w14:textId="77777777" w:rsidR="00DB308B" w:rsidRPr="00DB308B" w:rsidRDefault="00DB308B" w:rsidP="00DB308B">
      <w:pPr>
        <w:pStyle w:val="Akapitzlist"/>
        <w:spacing w:after="0"/>
        <w:ind w:left="360"/>
        <w:jc w:val="both"/>
        <w:rPr>
          <w:rFonts w:cstheme="minorHAnsi"/>
        </w:rPr>
      </w:pPr>
    </w:p>
    <w:p w14:paraId="649DE378" w14:textId="0937C850" w:rsidR="00DB308B" w:rsidRPr="00DB308B" w:rsidRDefault="00DB308B" w:rsidP="00DB308B">
      <w:pPr>
        <w:pStyle w:val="Akapitzlist"/>
        <w:numPr>
          <w:ilvl w:val="0"/>
          <w:numId w:val="75"/>
        </w:numPr>
        <w:spacing w:after="0"/>
        <w:jc w:val="both"/>
        <w:rPr>
          <w:rFonts w:cstheme="minorHAnsi"/>
        </w:rPr>
      </w:pPr>
      <w:r w:rsidRPr="00DB308B">
        <w:rPr>
          <w:rFonts w:cstheme="minorHAnsi"/>
        </w:rPr>
        <w:t>W zakresie ochrony przed hałasem:</w:t>
      </w:r>
    </w:p>
    <w:p w14:paraId="7B5C97DE" w14:textId="1E980843" w:rsidR="00DB308B" w:rsidRPr="00DB308B" w:rsidRDefault="00DB308B" w:rsidP="00DB308B">
      <w:pPr>
        <w:pStyle w:val="Akapitzlist"/>
        <w:numPr>
          <w:ilvl w:val="0"/>
          <w:numId w:val="78"/>
        </w:numPr>
        <w:spacing w:after="0"/>
        <w:jc w:val="both"/>
        <w:rPr>
          <w:rFonts w:cstheme="minorHAnsi"/>
        </w:rPr>
      </w:pPr>
      <w:r w:rsidRPr="00DB308B">
        <w:rPr>
          <w:rFonts w:cstheme="minorHAnsi"/>
        </w:rPr>
        <w:t>stosowanie do przekształcenia budynku gospodarczego na inwentarski materiałów</w:t>
      </w:r>
      <w:r>
        <w:rPr>
          <w:rFonts w:cstheme="minorHAnsi"/>
        </w:rPr>
        <w:t xml:space="preserve"> </w:t>
      </w:r>
      <w:r w:rsidRPr="00DB308B">
        <w:rPr>
          <w:rFonts w:cstheme="minorHAnsi"/>
        </w:rPr>
        <w:t>charakteryzujących się odpowiednią izolacyjnością akustyczną,</w:t>
      </w:r>
    </w:p>
    <w:p w14:paraId="359E69D8" w14:textId="06DCE1FA" w:rsidR="00DB308B" w:rsidRPr="00DB308B" w:rsidRDefault="00DB308B" w:rsidP="00DB308B">
      <w:pPr>
        <w:pStyle w:val="Akapitzlist"/>
        <w:numPr>
          <w:ilvl w:val="0"/>
          <w:numId w:val="78"/>
        </w:numPr>
        <w:spacing w:after="0"/>
        <w:jc w:val="both"/>
        <w:rPr>
          <w:rFonts w:cstheme="minorHAnsi"/>
        </w:rPr>
      </w:pPr>
      <w:r w:rsidRPr="00DB308B">
        <w:rPr>
          <w:rFonts w:cstheme="minorHAnsi"/>
        </w:rPr>
        <w:t>zaleca się eliminowanie z pracy niesprawnych urządzeń technicznych mogących powodować</w:t>
      </w:r>
      <w:r>
        <w:rPr>
          <w:rFonts w:cstheme="minorHAnsi"/>
        </w:rPr>
        <w:t xml:space="preserve"> </w:t>
      </w:r>
      <w:r w:rsidRPr="00DB308B">
        <w:rPr>
          <w:rFonts w:cstheme="minorHAnsi"/>
        </w:rPr>
        <w:t>podwyższony poziom hałasu w ich otoczeniu,</w:t>
      </w:r>
    </w:p>
    <w:p w14:paraId="1496130E" w14:textId="0CF66CE6" w:rsidR="00DB308B" w:rsidRPr="00DB308B" w:rsidRDefault="00DB308B" w:rsidP="00DB308B">
      <w:pPr>
        <w:pStyle w:val="Akapitzlist"/>
        <w:numPr>
          <w:ilvl w:val="0"/>
          <w:numId w:val="78"/>
        </w:numPr>
        <w:spacing w:after="0"/>
        <w:jc w:val="both"/>
        <w:rPr>
          <w:rFonts w:cstheme="minorHAnsi"/>
        </w:rPr>
      </w:pPr>
      <w:r w:rsidRPr="00DB308B">
        <w:rPr>
          <w:rFonts w:cstheme="minorHAnsi"/>
        </w:rPr>
        <w:t>zaleca się stosowanie urządzeń w miarę możliwości niskoemisyjnych pod względem</w:t>
      </w:r>
      <w:r>
        <w:rPr>
          <w:rFonts w:cstheme="minorHAnsi"/>
        </w:rPr>
        <w:t xml:space="preserve"> </w:t>
      </w:r>
      <w:r w:rsidRPr="00DB308B">
        <w:rPr>
          <w:rFonts w:cstheme="minorHAnsi"/>
        </w:rPr>
        <w:t>emitowanego hałasu,</w:t>
      </w:r>
    </w:p>
    <w:p w14:paraId="46DCB382" w14:textId="23410CF3" w:rsidR="00DB308B" w:rsidRDefault="00DB308B" w:rsidP="00DB308B">
      <w:pPr>
        <w:pStyle w:val="Akapitzlist"/>
        <w:numPr>
          <w:ilvl w:val="0"/>
          <w:numId w:val="78"/>
        </w:numPr>
        <w:spacing w:after="0"/>
        <w:jc w:val="both"/>
        <w:rPr>
          <w:rFonts w:cstheme="minorHAnsi"/>
        </w:rPr>
      </w:pPr>
      <w:r w:rsidRPr="00DB308B">
        <w:rPr>
          <w:rFonts w:cstheme="minorHAnsi"/>
        </w:rPr>
        <w:t>systematyczna kontrola stanu technicznego urządzeń, w celu wyeliminowania niesprawnych</w:t>
      </w:r>
      <w:r>
        <w:rPr>
          <w:rFonts w:cstheme="minorHAnsi"/>
        </w:rPr>
        <w:t xml:space="preserve"> </w:t>
      </w:r>
      <w:r w:rsidRPr="00DB308B">
        <w:rPr>
          <w:rFonts w:cstheme="minorHAnsi"/>
        </w:rPr>
        <w:t>elementów mogących być źródłem zwiększonego hałasu.</w:t>
      </w:r>
    </w:p>
    <w:p w14:paraId="711D91AD" w14:textId="77777777" w:rsidR="00DB308B" w:rsidRPr="00DB308B" w:rsidRDefault="00DB308B" w:rsidP="00DB308B">
      <w:pPr>
        <w:pStyle w:val="Akapitzlist"/>
        <w:spacing w:after="0"/>
        <w:ind w:left="360"/>
        <w:jc w:val="both"/>
        <w:rPr>
          <w:rFonts w:cstheme="minorHAnsi"/>
        </w:rPr>
      </w:pPr>
    </w:p>
    <w:p w14:paraId="1BDF5566" w14:textId="78257BF5" w:rsidR="00DB308B" w:rsidRPr="00DB308B" w:rsidRDefault="00DB308B" w:rsidP="00DB308B">
      <w:pPr>
        <w:pStyle w:val="Akapitzlist"/>
        <w:numPr>
          <w:ilvl w:val="0"/>
          <w:numId w:val="75"/>
        </w:numPr>
        <w:spacing w:after="0"/>
        <w:jc w:val="both"/>
        <w:rPr>
          <w:rFonts w:cstheme="minorHAnsi"/>
        </w:rPr>
      </w:pPr>
      <w:r w:rsidRPr="00DB308B">
        <w:rPr>
          <w:rFonts w:cstheme="minorHAnsi"/>
        </w:rPr>
        <w:t>W zakresie odprowadzania nawozu naturalnego</w:t>
      </w:r>
    </w:p>
    <w:p w14:paraId="4E6092F4" w14:textId="08B5CCB1" w:rsidR="00DB308B" w:rsidRPr="00DB308B" w:rsidRDefault="00DB308B" w:rsidP="00DB308B">
      <w:pPr>
        <w:pStyle w:val="Akapitzlist"/>
        <w:numPr>
          <w:ilvl w:val="0"/>
          <w:numId w:val="79"/>
        </w:numPr>
        <w:spacing w:after="0"/>
        <w:jc w:val="both"/>
        <w:rPr>
          <w:rFonts w:cstheme="minorHAnsi"/>
        </w:rPr>
      </w:pPr>
      <w:r w:rsidRPr="00DB308B">
        <w:rPr>
          <w:rFonts w:cstheme="minorHAnsi"/>
        </w:rPr>
        <w:t>wytwarzana gnojowica gromadzona będzie w szczelnym bezodpływowym zbiorniku, którego</w:t>
      </w:r>
      <w:r>
        <w:rPr>
          <w:rFonts w:cstheme="minorHAnsi"/>
        </w:rPr>
        <w:t xml:space="preserve"> </w:t>
      </w:r>
      <w:r w:rsidRPr="00DB308B">
        <w:rPr>
          <w:rFonts w:cstheme="minorHAnsi"/>
        </w:rPr>
        <w:t>pojemność zapewniać będzie wymagany minimalny okres magazynowania;</w:t>
      </w:r>
    </w:p>
    <w:p w14:paraId="6BC16A11" w14:textId="3025A544" w:rsidR="00DB308B" w:rsidRPr="00DB308B" w:rsidRDefault="00DB308B" w:rsidP="00DB308B">
      <w:pPr>
        <w:pStyle w:val="Akapitzlist"/>
        <w:numPr>
          <w:ilvl w:val="0"/>
          <w:numId w:val="79"/>
        </w:numPr>
        <w:spacing w:after="0"/>
        <w:jc w:val="both"/>
        <w:rPr>
          <w:rFonts w:cstheme="minorHAnsi"/>
        </w:rPr>
      </w:pPr>
      <w:r w:rsidRPr="00DB308B">
        <w:rPr>
          <w:rFonts w:cstheme="minorHAnsi"/>
        </w:rPr>
        <w:t>gnojowica będzie wykorzystywana w sposób rolniczy – do nawożenia gruntów rolnych, w</w:t>
      </w:r>
      <w:r>
        <w:rPr>
          <w:rFonts w:cstheme="minorHAnsi"/>
        </w:rPr>
        <w:t xml:space="preserve"> </w:t>
      </w:r>
      <w:r w:rsidRPr="00DB308B">
        <w:rPr>
          <w:rFonts w:cstheme="minorHAnsi"/>
        </w:rPr>
        <w:t>sposób zgodny i na zasadach określonych przez ustawę o nawozach i nawożeniu oraz inne</w:t>
      </w:r>
      <w:r>
        <w:rPr>
          <w:rFonts w:cstheme="minorHAnsi"/>
        </w:rPr>
        <w:t xml:space="preserve"> </w:t>
      </w:r>
      <w:r w:rsidRPr="00DB308B">
        <w:rPr>
          <w:rFonts w:cstheme="minorHAnsi"/>
        </w:rPr>
        <w:t>przepisy regulujące,</w:t>
      </w:r>
    </w:p>
    <w:p w14:paraId="080B2CB6" w14:textId="3BA76C21" w:rsidR="00DB308B" w:rsidRDefault="00DB308B" w:rsidP="00DB308B">
      <w:pPr>
        <w:pStyle w:val="Akapitzlist"/>
        <w:numPr>
          <w:ilvl w:val="0"/>
          <w:numId w:val="79"/>
        </w:numPr>
        <w:spacing w:after="0"/>
        <w:jc w:val="both"/>
        <w:rPr>
          <w:rFonts w:cstheme="minorHAnsi"/>
        </w:rPr>
      </w:pPr>
      <w:r w:rsidRPr="00DB308B">
        <w:rPr>
          <w:rFonts w:cstheme="minorHAnsi"/>
        </w:rPr>
        <w:t>nawóz naturalny stosowany będzie na użytkach będących w dyspozycji inwestora oraz na</w:t>
      </w:r>
      <w:r>
        <w:rPr>
          <w:rFonts w:cstheme="minorHAnsi"/>
        </w:rPr>
        <w:t xml:space="preserve"> </w:t>
      </w:r>
      <w:r w:rsidRPr="00DB308B">
        <w:rPr>
          <w:rFonts w:cstheme="minorHAnsi"/>
        </w:rPr>
        <w:t>gruntach innych rolników na podstawie stosowanych pisemnych umów.</w:t>
      </w:r>
    </w:p>
    <w:p w14:paraId="185A142F" w14:textId="77777777" w:rsidR="00DB308B" w:rsidRDefault="00DB308B" w:rsidP="00DB308B">
      <w:pPr>
        <w:spacing w:after="0"/>
        <w:jc w:val="both"/>
        <w:rPr>
          <w:rFonts w:cstheme="minorHAnsi"/>
        </w:rPr>
      </w:pPr>
    </w:p>
    <w:p w14:paraId="620BC1CA" w14:textId="4F3AFED1" w:rsidR="00DB308B" w:rsidRPr="00DB308B" w:rsidRDefault="00DB308B" w:rsidP="00DB308B">
      <w:pPr>
        <w:pStyle w:val="Akapitzlist"/>
        <w:numPr>
          <w:ilvl w:val="0"/>
          <w:numId w:val="75"/>
        </w:numPr>
        <w:spacing w:after="0"/>
        <w:jc w:val="both"/>
        <w:rPr>
          <w:rFonts w:cstheme="minorHAnsi"/>
        </w:rPr>
      </w:pPr>
      <w:r w:rsidRPr="00DB308B">
        <w:rPr>
          <w:rFonts w:cstheme="minorHAnsi"/>
        </w:rPr>
        <w:t>Wszystkie etapy hodowli będą prowadzone zgodnie z założonym reżimem technologicznym,</w:t>
      </w:r>
    </w:p>
    <w:p w14:paraId="78165CF6" w14:textId="77777777" w:rsidR="00DB308B" w:rsidRDefault="00DB308B" w:rsidP="00DB308B">
      <w:pPr>
        <w:spacing w:after="0"/>
        <w:jc w:val="both"/>
        <w:rPr>
          <w:rFonts w:cstheme="minorHAnsi"/>
        </w:rPr>
      </w:pPr>
      <w:r w:rsidRPr="00DB308B">
        <w:rPr>
          <w:rFonts w:cstheme="minorHAnsi"/>
        </w:rPr>
        <w:t>w celu zminimalizowania ilości powstających odpadów.</w:t>
      </w:r>
    </w:p>
    <w:p w14:paraId="245F6B8A" w14:textId="77777777" w:rsidR="00DB308B" w:rsidRPr="00DB308B" w:rsidRDefault="00DB308B" w:rsidP="00DB308B">
      <w:pPr>
        <w:spacing w:after="0"/>
        <w:jc w:val="both"/>
        <w:rPr>
          <w:rFonts w:cstheme="minorHAnsi"/>
        </w:rPr>
      </w:pPr>
    </w:p>
    <w:p w14:paraId="0CF94FDE" w14:textId="2CEB35CA" w:rsidR="00DB308B" w:rsidRPr="00DB308B" w:rsidRDefault="00DB308B" w:rsidP="00DB308B">
      <w:pPr>
        <w:pStyle w:val="Akapitzlist"/>
        <w:numPr>
          <w:ilvl w:val="0"/>
          <w:numId w:val="75"/>
        </w:numPr>
        <w:spacing w:after="0"/>
        <w:jc w:val="both"/>
        <w:rPr>
          <w:rFonts w:cstheme="minorHAnsi"/>
        </w:rPr>
      </w:pPr>
      <w:r w:rsidRPr="00DB308B">
        <w:rPr>
          <w:rFonts w:cstheme="minorHAnsi"/>
          <w:b/>
          <w:bCs/>
        </w:rPr>
        <w:t xml:space="preserve"> </w:t>
      </w:r>
      <w:r w:rsidRPr="00DB308B">
        <w:rPr>
          <w:rFonts w:cstheme="minorHAnsi"/>
        </w:rPr>
        <w:t>Metody zapewnienia efektywnej gospodarki energetycznej:</w:t>
      </w:r>
    </w:p>
    <w:p w14:paraId="7DEBB931" w14:textId="663289E9" w:rsidR="00DB308B" w:rsidRPr="00DB308B" w:rsidRDefault="00DB308B" w:rsidP="00DB308B">
      <w:pPr>
        <w:pStyle w:val="Akapitzlist"/>
        <w:numPr>
          <w:ilvl w:val="0"/>
          <w:numId w:val="80"/>
        </w:numPr>
        <w:spacing w:after="0"/>
        <w:jc w:val="both"/>
        <w:rPr>
          <w:rFonts w:cstheme="minorHAnsi"/>
        </w:rPr>
      </w:pPr>
      <w:r w:rsidRPr="00DB308B">
        <w:rPr>
          <w:rFonts w:cstheme="minorHAnsi"/>
        </w:rPr>
        <w:t>zastosowanie w miarę możliwości oświetlenia naturalnego oraz dodatkowo oświetlenia</w:t>
      </w:r>
      <w:r>
        <w:rPr>
          <w:rFonts w:cstheme="minorHAnsi"/>
        </w:rPr>
        <w:t xml:space="preserve"> </w:t>
      </w:r>
      <w:r w:rsidRPr="00DB308B">
        <w:rPr>
          <w:rFonts w:cstheme="minorHAnsi"/>
        </w:rPr>
        <w:t>sztucznego, ale z użyciem energooszczędnych lamp oświetleniowych;</w:t>
      </w:r>
    </w:p>
    <w:p w14:paraId="572C7660" w14:textId="74972C90" w:rsidR="00DB308B" w:rsidRPr="00DB308B" w:rsidRDefault="00DB308B" w:rsidP="00DB308B">
      <w:pPr>
        <w:pStyle w:val="Akapitzlist"/>
        <w:numPr>
          <w:ilvl w:val="0"/>
          <w:numId w:val="80"/>
        </w:numPr>
        <w:spacing w:after="0"/>
        <w:jc w:val="both"/>
        <w:rPr>
          <w:rFonts w:cstheme="minorHAnsi"/>
        </w:rPr>
      </w:pPr>
      <w:r w:rsidRPr="00DB308B">
        <w:rPr>
          <w:rFonts w:cstheme="minorHAnsi"/>
        </w:rPr>
        <w:t>zainstalowanie aparatury udojowej charakteryzującej się możliwie jak najmniejszym zużyciem</w:t>
      </w:r>
    </w:p>
    <w:p w14:paraId="5FC6182A" w14:textId="77777777" w:rsidR="00DB308B" w:rsidRPr="00DB308B" w:rsidRDefault="00DB308B" w:rsidP="00DB308B">
      <w:pPr>
        <w:spacing w:after="0"/>
        <w:jc w:val="both"/>
        <w:rPr>
          <w:rFonts w:cstheme="minorHAnsi"/>
        </w:rPr>
      </w:pPr>
      <w:r w:rsidRPr="00DB308B">
        <w:rPr>
          <w:rFonts w:cstheme="minorHAnsi"/>
        </w:rPr>
        <w:lastRenderedPageBreak/>
        <w:t>energii elektrycznej;</w:t>
      </w:r>
    </w:p>
    <w:p w14:paraId="4D99F48D" w14:textId="5AEA9799" w:rsidR="00DB308B" w:rsidRDefault="00DB308B" w:rsidP="00DB308B">
      <w:pPr>
        <w:pStyle w:val="Akapitzlist"/>
        <w:numPr>
          <w:ilvl w:val="0"/>
          <w:numId w:val="81"/>
        </w:numPr>
        <w:spacing w:after="0"/>
        <w:jc w:val="both"/>
        <w:rPr>
          <w:rFonts w:cstheme="minorHAnsi"/>
        </w:rPr>
      </w:pPr>
      <w:r w:rsidRPr="00DB308B">
        <w:rPr>
          <w:rFonts w:cstheme="minorHAnsi"/>
        </w:rPr>
        <w:t>systematyczna kontrola aparatury udojowej oraz usuwanie ewentualnych usterek.</w:t>
      </w:r>
    </w:p>
    <w:p w14:paraId="1E723780" w14:textId="77777777" w:rsidR="00DB308B" w:rsidRPr="00DB308B" w:rsidRDefault="00DB308B" w:rsidP="00DB308B">
      <w:pPr>
        <w:pStyle w:val="Akapitzlist"/>
        <w:spacing w:after="0"/>
        <w:ind w:left="360"/>
        <w:jc w:val="both"/>
        <w:rPr>
          <w:rFonts w:cstheme="minorHAnsi"/>
        </w:rPr>
      </w:pPr>
    </w:p>
    <w:p w14:paraId="5831CEDD" w14:textId="6FCAF373" w:rsidR="00DB308B" w:rsidRDefault="00DB308B" w:rsidP="00DB308B">
      <w:pPr>
        <w:pStyle w:val="Akapitzlist"/>
        <w:numPr>
          <w:ilvl w:val="0"/>
          <w:numId w:val="75"/>
        </w:numPr>
        <w:spacing w:after="0"/>
        <w:jc w:val="both"/>
        <w:rPr>
          <w:rFonts w:cstheme="minorHAnsi"/>
        </w:rPr>
      </w:pPr>
      <w:r w:rsidRPr="00DB308B">
        <w:rPr>
          <w:rFonts w:cstheme="minorHAnsi"/>
        </w:rPr>
        <w:t>Odpady wytwarzane w wyniku funkcjonowania obiektów inwentarskich, magazynowane będą</w:t>
      </w:r>
      <w:r>
        <w:rPr>
          <w:rFonts w:cstheme="minorHAnsi"/>
        </w:rPr>
        <w:t xml:space="preserve"> </w:t>
      </w:r>
      <w:r w:rsidRPr="00DB308B">
        <w:rPr>
          <w:rFonts w:cstheme="minorHAnsi"/>
        </w:rPr>
        <w:t>czasowo na terenie nieruchomości, w pomieszczeniach oraz w miejscach do tego celu</w:t>
      </w:r>
      <w:r>
        <w:rPr>
          <w:rFonts w:cstheme="minorHAnsi"/>
        </w:rPr>
        <w:t xml:space="preserve"> </w:t>
      </w:r>
      <w:r w:rsidRPr="00DB308B">
        <w:rPr>
          <w:rFonts w:cstheme="minorHAnsi"/>
        </w:rPr>
        <w:t>przeznaczonych, w odpowiednich pojemnikach/opakowaniach, odpowiednio zabezpieczonych.</w:t>
      </w:r>
      <w:r>
        <w:rPr>
          <w:rFonts w:cstheme="minorHAnsi"/>
        </w:rPr>
        <w:t xml:space="preserve"> </w:t>
      </w:r>
      <w:r w:rsidRPr="00DB308B">
        <w:rPr>
          <w:rFonts w:cstheme="minorHAnsi"/>
        </w:rPr>
        <w:t>Padlina do momentu odbioru przez wyspecjalizowaną firmę przechowywana będzie w</w:t>
      </w:r>
      <w:r>
        <w:rPr>
          <w:rFonts w:cstheme="minorHAnsi"/>
        </w:rPr>
        <w:t xml:space="preserve"> </w:t>
      </w:r>
      <w:r w:rsidRPr="00DB308B">
        <w:rPr>
          <w:rFonts w:cstheme="minorHAnsi"/>
        </w:rPr>
        <w:t>specjalnym szczelnym, zamykanym kontenerze/pojemniku na padlinę.</w:t>
      </w:r>
    </w:p>
    <w:p w14:paraId="1FEF4045" w14:textId="77777777" w:rsidR="003332DE" w:rsidRPr="00DB308B" w:rsidRDefault="003332DE" w:rsidP="003332DE">
      <w:pPr>
        <w:pStyle w:val="Akapitzlist"/>
        <w:spacing w:after="0"/>
        <w:ind w:left="360"/>
        <w:jc w:val="both"/>
        <w:rPr>
          <w:rFonts w:cstheme="minorHAnsi"/>
        </w:rPr>
      </w:pPr>
    </w:p>
    <w:p w14:paraId="27F27486" w14:textId="7DE7DA1D" w:rsidR="00DB308B" w:rsidRDefault="00DB308B" w:rsidP="00DB308B">
      <w:pPr>
        <w:pStyle w:val="Akapitzlist"/>
        <w:numPr>
          <w:ilvl w:val="0"/>
          <w:numId w:val="75"/>
        </w:numPr>
        <w:spacing w:after="0"/>
        <w:jc w:val="both"/>
        <w:rPr>
          <w:rFonts w:cstheme="minorHAnsi"/>
        </w:rPr>
      </w:pPr>
      <w:r w:rsidRPr="00DB308B">
        <w:rPr>
          <w:rFonts w:cstheme="minorHAnsi"/>
        </w:rPr>
        <w:t xml:space="preserve">Zapewnienie optymalnej temperatury, wilgotności powietrza, wymiany powietrza </w:t>
      </w:r>
      <w:r>
        <w:rPr>
          <w:rFonts w:cstheme="minorHAnsi"/>
        </w:rPr>
        <w:br/>
      </w:r>
      <w:r w:rsidRPr="00DB308B">
        <w:rPr>
          <w:rFonts w:cstheme="minorHAnsi"/>
        </w:rPr>
        <w:t>w pomieszczeniach</w:t>
      </w:r>
      <w:r>
        <w:rPr>
          <w:rFonts w:cstheme="minorHAnsi"/>
        </w:rPr>
        <w:t xml:space="preserve"> </w:t>
      </w:r>
      <w:r w:rsidRPr="00DB308B">
        <w:rPr>
          <w:rFonts w:cstheme="minorHAnsi"/>
        </w:rPr>
        <w:t>dla poszczególnych grup zwierząt pozwoli uzyskać wysoką i dobrej jakości produkcję – przez co np.</w:t>
      </w:r>
      <w:r>
        <w:rPr>
          <w:rFonts w:cstheme="minorHAnsi"/>
        </w:rPr>
        <w:t xml:space="preserve"> </w:t>
      </w:r>
      <w:r w:rsidRPr="00DB308B">
        <w:rPr>
          <w:rFonts w:cstheme="minorHAnsi"/>
        </w:rPr>
        <w:t>będzie można zminimalizować ilość padłych zwierząt, skrócić czas hodowli, zużyć mniej energii, wody</w:t>
      </w:r>
      <w:r>
        <w:rPr>
          <w:rFonts w:cstheme="minorHAnsi"/>
        </w:rPr>
        <w:t xml:space="preserve"> </w:t>
      </w:r>
      <w:r w:rsidRPr="00DB308B">
        <w:rPr>
          <w:rFonts w:cstheme="minorHAnsi"/>
        </w:rPr>
        <w:t>itp.</w:t>
      </w:r>
    </w:p>
    <w:p w14:paraId="4A979BB4" w14:textId="77777777" w:rsidR="003332DE" w:rsidRPr="003332DE" w:rsidRDefault="003332DE" w:rsidP="003332DE">
      <w:pPr>
        <w:pStyle w:val="Akapitzlist"/>
        <w:rPr>
          <w:rFonts w:cstheme="minorHAnsi"/>
        </w:rPr>
      </w:pPr>
    </w:p>
    <w:p w14:paraId="5BACB51C" w14:textId="77777777" w:rsidR="003332DE" w:rsidRPr="003332DE" w:rsidRDefault="003332DE" w:rsidP="003332DE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3332DE">
        <w:rPr>
          <w:rFonts w:cstheme="minorHAnsi"/>
          <w:b/>
          <w:bCs/>
          <w:sz w:val="24"/>
          <w:szCs w:val="24"/>
        </w:rPr>
        <w:t>Faza likwidacji</w:t>
      </w:r>
    </w:p>
    <w:p w14:paraId="0BACEB96" w14:textId="77777777" w:rsidR="003332DE" w:rsidRPr="003332DE" w:rsidRDefault="003332DE" w:rsidP="003332DE">
      <w:pPr>
        <w:spacing w:after="0"/>
        <w:jc w:val="both"/>
        <w:rPr>
          <w:rFonts w:cstheme="minorHAnsi"/>
        </w:rPr>
      </w:pPr>
      <w:r w:rsidRPr="003332DE">
        <w:rPr>
          <w:rFonts w:cstheme="minorHAnsi"/>
        </w:rPr>
        <w:t>Planowane są następujące rozwiązania chroniące środowisko w fazie likwidacji:</w:t>
      </w:r>
    </w:p>
    <w:p w14:paraId="03D68900" w14:textId="6F551670" w:rsidR="003332DE" w:rsidRPr="003332DE" w:rsidRDefault="003332DE" w:rsidP="003332DE">
      <w:pPr>
        <w:pStyle w:val="Akapitzlist"/>
        <w:numPr>
          <w:ilvl w:val="0"/>
          <w:numId w:val="82"/>
        </w:numPr>
        <w:spacing w:after="0"/>
        <w:jc w:val="both"/>
        <w:rPr>
          <w:rFonts w:cstheme="minorHAnsi"/>
        </w:rPr>
      </w:pPr>
      <w:r w:rsidRPr="003332DE">
        <w:rPr>
          <w:rFonts w:cstheme="minorHAnsi"/>
        </w:rPr>
        <w:t>w zakresie gospodarki wodno-ściekowej:</w:t>
      </w:r>
    </w:p>
    <w:p w14:paraId="291B21B3" w14:textId="75158717" w:rsidR="003332DE" w:rsidRPr="003332DE" w:rsidRDefault="003332DE" w:rsidP="003332DE">
      <w:pPr>
        <w:pStyle w:val="Akapitzlist"/>
        <w:numPr>
          <w:ilvl w:val="0"/>
          <w:numId w:val="81"/>
        </w:numPr>
        <w:spacing w:after="0"/>
        <w:jc w:val="both"/>
        <w:rPr>
          <w:rFonts w:cstheme="minorHAnsi"/>
        </w:rPr>
      </w:pPr>
      <w:r w:rsidRPr="003332DE">
        <w:rPr>
          <w:rFonts w:cstheme="minorHAnsi"/>
        </w:rPr>
        <w:t>korzystanie ze sprzętu i środków transportowych dobrej jakości, sprawnych, prawidłowo</w:t>
      </w:r>
      <w:r>
        <w:rPr>
          <w:rFonts w:cstheme="minorHAnsi"/>
        </w:rPr>
        <w:t xml:space="preserve"> </w:t>
      </w:r>
      <w:r w:rsidRPr="003332DE">
        <w:rPr>
          <w:rFonts w:cstheme="minorHAnsi"/>
        </w:rPr>
        <w:t>utrzymanych i wyposażonych - pozwala to zminimalizować (nawet wykluczyć)</w:t>
      </w:r>
      <w:r>
        <w:rPr>
          <w:rFonts w:cstheme="minorHAnsi"/>
        </w:rPr>
        <w:t xml:space="preserve"> </w:t>
      </w:r>
      <w:r w:rsidRPr="003332DE">
        <w:rPr>
          <w:rFonts w:cstheme="minorHAnsi"/>
        </w:rPr>
        <w:t>prawdopodobieństwo przedostania się produktów ropopochodnych do gruntu i wód,</w:t>
      </w:r>
    </w:p>
    <w:p w14:paraId="10E896B0" w14:textId="6DDB9A36" w:rsidR="003332DE" w:rsidRPr="003332DE" w:rsidRDefault="003332DE" w:rsidP="003332DE">
      <w:pPr>
        <w:pStyle w:val="Akapitzlist"/>
        <w:numPr>
          <w:ilvl w:val="0"/>
          <w:numId w:val="81"/>
        </w:numPr>
        <w:spacing w:after="0"/>
        <w:jc w:val="both"/>
        <w:rPr>
          <w:rFonts w:cstheme="minorHAnsi"/>
        </w:rPr>
      </w:pPr>
      <w:r w:rsidRPr="003332DE">
        <w:rPr>
          <w:rFonts w:cstheme="minorHAnsi"/>
        </w:rPr>
        <w:t>na terenie placu rozbiórkowego nie należy podejmować prac remontowych sprzętu,</w:t>
      </w:r>
    </w:p>
    <w:p w14:paraId="6487F07A" w14:textId="5D2E9709" w:rsidR="003332DE" w:rsidRPr="003332DE" w:rsidRDefault="003332DE" w:rsidP="003332DE">
      <w:pPr>
        <w:pStyle w:val="Akapitzlist"/>
        <w:numPr>
          <w:ilvl w:val="0"/>
          <w:numId w:val="81"/>
        </w:numPr>
        <w:spacing w:after="0"/>
        <w:jc w:val="both"/>
        <w:rPr>
          <w:rFonts w:cstheme="minorHAnsi"/>
        </w:rPr>
      </w:pPr>
      <w:r w:rsidRPr="003332DE">
        <w:rPr>
          <w:rFonts w:cstheme="minorHAnsi"/>
        </w:rPr>
        <w:t>racjonalne gospodarowanie odpadami powstającymi przy pracach rozbiórkowych</w:t>
      </w:r>
      <w:r>
        <w:rPr>
          <w:rFonts w:cstheme="minorHAnsi"/>
        </w:rPr>
        <w:t xml:space="preserve">-  </w:t>
      </w:r>
      <w:r w:rsidRPr="003332DE">
        <w:rPr>
          <w:rFonts w:cstheme="minorHAnsi"/>
        </w:rPr>
        <w:t xml:space="preserve">niedopuszczalne jest pozostawienie jakichkolwiek odpadów (smarów, olejów), zgodnie </w:t>
      </w:r>
      <w:r>
        <w:rPr>
          <w:rFonts w:cstheme="minorHAnsi"/>
        </w:rPr>
        <w:br/>
      </w:r>
      <w:r w:rsidRPr="003332DE">
        <w:rPr>
          <w:rFonts w:cstheme="minorHAnsi"/>
        </w:rPr>
        <w:t>z</w:t>
      </w:r>
      <w:r>
        <w:rPr>
          <w:rFonts w:cstheme="minorHAnsi"/>
        </w:rPr>
        <w:t xml:space="preserve"> </w:t>
      </w:r>
      <w:r w:rsidRPr="003332DE">
        <w:rPr>
          <w:rFonts w:cstheme="minorHAnsi"/>
        </w:rPr>
        <w:t>obowiązującymi przepisami każdy rodzaj odpadów niebezpiecznych powinien być</w:t>
      </w:r>
      <w:r>
        <w:rPr>
          <w:rFonts w:cstheme="minorHAnsi"/>
        </w:rPr>
        <w:t xml:space="preserve"> </w:t>
      </w:r>
      <w:r w:rsidRPr="003332DE">
        <w:rPr>
          <w:rFonts w:cstheme="minorHAnsi"/>
        </w:rPr>
        <w:t xml:space="preserve">gromadzony </w:t>
      </w:r>
      <w:r>
        <w:rPr>
          <w:rFonts w:cstheme="minorHAnsi"/>
        </w:rPr>
        <w:br/>
      </w:r>
      <w:r w:rsidRPr="003332DE">
        <w:rPr>
          <w:rFonts w:cstheme="minorHAnsi"/>
        </w:rPr>
        <w:t>i przechowywany oddzielnie,</w:t>
      </w:r>
    </w:p>
    <w:p w14:paraId="7025D762" w14:textId="2731C463" w:rsidR="003332DE" w:rsidRPr="003332DE" w:rsidRDefault="003332DE" w:rsidP="003332DE">
      <w:pPr>
        <w:pStyle w:val="Akapitzlist"/>
        <w:numPr>
          <w:ilvl w:val="0"/>
          <w:numId w:val="81"/>
        </w:numPr>
        <w:spacing w:after="0"/>
        <w:jc w:val="both"/>
        <w:rPr>
          <w:rFonts w:cstheme="minorHAnsi"/>
        </w:rPr>
      </w:pPr>
      <w:r w:rsidRPr="003332DE">
        <w:rPr>
          <w:rFonts w:cstheme="minorHAnsi"/>
        </w:rPr>
        <w:t>gromadzenie ścieków socjalno-bytowych w bezodpływowym zbiorniku w sanitariacie</w:t>
      </w:r>
      <w:r>
        <w:rPr>
          <w:rFonts w:cstheme="minorHAnsi"/>
        </w:rPr>
        <w:t xml:space="preserve"> </w:t>
      </w:r>
      <w:r w:rsidRPr="003332DE">
        <w:rPr>
          <w:rFonts w:cstheme="minorHAnsi"/>
        </w:rPr>
        <w:t>przenośnym, a następnie usuwanie transportem asenizacyjnych do oczyszczalni ścieków,</w:t>
      </w:r>
    </w:p>
    <w:p w14:paraId="76C4B24D" w14:textId="1F476BF8" w:rsidR="003332DE" w:rsidRDefault="003332DE" w:rsidP="003332DE">
      <w:pPr>
        <w:pStyle w:val="Akapitzlist"/>
        <w:numPr>
          <w:ilvl w:val="0"/>
          <w:numId w:val="83"/>
        </w:numPr>
        <w:spacing w:after="0"/>
        <w:jc w:val="both"/>
        <w:rPr>
          <w:rFonts w:cstheme="minorHAnsi"/>
        </w:rPr>
      </w:pPr>
      <w:r w:rsidRPr="003332DE">
        <w:rPr>
          <w:rFonts w:cstheme="minorHAnsi"/>
        </w:rPr>
        <w:t>zapewnienie dostępu do wody z sieci wodociągowej</w:t>
      </w:r>
      <w:r>
        <w:rPr>
          <w:rFonts w:cstheme="minorHAnsi"/>
        </w:rPr>
        <w:t>.</w:t>
      </w:r>
    </w:p>
    <w:p w14:paraId="50122679" w14:textId="77777777" w:rsidR="003332DE" w:rsidRPr="003332DE" w:rsidRDefault="003332DE" w:rsidP="003332DE">
      <w:pPr>
        <w:pStyle w:val="Akapitzlist"/>
        <w:spacing w:after="0"/>
        <w:ind w:left="360"/>
        <w:jc w:val="both"/>
        <w:rPr>
          <w:rFonts w:cstheme="minorHAnsi"/>
        </w:rPr>
      </w:pPr>
    </w:p>
    <w:p w14:paraId="72F91CCB" w14:textId="42A199C2" w:rsidR="003332DE" w:rsidRPr="003332DE" w:rsidRDefault="003332DE" w:rsidP="003332DE">
      <w:pPr>
        <w:pStyle w:val="Akapitzlist"/>
        <w:numPr>
          <w:ilvl w:val="0"/>
          <w:numId w:val="82"/>
        </w:numPr>
        <w:spacing w:after="0"/>
        <w:jc w:val="both"/>
        <w:rPr>
          <w:rFonts w:cstheme="minorHAnsi"/>
        </w:rPr>
      </w:pPr>
      <w:r w:rsidRPr="003332DE">
        <w:rPr>
          <w:rFonts w:cstheme="minorHAnsi"/>
        </w:rPr>
        <w:t>W zakresie ochrony powietrza:</w:t>
      </w:r>
    </w:p>
    <w:p w14:paraId="7FC88F43" w14:textId="37CCEEFD" w:rsidR="003332DE" w:rsidRDefault="003332DE" w:rsidP="003332DE">
      <w:pPr>
        <w:pStyle w:val="Akapitzlist"/>
        <w:numPr>
          <w:ilvl w:val="0"/>
          <w:numId w:val="83"/>
        </w:numPr>
        <w:spacing w:after="0"/>
        <w:jc w:val="both"/>
        <w:rPr>
          <w:rFonts w:cstheme="minorHAnsi"/>
        </w:rPr>
      </w:pPr>
      <w:r w:rsidRPr="003332DE">
        <w:rPr>
          <w:rFonts w:cstheme="minorHAnsi"/>
        </w:rPr>
        <w:t>podczas transportu odpadów z rozbiórki (przede wszystkim pylących) stosowanie „przykryć”</w:t>
      </w:r>
      <w:r>
        <w:rPr>
          <w:rFonts w:cstheme="minorHAnsi"/>
        </w:rPr>
        <w:t xml:space="preserve"> </w:t>
      </w:r>
      <w:r w:rsidRPr="003332DE">
        <w:rPr>
          <w:rFonts w:cstheme="minorHAnsi"/>
        </w:rPr>
        <w:t>naczep.</w:t>
      </w:r>
    </w:p>
    <w:p w14:paraId="33294C6C" w14:textId="77777777" w:rsidR="003332DE" w:rsidRPr="003332DE" w:rsidRDefault="003332DE" w:rsidP="003332DE">
      <w:pPr>
        <w:pStyle w:val="Akapitzlist"/>
        <w:spacing w:after="0"/>
        <w:ind w:left="360"/>
        <w:jc w:val="both"/>
        <w:rPr>
          <w:rFonts w:cstheme="minorHAnsi"/>
        </w:rPr>
      </w:pPr>
    </w:p>
    <w:p w14:paraId="4C2CF2FA" w14:textId="77777777" w:rsidR="003332DE" w:rsidRPr="003332DE" w:rsidRDefault="003332DE" w:rsidP="003332DE">
      <w:pPr>
        <w:spacing w:after="0"/>
        <w:jc w:val="both"/>
        <w:rPr>
          <w:rFonts w:cstheme="minorHAnsi"/>
        </w:rPr>
      </w:pPr>
      <w:r w:rsidRPr="003332DE">
        <w:rPr>
          <w:rFonts w:cstheme="minorHAnsi"/>
        </w:rPr>
        <w:t>3. W zakresie ochrony przed hałasem:</w:t>
      </w:r>
    </w:p>
    <w:p w14:paraId="54A7F610" w14:textId="07C72F3B" w:rsidR="003332DE" w:rsidRDefault="003332DE" w:rsidP="003332DE">
      <w:pPr>
        <w:pStyle w:val="Akapitzlist"/>
        <w:numPr>
          <w:ilvl w:val="0"/>
          <w:numId w:val="83"/>
        </w:numPr>
        <w:spacing w:after="0"/>
        <w:jc w:val="both"/>
        <w:rPr>
          <w:rFonts w:cstheme="minorHAnsi"/>
        </w:rPr>
      </w:pPr>
      <w:r w:rsidRPr="003332DE">
        <w:rPr>
          <w:rFonts w:cstheme="minorHAnsi"/>
        </w:rPr>
        <w:t>stosowanie sprzętu i urządzeń w dobrym stanie technicznym zgodnym z rozporządzeniem</w:t>
      </w:r>
      <w:r>
        <w:rPr>
          <w:rFonts w:cstheme="minorHAnsi"/>
        </w:rPr>
        <w:t xml:space="preserve"> </w:t>
      </w:r>
      <w:r w:rsidRPr="003332DE">
        <w:rPr>
          <w:rFonts w:cstheme="minorHAnsi"/>
        </w:rPr>
        <w:t>Ministra Gospodarki z dnia 21 grudnia 2005 r. w sprawie zasadniczych wymagań dla urządzeń używanych na zewnątrz pomieszczeń w zakresie emisji hałasu do środowiska (Dz.</w:t>
      </w:r>
      <w:r>
        <w:rPr>
          <w:rFonts w:cstheme="minorHAnsi"/>
        </w:rPr>
        <w:t xml:space="preserve"> </w:t>
      </w:r>
      <w:r w:rsidRPr="003332DE">
        <w:rPr>
          <w:rFonts w:cstheme="minorHAnsi"/>
        </w:rPr>
        <w:t>U. 2005, Nr 263, poz. 2202 ze zm.), gwarantujących dotrzymanie dopuszczalnych poziomów</w:t>
      </w:r>
      <w:r>
        <w:rPr>
          <w:rFonts w:cstheme="minorHAnsi"/>
        </w:rPr>
        <w:t xml:space="preserve"> </w:t>
      </w:r>
      <w:r w:rsidRPr="003332DE">
        <w:rPr>
          <w:rFonts w:cstheme="minorHAnsi"/>
        </w:rPr>
        <w:t>hałasu na terenach podlegających ochronie prawnej przed hałasem,</w:t>
      </w:r>
    </w:p>
    <w:p w14:paraId="5B659D2E" w14:textId="5DB1C45A" w:rsidR="003332DE" w:rsidRPr="003332DE" w:rsidRDefault="003332DE" w:rsidP="003332DE">
      <w:pPr>
        <w:pStyle w:val="Akapitzlist"/>
        <w:numPr>
          <w:ilvl w:val="0"/>
          <w:numId w:val="83"/>
        </w:numPr>
        <w:spacing w:after="0"/>
        <w:jc w:val="both"/>
        <w:rPr>
          <w:rFonts w:cstheme="minorHAnsi"/>
        </w:rPr>
      </w:pPr>
      <w:r w:rsidRPr="003332DE">
        <w:rPr>
          <w:rFonts w:cstheme="minorHAnsi"/>
        </w:rPr>
        <w:t>stosowanie nowoczesnych maszyn o możliwie jak najniższym poziomie dźwięku,</w:t>
      </w:r>
    </w:p>
    <w:p w14:paraId="644BC7B3" w14:textId="6BD1605C" w:rsidR="003332DE" w:rsidRDefault="003332DE" w:rsidP="003332DE">
      <w:pPr>
        <w:pStyle w:val="Akapitzlist"/>
        <w:numPr>
          <w:ilvl w:val="0"/>
          <w:numId w:val="83"/>
        </w:numPr>
        <w:spacing w:after="0"/>
        <w:jc w:val="both"/>
        <w:rPr>
          <w:rFonts w:cstheme="minorHAnsi"/>
        </w:rPr>
      </w:pPr>
      <w:r w:rsidRPr="003332DE">
        <w:rPr>
          <w:rFonts w:cstheme="minorHAnsi"/>
        </w:rPr>
        <w:t>prowadzenie prac w porze dziennej w godzinach od 6:00 do 22:00.</w:t>
      </w:r>
    </w:p>
    <w:p w14:paraId="648F72C0" w14:textId="77777777" w:rsidR="003332DE" w:rsidRPr="003332DE" w:rsidRDefault="003332DE" w:rsidP="003332DE">
      <w:pPr>
        <w:pStyle w:val="Akapitzlist"/>
        <w:spacing w:after="0"/>
        <w:ind w:left="360"/>
        <w:jc w:val="both"/>
        <w:rPr>
          <w:rFonts w:cstheme="minorHAnsi"/>
        </w:rPr>
      </w:pPr>
    </w:p>
    <w:p w14:paraId="4A38FDA3" w14:textId="05A727DB" w:rsidR="003332DE" w:rsidRPr="003332DE" w:rsidRDefault="003332DE" w:rsidP="003332DE">
      <w:pPr>
        <w:pStyle w:val="Akapitzlist"/>
        <w:numPr>
          <w:ilvl w:val="0"/>
          <w:numId w:val="82"/>
        </w:numPr>
        <w:spacing w:after="0"/>
        <w:jc w:val="both"/>
        <w:rPr>
          <w:rFonts w:cstheme="minorHAnsi"/>
        </w:rPr>
      </w:pPr>
      <w:r w:rsidRPr="003332DE">
        <w:rPr>
          <w:rFonts w:cstheme="minorHAnsi"/>
        </w:rPr>
        <w:t>W zakresie gospodarki odpadami:</w:t>
      </w:r>
    </w:p>
    <w:p w14:paraId="0767275E" w14:textId="691A2ED0" w:rsidR="003332DE" w:rsidRPr="003332DE" w:rsidRDefault="003332DE" w:rsidP="003332DE">
      <w:pPr>
        <w:pStyle w:val="Akapitzlist"/>
        <w:numPr>
          <w:ilvl w:val="0"/>
          <w:numId w:val="85"/>
        </w:numPr>
        <w:spacing w:after="0"/>
        <w:jc w:val="both"/>
        <w:rPr>
          <w:rFonts w:cstheme="minorHAnsi"/>
        </w:rPr>
      </w:pPr>
      <w:r w:rsidRPr="003332DE">
        <w:rPr>
          <w:rFonts w:cstheme="minorHAnsi"/>
        </w:rPr>
        <w:t>selektywne gromadzenie i przechowywanie rozdzielnie odpadów,</w:t>
      </w:r>
    </w:p>
    <w:p w14:paraId="6012A42E" w14:textId="7B7CDBA2" w:rsidR="003332DE" w:rsidRPr="003332DE" w:rsidRDefault="003332DE" w:rsidP="003332DE">
      <w:pPr>
        <w:pStyle w:val="Akapitzlist"/>
        <w:numPr>
          <w:ilvl w:val="0"/>
          <w:numId w:val="83"/>
        </w:numPr>
        <w:spacing w:after="0"/>
        <w:jc w:val="both"/>
        <w:rPr>
          <w:rFonts w:cstheme="minorHAnsi"/>
        </w:rPr>
      </w:pPr>
      <w:r w:rsidRPr="003332DE">
        <w:rPr>
          <w:rFonts w:cstheme="minorHAnsi"/>
        </w:rPr>
        <w:t>niedopuszczalne jest pozostawienie jakichkolwiek odpadów (smarów, olejów).</w:t>
      </w:r>
    </w:p>
    <w:sectPr w:rsidR="003332DE" w:rsidRPr="003332D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DB6922" w14:textId="77777777" w:rsidR="00A40F39" w:rsidRDefault="00A40F39" w:rsidP="001627A3">
      <w:pPr>
        <w:spacing w:after="0" w:line="240" w:lineRule="auto"/>
      </w:pPr>
      <w:r>
        <w:separator/>
      </w:r>
    </w:p>
  </w:endnote>
  <w:endnote w:type="continuationSeparator" w:id="0">
    <w:p w14:paraId="15274649" w14:textId="77777777" w:rsidR="00A40F39" w:rsidRDefault="00A40F39" w:rsidP="00162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3917910"/>
      <w:docPartObj>
        <w:docPartGallery w:val="Page Numbers (Bottom of Page)"/>
        <w:docPartUnique/>
      </w:docPartObj>
    </w:sdtPr>
    <w:sdtContent>
      <w:p w14:paraId="3537684C" w14:textId="5196BD3A" w:rsidR="002B5526" w:rsidRDefault="002B552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8060382" w14:textId="77777777" w:rsidR="002B5526" w:rsidRDefault="002B55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F1C254" w14:textId="77777777" w:rsidR="00A40F39" w:rsidRDefault="00A40F39" w:rsidP="001627A3">
      <w:pPr>
        <w:spacing w:after="0" w:line="240" w:lineRule="auto"/>
      </w:pPr>
      <w:r>
        <w:separator/>
      </w:r>
    </w:p>
  </w:footnote>
  <w:footnote w:type="continuationSeparator" w:id="0">
    <w:p w14:paraId="4FD3DD51" w14:textId="77777777" w:rsidR="00A40F39" w:rsidRDefault="00A40F39" w:rsidP="001627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Nagwek1"/>
      <w:suff w:val="nothing"/>
      <w:lvlText w:val="%1. "/>
      <w:lvlJc w:val="left"/>
      <w:pPr>
        <w:tabs>
          <w:tab w:val="num" w:pos="0"/>
        </w:tabs>
        <w:ind w:left="0" w:firstLine="0"/>
      </w:pPr>
      <w:rPr>
        <w:rFonts w:ascii="Arial" w:hAnsi="Arial"/>
        <w:b/>
        <w:bCs/>
        <w:sz w:val="22"/>
        <w:szCs w:val="22"/>
      </w:rPr>
    </w:lvl>
    <w:lvl w:ilvl="1">
      <w:start w:val="1"/>
      <w:numFmt w:val="decimal"/>
      <w:pStyle w:val="Nagwek2"/>
      <w:suff w:val="nothing"/>
      <w:lvlText w:val="%1.%2. "/>
      <w:lvlJc w:val="left"/>
      <w:pPr>
        <w:tabs>
          <w:tab w:val="num" w:pos="0"/>
        </w:tabs>
        <w:ind w:left="0" w:firstLine="0"/>
      </w:pPr>
      <w:rPr>
        <w:rFonts w:ascii="Arial" w:hAnsi="Arial"/>
        <w:b/>
        <w:bCs/>
        <w:sz w:val="22"/>
        <w:szCs w:val="22"/>
      </w:rPr>
    </w:lvl>
    <w:lvl w:ilvl="2">
      <w:start w:val="1"/>
      <w:numFmt w:val="decimal"/>
      <w:pStyle w:val="Nagwek3"/>
      <w:suff w:val="nothing"/>
      <w:lvlText w:val="%1.%2.%3. "/>
      <w:lvlJc w:val="left"/>
      <w:pPr>
        <w:tabs>
          <w:tab w:val="num" w:pos="0"/>
        </w:tabs>
        <w:ind w:left="0" w:firstLine="0"/>
      </w:pPr>
      <w:rPr>
        <w:rFonts w:ascii="Arial" w:hAnsi="Arial"/>
        <w:b/>
        <w:bCs/>
        <w:sz w:val="22"/>
        <w:szCs w:val="22"/>
      </w:rPr>
    </w:lvl>
    <w:lvl w:ilvl="3">
      <w:start w:val="1"/>
      <w:numFmt w:val="decimal"/>
      <w:pStyle w:val="Nagwek4"/>
      <w:suff w:val="nothing"/>
      <w:lvlText w:val="%1.%2.%3.%4. "/>
      <w:lvlJc w:val="left"/>
      <w:pPr>
        <w:tabs>
          <w:tab w:val="num" w:pos="0"/>
        </w:tabs>
        <w:ind w:left="0" w:firstLine="0"/>
      </w:pPr>
      <w:rPr>
        <w:rFonts w:ascii="Arial" w:hAnsi="Arial"/>
        <w:b/>
        <w:bCs/>
        <w:sz w:val="22"/>
        <w:szCs w:val="22"/>
      </w:rPr>
    </w:lvl>
    <w:lvl w:ilvl="4">
      <w:start w:val="1"/>
      <w:numFmt w:val="decimal"/>
      <w:pStyle w:val="Nagwek5"/>
      <w:suff w:val="nothing"/>
      <w:lvlText w:val=" %1.%2.%3.%4.%5. "/>
      <w:lvlJc w:val="left"/>
      <w:pPr>
        <w:tabs>
          <w:tab w:val="num" w:pos="0"/>
        </w:tabs>
        <w:ind w:left="0" w:firstLine="0"/>
      </w:pPr>
      <w:rPr>
        <w:rFonts w:ascii="Arial" w:hAnsi="Arial"/>
        <w:b/>
        <w:bCs/>
        <w:sz w:val="22"/>
        <w:szCs w:val="22"/>
      </w:rPr>
    </w:lvl>
    <w:lvl w:ilvl="5">
      <w:start w:val="1"/>
      <w:numFmt w:val="decimal"/>
      <w:pStyle w:val="Nagwek6"/>
      <w:suff w:val="nothing"/>
      <w:lvlText w:val=" %1.%2.%3.%4.%5.%6 "/>
      <w:lvlJc w:val="left"/>
      <w:pPr>
        <w:tabs>
          <w:tab w:val="num" w:pos="0"/>
        </w:tabs>
        <w:ind w:left="0" w:firstLine="0"/>
      </w:pPr>
      <w:rPr>
        <w:rFonts w:ascii="Arial" w:hAnsi="Arial"/>
        <w:b/>
        <w:bCs/>
        <w:sz w:val="22"/>
        <w:szCs w:val="22"/>
      </w:rPr>
    </w:lvl>
    <w:lvl w:ilvl="6">
      <w:start w:val="1"/>
      <w:numFmt w:val="decimal"/>
      <w:pStyle w:val="Nagwek7"/>
      <w:suff w:val="nothing"/>
      <w:lvlText w:val=" %1.%2.%3.%4.%5.%6.%7 "/>
      <w:lvlJc w:val="left"/>
      <w:pPr>
        <w:tabs>
          <w:tab w:val="num" w:pos="0"/>
        </w:tabs>
        <w:ind w:left="0" w:firstLine="0"/>
      </w:pPr>
      <w:rPr>
        <w:rFonts w:ascii="Arial" w:hAnsi="Arial"/>
        <w:b/>
        <w:bCs/>
        <w:sz w:val="22"/>
        <w:szCs w:val="22"/>
      </w:rPr>
    </w:lvl>
    <w:lvl w:ilvl="7">
      <w:start w:val="1"/>
      <w:numFmt w:val="decimal"/>
      <w:pStyle w:val="Nagwek8"/>
      <w:suff w:val="nothing"/>
      <w:lvlText w:val=" %1.%2.%3.%4.%5.%6.%7.%8 "/>
      <w:lvlJc w:val="left"/>
      <w:pPr>
        <w:tabs>
          <w:tab w:val="num" w:pos="0"/>
        </w:tabs>
        <w:ind w:left="0" w:firstLine="0"/>
      </w:pPr>
      <w:rPr>
        <w:rFonts w:ascii="Arial" w:hAnsi="Arial"/>
        <w:b/>
        <w:bCs/>
        <w:sz w:val="22"/>
        <w:szCs w:val="22"/>
      </w:rPr>
    </w:lvl>
    <w:lvl w:ilvl="8">
      <w:start w:val="1"/>
      <w:numFmt w:val="decimal"/>
      <w:pStyle w:val="Nagwek9"/>
      <w:suff w:val="nothing"/>
      <w:lvlText w:val=" %1.%2.%3.%4.%5.%6.%7.%8.%9 "/>
      <w:lvlJc w:val="left"/>
      <w:pPr>
        <w:tabs>
          <w:tab w:val="num" w:pos="0"/>
        </w:tabs>
        <w:ind w:left="0" w:firstLine="0"/>
      </w:pPr>
      <w:rPr>
        <w:rFonts w:ascii="Arial" w:hAnsi="Arial"/>
        <w:b/>
        <w:bCs/>
        <w:sz w:val="22"/>
        <w:szCs w:val="22"/>
      </w:rPr>
    </w:lvl>
  </w:abstractNum>
  <w:abstractNum w:abstractNumId="1" w15:restartNumberingAfterBreak="0">
    <w:nsid w:val="019F657A"/>
    <w:multiLevelType w:val="hybridMultilevel"/>
    <w:tmpl w:val="9B6AD0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1AF559A"/>
    <w:multiLevelType w:val="hybridMultilevel"/>
    <w:tmpl w:val="67DCCF0C"/>
    <w:lvl w:ilvl="0" w:tplc="04150011">
      <w:start w:val="1"/>
      <w:numFmt w:val="decimal"/>
      <w:lvlText w:val="%1)"/>
      <w:lvlJc w:val="left"/>
      <w:pPr>
        <w:ind w:left="0" w:hanging="360"/>
      </w:p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02580DE4"/>
    <w:multiLevelType w:val="hybridMultilevel"/>
    <w:tmpl w:val="3EAE15A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742646"/>
    <w:multiLevelType w:val="hybridMultilevel"/>
    <w:tmpl w:val="0E5A00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1F492B"/>
    <w:multiLevelType w:val="hybridMultilevel"/>
    <w:tmpl w:val="52D05A5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B57D279"/>
    <w:multiLevelType w:val="hybridMultilevel"/>
    <w:tmpl w:val="1A0EE5BC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CB7018A"/>
    <w:multiLevelType w:val="multilevel"/>
    <w:tmpl w:val="10B695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EEE01AA"/>
    <w:multiLevelType w:val="hybridMultilevel"/>
    <w:tmpl w:val="3E6651CC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0134AB0"/>
    <w:multiLevelType w:val="hybridMultilevel"/>
    <w:tmpl w:val="206ADA8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04567CF"/>
    <w:multiLevelType w:val="hybridMultilevel"/>
    <w:tmpl w:val="9D5E9E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397D64"/>
    <w:multiLevelType w:val="hybridMultilevel"/>
    <w:tmpl w:val="C876CC3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186070E"/>
    <w:multiLevelType w:val="hybridMultilevel"/>
    <w:tmpl w:val="A37411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2D09F3"/>
    <w:multiLevelType w:val="hybridMultilevel"/>
    <w:tmpl w:val="C812E5A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24812C7"/>
    <w:multiLevelType w:val="hybridMultilevel"/>
    <w:tmpl w:val="2C02C752"/>
    <w:lvl w:ilvl="0" w:tplc="0415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15C14EFB"/>
    <w:multiLevelType w:val="hybridMultilevel"/>
    <w:tmpl w:val="0D70F74A"/>
    <w:lvl w:ilvl="0" w:tplc="134461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6ED4674"/>
    <w:multiLevelType w:val="hybridMultilevel"/>
    <w:tmpl w:val="2324868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7070B9D"/>
    <w:multiLevelType w:val="hybridMultilevel"/>
    <w:tmpl w:val="4B88013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87C02E2"/>
    <w:multiLevelType w:val="hybridMultilevel"/>
    <w:tmpl w:val="A3AC903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196A3CCF"/>
    <w:multiLevelType w:val="hybridMultilevel"/>
    <w:tmpl w:val="7B10B24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1A89293C"/>
    <w:multiLevelType w:val="hybridMultilevel"/>
    <w:tmpl w:val="4B042D6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1B2C1618"/>
    <w:multiLevelType w:val="hybridMultilevel"/>
    <w:tmpl w:val="A7029FA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1CCA343A"/>
    <w:multiLevelType w:val="hybridMultilevel"/>
    <w:tmpl w:val="845671D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1D1739E6"/>
    <w:multiLevelType w:val="hybridMultilevel"/>
    <w:tmpl w:val="BC7423A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0324A41"/>
    <w:multiLevelType w:val="hybridMultilevel"/>
    <w:tmpl w:val="C4B4BC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4F61A3E"/>
    <w:multiLevelType w:val="hybridMultilevel"/>
    <w:tmpl w:val="FC4CB21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570015C"/>
    <w:multiLevelType w:val="hybridMultilevel"/>
    <w:tmpl w:val="D00AA7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74B2DB9"/>
    <w:multiLevelType w:val="hybridMultilevel"/>
    <w:tmpl w:val="B890FF6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283F309C"/>
    <w:multiLevelType w:val="hybridMultilevel"/>
    <w:tmpl w:val="111CE2C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2B2E4170"/>
    <w:multiLevelType w:val="hybridMultilevel"/>
    <w:tmpl w:val="5B4E468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CBD0951"/>
    <w:multiLevelType w:val="hybridMultilevel"/>
    <w:tmpl w:val="2A2A09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2CE9106C"/>
    <w:multiLevelType w:val="hybridMultilevel"/>
    <w:tmpl w:val="5128FF0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2E3A2E5A"/>
    <w:multiLevelType w:val="hybridMultilevel"/>
    <w:tmpl w:val="BF98AB8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2E9A1314"/>
    <w:multiLevelType w:val="hybridMultilevel"/>
    <w:tmpl w:val="248691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059748B"/>
    <w:multiLevelType w:val="hybridMultilevel"/>
    <w:tmpl w:val="B27A694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30FF6AA8"/>
    <w:multiLevelType w:val="hybridMultilevel"/>
    <w:tmpl w:val="0C509C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10B1ED3"/>
    <w:multiLevelType w:val="hybridMultilevel"/>
    <w:tmpl w:val="9E2C73D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35C04AE0"/>
    <w:multiLevelType w:val="hybridMultilevel"/>
    <w:tmpl w:val="7DA239F2"/>
    <w:lvl w:ilvl="0" w:tplc="04150001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21"/>
        </w:tabs>
        <w:ind w:left="12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41"/>
        </w:tabs>
        <w:ind w:left="19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661"/>
        </w:tabs>
        <w:ind w:left="26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81"/>
        </w:tabs>
        <w:ind w:left="33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01"/>
        </w:tabs>
        <w:ind w:left="41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21"/>
        </w:tabs>
        <w:ind w:left="48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41"/>
        </w:tabs>
        <w:ind w:left="55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261"/>
        </w:tabs>
        <w:ind w:left="6261" w:hanging="360"/>
      </w:pPr>
      <w:rPr>
        <w:rFonts w:ascii="Wingdings" w:hAnsi="Wingdings" w:hint="default"/>
      </w:rPr>
    </w:lvl>
  </w:abstractNum>
  <w:abstractNum w:abstractNumId="38" w15:restartNumberingAfterBreak="0">
    <w:nsid w:val="37FF679A"/>
    <w:multiLevelType w:val="hybridMultilevel"/>
    <w:tmpl w:val="9950150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39B8116C"/>
    <w:multiLevelType w:val="hybridMultilevel"/>
    <w:tmpl w:val="16B207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3AAF067F"/>
    <w:multiLevelType w:val="hybridMultilevel"/>
    <w:tmpl w:val="EE82833C"/>
    <w:lvl w:ilvl="0" w:tplc="308A781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3CA12940"/>
    <w:multiLevelType w:val="hybridMultilevel"/>
    <w:tmpl w:val="5F5A81A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3D1470FD"/>
    <w:multiLevelType w:val="hybridMultilevel"/>
    <w:tmpl w:val="C780096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3D691FC3"/>
    <w:multiLevelType w:val="hybridMultilevel"/>
    <w:tmpl w:val="7062E64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3DDA079F"/>
    <w:multiLevelType w:val="hybridMultilevel"/>
    <w:tmpl w:val="B80AF252"/>
    <w:lvl w:ilvl="0" w:tplc="FFFFFFFF">
      <w:start w:val="1"/>
      <w:numFmt w:val="lowerLetter"/>
      <w:lvlText w:val="%1)"/>
      <w:lvlJc w:val="left"/>
      <w:pPr>
        <w:ind w:left="501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DE659F6"/>
    <w:multiLevelType w:val="hybridMultilevel"/>
    <w:tmpl w:val="E26259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3F376858"/>
    <w:multiLevelType w:val="hybridMultilevel"/>
    <w:tmpl w:val="BE8ED5A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FF850F7"/>
    <w:multiLevelType w:val="hybridMultilevel"/>
    <w:tmpl w:val="BA9EC1B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43BD71FF"/>
    <w:multiLevelType w:val="hybridMultilevel"/>
    <w:tmpl w:val="BD4E0A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57F56D8"/>
    <w:multiLevelType w:val="hybridMultilevel"/>
    <w:tmpl w:val="DBFA9C5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45B56F48"/>
    <w:multiLevelType w:val="hybridMultilevel"/>
    <w:tmpl w:val="D5EAE9D8"/>
    <w:lvl w:ilvl="0" w:tplc="0415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51" w15:restartNumberingAfterBreak="0">
    <w:nsid w:val="460A38D4"/>
    <w:multiLevelType w:val="hybridMultilevel"/>
    <w:tmpl w:val="BA7CD3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481E5AD4"/>
    <w:multiLevelType w:val="hybridMultilevel"/>
    <w:tmpl w:val="4B2A05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4FD55E94"/>
    <w:multiLevelType w:val="hybridMultilevel"/>
    <w:tmpl w:val="339AFE3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4FE00431"/>
    <w:multiLevelType w:val="hybridMultilevel"/>
    <w:tmpl w:val="08BC4F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02010E1"/>
    <w:multiLevelType w:val="hybridMultilevel"/>
    <w:tmpl w:val="937C891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5141615F"/>
    <w:multiLevelType w:val="hybridMultilevel"/>
    <w:tmpl w:val="9462E09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51586C6A"/>
    <w:multiLevelType w:val="hybridMultilevel"/>
    <w:tmpl w:val="BF54AC2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51D17857"/>
    <w:multiLevelType w:val="hybridMultilevel"/>
    <w:tmpl w:val="F86E60E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52566C0B"/>
    <w:multiLevelType w:val="hybridMultilevel"/>
    <w:tmpl w:val="72D26B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4B578F7"/>
    <w:multiLevelType w:val="hybridMultilevel"/>
    <w:tmpl w:val="EE3623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4F3443F"/>
    <w:multiLevelType w:val="hybridMultilevel"/>
    <w:tmpl w:val="6DA26BA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5836595B"/>
    <w:multiLevelType w:val="hybridMultilevel"/>
    <w:tmpl w:val="85EE7D6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58446F08"/>
    <w:multiLevelType w:val="hybridMultilevel"/>
    <w:tmpl w:val="88F23F0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89229CB"/>
    <w:multiLevelType w:val="hybridMultilevel"/>
    <w:tmpl w:val="02C244E8"/>
    <w:lvl w:ilvl="0" w:tplc="0415000F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50019">
      <w:start w:val="1"/>
      <w:numFmt w:val="bullet"/>
      <w:lvlText w:val=""/>
      <w:lvlJc w:val="left"/>
      <w:pPr>
        <w:tabs>
          <w:tab w:val="num" w:pos="1257"/>
        </w:tabs>
        <w:ind w:left="1257" w:hanging="396"/>
      </w:pPr>
      <w:rPr>
        <w:rFonts w:ascii="Symbol" w:hAnsi="Symbol" w:hint="default"/>
      </w:rPr>
    </w:lvl>
    <w:lvl w:ilvl="2" w:tplc="0415001B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65" w15:restartNumberingAfterBreak="0">
    <w:nsid w:val="5ACB6A7F"/>
    <w:multiLevelType w:val="hybridMultilevel"/>
    <w:tmpl w:val="8AECE1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D25241B"/>
    <w:multiLevelType w:val="hybridMultilevel"/>
    <w:tmpl w:val="CD60520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5FC308A3"/>
    <w:multiLevelType w:val="hybridMultilevel"/>
    <w:tmpl w:val="0F4418B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 w15:restartNumberingAfterBreak="0">
    <w:nsid w:val="623A214A"/>
    <w:multiLevelType w:val="hybridMultilevel"/>
    <w:tmpl w:val="3E6651C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6258151F"/>
    <w:multiLevelType w:val="hybridMultilevel"/>
    <w:tmpl w:val="DF067A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65314B51"/>
    <w:multiLevelType w:val="hybridMultilevel"/>
    <w:tmpl w:val="3A48654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65DC650F"/>
    <w:multiLevelType w:val="hybridMultilevel"/>
    <w:tmpl w:val="0E5A00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8013FCA"/>
    <w:multiLevelType w:val="hybridMultilevel"/>
    <w:tmpl w:val="BEAEC29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6AB87392"/>
    <w:multiLevelType w:val="hybridMultilevel"/>
    <w:tmpl w:val="2C5294E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 w15:restartNumberingAfterBreak="0">
    <w:nsid w:val="6B143939"/>
    <w:multiLevelType w:val="hybridMultilevel"/>
    <w:tmpl w:val="23AA81D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6CDA39EC"/>
    <w:multiLevelType w:val="hybridMultilevel"/>
    <w:tmpl w:val="924A9BB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6D687705"/>
    <w:multiLevelType w:val="hybridMultilevel"/>
    <w:tmpl w:val="BE2ADE1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742D414C"/>
    <w:multiLevelType w:val="hybridMultilevel"/>
    <w:tmpl w:val="9606E59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744A78EE"/>
    <w:multiLevelType w:val="hybridMultilevel"/>
    <w:tmpl w:val="2C643D58"/>
    <w:lvl w:ilvl="0" w:tplc="D4A65D5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74AC2D03"/>
    <w:multiLevelType w:val="hybridMultilevel"/>
    <w:tmpl w:val="EAFC567A"/>
    <w:lvl w:ilvl="0" w:tplc="E5A0BFD6">
      <w:start w:val="2"/>
      <w:numFmt w:val="bullet"/>
      <w:lvlText w:val="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702634B"/>
    <w:multiLevelType w:val="hybridMultilevel"/>
    <w:tmpl w:val="130ABE56"/>
    <w:lvl w:ilvl="0" w:tplc="B64067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779E3330"/>
    <w:multiLevelType w:val="hybridMultilevel"/>
    <w:tmpl w:val="EFF8A2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B497F30"/>
    <w:multiLevelType w:val="hybridMultilevel"/>
    <w:tmpl w:val="49C47CC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7BD60C6A"/>
    <w:multiLevelType w:val="hybridMultilevel"/>
    <w:tmpl w:val="FB9ADA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4" w15:restartNumberingAfterBreak="0">
    <w:nsid w:val="7F9712A2"/>
    <w:multiLevelType w:val="hybridMultilevel"/>
    <w:tmpl w:val="01EE49E6"/>
    <w:lvl w:ilvl="0" w:tplc="803E2AB0">
      <w:start w:val="2"/>
      <w:numFmt w:val="bullet"/>
      <w:lvlText w:val="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21897932">
    <w:abstractNumId w:val="46"/>
  </w:num>
  <w:num w:numId="2" w16cid:durableId="414518682">
    <w:abstractNumId w:val="27"/>
  </w:num>
  <w:num w:numId="3" w16cid:durableId="514273217">
    <w:abstractNumId w:val="57"/>
  </w:num>
  <w:num w:numId="4" w16cid:durableId="41830655">
    <w:abstractNumId w:val="77"/>
  </w:num>
  <w:num w:numId="5" w16cid:durableId="179438226">
    <w:abstractNumId w:val="30"/>
  </w:num>
  <w:num w:numId="6" w16cid:durableId="1438675709">
    <w:abstractNumId w:val="83"/>
  </w:num>
  <w:num w:numId="7" w16cid:durableId="1327712088">
    <w:abstractNumId w:val="42"/>
  </w:num>
  <w:num w:numId="8" w16cid:durableId="201017924">
    <w:abstractNumId w:val="65"/>
  </w:num>
  <w:num w:numId="9" w16cid:durableId="211818167">
    <w:abstractNumId w:val="18"/>
  </w:num>
  <w:num w:numId="10" w16cid:durableId="578684018">
    <w:abstractNumId w:val="14"/>
  </w:num>
  <w:num w:numId="11" w16cid:durableId="481653623">
    <w:abstractNumId w:val="32"/>
  </w:num>
  <w:num w:numId="12" w16cid:durableId="550387498">
    <w:abstractNumId w:val="26"/>
  </w:num>
  <w:num w:numId="13" w16cid:durableId="1051462037">
    <w:abstractNumId w:val="53"/>
  </w:num>
  <w:num w:numId="14" w16cid:durableId="28721204">
    <w:abstractNumId w:val="45"/>
  </w:num>
  <w:num w:numId="15" w16cid:durableId="1976374134">
    <w:abstractNumId w:val="60"/>
  </w:num>
  <w:num w:numId="16" w16cid:durableId="980497667">
    <w:abstractNumId w:val="81"/>
  </w:num>
  <w:num w:numId="17" w16cid:durableId="1804299977">
    <w:abstractNumId w:val="59"/>
  </w:num>
  <w:num w:numId="18" w16cid:durableId="999429408">
    <w:abstractNumId w:val="35"/>
  </w:num>
  <w:num w:numId="19" w16cid:durableId="272178050">
    <w:abstractNumId w:val="12"/>
  </w:num>
  <w:num w:numId="20" w16cid:durableId="108399330">
    <w:abstractNumId w:val="7"/>
  </w:num>
  <w:num w:numId="21" w16cid:durableId="365178361">
    <w:abstractNumId w:val="76"/>
  </w:num>
  <w:num w:numId="22" w16cid:durableId="48772889">
    <w:abstractNumId w:val="74"/>
  </w:num>
  <w:num w:numId="23" w16cid:durableId="1663118809">
    <w:abstractNumId w:val="10"/>
  </w:num>
  <w:num w:numId="24" w16cid:durableId="437649535">
    <w:abstractNumId w:val="52"/>
  </w:num>
  <w:num w:numId="25" w16cid:durableId="442696973">
    <w:abstractNumId w:val="82"/>
  </w:num>
  <w:num w:numId="26" w16cid:durableId="1877228847">
    <w:abstractNumId w:val="2"/>
  </w:num>
  <w:num w:numId="27" w16cid:durableId="1609508174">
    <w:abstractNumId w:val="62"/>
  </w:num>
  <w:num w:numId="28" w16cid:durableId="1360744750">
    <w:abstractNumId w:val="13"/>
  </w:num>
  <w:num w:numId="29" w16cid:durableId="1772700044">
    <w:abstractNumId w:val="70"/>
  </w:num>
  <w:num w:numId="30" w16cid:durableId="601572373">
    <w:abstractNumId w:val="31"/>
  </w:num>
  <w:num w:numId="31" w16cid:durableId="996114030">
    <w:abstractNumId w:val="16"/>
  </w:num>
  <w:num w:numId="32" w16cid:durableId="483787087">
    <w:abstractNumId w:val="68"/>
  </w:num>
  <w:num w:numId="33" w16cid:durableId="1886285877">
    <w:abstractNumId w:val="44"/>
  </w:num>
  <w:num w:numId="34" w16cid:durableId="361325521">
    <w:abstractNumId w:val="8"/>
  </w:num>
  <w:num w:numId="35" w16cid:durableId="305547246">
    <w:abstractNumId w:val="50"/>
  </w:num>
  <w:num w:numId="36" w16cid:durableId="1795635307">
    <w:abstractNumId w:val="23"/>
  </w:num>
  <w:num w:numId="37" w16cid:durableId="867567783">
    <w:abstractNumId w:val="33"/>
  </w:num>
  <w:num w:numId="38" w16cid:durableId="1569799348">
    <w:abstractNumId w:val="4"/>
  </w:num>
  <w:num w:numId="39" w16cid:durableId="1199388878">
    <w:abstractNumId w:val="71"/>
  </w:num>
  <w:num w:numId="40" w16cid:durableId="73628283">
    <w:abstractNumId w:val="54"/>
  </w:num>
  <w:num w:numId="41" w16cid:durableId="368604521">
    <w:abstractNumId w:val="5"/>
  </w:num>
  <w:num w:numId="42" w16cid:durableId="1030455129">
    <w:abstractNumId w:val="51"/>
  </w:num>
  <w:num w:numId="43" w16cid:durableId="1978215440">
    <w:abstractNumId w:val="20"/>
  </w:num>
  <w:num w:numId="44" w16cid:durableId="783501257">
    <w:abstractNumId w:val="24"/>
  </w:num>
  <w:num w:numId="45" w16cid:durableId="137461275">
    <w:abstractNumId w:val="36"/>
  </w:num>
  <w:num w:numId="46" w16cid:durableId="1234438707">
    <w:abstractNumId w:val="84"/>
  </w:num>
  <w:num w:numId="47" w16cid:durableId="1799454078">
    <w:abstractNumId w:val="63"/>
  </w:num>
  <w:num w:numId="48" w16cid:durableId="513347848">
    <w:abstractNumId w:val="17"/>
  </w:num>
  <w:num w:numId="49" w16cid:durableId="2107114811">
    <w:abstractNumId w:val="0"/>
  </w:num>
  <w:num w:numId="50" w16cid:durableId="4869993">
    <w:abstractNumId w:val="43"/>
  </w:num>
  <w:num w:numId="51" w16cid:durableId="553389325">
    <w:abstractNumId w:val="37"/>
  </w:num>
  <w:num w:numId="52" w16cid:durableId="1642805157">
    <w:abstractNumId w:val="64"/>
  </w:num>
  <w:num w:numId="53" w16cid:durableId="213543060">
    <w:abstractNumId w:val="79"/>
  </w:num>
  <w:num w:numId="54" w16cid:durableId="1844934672">
    <w:abstractNumId w:val="56"/>
  </w:num>
  <w:num w:numId="55" w16cid:durableId="951480071">
    <w:abstractNumId w:val="40"/>
  </w:num>
  <w:num w:numId="56" w16cid:durableId="900287441">
    <w:abstractNumId w:val="66"/>
  </w:num>
  <w:num w:numId="57" w16cid:durableId="2005666430">
    <w:abstractNumId w:val="48"/>
  </w:num>
  <w:num w:numId="58" w16cid:durableId="645816612">
    <w:abstractNumId w:val="6"/>
  </w:num>
  <w:num w:numId="59" w16cid:durableId="1789009419">
    <w:abstractNumId w:val="49"/>
  </w:num>
  <w:num w:numId="60" w16cid:durableId="1322008681">
    <w:abstractNumId w:val="34"/>
  </w:num>
  <w:num w:numId="61" w16cid:durableId="1883708635">
    <w:abstractNumId w:val="29"/>
  </w:num>
  <w:num w:numId="62" w16cid:durableId="1713194332">
    <w:abstractNumId w:val="21"/>
  </w:num>
  <w:num w:numId="63" w16cid:durableId="2035644460">
    <w:abstractNumId w:val="3"/>
  </w:num>
  <w:num w:numId="64" w16cid:durableId="767652459">
    <w:abstractNumId w:val="55"/>
  </w:num>
  <w:num w:numId="65" w16cid:durableId="529341037">
    <w:abstractNumId w:val="9"/>
  </w:num>
  <w:num w:numId="66" w16cid:durableId="1168400104">
    <w:abstractNumId w:val="28"/>
  </w:num>
  <w:num w:numId="67" w16cid:durableId="1480733995">
    <w:abstractNumId w:val="75"/>
  </w:num>
  <w:num w:numId="68" w16cid:durableId="1476025372">
    <w:abstractNumId w:val="73"/>
  </w:num>
  <w:num w:numId="69" w16cid:durableId="1747720852">
    <w:abstractNumId w:val="72"/>
  </w:num>
  <w:num w:numId="70" w16cid:durableId="1341933227">
    <w:abstractNumId w:val="80"/>
  </w:num>
  <w:num w:numId="71" w16cid:durableId="977564603">
    <w:abstractNumId w:val="22"/>
  </w:num>
  <w:num w:numId="72" w16cid:durableId="2121097573">
    <w:abstractNumId w:val="39"/>
  </w:num>
  <w:num w:numId="73" w16cid:durableId="2018379898">
    <w:abstractNumId w:val="69"/>
  </w:num>
  <w:num w:numId="74" w16cid:durableId="1133718905">
    <w:abstractNumId w:val="25"/>
  </w:num>
  <w:num w:numId="75" w16cid:durableId="1624187753">
    <w:abstractNumId w:val="78"/>
  </w:num>
  <w:num w:numId="76" w16cid:durableId="1671519788">
    <w:abstractNumId w:val="1"/>
  </w:num>
  <w:num w:numId="77" w16cid:durableId="21442227">
    <w:abstractNumId w:val="41"/>
  </w:num>
  <w:num w:numId="78" w16cid:durableId="1835758506">
    <w:abstractNumId w:val="11"/>
  </w:num>
  <w:num w:numId="79" w16cid:durableId="1624726649">
    <w:abstractNumId w:val="67"/>
  </w:num>
  <w:num w:numId="80" w16cid:durableId="495733118">
    <w:abstractNumId w:val="19"/>
  </w:num>
  <w:num w:numId="81" w16cid:durableId="1856573712">
    <w:abstractNumId w:val="61"/>
  </w:num>
  <w:num w:numId="82" w16cid:durableId="1516267740">
    <w:abstractNumId w:val="15"/>
  </w:num>
  <w:num w:numId="83" w16cid:durableId="630021537">
    <w:abstractNumId w:val="38"/>
  </w:num>
  <w:num w:numId="84" w16cid:durableId="1925794635">
    <w:abstractNumId w:val="47"/>
  </w:num>
  <w:num w:numId="85" w16cid:durableId="1873568602">
    <w:abstractNumId w:val="5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1F1"/>
    <w:rsid w:val="00000E53"/>
    <w:rsid w:val="0000194A"/>
    <w:rsid w:val="00004327"/>
    <w:rsid w:val="00005F3A"/>
    <w:rsid w:val="000066A0"/>
    <w:rsid w:val="0000759E"/>
    <w:rsid w:val="00025414"/>
    <w:rsid w:val="0002766E"/>
    <w:rsid w:val="00030D89"/>
    <w:rsid w:val="000316EF"/>
    <w:rsid w:val="0003252E"/>
    <w:rsid w:val="00032B83"/>
    <w:rsid w:val="000331B2"/>
    <w:rsid w:val="0003407F"/>
    <w:rsid w:val="000355E3"/>
    <w:rsid w:val="000515CE"/>
    <w:rsid w:val="00062A28"/>
    <w:rsid w:val="00070442"/>
    <w:rsid w:val="000849BE"/>
    <w:rsid w:val="00084E8D"/>
    <w:rsid w:val="0009070D"/>
    <w:rsid w:val="000915D0"/>
    <w:rsid w:val="000A4D4F"/>
    <w:rsid w:val="000B1D3D"/>
    <w:rsid w:val="000B23C0"/>
    <w:rsid w:val="000C2CFA"/>
    <w:rsid w:val="000D1503"/>
    <w:rsid w:val="000D6D3B"/>
    <w:rsid w:val="000D74D2"/>
    <w:rsid w:val="000E29FB"/>
    <w:rsid w:val="000E4149"/>
    <w:rsid w:val="000F3807"/>
    <w:rsid w:val="00101A93"/>
    <w:rsid w:val="00101CC8"/>
    <w:rsid w:val="00106304"/>
    <w:rsid w:val="001107E7"/>
    <w:rsid w:val="00114B1B"/>
    <w:rsid w:val="001151A5"/>
    <w:rsid w:val="00121778"/>
    <w:rsid w:val="00124181"/>
    <w:rsid w:val="001255BD"/>
    <w:rsid w:val="001333F2"/>
    <w:rsid w:val="00141510"/>
    <w:rsid w:val="0014418C"/>
    <w:rsid w:val="00147458"/>
    <w:rsid w:val="00160AB5"/>
    <w:rsid w:val="001627A3"/>
    <w:rsid w:val="00170FFC"/>
    <w:rsid w:val="00171855"/>
    <w:rsid w:val="00171EB3"/>
    <w:rsid w:val="00172182"/>
    <w:rsid w:val="001733BE"/>
    <w:rsid w:val="00180781"/>
    <w:rsid w:val="001823B3"/>
    <w:rsid w:val="00197333"/>
    <w:rsid w:val="00197FBD"/>
    <w:rsid w:val="001A6844"/>
    <w:rsid w:val="001B20FB"/>
    <w:rsid w:val="001B2BE1"/>
    <w:rsid w:val="001B6D94"/>
    <w:rsid w:val="001B77EA"/>
    <w:rsid w:val="001C2860"/>
    <w:rsid w:val="001C3FC0"/>
    <w:rsid w:val="001D2500"/>
    <w:rsid w:val="001D58C0"/>
    <w:rsid w:val="001E2825"/>
    <w:rsid w:val="001E623D"/>
    <w:rsid w:val="001E69D5"/>
    <w:rsid w:val="001E70EC"/>
    <w:rsid w:val="001F00CD"/>
    <w:rsid w:val="001F1A93"/>
    <w:rsid w:val="001F27D8"/>
    <w:rsid w:val="001F302B"/>
    <w:rsid w:val="001F30D5"/>
    <w:rsid w:val="002000A3"/>
    <w:rsid w:val="00205768"/>
    <w:rsid w:val="00207DA9"/>
    <w:rsid w:val="002224C6"/>
    <w:rsid w:val="002226C2"/>
    <w:rsid w:val="00230F50"/>
    <w:rsid w:val="00236E98"/>
    <w:rsid w:val="002531CD"/>
    <w:rsid w:val="00253207"/>
    <w:rsid w:val="00257639"/>
    <w:rsid w:val="00262BF7"/>
    <w:rsid w:val="00280737"/>
    <w:rsid w:val="0028195D"/>
    <w:rsid w:val="002827FC"/>
    <w:rsid w:val="0028388B"/>
    <w:rsid w:val="00284DB7"/>
    <w:rsid w:val="00290701"/>
    <w:rsid w:val="00295FE0"/>
    <w:rsid w:val="002A6126"/>
    <w:rsid w:val="002B27F0"/>
    <w:rsid w:val="002B5526"/>
    <w:rsid w:val="002B62FC"/>
    <w:rsid w:val="002C21CD"/>
    <w:rsid w:val="002C225B"/>
    <w:rsid w:val="002C52E9"/>
    <w:rsid w:val="002C54AF"/>
    <w:rsid w:val="002C6B87"/>
    <w:rsid w:val="002D1F86"/>
    <w:rsid w:val="002D202E"/>
    <w:rsid w:val="002D5CA2"/>
    <w:rsid w:val="002E1F3F"/>
    <w:rsid w:val="002F2603"/>
    <w:rsid w:val="002F3B6E"/>
    <w:rsid w:val="003025AA"/>
    <w:rsid w:val="00311D3E"/>
    <w:rsid w:val="003132BA"/>
    <w:rsid w:val="003332DE"/>
    <w:rsid w:val="00347246"/>
    <w:rsid w:val="00354A3C"/>
    <w:rsid w:val="0036251B"/>
    <w:rsid w:val="00364C68"/>
    <w:rsid w:val="00367DAC"/>
    <w:rsid w:val="00381C4C"/>
    <w:rsid w:val="003960B9"/>
    <w:rsid w:val="003A2D2E"/>
    <w:rsid w:val="003A56DA"/>
    <w:rsid w:val="003B3E9C"/>
    <w:rsid w:val="003B5613"/>
    <w:rsid w:val="003C4A1F"/>
    <w:rsid w:val="003C4CF0"/>
    <w:rsid w:val="003D7103"/>
    <w:rsid w:val="003E6CE3"/>
    <w:rsid w:val="003F26ED"/>
    <w:rsid w:val="0040766A"/>
    <w:rsid w:val="00407AFB"/>
    <w:rsid w:val="00413B49"/>
    <w:rsid w:val="0041477B"/>
    <w:rsid w:val="0042237E"/>
    <w:rsid w:val="00422DD1"/>
    <w:rsid w:val="00426AC1"/>
    <w:rsid w:val="00430AF6"/>
    <w:rsid w:val="00432173"/>
    <w:rsid w:val="00441DD1"/>
    <w:rsid w:val="00444075"/>
    <w:rsid w:val="004456AC"/>
    <w:rsid w:val="00450374"/>
    <w:rsid w:val="00456EE7"/>
    <w:rsid w:val="00457C74"/>
    <w:rsid w:val="004673B9"/>
    <w:rsid w:val="00467E95"/>
    <w:rsid w:val="004725E4"/>
    <w:rsid w:val="00475CF2"/>
    <w:rsid w:val="0047618B"/>
    <w:rsid w:val="00476E71"/>
    <w:rsid w:val="004847AE"/>
    <w:rsid w:val="00490795"/>
    <w:rsid w:val="0049504D"/>
    <w:rsid w:val="004B19CF"/>
    <w:rsid w:val="004C0C03"/>
    <w:rsid w:val="004C1DF2"/>
    <w:rsid w:val="004C24AD"/>
    <w:rsid w:val="004C4188"/>
    <w:rsid w:val="004C517A"/>
    <w:rsid w:val="004E2774"/>
    <w:rsid w:val="004E673E"/>
    <w:rsid w:val="004F0388"/>
    <w:rsid w:val="00500D65"/>
    <w:rsid w:val="0050176D"/>
    <w:rsid w:val="00501B8B"/>
    <w:rsid w:val="00502871"/>
    <w:rsid w:val="00517BA9"/>
    <w:rsid w:val="00522333"/>
    <w:rsid w:val="00544008"/>
    <w:rsid w:val="00545830"/>
    <w:rsid w:val="0054586F"/>
    <w:rsid w:val="00554E10"/>
    <w:rsid w:val="00556245"/>
    <w:rsid w:val="005638F4"/>
    <w:rsid w:val="00563D13"/>
    <w:rsid w:val="00566B3C"/>
    <w:rsid w:val="005678D4"/>
    <w:rsid w:val="00567CE5"/>
    <w:rsid w:val="005734BB"/>
    <w:rsid w:val="00585B95"/>
    <w:rsid w:val="00593521"/>
    <w:rsid w:val="0059781B"/>
    <w:rsid w:val="005A0CD8"/>
    <w:rsid w:val="005B7BC0"/>
    <w:rsid w:val="005C1262"/>
    <w:rsid w:val="005C70F7"/>
    <w:rsid w:val="005D2CC5"/>
    <w:rsid w:val="005D743B"/>
    <w:rsid w:val="005E05F9"/>
    <w:rsid w:val="005E7B6B"/>
    <w:rsid w:val="005F01D6"/>
    <w:rsid w:val="005F41C5"/>
    <w:rsid w:val="005F69FF"/>
    <w:rsid w:val="00601B3C"/>
    <w:rsid w:val="006113DB"/>
    <w:rsid w:val="00632CF9"/>
    <w:rsid w:val="006351BD"/>
    <w:rsid w:val="00653794"/>
    <w:rsid w:val="00656CF2"/>
    <w:rsid w:val="00663C7A"/>
    <w:rsid w:val="00671275"/>
    <w:rsid w:val="00676FD2"/>
    <w:rsid w:val="00684D97"/>
    <w:rsid w:val="006909B6"/>
    <w:rsid w:val="006A1E57"/>
    <w:rsid w:val="006A7809"/>
    <w:rsid w:val="006B1121"/>
    <w:rsid w:val="006B2388"/>
    <w:rsid w:val="006C58B4"/>
    <w:rsid w:val="006C7C55"/>
    <w:rsid w:val="006D7AA5"/>
    <w:rsid w:val="006D7DA4"/>
    <w:rsid w:val="006E20A8"/>
    <w:rsid w:val="006E7359"/>
    <w:rsid w:val="006F4785"/>
    <w:rsid w:val="006F61C1"/>
    <w:rsid w:val="006F7881"/>
    <w:rsid w:val="00713136"/>
    <w:rsid w:val="00715C69"/>
    <w:rsid w:val="00724B83"/>
    <w:rsid w:val="00727403"/>
    <w:rsid w:val="0072785F"/>
    <w:rsid w:val="00741092"/>
    <w:rsid w:val="00751931"/>
    <w:rsid w:val="00752DC3"/>
    <w:rsid w:val="00753AB3"/>
    <w:rsid w:val="00754ADE"/>
    <w:rsid w:val="007551F1"/>
    <w:rsid w:val="00762657"/>
    <w:rsid w:val="00762891"/>
    <w:rsid w:val="00772882"/>
    <w:rsid w:val="00780B8B"/>
    <w:rsid w:val="00787FB3"/>
    <w:rsid w:val="00792C49"/>
    <w:rsid w:val="0079384E"/>
    <w:rsid w:val="0079422D"/>
    <w:rsid w:val="007952B2"/>
    <w:rsid w:val="007A1451"/>
    <w:rsid w:val="007B2D82"/>
    <w:rsid w:val="007C494E"/>
    <w:rsid w:val="007D04F2"/>
    <w:rsid w:val="007E6403"/>
    <w:rsid w:val="007F2902"/>
    <w:rsid w:val="007F6716"/>
    <w:rsid w:val="008046F7"/>
    <w:rsid w:val="0081318A"/>
    <w:rsid w:val="00824EDD"/>
    <w:rsid w:val="00826B63"/>
    <w:rsid w:val="00827E4F"/>
    <w:rsid w:val="0083265C"/>
    <w:rsid w:val="00833D30"/>
    <w:rsid w:val="0083439B"/>
    <w:rsid w:val="0084067E"/>
    <w:rsid w:val="00841158"/>
    <w:rsid w:val="0087664F"/>
    <w:rsid w:val="00884E91"/>
    <w:rsid w:val="00890D8C"/>
    <w:rsid w:val="00891564"/>
    <w:rsid w:val="00891AE5"/>
    <w:rsid w:val="008A05E2"/>
    <w:rsid w:val="008A6845"/>
    <w:rsid w:val="008A700A"/>
    <w:rsid w:val="008B3612"/>
    <w:rsid w:val="008C2398"/>
    <w:rsid w:val="008C34EC"/>
    <w:rsid w:val="008C3693"/>
    <w:rsid w:val="008C5DA8"/>
    <w:rsid w:val="008E2778"/>
    <w:rsid w:val="008E40A0"/>
    <w:rsid w:val="008E4F34"/>
    <w:rsid w:val="008E6CE9"/>
    <w:rsid w:val="008F0CAD"/>
    <w:rsid w:val="008F3326"/>
    <w:rsid w:val="008F6474"/>
    <w:rsid w:val="009037A2"/>
    <w:rsid w:val="00903E28"/>
    <w:rsid w:val="00910305"/>
    <w:rsid w:val="0091151E"/>
    <w:rsid w:val="0091403E"/>
    <w:rsid w:val="00914C74"/>
    <w:rsid w:val="00916B4D"/>
    <w:rsid w:val="009206F3"/>
    <w:rsid w:val="00925709"/>
    <w:rsid w:val="009259E6"/>
    <w:rsid w:val="0094155A"/>
    <w:rsid w:val="00941DDD"/>
    <w:rsid w:val="00942874"/>
    <w:rsid w:val="00944CC7"/>
    <w:rsid w:val="009538DE"/>
    <w:rsid w:val="00957C71"/>
    <w:rsid w:val="00962D84"/>
    <w:rsid w:val="0097268C"/>
    <w:rsid w:val="0097410E"/>
    <w:rsid w:val="0097722E"/>
    <w:rsid w:val="00980DC7"/>
    <w:rsid w:val="00982DB1"/>
    <w:rsid w:val="009A7FAF"/>
    <w:rsid w:val="009B3FE5"/>
    <w:rsid w:val="009B7469"/>
    <w:rsid w:val="009D0E14"/>
    <w:rsid w:val="009D1BE8"/>
    <w:rsid w:val="009D2B79"/>
    <w:rsid w:val="009D55CF"/>
    <w:rsid w:val="009D73B8"/>
    <w:rsid w:val="009E307A"/>
    <w:rsid w:val="009E4E50"/>
    <w:rsid w:val="009F2933"/>
    <w:rsid w:val="009F68E8"/>
    <w:rsid w:val="00A03843"/>
    <w:rsid w:val="00A055C0"/>
    <w:rsid w:val="00A0677A"/>
    <w:rsid w:val="00A069F4"/>
    <w:rsid w:val="00A070A1"/>
    <w:rsid w:val="00A07ABC"/>
    <w:rsid w:val="00A107B2"/>
    <w:rsid w:val="00A12F26"/>
    <w:rsid w:val="00A15D0B"/>
    <w:rsid w:val="00A21E92"/>
    <w:rsid w:val="00A27A8A"/>
    <w:rsid w:val="00A312C0"/>
    <w:rsid w:val="00A31737"/>
    <w:rsid w:val="00A36CD2"/>
    <w:rsid w:val="00A40F39"/>
    <w:rsid w:val="00A41F02"/>
    <w:rsid w:val="00A46437"/>
    <w:rsid w:val="00A50C5D"/>
    <w:rsid w:val="00A515E0"/>
    <w:rsid w:val="00A522D6"/>
    <w:rsid w:val="00A536C7"/>
    <w:rsid w:val="00A57473"/>
    <w:rsid w:val="00A640FC"/>
    <w:rsid w:val="00A65F1C"/>
    <w:rsid w:val="00A70490"/>
    <w:rsid w:val="00A736B7"/>
    <w:rsid w:val="00A860A2"/>
    <w:rsid w:val="00A86DB4"/>
    <w:rsid w:val="00A96A4A"/>
    <w:rsid w:val="00AB0C18"/>
    <w:rsid w:val="00AB606E"/>
    <w:rsid w:val="00AB779A"/>
    <w:rsid w:val="00AB7D54"/>
    <w:rsid w:val="00AC1E9D"/>
    <w:rsid w:val="00AC4211"/>
    <w:rsid w:val="00AD32F9"/>
    <w:rsid w:val="00AE1276"/>
    <w:rsid w:val="00AE1F92"/>
    <w:rsid w:val="00AE4C12"/>
    <w:rsid w:val="00B06BFB"/>
    <w:rsid w:val="00B1548B"/>
    <w:rsid w:val="00B33580"/>
    <w:rsid w:val="00B353F9"/>
    <w:rsid w:val="00B35E4B"/>
    <w:rsid w:val="00B36DC5"/>
    <w:rsid w:val="00B45DFF"/>
    <w:rsid w:val="00B52550"/>
    <w:rsid w:val="00B60103"/>
    <w:rsid w:val="00B657EB"/>
    <w:rsid w:val="00B65846"/>
    <w:rsid w:val="00B71756"/>
    <w:rsid w:val="00B72D06"/>
    <w:rsid w:val="00B75CC0"/>
    <w:rsid w:val="00B76AEE"/>
    <w:rsid w:val="00B77A3D"/>
    <w:rsid w:val="00B8156E"/>
    <w:rsid w:val="00B82ADD"/>
    <w:rsid w:val="00B92753"/>
    <w:rsid w:val="00B93E1E"/>
    <w:rsid w:val="00BA15C0"/>
    <w:rsid w:val="00BA5200"/>
    <w:rsid w:val="00BC02AA"/>
    <w:rsid w:val="00BD3638"/>
    <w:rsid w:val="00BD4BD7"/>
    <w:rsid w:val="00BF3680"/>
    <w:rsid w:val="00BF39C3"/>
    <w:rsid w:val="00C018D4"/>
    <w:rsid w:val="00C05804"/>
    <w:rsid w:val="00C10090"/>
    <w:rsid w:val="00C15081"/>
    <w:rsid w:val="00C17B93"/>
    <w:rsid w:val="00C20F0B"/>
    <w:rsid w:val="00C22822"/>
    <w:rsid w:val="00C23CAD"/>
    <w:rsid w:val="00C32F21"/>
    <w:rsid w:val="00C372F0"/>
    <w:rsid w:val="00C415EE"/>
    <w:rsid w:val="00C72EE0"/>
    <w:rsid w:val="00C819B2"/>
    <w:rsid w:val="00C82C6E"/>
    <w:rsid w:val="00C8366C"/>
    <w:rsid w:val="00C87515"/>
    <w:rsid w:val="00CA127E"/>
    <w:rsid w:val="00CA37F6"/>
    <w:rsid w:val="00CB69FD"/>
    <w:rsid w:val="00CB7D7F"/>
    <w:rsid w:val="00CC4246"/>
    <w:rsid w:val="00CC6B1C"/>
    <w:rsid w:val="00CC7293"/>
    <w:rsid w:val="00CD1850"/>
    <w:rsid w:val="00CD6D50"/>
    <w:rsid w:val="00CF1FEB"/>
    <w:rsid w:val="00CF23F3"/>
    <w:rsid w:val="00CF2781"/>
    <w:rsid w:val="00D05452"/>
    <w:rsid w:val="00D22899"/>
    <w:rsid w:val="00D25669"/>
    <w:rsid w:val="00D27B9F"/>
    <w:rsid w:val="00D300AF"/>
    <w:rsid w:val="00D30306"/>
    <w:rsid w:val="00D42E4B"/>
    <w:rsid w:val="00D454F5"/>
    <w:rsid w:val="00D564DD"/>
    <w:rsid w:val="00D65832"/>
    <w:rsid w:val="00D70E07"/>
    <w:rsid w:val="00D7179D"/>
    <w:rsid w:val="00D74469"/>
    <w:rsid w:val="00D75E68"/>
    <w:rsid w:val="00D77830"/>
    <w:rsid w:val="00D80AE9"/>
    <w:rsid w:val="00D87FD3"/>
    <w:rsid w:val="00DA039B"/>
    <w:rsid w:val="00DB22C3"/>
    <w:rsid w:val="00DB308B"/>
    <w:rsid w:val="00DB3215"/>
    <w:rsid w:val="00DB36CE"/>
    <w:rsid w:val="00DC6A26"/>
    <w:rsid w:val="00DC722B"/>
    <w:rsid w:val="00DD1DBD"/>
    <w:rsid w:val="00DD1DD6"/>
    <w:rsid w:val="00DD7227"/>
    <w:rsid w:val="00DE193C"/>
    <w:rsid w:val="00DE2C61"/>
    <w:rsid w:val="00DE3B2A"/>
    <w:rsid w:val="00DF1A56"/>
    <w:rsid w:val="00DF285A"/>
    <w:rsid w:val="00DF5BE3"/>
    <w:rsid w:val="00E0627E"/>
    <w:rsid w:val="00E12AD2"/>
    <w:rsid w:val="00E133BD"/>
    <w:rsid w:val="00E15BAA"/>
    <w:rsid w:val="00E17F6E"/>
    <w:rsid w:val="00E27372"/>
    <w:rsid w:val="00E27404"/>
    <w:rsid w:val="00E3590C"/>
    <w:rsid w:val="00E416E9"/>
    <w:rsid w:val="00E430D7"/>
    <w:rsid w:val="00E556EC"/>
    <w:rsid w:val="00E57D16"/>
    <w:rsid w:val="00E608FB"/>
    <w:rsid w:val="00E62E70"/>
    <w:rsid w:val="00E64E31"/>
    <w:rsid w:val="00E66883"/>
    <w:rsid w:val="00E67060"/>
    <w:rsid w:val="00E67715"/>
    <w:rsid w:val="00E715FB"/>
    <w:rsid w:val="00E72B6F"/>
    <w:rsid w:val="00E73949"/>
    <w:rsid w:val="00E75568"/>
    <w:rsid w:val="00E8271A"/>
    <w:rsid w:val="00E8680A"/>
    <w:rsid w:val="00E87638"/>
    <w:rsid w:val="00E92684"/>
    <w:rsid w:val="00E95071"/>
    <w:rsid w:val="00E95173"/>
    <w:rsid w:val="00E96731"/>
    <w:rsid w:val="00EA006E"/>
    <w:rsid w:val="00EA0128"/>
    <w:rsid w:val="00EA6B53"/>
    <w:rsid w:val="00EB43C0"/>
    <w:rsid w:val="00ED28BD"/>
    <w:rsid w:val="00ED429C"/>
    <w:rsid w:val="00EE015D"/>
    <w:rsid w:val="00EE2C4B"/>
    <w:rsid w:val="00EE40E8"/>
    <w:rsid w:val="00EE4FBC"/>
    <w:rsid w:val="00EF5D24"/>
    <w:rsid w:val="00EF6210"/>
    <w:rsid w:val="00F048AC"/>
    <w:rsid w:val="00F26526"/>
    <w:rsid w:val="00F353CF"/>
    <w:rsid w:val="00F42A0E"/>
    <w:rsid w:val="00F43790"/>
    <w:rsid w:val="00F46232"/>
    <w:rsid w:val="00F47BF5"/>
    <w:rsid w:val="00F50E65"/>
    <w:rsid w:val="00F53526"/>
    <w:rsid w:val="00F55094"/>
    <w:rsid w:val="00F6640B"/>
    <w:rsid w:val="00F74CD2"/>
    <w:rsid w:val="00F75E09"/>
    <w:rsid w:val="00F76525"/>
    <w:rsid w:val="00F848D8"/>
    <w:rsid w:val="00F85467"/>
    <w:rsid w:val="00F86F3F"/>
    <w:rsid w:val="00F9289F"/>
    <w:rsid w:val="00FA0062"/>
    <w:rsid w:val="00FA3DF3"/>
    <w:rsid w:val="00FB167E"/>
    <w:rsid w:val="00FB172A"/>
    <w:rsid w:val="00FB253D"/>
    <w:rsid w:val="00FB3778"/>
    <w:rsid w:val="00FC7C0A"/>
    <w:rsid w:val="00FD3949"/>
    <w:rsid w:val="00FF6306"/>
    <w:rsid w:val="00FF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6313B"/>
  <w15:chartTrackingRefBased/>
  <w15:docId w15:val="{6FB8FA3B-D27B-432F-B5ED-7E4BE3990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6525"/>
  </w:style>
  <w:style w:type="paragraph" w:styleId="Nagwek1">
    <w:name w:val="heading 1"/>
    <w:aliases w:val="1.  Nagłówek 1"/>
    <w:basedOn w:val="Normalny"/>
    <w:next w:val="Normalny"/>
    <w:link w:val="Nagwek1Znak"/>
    <w:uiPriority w:val="9"/>
    <w:qFormat/>
    <w:rsid w:val="0091403E"/>
    <w:pPr>
      <w:keepNext/>
      <w:widowControl w:val="0"/>
      <w:numPr>
        <w:numId w:val="49"/>
      </w:numPr>
      <w:suppressAutoHyphens/>
      <w:spacing w:before="170" w:after="170" w:line="100" w:lineRule="atLeast"/>
      <w:ind w:left="227" w:hanging="227"/>
      <w:jc w:val="both"/>
      <w:outlineLvl w:val="0"/>
    </w:pPr>
    <w:rPr>
      <w:rFonts w:ascii="Arial" w:eastAsia="Times New Roman" w:hAnsi="Arial" w:cs="Mangal"/>
      <w:b/>
      <w:bCs/>
      <w:kern w:val="1"/>
      <w:szCs w:val="32"/>
      <w:lang w:eastAsia="hi-IN" w:bidi="hi-IN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91403E"/>
    <w:pPr>
      <w:keepNext/>
      <w:keepLines/>
      <w:widowControl w:val="0"/>
      <w:numPr>
        <w:ilvl w:val="1"/>
        <w:numId w:val="49"/>
      </w:numPr>
      <w:suppressAutoHyphens/>
      <w:spacing w:before="113" w:after="170" w:line="100" w:lineRule="atLeast"/>
      <w:ind w:left="907" w:hanging="454"/>
      <w:outlineLvl w:val="1"/>
    </w:pPr>
    <w:rPr>
      <w:rFonts w:ascii="Arial" w:eastAsia="Times New Roman" w:hAnsi="Arial" w:cs="Mangal"/>
      <w:b/>
      <w:bCs/>
      <w:iCs/>
      <w:kern w:val="1"/>
      <w:szCs w:val="28"/>
      <w:lang w:eastAsia="hi-IN" w:bidi="hi-IN"/>
    </w:rPr>
  </w:style>
  <w:style w:type="paragraph" w:styleId="Nagwek3">
    <w:name w:val="heading 3"/>
    <w:basedOn w:val="Nagwek"/>
    <w:next w:val="Tekstpodstawowy"/>
    <w:link w:val="Nagwek3Znak"/>
    <w:uiPriority w:val="9"/>
    <w:qFormat/>
    <w:rsid w:val="0091403E"/>
    <w:pPr>
      <w:keepNext/>
      <w:numPr>
        <w:ilvl w:val="2"/>
        <w:numId w:val="49"/>
      </w:numPr>
      <w:tabs>
        <w:tab w:val="clear" w:pos="4536"/>
        <w:tab w:val="clear" w:pos="9072"/>
      </w:tabs>
      <w:suppressAutoHyphens/>
      <w:spacing w:line="360" w:lineRule="auto"/>
      <w:ind w:left="1417" w:firstLine="1417"/>
      <w:jc w:val="both"/>
      <w:outlineLvl w:val="2"/>
    </w:pPr>
    <w:rPr>
      <w:rFonts w:ascii="Arial" w:eastAsia="Microsoft YaHei" w:hAnsi="Arial" w:cs="Mangal"/>
      <w:b/>
      <w:bCs/>
      <w:kern w:val="1"/>
      <w:szCs w:val="28"/>
      <w:lang w:eastAsia="hi-IN" w:bidi="hi-IN"/>
    </w:rPr>
  </w:style>
  <w:style w:type="paragraph" w:styleId="Nagwek4">
    <w:name w:val="heading 4"/>
    <w:basedOn w:val="Nagwek"/>
    <w:next w:val="Tekstpodstawowy"/>
    <w:link w:val="Nagwek4Znak"/>
    <w:uiPriority w:val="9"/>
    <w:qFormat/>
    <w:rsid w:val="0091403E"/>
    <w:pPr>
      <w:keepNext/>
      <w:numPr>
        <w:ilvl w:val="3"/>
        <w:numId w:val="49"/>
      </w:numPr>
      <w:tabs>
        <w:tab w:val="clear" w:pos="4536"/>
        <w:tab w:val="clear" w:pos="9072"/>
      </w:tabs>
      <w:suppressAutoHyphens/>
      <w:spacing w:line="360" w:lineRule="auto"/>
      <w:ind w:firstLine="1701"/>
      <w:jc w:val="both"/>
      <w:outlineLvl w:val="3"/>
    </w:pPr>
    <w:rPr>
      <w:rFonts w:ascii="Arial" w:eastAsia="Microsoft YaHei" w:hAnsi="Arial" w:cs="Mangal"/>
      <w:b/>
      <w:bCs/>
      <w:iCs/>
      <w:kern w:val="1"/>
      <w:sz w:val="21"/>
      <w:szCs w:val="24"/>
      <w:lang w:eastAsia="hi-IN" w:bidi="hi-IN"/>
    </w:rPr>
  </w:style>
  <w:style w:type="paragraph" w:styleId="Nagwek5">
    <w:name w:val="heading 5"/>
    <w:basedOn w:val="Nagwek"/>
    <w:next w:val="Tekstpodstawowy"/>
    <w:link w:val="Nagwek5Znak"/>
    <w:uiPriority w:val="9"/>
    <w:qFormat/>
    <w:rsid w:val="0091403E"/>
    <w:pPr>
      <w:keepNext/>
      <w:numPr>
        <w:ilvl w:val="4"/>
        <w:numId w:val="49"/>
      </w:numPr>
      <w:tabs>
        <w:tab w:val="clear" w:pos="4536"/>
        <w:tab w:val="clear" w:pos="9072"/>
      </w:tabs>
      <w:suppressAutoHyphens/>
      <w:spacing w:line="360" w:lineRule="auto"/>
      <w:ind w:firstLine="2551"/>
      <w:jc w:val="both"/>
      <w:outlineLvl w:val="4"/>
    </w:pPr>
    <w:rPr>
      <w:rFonts w:ascii="Arial" w:eastAsia="Microsoft YaHei" w:hAnsi="Arial" w:cs="Mangal"/>
      <w:b/>
      <w:bCs/>
      <w:kern w:val="1"/>
      <w:sz w:val="21"/>
      <w:szCs w:val="24"/>
      <w:lang w:eastAsia="hi-IN" w:bidi="hi-IN"/>
    </w:rPr>
  </w:style>
  <w:style w:type="paragraph" w:styleId="Nagwek6">
    <w:name w:val="heading 6"/>
    <w:basedOn w:val="Nagwek"/>
    <w:next w:val="Tekstpodstawowy"/>
    <w:link w:val="Nagwek6Znak"/>
    <w:uiPriority w:val="9"/>
    <w:qFormat/>
    <w:rsid w:val="0091403E"/>
    <w:pPr>
      <w:keepNext/>
      <w:numPr>
        <w:ilvl w:val="5"/>
        <w:numId w:val="49"/>
      </w:numPr>
      <w:tabs>
        <w:tab w:val="clear" w:pos="4536"/>
        <w:tab w:val="clear" w:pos="9072"/>
      </w:tabs>
      <w:suppressAutoHyphens/>
      <w:spacing w:before="240" w:after="120" w:line="360" w:lineRule="auto"/>
      <w:jc w:val="both"/>
      <w:outlineLvl w:val="5"/>
    </w:pPr>
    <w:rPr>
      <w:rFonts w:ascii="Arial" w:eastAsia="Microsoft YaHei" w:hAnsi="Arial" w:cs="Mangal"/>
      <w:b/>
      <w:bCs/>
      <w:kern w:val="1"/>
      <w:sz w:val="21"/>
      <w:szCs w:val="21"/>
      <w:lang w:eastAsia="hi-IN" w:bidi="hi-IN"/>
    </w:rPr>
  </w:style>
  <w:style w:type="paragraph" w:styleId="Nagwek7">
    <w:name w:val="heading 7"/>
    <w:basedOn w:val="Nagwek"/>
    <w:next w:val="Tekstpodstawowy"/>
    <w:link w:val="Nagwek7Znak"/>
    <w:uiPriority w:val="9"/>
    <w:qFormat/>
    <w:rsid w:val="0091403E"/>
    <w:pPr>
      <w:keepNext/>
      <w:numPr>
        <w:ilvl w:val="6"/>
        <w:numId w:val="49"/>
      </w:numPr>
      <w:tabs>
        <w:tab w:val="clear" w:pos="4536"/>
        <w:tab w:val="clear" w:pos="9072"/>
      </w:tabs>
      <w:suppressAutoHyphens/>
      <w:spacing w:before="240" w:after="120" w:line="360" w:lineRule="auto"/>
      <w:jc w:val="both"/>
      <w:outlineLvl w:val="6"/>
    </w:pPr>
    <w:rPr>
      <w:rFonts w:ascii="Arial" w:eastAsia="Microsoft YaHei" w:hAnsi="Arial" w:cs="Mangal"/>
      <w:b/>
      <w:bCs/>
      <w:kern w:val="1"/>
      <w:sz w:val="21"/>
      <w:szCs w:val="21"/>
      <w:lang w:eastAsia="hi-IN" w:bidi="hi-IN"/>
    </w:rPr>
  </w:style>
  <w:style w:type="paragraph" w:styleId="Nagwek8">
    <w:name w:val="heading 8"/>
    <w:basedOn w:val="Nagwek"/>
    <w:next w:val="Tekstpodstawowy"/>
    <w:link w:val="Nagwek8Znak"/>
    <w:uiPriority w:val="9"/>
    <w:qFormat/>
    <w:rsid w:val="0091403E"/>
    <w:pPr>
      <w:keepNext/>
      <w:numPr>
        <w:ilvl w:val="7"/>
        <w:numId w:val="49"/>
      </w:numPr>
      <w:tabs>
        <w:tab w:val="clear" w:pos="4536"/>
        <w:tab w:val="clear" w:pos="9072"/>
      </w:tabs>
      <w:suppressAutoHyphens/>
      <w:spacing w:before="240" w:after="120" w:line="360" w:lineRule="auto"/>
      <w:jc w:val="both"/>
      <w:outlineLvl w:val="7"/>
    </w:pPr>
    <w:rPr>
      <w:rFonts w:ascii="Arial" w:eastAsia="Microsoft YaHei" w:hAnsi="Arial" w:cs="Mangal"/>
      <w:b/>
      <w:bCs/>
      <w:kern w:val="1"/>
      <w:sz w:val="21"/>
      <w:szCs w:val="21"/>
      <w:lang w:eastAsia="hi-IN" w:bidi="hi-IN"/>
    </w:rPr>
  </w:style>
  <w:style w:type="paragraph" w:styleId="Nagwek9">
    <w:name w:val="heading 9"/>
    <w:basedOn w:val="Nagwek"/>
    <w:next w:val="Tekstpodstawowy"/>
    <w:link w:val="Nagwek9Znak"/>
    <w:uiPriority w:val="9"/>
    <w:qFormat/>
    <w:rsid w:val="0091403E"/>
    <w:pPr>
      <w:keepNext/>
      <w:numPr>
        <w:ilvl w:val="8"/>
        <w:numId w:val="49"/>
      </w:numPr>
      <w:tabs>
        <w:tab w:val="clear" w:pos="4536"/>
        <w:tab w:val="clear" w:pos="9072"/>
      </w:tabs>
      <w:suppressAutoHyphens/>
      <w:spacing w:before="240" w:after="120" w:line="360" w:lineRule="auto"/>
      <w:jc w:val="both"/>
      <w:outlineLvl w:val="8"/>
    </w:pPr>
    <w:rPr>
      <w:rFonts w:ascii="Arial" w:eastAsia="Microsoft YaHei" w:hAnsi="Arial" w:cs="Mangal"/>
      <w:b/>
      <w:bCs/>
      <w:kern w:val="1"/>
      <w:sz w:val="21"/>
      <w:szCs w:val="21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A520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627A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627A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627A3"/>
    <w:rPr>
      <w:vertAlign w:val="superscript"/>
    </w:rPr>
  </w:style>
  <w:style w:type="table" w:styleId="Tabela-Siatka">
    <w:name w:val="Table Grid"/>
    <w:basedOn w:val="Standardowy"/>
    <w:uiPriority w:val="39"/>
    <w:rsid w:val="00EF6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B55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5526"/>
  </w:style>
  <w:style w:type="paragraph" w:styleId="Stopka">
    <w:name w:val="footer"/>
    <w:basedOn w:val="Normalny"/>
    <w:link w:val="StopkaZnak"/>
    <w:uiPriority w:val="99"/>
    <w:unhideWhenUsed/>
    <w:rsid w:val="002B55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5526"/>
  </w:style>
  <w:style w:type="paragraph" w:styleId="Bezodstpw">
    <w:name w:val="No Spacing"/>
    <w:uiPriority w:val="1"/>
    <w:qFormat/>
    <w:rsid w:val="00457C74"/>
    <w:pPr>
      <w:spacing w:after="0" w:line="240" w:lineRule="auto"/>
    </w:pPr>
  </w:style>
  <w:style w:type="character" w:customStyle="1" w:styleId="Nagwek1Znak">
    <w:name w:val="Nagłówek 1 Znak"/>
    <w:aliases w:val="1.  Nagłówek 1 Znak"/>
    <w:basedOn w:val="Domylnaczcionkaakapitu"/>
    <w:link w:val="Nagwek1"/>
    <w:uiPriority w:val="9"/>
    <w:rsid w:val="0091403E"/>
    <w:rPr>
      <w:rFonts w:ascii="Arial" w:eastAsia="Times New Roman" w:hAnsi="Arial" w:cs="Mangal"/>
      <w:b/>
      <w:bCs/>
      <w:kern w:val="1"/>
      <w:szCs w:val="32"/>
      <w:lang w:eastAsia="hi-I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91403E"/>
    <w:rPr>
      <w:rFonts w:ascii="Arial" w:eastAsia="Times New Roman" w:hAnsi="Arial" w:cs="Mangal"/>
      <w:b/>
      <w:bCs/>
      <w:iCs/>
      <w:kern w:val="1"/>
      <w:szCs w:val="28"/>
      <w:lang w:eastAsia="hi-IN" w:bidi="hi-IN"/>
    </w:rPr>
  </w:style>
  <w:style w:type="character" w:customStyle="1" w:styleId="Nagwek3Znak">
    <w:name w:val="Nagłówek 3 Znak"/>
    <w:basedOn w:val="Domylnaczcionkaakapitu"/>
    <w:link w:val="Nagwek3"/>
    <w:uiPriority w:val="9"/>
    <w:rsid w:val="0091403E"/>
    <w:rPr>
      <w:rFonts w:ascii="Arial" w:eastAsia="Microsoft YaHei" w:hAnsi="Arial" w:cs="Mangal"/>
      <w:b/>
      <w:bCs/>
      <w:kern w:val="1"/>
      <w:szCs w:val="28"/>
      <w:lang w:eastAsia="hi-IN" w:bidi="hi-IN"/>
    </w:rPr>
  </w:style>
  <w:style w:type="character" w:customStyle="1" w:styleId="Nagwek4Znak">
    <w:name w:val="Nagłówek 4 Znak"/>
    <w:basedOn w:val="Domylnaczcionkaakapitu"/>
    <w:link w:val="Nagwek4"/>
    <w:uiPriority w:val="9"/>
    <w:rsid w:val="0091403E"/>
    <w:rPr>
      <w:rFonts w:ascii="Arial" w:eastAsia="Microsoft YaHei" w:hAnsi="Arial" w:cs="Mangal"/>
      <w:b/>
      <w:bCs/>
      <w:iCs/>
      <w:kern w:val="1"/>
      <w:sz w:val="21"/>
      <w:szCs w:val="24"/>
      <w:lang w:eastAsia="hi-IN" w:bidi="hi-IN"/>
    </w:rPr>
  </w:style>
  <w:style w:type="character" w:customStyle="1" w:styleId="Nagwek5Znak">
    <w:name w:val="Nagłówek 5 Znak"/>
    <w:basedOn w:val="Domylnaczcionkaakapitu"/>
    <w:link w:val="Nagwek5"/>
    <w:uiPriority w:val="9"/>
    <w:rsid w:val="0091403E"/>
    <w:rPr>
      <w:rFonts w:ascii="Arial" w:eastAsia="Microsoft YaHei" w:hAnsi="Arial" w:cs="Mangal"/>
      <w:b/>
      <w:bCs/>
      <w:kern w:val="1"/>
      <w:sz w:val="21"/>
      <w:szCs w:val="24"/>
      <w:lang w:eastAsia="hi-IN" w:bidi="hi-IN"/>
    </w:rPr>
  </w:style>
  <w:style w:type="character" w:customStyle="1" w:styleId="Nagwek6Znak">
    <w:name w:val="Nagłówek 6 Znak"/>
    <w:basedOn w:val="Domylnaczcionkaakapitu"/>
    <w:link w:val="Nagwek6"/>
    <w:uiPriority w:val="9"/>
    <w:rsid w:val="0091403E"/>
    <w:rPr>
      <w:rFonts w:ascii="Arial" w:eastAsia="Microsoft YaHei" w:hAnsi="Arial" w:cs="Mangal"/>
      <w:b/>
      <w:bCs/>
      <w:kern w:val="1"/>
      <w:sz w:val="21"/>
      <w:szCs w:val="21"/>
      <w:lang w:eastAsia="hi-IN" w:bidi="hi-IN"/>
    </w:rPr>
  </w:style>
  <w:style w:type="character" w:customStyle="1" w:styleId="Nagwek7Znak">
    <w:name w:val="Nagłówek 7 Znak"/>
    <w:basedOn w:val="Domylnaczcionkaakapitu"/>
    <w:link w:val="Nagwek7"/>
    <w:uiPriority w:val="9"/>
    <w:rsid w:val="0091403E"/>
    <w:rPr>
      <w:rFonts w:ascii="Arial" w:eastAsia="Microsoft YaHei" w:hAnsi="Arial" w:cs="Mangal"/>
      <w:b/>
      <w:bCs/>
      <w:kern w:val="1"/>
      <w:sz w:val="21"/>
      <w:szCs w:val="21"/>
      <w:lang w:eastAsia="hi-IN" w:bidi="hi-IN"/>
    </w:rPr>
  </w:style>
  <w:style w:type="character" w:customStyle="1" w:styleId="Nagwek8Znak">
    <w:name w:val="Nagłówek 8 Znak"/>
    <w:basedOn w:val="Domylnaczcionkaakapitu"/>
    <w:link w:val="Nagwek8"/>
    <w:uiPriority w:val="9"/>
    <w:rsid w:val="0091403E"/>
    <w:rPr>
      <w:rFonts w:ascii="Arial" w:eastAsia="Microsoft YaHei" w:hAnsi="Arial" w:cs="Mangal"/>
      <w:b/>
      <w:bCs/>
      <w:kern w:val="1"/>
      <w:sz w:val="21"/>
      <w:szCs w:val="21"/>
      <w:lang w:eastAsia="hi-IN" w:bidi="hi-IN"/>
    </w:rPr>
  </w:style>
  <w:style w:type="character" w:customStyle="1" w:styleId="Nagwek9Znak">
    <w:name w:val="Nagłówek 9 Znak"/>
    <w:basedOn w:val="Domylnaczcionkaakapitu"/>
    <w:link w:val="Nagwek9"/>
    <w:uiPriority w:val="9"/>
    <w:rsid w:val="0091403E"/>
    <w:rPr>
      <w:rFonts w:ascii="Arial" w:eastAsia="Microsoft YaHei" w:hAnsi="Arial" w:cs="Mangal"/>
      <w:b/>
      <w:bCs/>
      <w:kern w:val="1"/>
      <w:sz w:val="21"/>
      <w:szCs w:val="21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1403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1403E"/>
  </w:style>
  <w:style w:type="character" w:customStyle="1" w:styleId="Domylnaczcionkaakapitu1">
    <w:name w:val="Domyślna czcionka akapitu1"/>
    <w:rsid w:val="00982DB1"/>
  </w:style>
  <w:style w:type="paragraph" w:customStyle="1" w:styleId="Normalny3">
    <w:name w:val="Normalny3"/>
    <w:rsid w:val="0097268C"/>
    <w:pPr>
      <w:widowControl w:val="0"/>
      <w:suppressAutoHyphens/>
      <w:spacing w:after="200" w:line="276" w:lineRule="auto"/>
    </w:pPr>
    <w:rPr>
      <w:rFonts w:ascii="Arial" w:eastAsia="SimSun" w:hAnsi="Arial" w:cs="Mangal"/>
      <w:kern w:val="1"/>
      <w:lang w:eastAsia="hi-IN" w:bidi="hi-IN"/>
    </w:rPr>
  </w:style>
  <w:style w:type="paragraph" w:styleId="Tekstpodstawowywcity">
    <w:name w:val="Body Text Indent"/>
    <w:basedOn w:val="Normalny"/>
    <w:link w:val="TekstpodstawowywcityZnak"/>
    <w:rsid w:val="0097268C"/>
    <w:pPr>
      <w:suppressAutoHyphens/>
      <w:spacing w:after="120" w:line="360" w:lineRule="auto"/>
      <w:ind w:left="283"/>
      <w:jc w:val="both"/>
    </w:pPr>
    <w:rPr>
      <w:rFonts w:ascii="Arial" w:eastAsia="SimSun" w:hAnsi="Arial" w:cs="Mangal"/>
      <w:kern w:val="1"/>
      <w:szCs w:val="24"/>
      <w:lang w:eastAsia="hi-I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7268C"/>
    <w:rPr>
      <w:rFonts w:ascii="Arial" w:eastAsia="SimSun" w:hAnsi="Arial" w:cs="Mangal"/>
      <w:kern w:val="1"/>
      <w:szCs w:val="24"/>
      <w:lang w:eastAsia="hi-IN" w:bidi="hi-IN"/>
    </w:rPr>
  </w:style>
  <w:style w:type="paragraph" w:customStyle="1" w:styleId="Normalny1">
    <w:name w:val="Normalny1"/>
    <w:rsid w:val="0097268C"/>
    <w:pPr>
      <w:widowControl w:val="0"/>
      <w:suppressAutoHyphens/>
      <w:spacing w:after="200" w:line="276" w:lineRule="auto"/>
    </w:pPr>
    <w:rPr>
      <w:rFonts w:ascii="Arial" w:eastAsia="Arial Unicode MS" w:hAnsi="Arial" w:cs="Arial"/>
      <w:kern w:val="1"/>
      <w:lang w:eastAsia="ar-SA"/>
    </w:rPr>
  </w:style>
  <w:style w:type="paragraph" w:customStyle="1" w:styleId="Default">
    <w:name w:val="Default"/>
    <w:rsid w:val="00230F50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A3066D-39D6-4766-92FB-47B7FFF3B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13</Pages>
  <Words>5160</Words>
  <Characters>30963</Characters>
  <Application>Microsoft Office Word</Application>
  <DocSecurity>0</DocSecurity>
  <Lines>258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</dc:creator>
  <cp:keywords/>
  <dc:description/>
  <cp:lastModifiedBy>Weronika</cp:lastModifiedBy>
  <cp:revision>4</cp:revision>
  <cp:lastPrinted>2023-03-14T13:47:00Z</cp:lastPrinted>
  <dcterms:created xsi:type="dcterms:W3CDTF">2024-10-02T12:26:00Z</dcterms:created>
  <dcterms:modified xsi:type="dcterms:W3CDTF">2024-10-08T08:57:00Z</dcterms:modified>
</cp:coreProperties>
</file>