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1E82507C" w:rsidR="007551F1" w:rsidRPr="007551F1" w:rsidRDefault="007551F1" w:rsidP="003D7103">
      <w:pPr>
        <w:spacing w:after="0"/>
        <w:ind w:left="2832" w:firstLine="708"/>
        <w:jc w:val="center"/>
        <w:rPr>
          <w:i/>
          <w:iCs/>
        </w:rPr>
      </w:pPr>
      <w:r w:rsidRPr="007551F1">
        <w:rPr>
          <w:i/>
          <w:iCs/>
        </w:rPr>
        <w:t xml:space="preserve">Załącznik do decyzji środowiskowych </w:t>
      </w:r>
      <w:r w:rsidRPr="007551F1">
        <w:rPr>
          <w:i/>
          <w:iCs/>
        </w:rPr>
        <w:br/>
        <w:t xml:space="preserve">                          </w:t>
      </w:r>
      <w:r>
        <w:rPr>
          <w:i/>
          <w:iCs/>
        </w:rPr>
        <w:t xml:space="preserve"> </w:t>
      </w:r>
      <w:r w:rsidR="00CA127E">
        <w:rPr>
          <w:i/>
          <w:iCs/>
        </w:rPr>
        <w:t xml:space="preserve">   </w:t>
      </w:r>
      <w:r w:rsidRPr="007551F1">
        <w:rPr>
          <w:i/>
          <w:iCs/>
        </w:rPr>
        <w:t>uwarunkowaniach n</w:t>
      </w:r>
      <w:r w:rsidR="00CA127E">
        <w:rPr>
          <w:i/>
          <w:iCs/>
        </w:rPr>
        <w:t xml:space="preserve">r </w:t>
      </w:r>
      <w:r w:rsidR="00CA127E" w:rsidRPr="00CA127E">
        <w:rPr>
          <w:i/>
          <w:iCs/>
        </w:rPr>
        <w:t>RK.6220.XII.9.2023.WM</w:t>
      </w:r>
      <w:r w:rsidR="00CA127E" w:rsidRPr="00CA127E">
        <w:rPr>
          <w:i/>
          <w:iCs/>
        </w:rPr>
        <w:tab/>
      </w:r>
    </w:p>
    <w:p w14:paraId="1FAEC746" w14:textId="79087BD2"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003D7103">
        <w:rPr>
          <w:i/>
          <w:iCs/>
        </w:rPr>
        <w:tab/>
      </w:r>
      <w:r w:rsidR="003D7103">
        <w:rPr>
          <w:i/>
          <w:iCs/>
        </w:rPr>
        <w:tab/>
        <w:t xml:space="preserve">    </w:t>
      </w:r>
      <w:r w:rsidR="00CA127E">
        <w:rPr>
          <w:i/>
          <w:iCs/>
        </w:rPr>
        <w:t xml:space="preserve">       </w:t>
      </w:r>
      <w:r w:rsidRPr="007551F1">
        <w:rPr>
          <w:i/>
          <w:iCs/>
        </w:rPr>
        <w:t xml:space="preserve">z dnia </w:t>
      </w:r>
      <w:r w:rsidR="00CA127E">
        <w:rPr>
          <w:i/>
          <w:iCs/>
        </w:rPr>
        <w:t>12 kwietnia</w:t>
      </w:r>
      <w:r w:rsidR="003E6CE3">
        <w:rPr>
          <w:i/>
          <w:iCs/>
        </w:rPr>
        <w:t xml:space="preserve"> 202</w:t>
      </w:r>
      <w:r w:rsidR="00CA127E">
        <w:rPr>
          <w:i/>
          <w:iCs/>
        </w:rPr>
        <w:t>4</w:t>
      </w:r>
      <w:r w:rsidR="003E6CE3">
        <w:rPr>
          <w:i/>
          <w:iCs/>
        </w:rPr>
        <w:t xml:space="preserve"> </w:t>
      </w:r>
      <w:r w:rsidR="00E67715">
        <w:rPr>
          <w:i/>
          <w:iCs/>
        </w:rPr>
        <w:t>roku</w:t>
      </w:r>
    </w:p>
    <w:p w14:paraId="4C6635B8" w14:textId="6F321FB0" w:rsidR="007551F1" w:rsidRDefault="007551F1" w:rsidP="007551F1">
      <w:pPr>
        <w:spacing w:after="0"/>
        <w:jc w:val="center"/>
        <w:rPr>
          <w:i/>
          <w:iCs/>
        </w:rPr>
      </w:pPr>
    </w:p>
    <w:p w14:paraId="70F6A6A9" w14:textId="77777777" w:rsidR="00593521" w:rsidRDefault="0059352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5E3926D0" w14:textId="77777777" w:rsidR="00CA127E" w:rsidRDefault="007551F1" w:rsidP="00CA127E">
      <w:pPr>
        <w:pStyle w:val="Akapitzlist"/>
        <w:numPr>
          <w:ilvl w:val="0"/>
          <w:numId w:val="20"/>
        </w:numPr>
        <w:spacing w:after="0"/>
        <w:rPr>
          <w:b/>
          <w:bCs/>
          <w:sz w:val="28"/>
          <w:szCs w:val="28"/>
          <w:u w:val="single"/>
        </w:rPr>
      </w:pPr>
      <w:r w:rsidRPr="006C58B4">
        <w:rPr>
          <w:b/>
          <w:bCs/>
          <w:sz w:val="28"/>
          <w:szCs w:val="28"/>
          <w:u w:val="single"/>
        </w:rPr>
        <w:t>Rodzaj</w:t>
      </w:r>
      <w:r w:rsidR="006C58B4" w:rsidRPr="006C58B4">
        <w:rPr>
          <w:b/>
          <w:bCs/>
          <w:sz w:val="28"/>
          <w:szCs w:val="28"/>
          <w:u w:val="single"/>
        </w:rPr>
        <w:t>, skala i usytuowanie</w:t>
      </w:r>
      <w:r w:rsidRPr="006C58B4">
        <w:rPr>
          <w:b/>
          <w:bCs/>
          <w:sz w:val="28"/>
          <w:szCs w:val="28"/>
          <w:u w:val="single"/>
        </w:rPr>
        <w:t xml:space="preserve"> przedsięwzięcia</w:t>
      </w:r>
    </w:p>
    <w:p w14:paraId="5388EC4C" w14:textId="46EC8F5C" w:rsidR="001F1A93" w:rsidRPr="001F1A93" w:rsidRDefault="001F1A93" w:rsidP="001F1A93">
      <w:pPr>
        <w:spacing w:after="0"/>
        <w:ind w:firstLine="360"/>
        <w:jc w:val="both"/>
      </w:pPr>
      <w:r>
        <w:t>P</w:t>
      </w:r>
      <w:r w:rsidRPr="001F1A93">
        <w:t xml:space="preserve">rzedsięwzięcia polegającego na </w:t>
      </w:r>
      <w:r>
        <w:t xml:space="preserve">budowie maksymalnie 27 domów bliźniaczych mieszkalnych i 2 budynków usługowych. </w:t>
      </w:r>
      <w:r w:rsidRPr="001F1A93">
        <w:t xml:space="preserve">Działka inwestycyjna o łącznej powierzchni 2,75 ha zlokalizowana jest w terenie z rozproszoną zabudową mieszkalną, zagrodową i usługową. Najbliższa zabudowa mieszkaniowa znajduje się na działkach nr 217/1, 43/2 i 37. W odległości ok. 24 km od terenu inwestycyjnego znajduje się najbliżej położony obszar specjalnej ochrony Natura 2000 – PLB 100002 Jeziorsko, natomiast w odległości ok. 25,6 km znajduje się specjalny obszar ochrony Natura 2000 - Grabia PL 100021. </w:t>
      </w:r>
    </w:p>
    <w:p w14:paraId="46DE08E2" w14:textId="77777777" w:rsidR="001F1A93" w:rsidRPr="001F1A93" w:rsidRDefault="001F1A93" w:rsidP="001F1A93">
      <w:pPr>
        <w:spacing w:after="0"/>
        <w:ind w:firstLine="360"/>
        <w:jc w:val="both"/>
      </w:pPr>
      <w:r w:rsidRPr="001F1A93">
        <w:t>Dodatkowo w promieniu 10 km od planowanego przedsięwzięcia znajdują się:</w:t>
      </w:r>
    </w:p>
    <w:p w14:paraId="4F07A7CF" w14:textId="77777777" w:rsidR="001F1A93" w:rsidRPr="001F1A93" w:rsidRDefault="001F1A93" w:rsidP="001F1A93">
      <w:pPr>
        <w:numPr>
          <w:ilvl w:val="0"/>
          <w:numId w:val="46"/>
        </w:numPr>
        <w:spacing w:after="0"/>
        <w:jc w:val="both"/>
      </w:pPr>
      <w:r w:rsidRPr="001F1A93">
        <w:t>Rezerwat Paza– ok. 1,5 km;</w:t>
      </w:r>
    </w:p>
    <w:p w14:paraId="73BD84A4" w14:textId="77777777" w:rsidR="001F1A93" w:rsidRPr="001F1A93" w:rsidRDefault="001F1A93" w:rsidP="001F1A93">
      <w:pPr>
        <w:numPr>
          <w:ilvl w:val="0"/>
          <w:numId w:val="46"/>
        </w:numPr>
        <w:spacing w:after="0"/>
        <w:jc w:val="both"/>
      </w:pPr>
      <w:r w:rsidRPr="001F1A93">
        <w:t>Rezerwat Nowa Wieś – ok. 2,2 km;</w:t>
      </w:r>
    </w:p>
    <w:p w14:paraId="48967C9E" w14:textId="77777777" w:rsidR="001F1A93" w:rsidRPr="001F1A93" w:rsidRDefault="001F1A93" w:rsidP="001F1A93">
      <w:pPr>
        <w:numPr>
          <w:ilvl w:val="0"/>
          <w:numId w:val="46"/>
        </w:numPr>
        <w:spacing w:after="0"/>
        <w:jc w:val="both"/>
      </w:pPr>
      <w:r w:rsidRPr="001F1A93">
        <w:t>Brąszewicki Obszar Chronionego Krajobrazu– ok. 8,1 km;</w:t>
      </w:r>
    </w:p>
    <w:p w14:paraId="503788BF" w14:textId="77777777" w:rsidR="001F1A93" w:rsidRPr="001F1A93" w:rsidRDefault="001F1A93" w:rsidP="001F1A93">
      <w:pPr>
        <w:numPr>
          <w:ilvl w:val="0"/>
          <w:numId w:val="46"/>
        </w:numPr>
        <w:spacing w:after="0"/>
        <w:jc w:val="both"/>
      </w:pPr>
      <w:r w:rsidRPr="001F1A93">
        <w:t>Zespół Przyrodniczo-Krajobrazowy „Parki Złoczewskie” – 0,5 km.</w:t>
      </w:r>
    </w:p>
    <w:p w14:paraId="7D85EEEF" w14:textId="77777777" w:rsidR="001F1A93" w:rsidRPr="001F1A93" w:rsidRDefault="001F1A93" w:rsidP="001F1A93">
      <w:pPr>
        <w:spacing w:after="0"/>
        <w:ind w:firstLine="360"/>
        <w:jc w:val="both"/>
      </w:pPr>
      <w:r w:rsidRPr="001F1A93">
        <w:t xml:space="preserve">Teren nie jest objęty miejscowym planem zagospodarowania przestrzennego. </w:t>
      </w:r>
    </w:p>
    <w:p w14:paraId="162C4814" w14:textId="406B5632" w:rsidR="001F1A93" w:rsidRPr="001F1A93" w:rsidRDefault="001F1A93" w:rsidP="001F1A93">
      <w:pPr>
        <w:spacing w:after="0"/>
        <w:ind w:firstLine="360"/>
        <w:jc w:val="both"/>
      </w:pPr>
      <w:r w:rsidRPr="001F1A93">
        <w:t xml:space="preserve">Realizacja inwestycji podyktowana jest względami ekonomicznymi. Wychodząc naprzeciw zapotrzebowaniu na rynku Wnioskodawca podjął decyzję o podziale gruntów stanowiących dotychczas użytek rolny i utworzenia w tym miejscu osiedla domków jednorodzinnych. Działka inwestycyjna zostanie podzielona na </w:t>
      </w:r>
      <w:r>
        <w:t>29</w:t>
      </w:r>
      <w:r w:rsidRPr="001F1A93">
        <w:t xml:space="preserve"> działki budowlane o pow. </w:t>
      </w:r>
      <w:r>
        <w:t>od ok. 5 do ok.</w:t>
      </w:r>
      <w:r w:rsidRPr="001F1A93">
        <w:t xml:space="preserve"> 7 arów każda. Dodatkowo wytyczona będzie droga wewnętrzna do poszczególnych działek o szerokości ok. 6 m. Teren realizowanego przedsięwzięcia podlegający przekształceniu ma powierzchnię ok. 2,75 ha.  </w:t>
      </w:r>
    </w:p>
    <w:p w14:paraId="3BD5E77B" w14:textId="77777777" w:rsidR="001F1A93" w:rsidRPr="001F1A93" w:rsidRDefault="001F1A93" w:rsidP="001F1A93">
      <w:pPr>
        <w:spacing w:after="0"/>
        <w:ind w:firstLine="360"/>
        <w:jc w:val="both"/>
      </w:pPr>
      <w:r w:rsidRPr="001F1A93">
        <w:t xml:space="preserve">Zgodnie z § 3 ust. 1 pkt 55 </w:t>
      </w:r>
      <w:r w:rsidRPr="001F1A93">
        <w:rPr>
          <w:i/>
        </w:rPr>
        <w:t>Rozporządzenia Rady Ministrów z 10 września 2019r. w sprawie  przedsięwzięć mogących znacząco oddziaływać na środowisko</w:t>
      </w:r>
      <w:r w:rsidRPr="001F1A93">
        <w:t xml:space="preserve"> planowane przedsięwzięcie, jako zabudowa mieszkaniowa wraz z towarzyszącą jej infrastrukturą nieobjęta ustaleniami miejscowego planu zagospodarowania przestrzennego o powierzchni zabudowy nie mniejszej niż 2 ha na obszarach nieobjętych formami ochrony przyrody, o których mowa w art. 6 ust. 1 pkt 1–5, 8 i 9 ustawy z dnia 16 kwietnia 2004 r. o ochronie przyrody, może potencjalnie znacząco oddziaływać na środowisko oraz może wymagać sporządzenia raportu oddziaływania przedsięwzięcia na środowisko. </w:t>
      </w:r>
    </w:p>
    <w:p w14:paraId="181E26B6" w14:textId="77777777" w:rsidR="001F1A93" w:rsidRPr="001F1A93" w:rsidRDefault="001F1A93" w:rsidP="001F1A93">
      <w:pPr>
        <w:spacing w:after="0"/>
        <w:ind w:firstLine="360"/>
        <w:jc w:val="both"/>
      </w:pPr>
      <w:r w:rsidRPr="001F1A93">
        <w:t>Działka, na której realizowane jest przedsięwzięcie  otoczona jest:</w:t>
      </w:r>
    </w:p>
    <w:p w14:paraId="57BFE377" w14:textId="77777777" w:rsidR="001F1A93" w:rsidRPr="001F1A93" w:rsidRDefault="001F1A93" w:rsidP="001F1A93">
      <w:pPr>
        <w:numPr>
          <w:ilvl w:val="0"/>
          <w:numId w:val="47"/>
        </w:numPr>
        <w:spacing w:after="0"/>
        <w:jc w:val="both"/>
      </w:pPr>
      <w:r w:rsidRPr="001F1A93">
        <w:t>od strony północnej – droga powiatowa, a za nią zabudowa mieszkaniowa i usługowa;</w:t>
      </w:r>
    </w:p>
    <w:p w14:paraId="778633C7" w14:textId="77777777" w:rsidR="001F1A93" w:rsidRPr="001F1A93" w:rsidRDefault="001F1A93" w:rsidP="001F1A93">
      <w:pPr>
        <w:numPr>
          <w:ilvl w:val="0"/>
          <w:numId w:val="47"/>
        </w:numPr>
        <w:spacing w:after="0"/>
        <w:jc w:val="both"/>
      </w:pPr>
      <w:r w:rsidRPr="001F1A93">
        <w:t>od strony zachodniej – zabudowa zagrodowa;</w:t>
      </w:r>
    </w:p>
    <w:p w14:paraId="727D5A8B" w14:textId="77777777" w:rsidR="001F1A93" w:rsidRDefault="001F1A93" w:rsidP="001F1A93">
      <w:pPr>
        <w:numPr>
          <w:ilvl w:val="0"/>
          <w:numId w:val="47"/>
        </w:numPr>
        <w:spacing w:after="0"/>
        <w:jc w:val="both"/>
      </w:pPr>
      <w:r w:rsidRPr="001F1A93">
        <w:t>od strony wschodniej – zabudowa klasztorna zabytkowa;</w:t>
      </w:r>
    </w:p>
    <w:p w14:paraId="67AFBFC1" w14:textId="77777777" w:rsidR="001F1A93" w:rsidRPr="001F1A93" w:rsidRDefault="001F1A93" w:rsidP="001F1A93">
      <w:pPr>
        <w:pStyle w:val="Akapitzlist"/>
        <w:numPr>
          <w:ilvl w:val="0"/>
          <w:numId w:val="47"/>
        </w:numPr>
      </w:pPr>
      <w:r w:rsidRPr="001F1A93">
        <w:t>od strony południowej – pola uprawne.</w:t>
      </w:r>
    </w:p>
    <w:p w14:paraId="35279551" w14:textId="26C0DA3C" w:rsidR="001F1A93" w:rsidRDefault="001F1A93" w:rsidP="001F1A93">
      <w:pPr>
        <w:spacing w:after="0"/>
        <w:ind w:firstLine="360"/>
        <w:jc w:val="both"/>
      </w:pPr>
      <w:r>
        <w:t xml:space="preserve">Planowane przedsięwzięcie nie zalicza się w myśl przepisów art. 248 ustawy z dnia  27 kwietnia 2001 r. Prawo ochrony środowiska do inwestycji o ryzyku wystąpienia poważnej awarii przy uwzględnieniu używanych substancji i stosowanych technologii. Inwestycja nie znajduje się też w strefie ochrony bezpośredniej ani pośredniej ujęć wodnych. W obszarze przewidywanego oddziaływania nie występują obszary ochrony uzdrowiskowej. Gęstość zaludnienia w mieście Złoczew </w:t>
      </w:r>
      <w:r>
        <w:lastRenderedPageBreak/>
        <w:t>wg danych GUS  wynosi 243,9 mieszk. /km2. W bezpośrednim sąsiedztwie działki inwestycyjnej znajduje się zabudowa mieszkaniowa, nieużytki i pola uprawne, a także klasztorny kompleks zabytkowy.</w:t>
      </w:r>
    </w:p>
    <w:p w14:paraId="2039B37B" w14:textId="5A5F4FF5" w:rsidR="001F1A93" w:rsidRDefault="001F1A93" w:rsidP="001F1A93">
      <w:pPr>
        <w:spacing w:after="0"/>
        <w:ind w:firstLine="360"/>
        <w:jc w:val="both"/>
      </w:pPr>
      <w:r>
        <w:t>Budynki mieszkalne i usługowe wyposażone będą w kanalizację sanitarną. Przewiduje się ogrzewania budynków za pomocą pomp ciepła.</w:t>
      </w:r>
    </w:p>
    <w:p w14:paraId="1B51C029" w14:textId="04A71AE6" w:rsidR="001F1A93" w:rsidRPr="001F1A93" w:rsidRDefault="001F1A93" w:rsidP="001F1A93">
      <w:pPr>
        <w:spacing w:after="0"/>
        <w:ind w:firstLine="360"/>
        <w:jc w:val="both"/>
      </w:pPr>
      <w:r>
        <w:t xml:space="preserve">Budynki usługowe posiadać będą maksymalnie dwa piętra, powierzchnia zabudowy </w:t>
      </w:r>
      <w:r w:rsidR="00354A3C">
        <w:t>każdego dwóch planowanych budynków wyniesie około 200-250 m</w:t>
      </w:r>
      <w:r w:rsidR="00354A3C">
        <w:rPr>
          <w:vertAlign w:val="superscript"/>
        </w:rPr>
        <w:t>2</w:t>
      </w:r>
      <w:r w:rsidR="00354A3C">
        <w:t>. Planuje się usytuować w nich usługi takie jak: fryzjerstwo, kosmetyka, biura lub handel artykułami spożywczo-przemysłowymi. Źródłem zaopatrzenia w wodę podczas budowy osiedla będzie wodociąg publiczny. Budynek istniejącej zagrody będzie służył podczas budowy jako budynek socjalny dla pracowników. Jest on wyposażony w przyłącze wodociągowe i podziemny zbiornik na ścieki.</w:t>
      </w:r>
    </w:p>
    <w:p w14:paraId="4D2773FD" w14:textId="77777777" w:rsidR="001F1A93" w:rsidRPr="00CA127E" w:rsidRDefault="001F1A93" w:rsidP="00CA127E">
      <w:pPr>
        <w:spacing w:after="0"/>
        <w:ind w:firstLine="360"/>
        <w:jc w:val="both"/>
      </w:pPr>
    </w:p>
    <w:p w14:paraId="7A50880E" w14:textId="7EAA16C9" w:rsidR="00FB3778" w:rsidRPr="00CA127E" w:rsidRDefault="00FB3778" w:rsidP="00CA127E">
      <w:pPr>
        <w:pStyle w:val="Akapitzlist"/>
        <w:numPr>
          <w:ilvl w:val="0"/>
          <w:numId w:val="20"/>
        </w:numPr>
        <w:spacing w:after="0"/>
        <w:rPr>
          <w:b/>
          <w:bCs/>
          <w:sz w:val="28"/>
          <w:szCs w:val="28"/>
          <w:u w:val="single"/>
        </w:rPr>
      </w:pPr>
      <w:r w:rsidRPr="00CA127E">
        <w:rPr>
          <w:b/>
          <w:bCs/>
          <w:sz w:val="28"/>
          <w:szCs w:val="28"/>
          <w:u w:val="single"/>
        </w:rPr>
        <w:t>Rodzaj technologii</w:t>
      </w:r>
    </w:p>
    <w:p w14:paraId="023A80CC" w14:textId="0BCE24DF" w:rsidR="00A96A4A" w:rsidRPr="001F27D8" w:rsidRDefault="006A1E57" w:rsidP="006A1E57">
      <w:pPr>
        <w:spacing w:after="0"/>
        <w:ind w:firstLine="360"/>
        <w:jc w:val="both"/>
      </w:pPr>
      <w:r>
        <w:t>W ramach przedsięwzięcia planowana jest budowa 27 budynków jednorodzinnych w zabudowie bliźniaczej wraz z urządzeniami technicznymi (ogrodzenia, podjazdy, itp) oraz utworzenie drogi dojazdowej wewnętrznej o długości ok. 400m. W pierwszej kolejności nastąpi podział nieruchomości na 2</w:t>
      </w:r>
      <w:r w:rsidR="00BF3680">
        <w:t>7</w:t>
      </w:r>
      <w:r>
        <w:t xml:space="preserve"> działki jednorodzinne i 2 usługowe oraz wykonanie przyłączy energii elektrycznej. Lokalizacja linii elektrycznej niskiego napięcia oraz złączy kablowych przewidywana jest pod drogą dojazdową. Budynki mieszkalne zaopatrywane będą w wodę z wodociągu publicznego. Ścieki socjalno-bytowe gromadzone będą w podziemnych zbiornikach bezodpływowych lub rozsączane w gruncie przy użyciu przydomowych oczyszczalniach ścieków. Wody opadowe z poszczególnych działek będą odprowadzane do gruntu zgodnie ze spadkiem terenu w granicach tych działek, bez zakłócania stosunków wodnych na terenach sąsiednich.  </w:t>
      </w:r>
    </w:p>
    <w:p w14:paraId="5E96C8D8" w14:textId="77777777" w:rsidR="00311D3E" w:rsidRDefault="00311D3E" w:rsidP="00A65F1C">
      <w:pPr>
        <w:spacing w:after="0"/>
        <w:jc w:val="both"/>
      </w:pPr>
    </w:p>
    <w:p w14:paraId="6802EACF" w14:textId="44B3C1F6" w:rsidR="0091403E" w:rsidRPr="0091403E" w:rsidRDefault="0091403E" w:rsidP="0091403E">
      <w:pPr>
        <w:pStyle w:val="Nagwek1"/>
        <w:numPr>
          <w:ilvl w:val="0"/>
          <w:numId w:val="20"/>
        </w:numPr>
        <w:rPr>
          <w:rFonts w:asciiTheme="minorHAnsi" w:hAnsiTheme="minorHAnsi" w:cstheme="minorHAnsi"/>
          <w:sz w:val="28"/>
          <w:szCs w:val="28"/>
          <w:u w:val="single"/>
        </w:rPr>
      </w:pPr>
      <w:bookmarkStart w:id="0" w:name="_Toc58795792"/>
      <w:r w:rsidRPr="0091403E">
        <w:rPr>
          <w:rFonts w:asciiTheme="minorHAnsi" w:hAnsiTheme="minorHAnsi" w:cstheme="minorHAnsi"/>
          <w:sz w:val="28"/>
          <w:szCs w:val="28"/>
          <w:u w:val="single"/>
        </w:rPr>
        <w:t>Ewentualne warianty przedsięwzięcia</w:t>
      </w:r>
      <w:bookmarkEnd w:id="0"/>
    </w:p>
    <w:p w14:paraId="4ED3E5E2" w14:textId="48A4DF80" w:rsidR="00B35E4B" w:rsidRPr="00982DB1" w:rsidRDefault="0091403E" w:rsidP="00982DB1">
      <w:pPr>
        <w:ind w:firstLine="227"/>
        <w:jc w:val="both"/>
        <w:rPr>
          <w:rFonts w:cstheme="minorHAnsi"/>
          <w:szCs w:val="20"/>
        </w:rPr>
      </w:pPr>
      <w:r w:rsidRPr="0091403E">
        <w:rPr>
          <w:rFonts w:cstheme="minorHAnsi"/>
          <w:szCs w:val="20"/>
        </w:rPr>
        <w:t>Ze względu na specyfikę i wielkość przedsięwzięcia wariantowanie jego realizacji, może dotyczyć jedynie szczegółowych rozwiązań technicznych, które z punktu widzenia ochrony środowiska nie mają istotnego znaczenia.</w:t>
      </w:r>
      <w:r>
        <w:rPr>
          <w:rFonts w:cstheme="minorHAnsi"/>
          <w:szCs w:val="20"/>
        </w:rPr>
        <w:t xml:space="preserve"> </w:t>
      </w:r>
      <w:r w:rsidRPr="0091403E">
        <w:rPr>
          <w:rFonts w:cstheme="minorHAnsi"/>
          <w:szCs w:val="20"/>
        </w:rPr>
        <w:t>Ewentualny wariant zerowy, tj. nie podejmowanie przedsięwzięcia jest rozwiązaniem nieracjonalnym dla Inwestora.</w:t>
      </w:r>
      <w:r>
        <w:rPr>
          <w:rFonts w:cstheme="minorHAnsi"/>
          <w:szCs w:val="20"/>
        </w:rPr>
        <w:t xml:space="preserve"> </w:t>
      </w:r>
      <w:r w:rsidRPr="0091403E">
        <w:rPr>
          <w:rFonts w:cstheme="minorHAnsi"/>
          <w:szCs w:val="20"/>
        </w:rPr>
        <w:t xml:space="preserve">Zgodnie z powyższym za najkorzystniejszy wariant dla środowiska uznano wariant wybrany przez inwestora również jako najbardziej racjonalny. Przyjmując zasadę, że każdy zbędny koszt jest powodem niepotrzebnych strat energii można stwierdzić, </w:t>
      </w:r>
      <w:r>
        <w:rPr>
          <w:rFonts w:cstheme="minorHAnsi"/>
          <w:szCs w:val="20"/>
        </w:rPr>
        <w:br/>
      </w:r>
      <w:r w:rsidRPr="0091403E">
        <w:rPr>
          <w:rFonts w:cstheme="minorHAnsi"/>
          <w:szCs w:val="20"/>
        </w:rPr>
        <w:t xml:space="preserve">że rozwiązania najbardziej ekonomiczne są również najkorzystniejsze dla środowiska. Planowana budowa </w:t>
      </w:r>
      <w:r>
        <w:rPr>
          <w:rFonts w:cstheme="minorHAnsi"/>
          <w:szCs w:val="20"/>
        </w:rPr>
        <w:t>27</w:t>
      </w:r>
      <w:r w:rsidRPr="0091403E">
        <w:rPr>
          <w:rFonts w:cstheme="minorHAnsi"/>
          <w:szCs w:val="20"/>
        </w:rPr>
        <w:t xml:space="preserve"> domów jednorodzinnych uwzględnia dostępność terenu oraz bezkolizyjność w kontekście elementów otoczenia.</w:t>
      </w:r>
      <w:r>
        <w:rPr>
          <w:rFonts w:cstheme="minorHAnsi"/>
          <w:szCs w:val="20"/>
        </w:rPr>
        <w:t xml:space="preserve"> </w:t>
      </w:r>
      <w:r w:rsidRPr="0091403E">
        <w:rPr>
          <w:rFonts w:cstheme="minorHAnsi"/>
          <w:szCs w:val="20"/>
        </w:rPr>
        <w:t xml:space="preserve">Założeniem Inwestora jest zastosowanie takich rozwiązań, </w:t>
      </w:r>
      <w:r>
        <w:rPr>
          <w:rFonts w:cstheme="minorHAnsi"/>
          <w:szCs w:val="20"/>
        </w:rPr>
        <w:br/>
      </w:r>
      <w:r w:rsidRPr="0091403E">
        <w:rPr>
          <w:rFonts w:cstheme="minorHAnsi"/>
          <w:szCs w:val="20"/>
        </w:rPr>
        <w:t>które będą akceptowalne z punktu widzenia ochrony środowiska i jednocześnie uzasadnione ekonomicznie.</w:t>
      </w:r>
    </w:p>
    <w:p w14:paraId="7E03FB05" w14:textId="3410195F" w:rsidR="00982DB1" w:rsidRPr="00982DB1" w:rsidRDefault="00982DB1" w:rsidP="00982DB1">
      <w:pPr>
        <w:pStyle w:val="Nagwek1"/>
        <w:numPr>
          <w:ilvl w:val="0"/>
          <w:numId w:val="20"/>
        </w:numPr>
        <w:rPr>
          <w:rFonts w:asciiTheme="minorHAnsi" w:eastAsia="ArialMT" w:hAnsiTheme="minorHAnsi" w:cstheme="minorHAnsi"/>
          <w:sz w:val="24"/>
          <w:u w:val="single"/>
        </w:rPr>
      </w:pPr>
      <w:bookmarkStart w:id="1" w:name="_Toc58795793"/>
      <w:r w:rsidRPr="00982DB1">
        <w:rPr>
          <w:rFonts w:asciiTheme="minorHAnsi" w:hAnsiTheme="minorHAnsi" w:cstheme="minorHAnsi"/>
          <w:sz w:val="28"/>
          <w:szCs w:val="28"/>
          <w:u w:val="single"/>
        </w:rPr>
        <w:t>Przewidywana ilość wykorzystywanej wody, surowców, materiałów, paliw oraz energii</w:t>
      </w:r>
      <w:bookmarkEnd w:id="1"/>
      <w:r w:rsidRPr="00982DB1">
        <w:rPr>
          <w:rStyle w:val="Domylnaczcionkaakapitu1"/>
          <w:rFonts w:asciiTheme="minorHAnsi" w:eastAsia="ArialMT" w:hAnsiTheme="minorHAnsi" w:cstheme="minorHAnsi"/>
          <w:sz w:val="24"/>
          <w:u w:val="single"/>
        </w:rPr>
        <w:t xml:space="preserve"> </w:t>
      </w:r>
    </w:p>
    <w:p w14:paraId="2A9EE0D9" w14:textId="56F9A6F1" w:rsidR="00982DB1" w:rsidRPr="00FF6306" w:rsidRDefault="00982DB1" w:rsidP="00982DB1">
      <w:pPr>
        <w:jc w:val="both"/>
        <w:rPr>
          <w:rStyle w:val="Domylnaczcionkaakapitu1"/>
          <w:rFonts w:eastAsia="ArialMT" w:cstheme="minorHAnsi"/>
          <w:szCs w:val="20"/>
        </w:rPr>
      </w:pPr>
      <w:r w:rsidRPr="006D677F">
        <w:rPr>
          <w:rStyle w:val="Domylnaczcionkaakapitu1"/>
          <w:rFonts w:ascii="Times New Roman" w:eastAsia="ArialMT" w:hAnsi="Times New Roman" w:cs="Times New Roman"/>
          <w:sz w:val="24"/>
        </w:rPr>
        <w:tab/>
      </w:r>
      <w:r w:rsidRPr="00FF6306">
        <w:rPr>
          <w:rStyle w:val="Domylnaczcionkaakapitu1"/>
          <w:rFonts w:eastAsia="ArialMT" w:cstheme="minorHAnsi"/>
          <w:szCs w:val="20"/>
        </w:rPr>
        <w:t>Zapotrzebowanie na poszczególne surowce wynikać będzie z zaspokojenia podstawowych potrzeb związanych z funkcjonowaniem gospodarstw domowych:</w:t>
      </w:r>
    </w:p>
    <w:p w14:paraId="3C957919" w14:textId="77777777" w:rsidR="00982DB1" w:rsidRPr="00FF6306" w:rsidRDefault="00982DB1" w:rsidP="00982DB1">
      <w:pPr>
        <w:jc w:val="both"/>
        <w:rPr>
          <w:rStyle w:val="Domylnaczcionkaakapitu1"/>
          <w:rFonts w:eastAsia="ArialMT" w:cstheme="minorHAnsi"/>
          <w:szCs w:val="20"/>
        </w:rPr>
      </w:pPr>
    </w:p>
    <w:p w14:paraId="1955E9F6" w14:textId="77777777" w:rsidR="00982DB1" w:rsidRPr="00FF6306" w:rsidRDefault="00982DB1" w:rsidP="00982DB1">
      <w:pPr>
        <w:jc w:val="both"/>
        <w:rPr>
          <w:rStyle w:val="Domylnaczcionkaakapitu1"/>
          <w:rFonts w:eastAsia="ArialMT" w:cstheme="minorHAnsi"/>
          <w:szCs w:val="20"/>
        </w:rPr>
      </w:pPr>
    </w:p>
    <w:p w14:paraId="019F9EC8" w14:textId="77777777" w:rsidR="00982DB1" w:rsidRPr="00FF6306" w:rsidRDefault="00982DB1" w:rsidP="00982DB1">
      <w:pPr>
        <w:jc w:val="both"/>
        <w:rPr>
          <w:rStyle w:val="Domylnaczcionkaakapitu1"/>
          <w:rFonts w:eastAsia="ArialMT" w:cstheme="minorHAnsi"/>
          <w:szCs w:val="20"/>
        </w:rPr>
      </w:pPr>
    </w:p>
    <w:p w14:paraId="36B991E1" w14:textId="488DCFA6" w:rsidR="00982DB1" w:rsidRPr="00FF6306" w:rsidRDefault="00982DB1" w:rsidP="00982DB1">
      <w:pPr>
        <w:rPr>
          <w:rStyle w:val="Domylnaczcionkaakapitu1"/>
          <w:rFonts w:eastAsia="ArialMT" w:cstheme="minorHAnsi"/>
          <w:b/>
          <w:bCs/>
          <w:szCs w:val="20"/>
          <w:u w:val="single"/>
        </w:rPr>
      </w:pPr>
      <w:r w:rsidRPr="00FF6306">
        <w:rPr>
          <w:rStyle w:val="Domylnaczcionkaakapitu1"/>
          <w:rFonts w:eastAsia="ArialMT" w:cstheme="minorHAnsi"/>
          <w:b/>
          <w:bCs/>
          <w:szCs w:val="20"/>
          <w:u w:val="single"/>
        </w:rPr>
        <w:lastRenderedPageBreak/>
        <w:t>- przewidywane zużycie wody:</w:t>
      </w:r>
    </w:p>
    <w:p w14:paraId="36CFE018" w14:textId="77777777" w:rsidR="00982DB1" w:rsidRPr="00FF6306" w:rsidRDefault="00982DB1" w:rsidP="00982DB1">
      <w:pPr>
        <w:jc w:val="both"/>
        <w:rPr>
          <w:rStyle w:val="Domylnaczcionkaakapitu1"/>
          <w:rFonts w:eastAsia="ArialMT" w:cstheme="minorHAnsi"/>
          <w:szCs w:val="20"/>
        </w:rPr>
      </w:pPr>
      <w:r w:rsidRPr="00FF6306">
        <w:rPr>
          <w:rStyle w:val="Domylnaczcionkaakapitu1"/>
          <w:rFonts w:eastAsia="ArialMT" w:cstheme="minorHAnsi"/>
          <w:szCs w:val="20"/>
        </w:rPr>
        <w:t xml:space="preserve">Zapotrzebowanie na wodę realizowane będzie z wodociągu publicznego, a szacowanie jej zużycia wykonano w oparciu o rozporządzenie Ministra infrastruktury z dnia 14 stycznia </w:t>
      </w:r>
      <w:r w:rsidRPr="00FF6306">
        <w:rPr>
          <w:rStyle w:val="Domylnaczcionkaakapitu1"/>
          <w:rFonts w:eastAsia="ArialMT" w:cstheme="minorHAnsi"/>
          <w:szCs w:val="20"/>
        </w:rPr>
        <w:br/>
        <w:t xml:space="preserve">2002 r., w sprawie określenia przeciętnych norm zużycia wody. </w:t>
      </w:r>
    </w:p>
    <w:p w14:paraId="081E29E7" w14:textId="4286574C" w:rsidR="00982DB1" w:rsidRPr="00FF6306" w:rsidRDefault="00982DB1" w:rsidP="00982DB1">
      <w:pPr>
        <w:jc w:val="both"/>
        <w:rPr>
          <w:rStyle w:val="Domylnaczcionkaakapitu1"/>
          <w:rFonts w:eastAsia="ArialMT" w:cstheme="minorHAnsi"/>
          <w:szCs w:val="20"/>
        </w:rPr>
      </w:pPr>
      <w:r w:rsidRPr="00FF6306">
        <w:rPr>
          <w:rStyle w:val="Domylnaczcionkaakapitu1"/>
          <w:rFonts w:eastAsia="ArialMT" w:cstheme="minorHAnsi"/>
          <w:szCs w:val="20"/>
        </w:rPr>
        <w:t>Woda wykorzystywana będzie:</w:t>
      </w:r>
    </w:p>
    <w:p w14:paraId="3A48C941" w14:textId="5498129F" w:rsidR="00982DB1" w:rsidRPr="00FF6306" w:rsidRDefault="00982DB1" w:rsidP="00982DB1">
      <w:pPr>
        <w:pStyle w:val="Akapitzlist"/>
        <w:numPr>
          <w:ilvl w:val="0"/>
          <w:numId w:val="50"/>
        </w:numPr>
        <w:rPr>
          <w:rStyle w:val="Domylnaczcionkaakapitu1"/>
          <w:rFonts w:eastAsia="ArialMT" w:cstheme="minorHAnsi"/>
          <w:szCs w:val="20"/>
        </w:rPr>
      </w:pPr>
      <w:r w:rsidRPr="00FF6306">
        <w:rPr>
          <w:rStyle w:val="Domylnaczcionkaakapitu1"/>
          <w:rFonts w:eastAsia="ArialMT" w:cstheme="minorHAnsi"/>
          <w:szCs w:val="20"/>
        </w:rPr>
        <w:t>w gospodarstwie domowym - do obliczeń przyjęto średnio 4 osoby na jedno gospodarstwo domowe i przeciętne zużycie wody na osobę na dobę 0,08m3:</w:t>
      </w:r>
    </w:p>
    <w:p w14:paraId="155D9C88" w14:textId="038D25AD" w:rsidR="00982DB1" w:rsidRPr="00FF6306" w:rsidRDefault="00982DB1" w:rsidP="00982DB1">
      <w:pPr>
        <w:jc w:val="both"/>
        <w:rPr>
          <w:rStyle w:val="Domylnaczcionkaakapitu1"/>
          <w:rFonts w:eastAsia="ArialMT" w:cstheme="minorHAnsi"/>
          <w:szCs w:val="20"/>
        </w:rPr>
      </w:pPr>
      <w:r w:rsidRPr="00FF6306">
        <w:rPr>
          <w:rStyle w:val="Domylnaczcionkaakapitu1"/>
          <w:rFonts w:eastAsia="ArialMT" w:cstheme="minorHAnsi"/>
          <w:szCs w:val="20"/>
        </w:rPr>
        <w:t>W ciągu roku zużycie wody w jednym gospodarstwie może wynieść ok. 117m3, w 27 gospodarstwach – 3159 m3.</w:t>
      </w:r>
    </w:p>
    <w:p w14:paraId="25A871D8" w14:textId="58D3649D" w:rsidR="00982DB1" w:rsidRPr="00FF6306" w:rsidRDefault="00982DB1" w:rsidP="00982DB1">
      <w:pPr>
        <w:pStyle w:val="Akapitzlist"/>
        <w:numPr>
          <w:ilvl w:val="0"/>
          <w:numId w:val="50"/>
        </w:numPr>
        <w:jc w:val="both"/>
        <w:rPr>
          <w:rStyle w:val="Domylnaczcionkaakapitu1"/>
          <w:rFonts w:eastAsia="ArialMT" w:cstheme="minorHAnsi"/>
          <w:szCs w:val="20"/>
        </w:rPr>
      </w:pPr>
      <w:r w:rsidRPr="00FF6306">
        <w:rPr>
          <w:rStyle w:val="Domylnaczcionkaakapitu1"/>
          <w:rFonts w:eastAsia="ArialMT" w:cstheme="minorHAnsi"/>
          <w:szCs w:val="20"/>
        </w:rPr>
        <w:t>do podlewania ogródków przydomowych – w okresie letnim ok. 3845 m3/rok. (przyjmuje się, że przeciętne podlewanie upraw odbywa się w ciągu 15 dni/m-c w okresie 15.04 – 15.09; do obliczeń przyjęto łączną powierzchnię biologicznie czynną)</w:t>
      </w:r>
    </w:p>
    <w:p w14:paraId="4A243A11" w14:textId="77777777" w:rsidR="00982DB1" w:rsidRPr="00FF6306" w:rsidRDefault="00982DB1" w:rsidP="00982DB1">
      <w:pPr>
        <w:rPr>
          <w:rStyle w:val="Domylnaczcionkaakapitu1"/>
          <w:rFonts w:eastAsia="ArialMT" w:cstheme="minorHAnsi"/>
          <w:szCs w:val="20"/>
        </w:rPr>
      </w:pPr>
      <w:r w:rsidRPr="00FF6306">
        <w:rPr>
          <w:rStyle w:val="Domylnaczcionkaakapitu1"/>
          <w:rFonts w:eastAsia="ArialMT" w:cstheme="minorHAnsi"/>
          <w:szCs w:val="20"/>
        </w:rPr>
        <w:t>Biorąc pod uwagę bardzo powszechne obecnie rozwiązania służące retencji wód opadowych można przyjąć, że wykorzystywanie wody wodociągowej do podlewania ogrodów przydomowych  będzie znacznie mniejsze. Szacuje się, że w ciągu roku zużycie wody do podlewania ogrodów może wynieść ok. 2000 m3.</w:t>
      </w:r>
    </w:p>
    <w:p w14:paraId="6AD48CC5" w14:textId="77777777" w:rsidR="00982DB1" w:rsidRPr="00FF6306" w:rsidRDefault="00982DB1" w:rsidP="00982DB1">
      <w:pPr>
        <w:rPr>
          <w:rStyle w:val="Domylnaczcionkaakapitu1"/>
          <w:rFonts w:eastAsia="ArialMT" w:cstheme="minorHAnsi"/>
          <w:szCs w:val="20"/>
        </w:rPr>
      </w:pPr>
      <w:r w:rsidRPr="00FF6306">
        <w:rPr>
          <w:rStyle w:val="Domylnaczcionkaakapitu1"/>
          <w:rFonts w:eastAsia="ArialMT" w:cstheme="minorHAnsi"/>
          <w:szCs w:val="20"/>
        </w:rPr>
        <w:t>Szacunkowe łączne roczne zapotrzebowanie na wodę, dla przedmiotowych nieruchomości, wyniesie ok. 5861 m3/rok.</w:t>
      </w:r>
    </w:p>
    <w:p w14:paraId="50E638F0" w14:textId="77777777" w:rsidR="00982DB1" w:rsidRPr="00BF3680" w:rsidRDefault="00982DB1" w:rsidP="00982DB1">
      <w:pPr>
        <w:rPr>
          <w:rStyle w:val="Domylnaczcionkaakapitu1"/>
          <w:rFonts w:eastAsia="ArialMT" w:cstheme="minorHAnsi"/>
          <w:szCs w:val="20"/>
        </w:rPr>
      </w:pPr>
      <w:r w:rsidRPr="00BF3680">
        <w:rPr>
          <w:rStyle w:val="Domylnaczcionkaakapitu1"/>
          <w:rFonts w:eastAsia="ArialMT" w:cstheme="minorHAnsi"/>
          <w:szCs w:val="20"/>
        </w:rPr>
        <w:t>Szacunkowe zapotrzebowanie na energię elektryczną: ok. 100 kW</w:t>
      </w:r>
    </w:p>
    <w:p w14:paraId="2B231FE3" w14:textId="77777777" w:rsidR="00982DB1" w:rsidRPr="00BF3680" w:rsidRDefault="00982DB1" w:rsidP="00982DB1">
      <w:pPr>
        <w:jc w:val="both"/>
        <w:rPr>
          <w:rStyle w:val="Domylnaczcionkaakapitu1"/>
          <w:rFonts w:eastAsia="ArialMT" w:cstheme="minorHAnsi"/>
          <w:szCs w:val="20"/>
        </w:rPr>
      </w:pPr>
      <w:r w:rsidRPr="00BF3680">
        <w:rPr>
          <w:rStyle w:val="Domylnaczcionkaakapitu1"/>
          <w:rFonts w:eastAsia="ArialMT" w:cstheme="minorHAnsi"/>
          <w:szCs w:val="20"/>
        </w:rPr>
        <w:t>Na tym etapie inwestycji trudno jest oszacować realne zapotrzebowanie na energię elektryczną dla poszczególnych budynków, które uwarunkowane będzie zarówno ich rozwiązaniami technicznymi jak i poziomem zużycia, które należałoby rozpatrywać indywidualnie. Energia elektryczna w planowanych budynkach wykorzystywana będzie między innymi do przygotowywania posiłków, oświetlenia pomieszczeń i terenu wokół posesji oraz zasilanie domowych urządzeń elektrycznych, w tym do podgrzewania wody.</w:t>
      </w:r>
    </w:p>
    <w:p w14:paraId="5F36C9B2" w14:textId="4A818BE9" w:rsidR="00982DB1" w:rsidRPr="00BF3680" w:rsidRDefault="00982DB1" w:rsidP="00FF6306">
      <w:pPr>
        <w:pStyle w:val="Akapitzlist"/>
        <w:keepNext/>
        <w:widowControl w:val="0"/>
        <w:numPr>
          <w:ilvl w:val="0"/>
          <w:numId w:val="20"/>
        </w:numPr>
        <w:suppressAutoHyphens/>
        <w:spacing w:before="170" w:after="170" w:line="100" w:lineRule="atLeast"/>
        <w:jc w:val="both"/>
        <w:outlineLvl w:val="0"/>
        <w:rPr>
          <w:rFonts w:eastAsia="Times New Roman" w:cstheme="minorHAnsi"/>
          <w:b/>
          <w:bCs/>
          <w:kern w:val="1"/>
          <w:sz w:val="28"/>
          <w:szCs w:val="28"/>
          <w:lang w:eastAsia="hi-IN" w:bidi="hi-IN"/>
        </w:rPr>
      </w:pPr>
      <w:bookmarkStart w:id="2" w:name="_Toc58795794"/>
      <w:r w:rsidRPr="00BF3680">
        <w:rPr>
          <w:rFonts w:eastAsia="Times New Roman" w:cstheme="minorHAnsi"/>
          <w:b/>
          <w:bCs/>
          <w:kern w:val="1"/>
          <w:sz w:val="28"/>
          <w:szCs w:val="28"/>
          <w:lang w:eastAsia="hi-IN" w:bidi="hi-IN"/>
        </w:rPr>
        <w:t>Rozwiązania chroniące środowisko</w:t>
      </w:r>
      <w:bookmarkEnd w:id="2"/>
    </w:p>
    <w:p w14:paraId="53E49D43" w14:textId="4D088254" w:rsidR="00982DB1" w:rsidRPr="00982DB1" w:rsidRDefault="00982DB1" w:rsidP="00FF6306">
      <w:pPr>
        <w:suppressAutoHyphens/>
        <w:spacing w:after="0" w:line="360" w:lineRule="auto"/>
        <w:ind w:firstLine="360"/>
        <w:jc w:val="both"/>
        <w:rPr>
          <w:rFonts w:eastAsia="SimSun" w:cstheme="minorHAnsi"/>
          <w:kern w:val="1"/>
          <w:lang w:eastAsia="hi-IN" w:bidi="hi-IN"/>
        </w:rPr>
      </w:pPr>
      <w:r w:rsidRPr="00982DB1">
        <w:rPr>
          <w:rFonts w:eastAsia="SimSun" w:cstheme="minorHAnsi"/>
          <w:kern w:val="1"/>
          <w:lang w:eastAsia="hi-IN" w:bidi="hi-IN"/>
        </w:rPr>
        <w:t>Przyjęte rozwiązania technologiczne uwzględniają zminimalizowanie ujemnego wpływu inwestycji na środowisko poprzez:</w:t>
      </w:r>
    </w:p>
    <w:p w14:paraId="0471E6E4"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 niska zabudowa jednorodzinna z zastosowaniem wysokiej izolacyjności ścian i dachów pozwalającej ograniczyć zużycie paliw; </w:t>
      </w:r>
    </w:p>
    <w:p w14:paraId="20B35A40"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ewidencjonowanie wykorzystywanej wody;</w:t>
      </w:r>
    </w:p>
    <w:p w14:paraId="1B99FD2E"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wytwarzane odpady zbierane będą selektywnie i czasowo gromadzone w odpowiednio do tego przystosowanych miejscach;</w:t>
      </w:r>
    </w:p>
    <w:p w14:paraId="7D927C76"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przekazywanie wytworzonych odpadów firmom specjalistycznym;</w:t>
      </w:r>
    </w:p>
    <w:p w14:paraId="77BDC841" w14:textId="7D8A137C"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gromadzenie ścieków socjalno-bytowych w szczelnych zbiornikach podziemnych i ich wywóz do oczyszczalni lub ich podczyszczanie w przydomowych oczyszczalniach ścieków;</w:t>
      </w:r>
    </w:p>
    <w:p w14:paraId="46B85C86"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lastRenderedPageBreak/>
        <w:t>wody opadowe jako umownie czyste będą odprowadzane do gruntu zgodnie ze spadkiem terenu lub retencjonowane;</w:t>
      </w:r>
    </w:p>
    <w:p w14:paraId="29C264B6" w14:textId="77777777" w:rsidR="00982DB1" w:rsidRPr="00982DB1" w:rsidRDefault="00982DB1" w:rsidP="00982DB1">
      <w:pPr>
        <w:numPr>
          <w:ilvl w:val="0"/>
          <w:numId w:val="52"/>
        </w:num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wszystkie miejsca wolne od zabudowań poza drogą dojazdową, wjazdami na posesje i placami manewrowymi będą obsiane trawą i obsadzone zielenią ogrodową.</w:t>
      </w:r>
    </w:p>
    <w:p w14:paraId="219E6067" w14:textId="77777777" w:rsidR="00982DB1" w:rsidRPr="00982DB1" w:rsidRDefault="00982DB1" w:rsidP="00982DB1">
      <w:pPr>
        <w:suppressAutoHyphens/>
        <w:spacing w:after="0" w:line="360" w:lineRule="auto"/>
        <w:jc w:val="both"/>
        <w:rPr>
          <w:rFonts w:eastAsia="SimSun" w:cstheme="minorHAnsi"/>
          <w:kern w:val="1"/>
          <w:lang w:eastAsia="hi-IN" w:bidi="hi-IN"/>
        </w:rPr>
      </w:pPr>
    </w:p>
    <w:p w14:paraId="53E5116E"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kern w:val="1"/>
          <w:u w:val="single"/>
          <w:lang w:eastAsia="hi-IN" w:bidi="hi-IN"/>
        </w:rPr>
        <w:t>Technologia i organizacja robót związanych z budową:</w:t>
      </w:r>
    </w:p>
    <w:p w14:paraId="15DA83C7" w14:textId="77777777" w:rsidR="00982DB1" w:rsidRPr="00982DB1" w:rsidRDefault="00982DB1" w:rsidP="00982DB1">
      <w:pPr>
        <w:numPr>
          <w:ilvl w:val="0"/>
          <w:numId w:val="51"/>
        </w:numPr>
        <w:tabs>
          <w:tab w:val="num" w:pos="720"/>
        </w:tabs>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prace budowlane wykonywane będą w porze dziennej, aby zminimalizować wpływ inwestycji na ludzi w godzinach od 6.00 do 22.00;</w:t>
      </w:r>
    </w:p>
    <w:p w14:paraId="7AFE2276" w14:textId="77777777" w:rsidR="00982DB1" w:rsidRPr="00982DB1" w:rsidRDefault="00982DB1" w:rsidP="00982DB1">
      <w:pPr>
        <w:numPr>
          <w:ilvl w:val="0"/>
          <w:numId w:val="51"/>
        </w:numPr>
        <w:tabs>
          <w:tab w:val="num" w:pos="720"/>
        </w:tabs>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wykorzystywane pojazdy do transportu materiałów konstrukcyjnych będą dopuszczone do ruchu, więc będą spełniać wymagania w zakresie dopuszczalnych stężeń zanieczyszczeń w wydalanych spalinach;</w:t>
      </w:r>
    </w:p>
    <w:p w14:paraId="027CF96A" w14:textId="77777777" w:rsidR="00982DB1" w:rsidRPr="00982DB1" w:rsidRDefault="00982DB1" w:rsidP="00982DB1">
      <w:pPr>
        <w:numPr>
          <w:ilvl w:val="0"/>
          <w:numId w:val="51"/>
        </w:numPr>
        <w:tabs>
          <w:tab w:val="num" w:pos="720"/>
        </w:tabs>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używanie sprawnego technicznie sprzętu zmechanizowanego pozwoli na uniknięcie przypadkowego wycieku paliw do gruntu.</w:t>
      </w:r>
    </w:p>
    <w:p w14:paraId="0F790465" w14:textId="42A2AA5D"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Ze względu na zakres oraz specyfikę przedsięwzięcia, jakim jest budowa domów jednorodzinnych </w:t>
      </w:r>
      <w:r w:rsidR="00FF6306">
        <w:rPr>
          <w:rFonts w:eastAsia="SimSun" w:cstheme="minorHAnsi"/>
          <w:kern w:val="1"/>
          <w:lang w:eastAsia="hi-IN" w:bidi="hi-IN"/>
        </w:rPr>
        <w:br/>
      </w:r>
      <w:r w:rsidRPr="00982DB1">
        <w:rPr>
          <w:rFonts w:eastAsia="SimSun" w:cstheme="minorHAnsi"/>
          <w:kern w:val="1"/>
          <w:lang w:eastAsia="hi-IN" w:bidi="hi-IN"/>
        </w:rPr>
        <w:t>w trakcie jej realizacji, mogą wystąpić negatywne oddziaływania na środowisko, będą to jednak oddziaływania krótkotrwałe i przemijające. Uciążliwości te i niekorzystne oddziaływanie na otoczenie planowanej inwestycji nie dają się całkowicie wyeliminować.</w:t>
      </w:r>
    </w:p>
    <w:p w14:paraId="30AA429A" w14:textId="77777777"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Możliwe do zastosowania działania mające na celu zapobieganie i ograniczanie negatywnych oddziaływań inwestycji na środowisko na </w:t>
      </w:r>
      <w:r w:rsidRPr="00982DB1">
        <w:rPr>
          <w:rFonts w:eastAsia="SimSun" w:cstheme="minorHAnsi"/>
          <w:b/>
          <w:bCs/>
          <w:kern w:val="1"/>
          <w:lang w:eastAsia="hi-IN" w:bidi="hi-IN"/>
        </w:rPr>
        <w:t xml:space="preserve">etapie realizacji </w:t>
      </w:r>
      <w:r w:rsidRPr="00982DB1">
        <w:rPr>
          <w:rFonts w:eastAsia="SimSun" w:cstheme="minorHAnsi"/>
          <w:kern w:val="1"/>
          <w:lang w:eastAsia="hi-IN" w:bidi="hi-IN"/>
        </w:rPr>
        <w:t>będą następujące:</w:t>
      </w:r>
    </w:p>
    <w:p w14:paraId="0EC9E95C"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powierzchni ziemi</w:t>
      </w:r>
    </w:p>
    <w:p w14:paraId="730A38F9" w14:textId="756E8EEB"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Zapobieganie zanieczyszczeniu powierzchni ziemi planuje się osiągnąć poprzez taką organizację placu budowy, aby na jego terenie i w okolicy nie pozostawały resztki materiałów budowlanych, </w:t>
      </w:r>
      <w:r w:rsidR="00FF6306">
        <w:rPr>
          <w:rFonts w:eastAsia="SimSun" w:cstheme="minorHAnsi"/>
          <w:kern w:val="1"/>
          <w:lang w:eastAsia="hi-IN" w:bidi="hi-IN"/>
        </w:rPr>
        <w:br/>
      </w:r>
      <w:r w:rsidRPr="00982DB1">
        <w:rPr>
          <w:rFonts w:eastAsia="SimSun" w:cstheme="minorHAnsi"/>
          <w:kern w:val="1"/>
          <w:lang w:eastAsia="hi-IN" w:bidi="hi-IN"/>
        </w:rPr>
        <w:t xml:space="preserve">które mogłyby powodować zanieczyszczenie gruntu. Gospodarka odpadami będzie prowadzona zgodnie z obowiązującymi przepisami i wymogami ochrony środowiska; wytwarzane w trakcie budowy odpady komunalne i budowlane będą magazynowane czasowo w miejscach do tego przeznaczonych, przy czym odpady niebezpieczne będą magazynowane w specjalistycznych pojemnikach do tego przeznaczonych, a później zostaną zebrane i przekazane do unieszkodliwienia lub odzysku przez uprawniony podmiot, poza teren przedsięwzięcia. </w:t>
      </w:r>
    </w:p>
    <w:p w14:paraId="6A389E64"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Zminimalizowanie ryzyka wycieku substancji niebezpiecznych takich jak oleje czy benzyna, związane będzie z używaniem na terenie budowy urządzeń i maszyn budowlanych w należytym stanie technicznym. </w:t>
      </w:r>
    </w:p>
    <w:p w14:paraId="55A4EF51" w14:textId="77777777" w:rsidR="00BF3680" w:rsidRDefault="00BF3680" w:rsidP="00982DB1">
      <w:pPr>
        <w:suppressAutoHyphens/>
        <w:spacing w:after="0" w:line="360" w:lineRule="auto"/>
        <w:jc w:val="both"/>
        <w:rPr>
          <w:rFonts w:eastAsia="SimSun" w:cstheme="minorHAnsi"/>
          <w:kern w:val="1"/>
          <w:lang w:eastAsia="hi-IN" w:bidi="hi-IN"/>
        </w:rPr>
      </w:pPr>
    </w:p>
    <w:p w14:paraId="00C1E34E" w14:textId="77777777" w:rsidR="00BF3680" w:rsidRDefault="00BF3680" w:rsidP="00982DB1">
      <w:pPr>
        <w:suppressAutoHyphens/>
        <w:spacing w:after="0" w:line="360" w:lineRule="auto"/>
        <w:jc w:val="both"/>
        <w:rPr>
          <w:rFonts w:eastAsia="SimSun" w:cstheme="minorHAnsi"/>
          <w:kern w:val="1"/>
          <w:lang w:eastAsia="hi-IN" w:bidi="hi-IN"/>
        </w:rPr>
      </w:pPr>
    </w:p>
    <w:p w14:paraId="6953999E" w14:textId="77777777" w:rsidR="0097268C" w:rsidRPr="00982DB1" w:rsidRDefault="0097268C" w:rsidP="00982DB1">
      <w:pPr>
        <w:suppressAutoHyphens/>
        <w:spacing w:after="0" w:line="360" w:lineRule="auto"/>
        <w:jc w:val="both"/>
        <w:rPr>
          <w:rFonts w:eastAsia="SimSun" w:cstheme="minorHAnsi"/>
          <w:kern w:val="1"/>
          <w:lang w:eastAsia="hi-IN" w:bidi="hi-IN"/>
        </w:rPr>
      </w:pPr>
    </w:p>
    <w:p w14:paraId="19215EF0" w14:textId="77777777" w:rsidR="00982DB1" w:rsidRPr="00982DB1" w:rsidRDefault="00982DB1" w:rsidP="00982DB1">
      <w:pPr>
        <w:suppressAutoHyphens/>
        <w:spacing w:after="0" w:line="360" w:lineRule="auto"/>
        <w:jc w:val="both"/>
        <w:rPr>
          <w:rFonts w:eastAsia="SimSun" w:cstheme="minorHAnsi"/>
          <w:b/>
          <w:bCs/>
          <w:i/>
          <w:iCs/>
          <w:kern w:val="1"/>
          <w:u w:val="single"/>
          <w:lang w:eastAsia="hi-IN" w:bidi="hi-IN"/>
        </w:rPr>
      </w:pPr>
      <w:r w:rsidRPr="00982DB1">
        <w:rPr>
          <w:rFonts w:eastAsia="SimSun" w:cstheme="minorHAnsi"/>
          <w:b/>
          <w:bCs/>
          <w:i/>
          <w:iCs/>
          <w:kern w:val="1"/>
          <w:u w:val="single"/>
          <w:lang w:eastAsia="hi-IN" w:bidi="hi-IN"/>
        </w:rPr>
        <w:lastRenderedPageBreak/>
        <w:t>Ochrona wód powierzchniowych i podziemnych</w:t>
      </w:r>
    </w:p>
    <w:p w14:paraId="3043D349" w14:textId="2D6DC51C"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W pierwszej kolejności przeciwdziałanie zagrożeniom dla wód powierzchniowych i podziemnych na terenie inwestycji polegać będzie na stosowaniu urządzeń oraz maszyn w należytym stanie technicznym, a także odpowiedniej organizacji robót i lokalizacji zaplecza budowy i bazy sprzętowej, tak, aby zminimalizować szkodliwość ewentualnych wycieków eksploatacyjnych i awaryjnych. </w:t>
      </w:r>
      <w:r w:rsidR="00FF6306">
        <w:rPr>
          <w:rFonts w:eastAsia="SimSun" w:cstheme="minorHAnsi"/>
          <w:kern w:val="1"/>
          <w:lang w:eastAsia="hi-IN" w:bidi="hi-IN"/>
        </w:rPr>
        <w:br/>
      </w:r>
      <w:r w:rsidRPr="00982DB1">
        <w:rPr>
          <w:rFonts w:eastAsia="SimSun" w:cstheme="minorHAnsi"/>
          <w:kern w:val="1"/>
          <w:lang w:eastAsia="hi-IN" w:bidi="hi-IN"/>
        </w:rPr>
        <w:t>Dla ograniczenia negatywnych wpływów środowiskowych inwestycji przewiduje się również zorganizowanie zaplecza budowy wyposażonego w przenośne toalety.</w:t>
      </w:r>
    </w:p>
    <w:p w14:paraId="3DF38457" w14:textId="77777777" w:rsidR="00FF6306" w:rsidRDefault="00982DB1" w:rsidP="00FF6306">
      <w:pPr>
        <w:widowControl w:val="0"/>
        <w:suppressAutoHyphens/>
        <w:spacing w:after="200" w:line="360" w:lineRule="auto"/>
        <w:jc w:val="both"/>
        <w:rPr>
          <w:rFonts w:eastAsia="SimSun" w:cstheme="minorHAnsi"/>
          <w:kern w:val="1"/>
          <w:lang w:eastAsia="hi-IN" w:bidi="hi-IN"/>
        </w:rPr>
      </w:pPr>
      <w:r w:rsidRPr="00982DB1">
        <w:rPr>
          <w:rFonts w:eastAsia="SimSun" w:cstheme="minorHAnsi"/>
          <w:kern w:val="1"/>
          <w:szCs w:val="20"/>
          <w:lang w:eastAsia="hi-IN" w:bidi="hi-IN"/>
        </w:rPr>
        <w:t xml:space="preserve">W trakcie eksploatacji przedsięwzięcia wody opadowe i roztopowe odprowadzane będą powierzchniowo </w:t>
      </w:r>
      <w:r w:rsidRPr="00982DB1">
        <w:rPr>
          <w:rFonts w:eastAsia="SimSun" w:cstheme="minorHAnsi"/>
          <w:kern w:val="1"/>
          <w:lang w:eastAsia="hi-IN" w:bidi="hi-IN"/>
        </w:rPr>
        <w:t>na tereny zielone, w granicach każdej działki.</w:t>
      </w:r>
      <w:r w:rsidRPr="00982DB1">
        <w:rPr>
          <w:rFonts w:eastAsia="SimSun" w:cstheme="minorHAnsi"/>
          <w:kern w:val="1"/>
          <w:szCs w:val="20"/>
          <w:lang w:eastAsia="hi-IN" w:bidi="hi-IN"/>
        </w:rPr>
        <w:t xml:space="preserve"> W wyniku realizacji przedsięwzięcia nie nastąpi zatem zmiana stosunków wodnych na gruntach inwestycyjnych.</w:t>
      </w:r>
    </w:p>
    <w:p w14:paraId="60975E86" w14:textId="4228D86B" w:rsidR="00982DB1" w:rsidRPr="00982DB1" w:rsidRDefault="00982DB1" w:rsidP="00FF6306">
      <w:pPr>
        <w:widowControl w:val="0"/>
        <w:suppressAutoHyphens/>
        <w:spacing w:after="200" w:line="360" w:lineRule="auto"/>
        <w:jc w:val="both"/>
        <w:rPr>
          <w:rFonts w:eastAsia="SimSun" w:cstheme="minorHAnsi"/>
          <w:kern w:val="1"/>
          <w:lang w:eastAsia="hi-IN" w:bidi="hi-IN"/>
        </w:rPr>
      </w:pPr>
      <w:r w:rsidRPr="00982DB1">
        <w:rPr>
          <w:rFonts w:eastAsia="SimSun" w:cstheme="minorHAnsi"/>
          <w:kern w:val="1"/>
          <w:lang w:eastAsia="hi-IN" w:bidi="hi-IN"/>
        </w:rPr>
        <w:t xml:space="preserve">Ponadto biorąc pod uwagę rodzaj i skalę przedsięwzięcia, a także zakres planowanych prac, </w:t>
      </w:r>
      <w:r w:rsidR="00FF6306">
        <w:rPr>
          <w:rFonts w:eastAsia="SimSun" w:cstheme="minorHAnsi"/>
          <w:kern w:val="1"/>
          <w:lang w:eastAsia="hi-IN" w:bidi="hi-IN"/>
        </w:rPr>
        <w:br/>
      </w:r>
      <w:r w:rsidRPr="00982DB1">
        <w:rPr>
          <w:rFonts w:eastAsia="SimSun" w:cstheme="minorHAnsi"/>
          <w:kern w:val="1"/>
          <w:lang w:eastAsia="hi-IN" w:bidi="hi-IN"/>
        </w:rPr>
        <w:t>nie przewiduje się jego negatywnego oddziaływania na elementy hydromorfologiczne rzek ani na jednolite części wód powierzchniowych i jednolite części wód podziemnych. W związku z powyższym należy uznać, że realizacja inwestycji nie będzie miała negatywnego wpływu na osiągniecie celów środowiskowych określonych w Planie gospodarowania wodami na obszarze dorzecza Odry.</w:t>
      </w:r>
    </w:p>
    <w:p w14:paraId="2A121605"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przed hałasem</w:t>
      </w:r>
    </w:p>
    <w:p w14:paraId="12E38168" w14:textId="34036068"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W trakcie robót budowlanych występuje nieunikniony, wzmożony hałas związany z pracą urządzeń </w:t>
      </w:r>
      <w:r w:rsidR="00FF6306">
        <w:rPr>
          <w:rFonts w:eastAsia="SimSun" w:cstheme="minorHAnsi"/>
          <w:kern w:val="1"/>
          <w:lang w:eastAsia="hi-IN" w:bidi="hi-IN"/>
        </w:rPr>
        <w:br/>
      </w:r>
      <w:r w:rsidRPr="00982DB1">
        <w:rPr>
          <w:rFonts w:eastAsia="SimSun" w:cstheme="minorHAnsi"/>
          <w:kern w:val="1"/>
          <w:lang w:eastAsia="hi-IN" w:bidi="hi-IN"/>
        </w:rPr>
        <w:t>i maszyn budowlanych. Korzystanie z dopuszczonego do użytku sprzętu budowlanego, posiadającego właściwe atesty i będącego w należytym stanie technicznym zapewni zmniejszenie hałasu emitowanego podczas robót. Z uwagi na prace wykonywane w terenie zabudowanym planuje się zaniechanie prowadzenia hałaśliwych prac w nocy by zmniejszyć lokalne uciążliwości.</w:t>
      </w:r>
    </w:p>
    <w:p w14:paraId="1F209377" w14:textId="77777777" w:rsidR="00FF6306" w:rsidRPr="00982DB1" w:rsidRDefault="00FF6306" w:rsidP="00982DB1">
      <w:pPr>
        <w:suppressAutoHyphens/>
        <w:spacing w:after="0" w:line="360" w:lineRule="auto"/>
        <w:jc w:val="both"/>
        <w:rPr>
          <w:rFonts w:eastAsia="SimSun" w:cstheme="minorHAnsi"/>
          <w:kern w:val="1"/>
          <w:lang w:eastAsia="hi-IN" w:bidi="hi-IN"/>
        </w:rPr>
      </w:pPr>
    </w:p>
    <w:p w14:paraId="3CE8201D"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powietrza atmosferycznego</w:t>
      </w:r>
    </w:p>
    <w:p w14:paraId="3024CE41" w14:textId="62416A8F"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W trakcie przebudowy do atmosfery będą emitowane typowe zanieczyszczenia związane </w:t>
      </w:r>
      <w:r w:rsidR="00FF6306">
        <w:rPr>
          <w:rFonts w:eastAsia="SimSun" w:cstheme="minorHAnsi"/>
          <w:kern w:val="1"/>
          <w:lang w:eastAsia="hi-IN" w:bidi="hi-IN"/>
        </w:rPr>
        <w:br/>
      </w:r>
      <w:r w:rsidRPr="00982DB1">
        <w:rPr>
          <w:rFonts w:eastAsia="SimSun" w:cstheme="minorHAnsi"/>
          <w:kern w:val="1"/>
          <w:lang w:eastAsia="hi-IN" w:bidi="hi-IN"/>
        </w:rPr>
        <w:t xml:space="preserve">z korzystaniem z mechanicznego sprzętu budowlanego i samochodów. Przyczyną zanieczyszczania powietrza będzie także pylenie z drogi dojazdowej i powierzchni terenu objętych pracami ziemnymi. Budowa domów może wymagać składowania materiałów budowlanych, co może powodować dodatkowe emisje do powietrza. Ze względu na swój krótkotrwały i przemijający charakter emisja ta skończy się wraz z zakończeniem poszczególnych etapów prac i można ją uznać za pomijalną. </w:t>
      </w:r>
    </w:p>
    <w:p w14:paraId="2A1092D5" w14:textId="77777777" w:rsidR="00FF6306" w:rsidRDefault="00FF6306" w:rsidP="00982DB1">
      <w:pPr>
        <w:suppressAutoHyphens/>
        <w:spacing w:after="0" w:line="360" w:lineRule="auto"/>
        <w:jc w:val="both"/>
        <w:rPr>
          <w:rFonts w:eastAsia="SimSun" w:cstheme="minorHAnsi"/>
          <w:kern w:val="1"/>
          <w:lang w:eastAsia="hi-IN" w:bidi="hi-IN"/>
        </w:rPr>
      </w:pPr>
    </w:p>
    <w:p w14:paraId="7209AE35" w14:textId="77777777" w:rsidR="009F68E8" w:rsidRDefault="009F68E8" w:rsidP="00982DB1">
      <w:pPr>
        <w:suppressAutoHyphens/>
        <w:spacing w:after="0" w:line="360" w:lineRule="auto"/>
        <w:jc w:val="both"/>
        <w:rPr>
          <w:rFonts w:eastAsia="SimSun" w:cstheme="minorHAnsi"/>
          <w:kern w:val="1"/>
          <w:lang w:eastAsia="hi-IN" w:bidi="hi-IN"/>
        </w:rPr>
      </w:pPr>
    </w:p>
    <w:p w14:paraId="0E19AAA2" w14:textId="77777777" w:rsidR="009F68E8" w:rsidRDefault="009F68E8" w:rsidP="00982DB1">
      <w:pPr>
        <w:suppressAutoHyphens/>
        <w:spacing w:after="0" w:line="360" w:lineRule="auto"/>
        <w:jc w:val="both"/>
        <w:rPr>
          <w:rFonts w:eastAsia="SimSun" w:cstheme="minorHAnsi"/>
          <w:kern w:val="1"/>
          <w:lang w:eastAsia="hi-IN" w:bidi="hi-IN"/>
        </w:rPr>
      </w:pPr>
    </w:p>
    <w:p w14:paraId="4DE84439" w14:textId="77777777" w:rsidR="009F68E8" w:rsidRDefault="009F68E8" w:rsidP="00982DB1">
      <w:pPr>
        <w:suppressAutoHyphens/>
        <w:spacing w:after="0" w:line="360" w:lineRule="auto"/>
        <w:jc w:val="both"/>
        <w:rPr>
          <w:rFonts w:eastAsia="SimSun" w:cstheme="minorHAnsi"/>
          <w:kern w:val="1"/>
          <w:lang w:eastAsia="hi-IN" w:bidi="hi-IN"/>
        </w:rPr>
      </w:pPr>
    </w:p>
    <w:p w14:paraId="4BCBBDE9" w14:textId="77777777" w:rsidR="00FF6306" w:rsidRPr="00982DB1" w:rsidRDefault="00FF6306" w:rsidP="00982DB1">
      <w:pPr>
        <w:suppressAutoHyphens/>
        <w:spacing w:after="0" w:line="360" w:lineRule="auto"/>
        <w:jc w:val="both"/>
        <w:rPr>
          <w:rFonts w:eastAsia="SimSun" w:cstheme="minorHAnsi"/>
          <w:kern w:val="1"/>
          <w:lang w:eastAsia="hi-IN" w:bidi="hi-IN"/>
        </w:rPr>
      </w:pPr>
    </w:p>
    <w:p w14:paraId="0F0965AA"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lastRenderedPageBreak/>
        <w:t>Zmiany klimatu</w:t>
      </w:r>
    </w:p>
    <w:p w14:paraId="768DDA42"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Z uwagi na skalę przedsięwzięcia nie przewiduje się również jego znaczącego wpływu na zmiany klimatu. Oddziaływanie przedsięwzięcia na klimat na etapie jego realizacji będzie czasowe i ustanie po zakończeniu prac budowlanych.</w:t>
      </w:r>
    </w:p>
    <w:p w14:paraId="634E9518" w14:textId="77777777" w:rsidR="0097268C" w:rsidRPr="00982DB1" w:rsidRDefault="0097268C" w:rsidP="00982DB1">
      <w:pPr>
        <w:suppressAutoHyphens/>
        <w:spacing w:after="0" w:line="360" w:lineRule="auto"/>
        <w:jc w:val="both"/>
        <w:rPr>
          <w:rFonts w:eastAsia="SimSun" w:cstheme="minorHAnsi"/>
          <w:kern w:val="1"/>
          <w:lang w:eastAsia="hi-IN" w:bidi="hi-IN"/>
        </w:rPr>
      </w:pPr>
    </w:p>
    <w:p w14:paraId="3AFB1C53"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Drzewa i krzewy</w:t>
      </w:r>
    </w:p>
    <w:p w14:paraId="4E7A69DA" w14:textId="0216B01A"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Roboty związane z budową siedlisk ludzkich nie będą się w tym przypadku wiązały z koniecznością usuwania drzew i krzewów, za wyjątkiem kilku drzew owocowych i krzewów będących obecnie elementem sadu </w:t>
      </w:r>
      <w:r w:rsidR="009F68E8">
        <w:rPr>
          <w:rFonts w:eastAsia="SimSun" w:cstheme="minorHAnsi"/>
          <w:kern w:val="1"/>
          <w:lang w:eastAsia="hi-IN" w:bidi="hi-IN"/>
        </w:rPr>
        <w:t>i</w:t>
      </w:r>
      <w:r w:rsidRPr="00982DB1">
        <w:rPr>
          <w:rFonts w:eastAsia="SimSun" w:cstheme="minorHAnsi"/>
          <w:kern w:val="1"/>
          <w:lang w:eastAsia="hi-IN" w:bidi="hi-IN"/>
        </w:rPr>
        <w:t xml:space="preserve"> ogrodu w zagrodzie. </w:t>
      </w:r>
    </w:p>
    <w:p w14:paraId="493BB7E5" w14:textId="77777777" w:rsidR="00982DB1" w:rsidRP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 W przypadku, gdyby zaszło prawdopodobieństwo uszkodzenia drzew, które znajdować będą się stosunkowo blisko prowadzonych prac budowlanych (np. z powodu konieczności przeprowadzenia nieprzewidzianych czynności), zaleca się zabezpieczenie pni drzew obudową z desek do wysokości pierwszych gałęzi, czyli około 2 m, określonej jednak indywidualnie dla każdego drzewa, aby nie uszkodzić najniższych konarów. Przymocowanie deskowania do pnia należy wykonać opaskami z drutu okrągłego, miękkiego ocynkowanego lub taśmy stalowej ocynkowanej. Wymienione wyżej oddziaływanie inwestycji na środowisko jest ściśle związane z okresem jego realizacji. Ewentualne uciążliwości mają charakter czasowy.</w:t>
      </w:r>
    </w:p>
    <w:p w14:paraId="130AB505"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W celu ograniczania negatywnych oddziaływań przedsięwzięcia na środowisko </w:t>
      </w:r>
      <w:r w:rsidRPr="00982DB1">
        <w:rPr>
          <w:rFonts w:eastAsia="SimSun" w:cstheme="minorHAnsi"/>
          <w:b/>
          <w:bCs/>
          <w:kern w:val="1"/>
          <w:lang w:eastAsia="hi-IN" w:bidi="hi-IN"/>
        </w:rPr>
        <w:t xml:space="preserve">w trakcie jego eksploatacji </w:t>
      </w:r>
      <w:r w:rsidRPr="00982DB1">
        <w:rPr>
          <w:rFonts w:eastAsia="SimSun" w:cstheme="minorHAnsi"/>
          <w:kern w:val="1"/>
          <w:lang w:eastAsia="hi-IN" w:bidi="hi-IN"/>
        </w:rPr>
        <w:t>zastosowane będą następujące rozwiązania:</w:t>
      </w:r>
    </w:p>
    <w:p w14:paraId="0B39C9EA" w14:textId="77777777" w:rsidR="0097268C" w:rsidRPr="00982DB1" w:rsidRDefault="0097268C" w:rsidP="00982DB1">
      <w:pPr>
        <w:suppressAutoHyphens/>
        <w:spacing w:after="0" w:line="360" w:lineRule="auto"/>
        <w:jc w:val="both"/>
        <w:rPr>
          <w:rFonts w:eastAsia="SimSun" w:cstheme="minorHAnsi"/>
          <w:kern w:val="1"/>
          <w:lang w:eastAsia="hi-IN" w:bidi="hi-IN"/>
        </w:rPr>
      </w:pPr>
    </w:p>
    <w:p w14:paraId="1CCF38B7"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powierzchni ziemi</w:t>
      </w:r>
    </w:p>
    <w:p w14:paraId="54BF8B49"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W trakcie eksploatacji budynków mieszkalnych powstawać będzie nieznaczna ilość odpadów związana z funkcjonowaniem gospodarstw domowych (typowe odpady komunalne). Będą one zagospodarowane zgodnie z zasadami panującymi na terenie Złoczewa.</w:t>
      </w:r>
    </w:p>
    <w:p w14:paraId="04246269" w14:textId="77777777" w:rsidR="0097268C" w:rsidRPr="00982DB1" w:rsidRDefault="0097268C" w:rsidP="00982DB1">
      <w:pPr>
        <w:suppressAutoHyphens/>
        <w:spacing w:after="0" w:line="360" w:lineRule="auto"/>
        <w:jc w:val="both"/>
        <w:rPr>
          <w:rFonts w:eastAsia="SimSun" w:cstheme="minorHAnsi"/>
          <w:b/>
          <w:bCs/>
          <w:kern w:val="1"/>
          <w:lang w:eastAsia="hi-IN" w:bidi="hi-IN"/>
        </w:rPr>
      </w:pPr>
    </w:p>
    <w:p w14:paraId="534F624F"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wód powierzchniowych i podziemnych</w:t>
      </w:r>
    </w:p>
    <w:p w14:paraId="277B5508" w14:textId="77777777" w:rsidR="00982DB1" w:rsidRPr="00982DB1" w:rsidRDefault="00982DB1" w:rsidP="00982DB1">
      <w:pPr>
        <w:widowControl w:val="0"/>
        <w:suppressAutoHyphens/>
        <w:spacing w:after="200" w:line="360" w:lineRule="auto"/>
        <w:jc w:val="both"/>
        <w:rPr>
          <w:rFonts w:eastAsia="SimSun" w:cstheme="minorHAnsi"/>
          <w:kern w:val="1"/>
          <w:lang w:eastAsia="hi-IN" w:bidi="hi-IN"/>
        </w:rPr>
      </w:pPr>
      <w:r w:rsidRPr="00982DB1">
        <w:rPr>
          <w:rFonts w:eastAsia="SimSun" w:cstheme="minorHAnsi"/>
          <w:kern w:val="1"/>
          <w:szCs w:val="20"/>
          <w:lang w:eastAsia="hi-IN" w:bidi="hi-IN"/>
        </w:rPr>
        <w:t xml:space="preserve">Na etapie eksploatacji zabudowy jednorodzinnej, wody powierzchniowe i podziemne narażone są na zanieczyszczenie. Przewiduje się, iż </w:t>
      </w:r>
      <w:r w:rsidRPr="00982DB1">
        <w:rPr>
          <w:rFonts w:eastAsia="SimSun" w:cstheme="minorHAnsi"/>
          <w:kern w:val="1"/>
          <w:lang w:eastAsia="hi-IN" w:bidi="hi-IN"/>
        </w:rPr>
        <w:t>system gromadzenia ścieków sanitarnych oraz odprowadzenia wód opadowych nie wpłynie negatywnie na stan wód powierzchniowych lub podziemnych w rejonie inwestycji. Zbiorniki na ścieki winny być jednak dopuszczone do użytku z atestem szczelności.</w:t>
      </w:r>
    </w:p>
    <w:p w14:paraId="4179CFB3"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 xml:space="preserve">Ponadto biorąc pod uwagę rodzaj i skalę przedsięwzięcia, a także zakres planowanych prac, nie przewiduje się jego negatywnego oddziaływania na elementy hydromorfologiczne rzek ani na jednolite części wód powierzchniowych i jednolite części wód podziemnych. W związku z powyższym należy </w:t>
      </w:r>
      <w:r w:rsidRPr="00982DB1">
        <w:rPr>
          <w:rFonts w:eastAsia="SimSun" w:cstheme="minorHAnsi"/>
          <w:kern w:val="1"/>
          <w:lang w:eastAsia="hi-IN" w:bidi="hi-IN"/>
        </w:rPr>
        <w:lastRenderedPageBreak/>
        <w:t>uznać, że realizacja inwestycji nie będzie miała negatywnego wpływu na osiągniecie celów środowiskowych określonych w Planie gospodarowania wodami na obszarze dorzecza Odry.</w:t>
      </w:r>
    </w:p>
    <w:p w14:paraId="3761A20C" w14:textId="77777777" w:rsidR="00BF3680" w:rsidRPr="00982DB1" w:rsidRDefault="00BF3680" w:rsidP="00982DB1">
      <w:pPr>
        <w:suppressAutoHyphens/>
        <w:spacing w:after="0" w:line="360" w:lineRule="auto"/>
        <w:jc w:val="both"/>
        <w:rPr>
          <w:rFonts w:eastAsia="SimSun" w:cstheme="minorHAnsi"/>
          <w:kern w:val="1"/>
          <w:lang w:eastAsia="hi-IN" w:bidi="hi-IN"/>
        </w:rPr>
      </w:pPr>
    </w:p>
    <w:p w14:paraId="7921DDEA"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Ochrona przed hałasem</w:t>
      </w:r>
    </w:p>
    <w:p w14:paraId="234B5CAF"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Emisja hałasu do środowiska z terenu zabudowy mieszkalnej nie jest ponadnormatywna, a jej charakter jest krótkotrwały, nie powodujący przekroczeń.</w:t>
      </w:r>
    </w:p>
    <w:p w14:paraId="10A11EE3" w14:textId="77777777" w:rsidR="0097268C" w:rsidRPr="00982DB1" w:rsidRDefault="0097268C" w:rsidP="00982DB1">
      <w:pPr>
        <w:suppressAutoHyphens/>
        <w:spacing w:after="0" w:line="360" w:lineRule="auto"/>
        <w:jc w:val="both"/>
        <w:rPr>
          <w:rFonts w:eastAsia="SimSun" w:cstheme="minorHAnsi"/>
          <w:kern w:val="1"/>
          <w:lang w:eastAsia="hi-IN" w:bidi="hi-IN"/>
        </w:rPr>
      </w:pPr>
    </w:p>
    <w:p w14:paraId="34788559"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Zmiany klimatu</w:t>
      </w:r>
    </w:p>
    <w:p w14:paraId="1B357C9E" w14:textId="102AA729"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Z uwagi na skalę przedsięwzięcia nie przewiduje się również jego znaczącego wpływu na zmiany klimatu.</w:t>
      </w:r>
    </w:p>
    <w:p w14:paraId="05895CA7" w14:textId="77777777" w:rsidR="0097268C" w:rsidRPr="00982DB1" w:rsidRDefault="0097268C" w:rsidP="00982DB1">
      <w:pPr>
        <w:suppressAutoHyphens/>
        <w:spacing w:after="0" w:line="360" w:lineRule="auto"/>
        <w:jc w:val="both"/>
        <w:rPr>
          <w:rFonts w:eastAsia="SimSun" w:cstheme="minorHAnsi"/>
          <w:kern w:val="1"/>
          <w:lang w:eastAsia="hi-IN" w:bidi="hi-IN"/>
        </w:rPr>
      </w:pPr>
    </w:p>
    <w:p w14:paraId="6DFA884C" w14:textId="77777777" w:rsidR="00982DB1" w:rsidRPr="00982DB1" w:rsidRDefault="00982DB1" w:rsidP="00982DB1">
      <w:pPr>
        <w:suppressAutoHyphens/>
        <w:spacing w:after="0" w:line="360" w:lineRule="auto"/>
        <w:jc w:val="both"/>
        <w:rPr>
          <w:rFonts w:eastAsia="SimSun" w:cstheme="minorHAnsi"/>
          <w:b/>
          <w:bCs/>
          <w:kern w:val="1"/>
          <w:u w:val="single"/>
          <w:lang w:eastAsia="hi-IN" w:bidi="hi-IN"/>
        </w:rPr>
      </w:pPr>
      <w:r w:rsidRPr="00982DB1">
        <w:rPr>
          <w:rFonts w:eastAsia="SimSun" w:cstheme="minorHAnsi"/>
          <w:b/>
          <w:bCs/>
          <w:i/>
          <w:iCs/>
          <w:kern w:val="1"/>
          <w:u w:val="single"/>
          <w:lang w:eastAsia="hi-IN" w:bidi="hi-IN"/>
        </w:rPr>
        <w:t>Zmiany krajobrazu</w:t>
      </w:r>
    </w:p>
    <w:p w14:paraId="3F4BAFB7" w14:textId="77777777" w:rsidR="00982DB1" w:rsidRDefault="00982DB1" w:rsidP="00982DB1">
      <w:pPr>
        <w:suppressAutoHyphens/>
        <w:spacing w:after="0" w:line="360" w:lineRule="auto"/>
        <w:jc w:val="both"/>
        <w:rPr>
          <w:rFonts w:eastAsia="SimSun" w:cstheme="minorHAnsi"/>
          <w:kern w:val="1"/>
          <w:lang w:eastAsia="hi-IN" w:bidi="hi-IN"/>
        </w:rPr>
      </w:pPr>
      <w:r w:rsidRPr="00982DB1">
        <w:rPr>
          <w:rFonts w:eastAsia="SimSun" w:cstheme="minorHAnsi"/>
          <w:kern w:val="1"/>
          <w:lang w:eastAsia="hi-IN" w:bidi="hi-IN"/>
        </w:rPr>
        <w:t>Z uwagi na skalę przedsięwzięcia oraz wyraźną ekspansję zabudowy jednorodzinnej w okolicy nie przewiduje się również jego znaczącego wpływu na krajobraz.</w:t>
      </w:r>
    </w:p>
    <w:p w14:paraId="1A9E9660" w14:textId="77777777" w:rsidR="009F68E8" w:rsidRPr="00982DB1" w:rsidRDefault="009F68E8" w:rsidP="00982DB1">
      <w:pPr>
        <w:suppressAutoHyphens/>
        <w:spacing w:after="0" w:line="360" w:lineRule="auto"/>
        <w:jc w:val="both"/>
        <w:rPr>
          <w:rFonts w:eastAsia="SimSun" w:cstheme="minorHAnsi"/>
          <w:kern w:val="1"/>
          <w:lang w:eastAsia="hi-IN" w:bidi="hi-IN"/>
        </w:rPr>
      </w:pPr>
    </w:p>
    <w:p w14:paraId="38D0BF1A" w14:textId="38DFE678" w:rsidR="00E95071" w:rsidRDefault="0097268C" w:rsidP="0097268C">
      <w:pPr>
        <w:pStyle w:val="Akapitzlist"/>
        <w:numPr>
          <w:ilvl w:val="0"/>
          <w:numId w:val="20"/>
        </w:numPr>
        <w:jc w:val="both"/>
        <w:rPr>
          <w:b/>
          <w:bCs/>
          <w:sz w:val="28"/>
          <w:szCs w:val="28"/>
          <w:u w:val="single"/>
        </w:rPr>
      </w:pPr>
      <w:r w:rsidRPr="0097268C">
        <w:rPr>
          <w:b/>
          <w:bCs/>
          <w:sz w:val="28"/>
          <w:szCs w:val="28"/>
          <w:u w:val="single"/>
        </w:rPr>
        <w:t>Rodzaje i przewidywane ilości wprowadzanych do środowiska substancji lub energii przy zastosowaniu rozwiązań chroniących środowisko</w:t>
      </w:r>
    </w:p>
    <w:p w14:paraId="210B531D" w14:textId="77777777" w:rsidR="0097268C" w:rsidRPr="0097268C" w:rsidRDefault="0097268C" w:rsidP="0097268C">
      <w:pPr>
        <w:rPr>
          <w:rFonts w:cstheme="minorHAnsi"/>
          <w:b/>
          <w:szCs w:val="20"/>
          <w:u w:val="single"/>
        </w:rPr>
      </w:pPr>
      <w:r w:rsidRPr="0097268C">
        <w:rPr>
          <w:rFonts w:cstheme="minorHAnsi"/>
          <w:b/>
          <w:szCs w:val="20"/>
          <w:u w:val="single"/>
        </w:rPr>
        <w:t>Oddziaływanie na szatę roślinną.</w:t>
      </w:r>
    </w:p>
    <w:p w14:paraId="38730F3D" w14:textId="328C1ED1" w:rsidR="0097268C" w:rsidRDefault="0097268C" w:rsidP="0097268C">
      <w:pPr>
        <w:jc w:val="both"/>
        <w:rPr>
          <w:rFonts w:cstheme="minorHAnsi"/>
          <w:szCs w:val="20"/>
        </w:rPr>
      </w:pPr>
      <w:r w:rsidRPr="0097268C">
        <w:rPr>
          <w:rFonts w:cstheme="minorHAnsi"/>
          <w:szCs w:val="20"/>
        </w:rPr>
        <w:t xml:space="preserve">Realizacja przedmiotowej inwestycji wiąże się z nieznacznym zmniejszeniem powierzchni biologicznie czynnej, teren przeznaczony pod zabudowę  dotychczas stanowił nieużytek. Prace budowlane oraz nowe zagospodarowanie terenu nie spowodują wycinki cennych okazów drzew lub krzewów. </w:t>
      </w:r>
    </w:p>
    <w:p w14:paraId="0C5142EC" w14:textId="77777777" w:rsidR="0097268C" w:rsidRPr="0097268C" w:rsidRDefault="0097268C" w:rsidP="0097268C">
      <w:pPr>
        <w:rPr>
          <w:rFonts w:cstheme="minorHAnsi"/>
          <w:szCs w:val="20"/>
        </w:rPr>
      </w:pPr>
    </w:p>
    <w:p w14:paraId="311C6610" w14:textId="77777777" w:rsidR="0097268C" w:rsidRPr="0097268C" w:rsidRDefault="0097268C" w:rsidP="0097268C">
      <w:pPr>
        <w:rPr>
          <w:rFonts w:cstheme="minorHAnsi"/>
          <w:b/>
          <w:szCs w:val="20"/>
          <w:u w:val="single"/>
        </w:rPr>
      </w:pPr>
      <w:r w:rsidRPr="0097268C">
        <w:rPr>
          <w:rFonts w:cstheme="minorHAnsi"/>
          <w:b/>
          <w:szCs w:val="20"/>
          <w:u w:val="single"/>
        </w:rPr>
        <w:t>Oddziaływanie na ludzi i świat zwierząt.</w:t>
      </w:r>
    </w:p>
    <w:p w14:paraId="4F6DE1D6" w14:textId="50FBB04C" w:rsidR="0097268C" w:rsidRPr="009F68E8" w:rsidRDefault="00BF3680" w:rsidP="009F68E8">
      <w:pPr>
        <w:jc w:val="both"/>
        <w:rPr>
          <w:rFonts w:cstheme="minorHAnsi"/>
          <w:szCs w:val="20"/>
        </w:rPr>
      </w:pPr>
      <w:r>
        <w:rPr>
          <w:rFonts w:cstheme="minorHAnsi"/>
          <w:szCs w:val="20"/>
        </w:rPr>
        <w:t>Z</w:t>
      </w:r>
      <w:r w:rsidR="0097268C" w:rsidRPr="0097268C">
        <w:rPr>
          <w:rFonts w:cstheme="minorHAnsi"/>
          <w:szCs w:val="20"/>
        </w:rPr>
        <w:t>miana użytkowania terenu z nieużytku na działki budowlane z dojazdem i parkingiem może być przyczyną wycofania się z działek inwestycyjnych zwierząt, które niczym nie niepokojone mogły tutaj zakładać siedliska czy miejsca lęgu. Z uwagi na bliskie sąsiedztwo podobnych środowisk łąkowo-leśnych zwierzęta te mogą znaleźć miejsce do życia i lęgu w najbliższym otoczeniu.</w:t>
      </w:r>
    </w:p>
    <w:p w14:paraId="06979D02" w14:textId="77777777" w:rsidR="0097268C" w:rsidRPr="00D66E95" w:rsidRDefault="0097268C" w:rsidP="0097268C">
      <w:pPr>
        <w:rPr>
          <w:rFonts w:ascii="Times New Roman" w:hAnsi="Times New Roman" w:cs="Times New Roman"/>
          <w:b/>
          <w:sz w:val="24"/>
          <w:u w:val="single"/>
        </w:rPr>
      </w:pPr>
    </w:p>
    <w:p w14:paraId="457DB2FF" w14:textId="77777777" w:rsidR="0097268C" w:rsidRPr="0097268C" w:rsidRDefault="0097268C" w:rsidP="0097268C">
      <w:pPr>
        <w:rPr>
          <w:rFonts w:cstheme="minorHAnsi"/>
          <w:b/>
          <w:szCs w:val="20"/>
          <w:u w:val="single"/>
        </w:rPr>
      </w:pPr>
      <w:r w:rsidRPr="0097268C">
        <w:rPr>
          <w:rFonts w:cstheme="minorHAnsi"/>
          <w:b/>
          <w:szCs w:val="20"/>
          <w:u w:val="single"/>
        </w:rPr>
        <w:t>Oddziaływanie na wody podziemne i powierzchniowe.</w:t>
      </w:r>
    </w:p>
    <w:p w14:paraId="0248BBD4" w14:textId="77777777" w:rsidR="0097268C" w:rsidRPr="0097268C" w:rsidRDefault="0097268C" w:rsidP="0097268C">
      <w:pPr>
        <w:jc w:val="both"/>
        <w:rPr>
          <w:rFonts w:cstheme="minorHAnsi"/>
          <w:bCs/>
          <w:szCs w:val="20"/>
        </w:rPr>
      </w:pPr>
      <w:r w:rsidRPr="0097268C">
        <w:rPr>
          <w:rFonts w:cstheme="minorHAnsi"/>
          <w:bCs/>
          <w:szCs w:val="20"/>
        </w:rPr>
        <w:t xml:space="preserve">Budynki mieszkalne zaopatrywane będą w wodę z wodociągu publicznego, a ścieki socjalno-bytowe odprowadzane będą do szczelnych zbiorników oraz do oczyszczalni. </w:t>
      </w:r>
    </w:p>
    <w:p w14:paraId="3B5A69AA" w14:textId="77777777" w:rsidR="0097268C" w:rsidRPr="0097268C" w:rsidRDefault="0097268C" w:rsidP="0097268C">
      <w:pPr>
        <w:jc w:val="both"/>
        <w:rPr>
          <w:rFonts w:cstheme="minorHAnsi"/>
          <w:bCs/>
          <w:szCs w:val="20"/>
        </w:rPr>
      </w:pPr>
      <w:r w:rsidRPr="0097268C">
        <w:rPr>
          <w:rFonts w:cstheme="minorHAnsi"/>
          <w:bCs/>
          <w:szCs w:val="20"/>
        </w:rPr>
        <w:t>Podjęte przez Wnioskodawcę działania związane z należytym zabezpieczeniem środowiska gruntowo-wodnego poprzez gromadzenie ścieków w szczelnych zbiornikach oraz oszczędną gospodarką wodną pozwalają na znaczne ograniczenie oddziaływania na wody podziemne i powierzchniowe.</w:t>
      </w:r>
    </w:p>
    <w:p w14:paraId="16947AB3" w14:textId="77777777" w:rsidR="0097268C" w:rsidRPr="00D66E95" w:rsidRDefault="0097268C" w:rsidP="0097268C">
      <w:pPr>
        <w:rPr>
          <w:rFonts w:ascii="Times New Roman" w:hAnsi="Times New Roman" w:cs="Times New Roman"/>
          <w:b/>
          <w:sz w:val="24"/>
          <w:u w:val="single"/>
        </w:rPr>
      </w:pPr>
    </w:p>
    <w:p w14:paraId="5933EAA2" w14:textId="77777777" w:rsidR="0097268C" w:rsidRPr="0097268C" w:rsidRDefault="0097268C" w:rsidP="0097268C">
      <w:pPr>
        <w:jc w:val="both"/>
        <w:rPr>
          <w:rFonts w:cstheme="minorHAnsi"/>
          <w:szCs w:val="20"/>
        </w:rPr>
      </w:pPr>
      <w:r w:rsidRPr="0097268C">
        <w:rPr>
          <w:rFonts w:cstheme="minorHAnsi"/>
          <w:b/>
          <w:szCs w:val="20"/>
          <w:u w:val="single"/>
        </w:rPr>
        <w:lastRenderedPageBreak/>
        <w:t>Oddziaływanie na dobra materialne, zabytki i krajobraz.</w:t>
      </w:r>
    </w:p>
    <w:p w14:paraId="37BD3F3D" w14:textId="77777777" w:rsidR="0097268C" w:rsidRPr="0097268C" w:rsidRDefault="0097268C" w:rsidP="0097268C">
      <w:pPr>
        <w:jc w:val="both"/>
        <w:rPr>
          <w:rFonts w:cstheme="minorHAnsi"/>
          <w:szCs w:val="20"/>
        </w:rPr>
      </w:pPr>
      <w:r w:rsidRPr="0097268C">
        <w:rPr>
          <w:rFonts w:cstheme="minorHAnsi"/>
          <w:szCs w:val="20"/>
        </w:rPr>
        <w:t xml:space="preserve">Na terenie  projektowanego przedsięwzięcia nie ma obiektów zabytkowych, podlegających ochronie prawnej, ani stanowisk archeologicznych. Działka inwestycyjna nie znajduje się również na terenach chronionych przyrodniczo. Najbliżej inwestycji znajduje się Zespół Przyrodniczo-Krajobrazowy „Parki Złoczewskie” powołany uchwałą Nr XXIII/165/04 RADY MIEJSKIEJ W ZŁOCZEWIE z dnia 29 października 2004 r. w sprawie ustanowienia zespołu przyrodniczo – krajobrazowego. Zespół ustanowiony jest celem ochrony walorów przyrodniczych znajdującego się w Złoczewie parku. Złożenie parkowe pochodzi z przełomu XVIII i XIX wieku i jest przykładem prowincjonalnego miejskiego ogrodu przypałacowego, o układzie kwaterowym. Na terenie parku znajduje się 9 drzew będących pomnikami przyrody: osiem okazów wiązów i pojedynczy jesion. </w:t>
      </w:r>
    </w:p>
    <w:p w14:paraId="722FE0B2" w14:textId="6E90CE18" w:rsidR="0097268C" w:rsidRPr="0097268C" w:rsidRDefault="0097268C" w:rsidP="0097268C">
      <w:pPr>
        <w:jc w:val="both"/>
        <w:rPr>
          <w:rFonts w:eastAsia="Times New Roman" w:cstheme="minorHAnsi"/>
          <w:szCs w:val="20"/>
          <w:lang w:eastAsia="pl-PL"/>
        </w:rPr>
      </w:pPr>
      <w:r w:rsidRPr="0097268C">
        <w:rPr>
          <w:rFonts w:eastAsia="Times New Roman" w:cstheme="minorHAnsi"/>
          <w:szCs w:val="20"/>
          <w:lang w:eastAsia="pl-PL"/>
        </w:rPr>
        <w:t>Realizacja i funkcjonowanie omawianej inwestycji polegającej na budowie</w:t>
      </w:r>
      <w:r w:rsidR="009F68E8">
        <w:rPr>
          <w:rFonts w:eastAsia="Times New Roman" w:cstheme="minorHAnsi"/>
          <w:szCs w:val="20"/>
          <w:lang w:eastAsia="pl-PL"/>
        </w:rPr>
        <w:t xml:space="preserve"> 27</w:t>
      </w:r>
      <w:r w:rsidRPr="0097268C">
        <w:rPr>
          <w:rFonts w:eastAsia="Times New Roman" w:cstheme="minorHAnsi"/>
          <w:szCs w:val="20"/>
          <w:lang w:eastAsia="pl-PL"/>
        </w:rPr>
        <w:t xml:space="preserve"> domów jednorodzinnych wraz z urządzeniami technicznymi oraz urządzeniu drogi wewnętrznej z parkingiem nie wpłynie na walory przyrodnicze zespołu. Brak utrzymania właściwej estetyki i porządku na terenie inwestycji może jednak bezpośrednio  wpływać  na miejscowy krajobraz. Jest to więc warunek do bezwzględnego przestrzegania w trakcie eksploatacji planowanego przedsięwzięcia. Jednakże, biorąc pod uwagę, </w:t>
      </w:r>
      <w:r w:rsidR="009F68E8">
        <w:rPr>
          <w:rFonts w:eastAsia="Times New Roman" w:cstheme="minorHAnsi"/>
          <w:szCs w:val="20"/>
          <w:lang w:eastAsia="pl-PL"/>
        </w:rPr>
        <w:br/>
      </w:r>
      <w:r w:rsidRPr="0097268C">
        <w:rPr>
          <w:rFonts w:eastAsia="Times New Roman" w:cstheme="minorHAnsi"/>
          <w:szCs w:val="20"/>
          <w:lang w:eastAsia="pl-PL"/>
        </w:rPr>
        <w:t xml:space="preserve">że teren planowanej inwestycji znajduje się na obszarze o wyraźnej ekspansji zabudowy mieszkaniowej, a inwestycja powstanie w sąsiedztwie już istniejących zabudowań mieszkaniowych można stwierdzić, że planowane zamierzenie inwestycyjne nie zmieni zasadniczo dotychczasowego krajobrazu w rozpatrywanej jednostce urbanistycznej. </w:t>
      </w:r>
    </w:p>
    <w:p w14:paraId="31CC0F31" w14:textId="77777777" w:rsidR="0097268C" w:rsidRPr="0097268C" w:rsidRDefault="0097268C" w:rsidP="0097268C">
      <w:pPr>
        <w:jc w:val="both"/>
        <w:rPr>
          <w:rFonts w:cstheme="minorHAnsi"/>
          <w:szCs w:val="20"/>
        </w:rPr>
      </w:pPr>
      <w:r w:rsidRPr="0097268C">
        <w:rPr>
          <w:rFonts w:cstheme="minorHAnsi"/>
          <w:szCs w:val="20"/>
        </w:rPr>
        <w:t xml:space="preserve">Budowa domów jednorodzinnych, z założenia służących człowiekowi co najmniej kilkadziesiąt lat, nie wiąże się z ich szybką likwidacją. Nie licząc katastrof budowlanych, nieprzewidywalnych czynników działania tzw. siły wyższej, czy błędu ludzkiego jedyną sytuacją zmieniającą diametralnie stan na gruncie może być ich generalny remont lub przebudowa. Prace należy wtedy przeprowadzić w sposób zgodny ze sztuką budowlaną  i ochroną środowiska. </w:t>
      </w:r>
    </w:p>
    <w:p w14:paraId="7C6F8E75" w14:textId="77777777" w:rsidR="0097268C" w:rsidRPr="00D66E95" w:rsidRDefault="0097268C" w:rsidP="0097268C">
      <w:pPr>
        <w:rPr>
          <w:rFonts w:ascii="Times New Roman" w:hAnsi="Times New Roman" w:cs="Times New Roman"/>
          <w:sz w:val="24"/>
        </w:rPr>
      </w:pPr>
    </w:p>
    <w:p w14:paraId="5EB91F87" w14:textId="77777777" w:rsidR="0097268C" w:rsidRPr="0097268C" w:rsidRDefault="0097268C" w:rsidP="0097268C">
      <w:pPr>
        <w:pStyle w:val="Normalny3"/>
        <w:spacing w:line="360" w:lineRule="auto"/>
        <w:jc w:val="both"/>
        <w:rPr>
          <w:rFonts w:asciiTheme="minorHAnsi" w:hAnsiTheme="minorHAnsi" w:cstheme="minorHAnsi"/>
          <w:b/>
          <w:i/>
          <w:u w:val="single"/>
        </w:rPr>
      </w:pPr>
      <w:r w:rsidRPr="0097268C">
        <w:rPr>
          <w:rFonts w:asciiTheme="minorHAnsi" w:hAnsiTheme="minorHAnsi" w:cstheme="minorHAnsi"/>
          <w:b/>
          <w:i/>
          <w:u w:val="single"/>
        </w:rPr>
        <w:t>Ilość i sposób zagospodarowania powstających odpadów</w:t>
      </w:r>
    </w:p>
    <w:p w14:paraId="7EFB7626" w14:textId="77777777" w:rsidR="0097268C" w:rsidRPr="0097268C" w:rsidRDefault="0097268C" w:rsidP="0041477B">
      <w:pPr>
        <w:pStyle w:val="Tekstpodstawowywcity"/>
        <w:ind w:left="0"/>
        <w:rPr>
          <w:rFonts w:asciiTheme="minorHAnsi" w:eastAsia="Times New Roman" w:hAnsiTheme="minorHAnsi" w:cstheme="minorHAnsi"/>
          <w:snapToGrid w:val="0"/>
          <w:kern w:val="0"/>
          <w:szCs w:val="22"/>
          <w:lang w:eastAsia="pl-PL" w:bidi="ar-SA"/>
        </w:rPr>
      </w:pPr>
      <w:r w:rsidRPr="0097268C">
        <w:rPr>
          <w:rFonts w:asciiTheme="minorHAnsi" w:eastAsia="Times New Roman" w:hAnsiTheme="minorHAnsi" w:cstheme="minorHAnsi"/>
          <w:snapToGrid w:val="0"/>
          <w:kern w:val="0"/>
          <w:szCs w:val="22"/>
          <w:lang w:eastAsia="pl-PL" w:bidi="ar-SA"/>
        </w:rPr>
        <w:t>W przypadku analizowanej inwestycji gospodarka odpadami powinna być realizowana zarówno na etapie budowy jak i eksploatacji drogi. Na obecnym etapie ilość i jakość odpadów, które będą powstawały w związku z realizacją projektowanej inwestycji jest trudna do określenia.</w:t>
      </w:r>
    </w:p>
    <w:p w14:paraId="0FF09687" w14:textId="77777777" w:rsidR="0097268C" w:rsidRPr="0041477B" w:rsidRDefault="0097268C" w:rsidP="0041477B">
      <w:pPr>
        <w:pStyle w:val="Tekstpodstawowywcity"/>
        <w:ind w:left="0"/>
        <w:rPr>
          <w:rFonts w:asciiTheme="minorHAnsi" w:eastAsia="Times New Roman" w:hAnsiTheme="minorHAnsi" w:cstheme="minorHAnsi"/>
          <w:b/>
          <w:bCs/>
          <w:snapToGrid w:val="0"/>
          <w:kern w:val="0"/>
          <w:szCs w:val="22"/>
          <w:u w:val="single"/>
          <w:lang w:eastAsia="pl-PL" w:bidi="ar-SA"/>
        </w:rPr>
      </w:pPr>
      <w:r w:rsidRPr="0041477B">
        <w:rPr>
          <w:rFonts w:asciiTheme="minorHAnsi" w:eastAsia="Times New Roman" w:hAnsiTheme="minorHAnsi" w:cstheme="minorHAnsi"/>
          <w:b/>
          <w:bCs/>
          <w:snapToGrid w:val="0"/>
          <w:kern w:val="0"/>
          <w:szCs w:val="22"/>
          <w:u w:val="single"/>
          <w:lang w:eastAsia="pl-PL" w:bidi="ar-SA"/>
        </w:rPr>
        <w:t>W fazie realizacji, zagospodarowaniem odpadów powinien zająć się wytwórca odpadów, czyli firmy wykonujące prace budowlane. Ich prace będą związane z:</w:t>
      </w:r>
    </w:p>
    <w:p w14:paraId="3C6643A0" w14:textId="77777777" w:rsidR="0041477B" w:rsidRDefault="0097268C" w:rsidP="0041477B">
      <w:pPr>
        <w:pStyle w:val="Tekstpodstawowywcity"/>
        <w:numPr>
          <w:ilvl w:val="0"/>
          <w:numId w:val="54"/>
        </w:numPr>
        <w:rPr>
          <w:rFonts w:asciiTheme="minorHAnsi" w:eastAsia="Times New Roman" w:hAnsiTheme="minorHAnsi" w:cstheme="minorHAnsi"/>
          <w:snapToGrid w:val="0"/>
          <w:kern w:val="0"/>
          <w:szCs w:val="22"/>
          <w:lang w:eastAsia="pl-PL" w:bidi="ar-SA"/>
        </w:rPr>
      </w:pPr>
      <w:r w:rsidRPr="0097268C">
        <w:rPr>
          <w:rFonts w:asciiTheme="minorHAnsi" w:eastAsia="Times New Roman" w:hAnsiTheme="minorHAnsi" w:cstheme="minorHAnsi"/>
          <w:snapToGrid w:val="0"/>
          <w:kern w:val="0"/>
          <w:szCs w:val="22"/>
          <w:lang w:eastAsia="pl-PL" w:bidi="ar-SA"/>
        </w:rPr>
        <w:t>zagospodarowaniem wszystkich odpadów powstających w czasie budowy,</w:t>
      </w:r>
    </w:p>
    <w:p w14:paraId="23623B6D" w14:textId="77777777" w:rsidR="0041477B" w:rsidRDefault="0097268C" w:rsidP="0041477B">
      <w:pPr>
        <w:pStyle w:val="Tekstpodstawowywcity"/>
        <w:numPr>
          <w:ilvl w:val="0"/>
          <w:numId w:val="54"/>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snapToGrid w:val="0"/>
          <w:kern w:val="0"/>
          <w:szCs w:val="22"/>
          <w:lang w:eastAsia="pl-PL" w:bidi="ar-SA"/>
        </w:rPr>
        <w:t>przedstawieniem informacji o wytwarzanych odpadach oraz o sposobach gospodarowania wytworzonymi odpadami do właściwego organu ochrony środowiska,</w:t>
      </w:r>
    </w:p>
    <w:p w14:paraId="2742BB4D" w14:textId="77777777" w:rsidR="0041477B" w:rsidRDefault="0097268C" w:rsidP="0041477B">
      <w:pPr>
        <w:pStyle w:val="Tekstpodstawowywcity"/>
        <w:numPr>
          <w:ilvl w:val="0"/>
          <w:numId w:val="54"/>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snapToGrid w:val="0"/>
          <w:kern w:val="0"/>
          <w:szCs w:val="22"/>
          <w:lang w:eastAsia="pl-PL" w:bidi="ar-SA"/>
        </w:rPr>
        <w:t>gromadzeniem w sposób selektywny powstających odpadów,</w:t>
      </w:r>
    </w:p>
    <w:p w14:paraId="291C35F7" w14:textId="77777777" w:rsidR="0041477B" w:rsidRDefault="0097268C" w:rsidP="0041477B">
      <w:pPr>
        <w:pStyle w:val="Tekstpodstawowywcity"/>
        <w:numPr>
          <w:ilvl w:val="0"/>
          <w:numId w:val="54"/>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snapToGrid w:val="0"/>
          <w:kern w:val="0"/>
          <w:szCs w:val="22"/>
          <w:lang w:eastAsia="pl-PL" w:bidi="ar-SA"/>
        </w:rPr>
        <w:t xml:space="preserve">zapewnieniem właściwego postępowania z ewentualnymi odpadami niebezpiecznymi </w:t>
      </w:r>
      <w:r w:rsidR="0041477B">
        <w:rPr>
          <w:rFonts w:asciiTheme="minorHAnsi" w:eastAsia="Times New Roman" w:hAnsiTheme="minorHAnsi" w:cstheme="minorHAnsi"/>
          <w:snapToGrid w:val="0"/>
          <w:kern w:val="0"/>
          <w:szCs w:val="22"/>
          <w:lang w:eastAsia="pl-PL" w:bidi="ar-SA"/>
        </w:rPr>
        <w:br/>
      </w:r>
      <w:r w:rsidRPr="0041477B">
        <w:rPr>
          <w:rFonts w:asciiTheme="minorHAnsi" w:eastAsia="Times New Roman" w:hAnsiTheme="minorHAnsi" w:cstheme="minorHAnsi"/>
          <w:snapToGrid w:val="0"/>
          <w:kern w:val="0"/>
          <w:szCs w:val="22"/>
          <w:lang w:eastAsia="pl-PL" w:bidi="ar-SA"/>
        </w:rPr>
        <w:t>i zgromadzeniem ich w sposób nie zagrażający środowisku,</w:t>
      </w:r>
    </w:p>
    <w:p w14:paraId="54312A74" w14:textId="1AD644DB" w:rsidR="0097268C" w:rsidRPr="0041477B" w:rsidRDefault="0097268C" w:rsidP="0041477B">
      <w:pPr>
        <w:pStyle w:val="Tekstpodstawowywcity"/>
        <w:numPr>
          <w:ilvl w:val="0"/>
          <w:numId w:val="54"/>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snapToGrid w:val="0"/>
          <w:kern w:val="0"/>
          <w:szCs w:val="22"/>
          <w:lang w:eastAsia="pl-PL" w:bidi="ar-SA"/>
        </w:rPr>
        <w:lastRenderedPageBreak/>
        <w:t>przekazaniem ewentualnych odpadów niebezpiecznych podmiotowi uprawnionemu do prowadzenia działalności w zakresie transportu i unieszkodliwiania tego typu odpadów.</w:t>
      </w:r>
    </w:p>
    <w:p w14:paraId="7D368BB0" w14:textId="77777777" w:rsidR="0097268C" w:rsidRPr="0097268C" w:rsidRDefault="0097268C" w:rsidP="0041477B">
      <w:pPr>
        <w:pStyle w:val="Tekstpodstawowywcity"/>
        <w:ind w:left="0"/>
        <w:rPr>
          <w:rFonts w:asciiTheme="minorHAnsi" w:eastAsia="Times New Roman" w:hAnsiTheme="minorHAnsi" w:cstheme="minorHAnsi"/>
          <w:snapToGrid w:val="0"/>
          <w:kern w:val="0"/>
          <w:szCs w:val="22"/>
          <w:lang w:eastAsia="pl-PL" w:bidi="ar-SA"/>
        </w:rPr>
      </w:pPr>
      <w:r w:rsidRPr="0097268C">
        <w:rPr>
          <w:rFonts w:asciiTheme="minorHAnsi" w:eastAsia="Times New Roman" w:hAnsiTheme="minorHAnsi" w:cstheme="minorHAnsi"/>
          <w:snapToGrid w:val="0"/>
          <w:kern w:val="0"/>
          <w:szCs w:val="22"/>
          <w:lang w:eastAsia="pl-PL" w:bidi="ar-SA"/>
        </w:rPr>
        <w:t>Przewiduje się, że w fazie realizacji powstawać będą wyłącznie odpady z prac związanych z ułożeniem nawierzchni drogi i parkingu oraz budowy domów. Prace ziemne prowadzone będą w ograniczonym zakresie (nie przewiduje się głębszych wykopów).</w:t>
      </w:r>
    </w:p>
    <w:p w14:paraId="3099E031" w14:textId="77777777" w:rsidR="0097268C" w:rsidRPr="0097268C" w:rsidRDefault="0097268C" w:rsidP="0041477B">
      <w:pPr>
        <w:pStyle w:val="Tekstpodstawowywcity"/>
        <w:ind w:left="0"/>
        <w:rPr>
          <w:rFonts w:asciiTheme="minorHAnsi" w:eastAsia="Times New Roman" w:hAnsiTheme="minorHAnsi" w:cstheme="minorHAnsi"/>
          <w:snapToGrid w:val="0"/>
          <w:kern w:val="0"/>
          <w:szCs w:val="22"/>
          <w:lang w:eastAsia="pl-PL" w:bidi="ar-SA"/>
        </w:rPr>
      </w:pPr>
      <w:r w:rsidRPr="0097268C">
        <w:rPr>
          <w:rFonts w:asciiTheme="minorHAnsi" w:eastAsia="Times New Roman" w:hAnsiTheme="minorHAnsi" w:cstheme="minorHAnsi"/>
          <w:snapToGrid w:val="0"/>
          <w:kern w:val="0"/>
          <w:szCs w:val="22"/>
          <w:lang w:eastAsia="pl-PL" w:bidi="ar-SA"/>
        </w:rPr>
        <w:t>Zatem na etapie realizacji przedsięwzięcia wystąpią odpady charakterystyczne dla takich prac tj. resztki materiałów budowlanych, odpady materiałów izolacyjnych,  itd., które zgodnie z Rozporządzeniem Ministra Klimatu z dnia 2 stycznia 2020 r. w sprawie katalogu odpadów (Dz. U. z 2020r. poz. 10) zaliczają się do grupy 17, powstaną także różnego rodzaju odpady opakowaniowe z grupy 15, w tym:</w:t>
      </w:r>
    </w:p>
    <w:p w14:paraId="6B27FE89" w14:textId="77777777" w:rsid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b/>
          <w:bCs/>
          <w:snapToGrid w:val="0"/>
          <w:kern w:val="0"/>
          <w:szCs w:val="22"/>
          <w:lang w:eastAsia="pl-PL" w:bidi="ar-SA"/>
        </w:rPr>
        <w:t>Opakowania z papieru i tektury 15 01 01</w:t>
      </w:r>
      <w:r w:rsidRPr="0097268C">
        <w:rPr>
          <w:rFonts w:asciiTheme="minorHAnsi" w:eastAsia="Times New Roman" w:hAnsiTheme="minorHAnsi" w:cstheme="minorHAnsi"/>
          <w:snapToGrid w:val="0"/>
          <w:kern w:val="0"/>
          <w:szCs w:val="22"/>
          <w:lang w:eastAsia="pl-PL" w:bidi="ar-SA"/>
        </w:rPr>
        <w:t xml:space="preserve"> – będą gromadzone selektywnie i przekazywane do recyklingu za pośrednictwem odpowiedniej firmy. Przewidywana ilość - 1 Mg</w:t>
      </w:r>
    </w:p>
    <w:p w14:paraId="501E7F0F" w14:textId="77777777" w:rsid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b/>
          <w:bCs/>
          <w:snapToGrid w:val="0"/>
          <w:kern w:val="0"/>
          <w:szCs w:val="22"/>
          <w:lang w:eastAsia="pl-PL" w:bidi="ar-SA"/>
        </w:rPr>
        <w:t>Opakowania z tworzyw sztucznych 15 01 02</w:t>
      </w:r>
      <w:r w:rsidRPr="0041477B">
        <w:rPr>
          <w:rFonts w:asciiTheme="minorHAnsi" w:eastAsia="Times New Roman" w:hAnsiTheme="minorHAnsi" w:cstheme="minorHAnsi"/>
          <w:snapToGrid w:val="0"/>
          <w:kern w:val="0"/>
          <w:szCs w:val="22"/>
          <w:lang w:eastAsia="pl-PL" w:bidi="ar-SA"/>
        </w:rPr>
        <w:t xml:space="preserve"> – będą gromadzone selektywnie i przekazywane do recyklingu za pośrednictwem odpowiedniej firmy. Przewidywana ilość -1 Mg</w:t>
      </w:r>
    </w:p>
    <w:p w14:paraId="414FEA4B" w14:textId="77777777" w:rsid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b/>
          <w:bCs/>
          <w:snapToGrid w:val="0"/>
          <w:kern w:val="0"/>
          <w:szCs w:val="22"/>
          <w:lang w:eastAsia="pl-PL" w:bidi="ar-SA"/>
        </w:rPr>
        <w:t>Opakowania z drewna 15 01 03</w:t>
      </w:r>
      <w:r w:rsidRPr="0041477B">
        <w:rPr>
          <w:rFonts w:asciiTheme="minorHAnsi" w:eastAsia="Times New Roman" w:hAnsiTheme="minorHAnsi" w:cstheme="minorHAnsi"/>
          <w:snapToGrid w:val="0"/>
          <w:kern w:val="0"/>
          <w:szCs w:val="22"/>
          <w:lang w:eastAsia="pl-PL" w:bidi="ar-SA"/>
        </w:rPr>
        <w:t xml:space="preserve"> – będą przekazywane do ponownego użycia, recyklingu lub innych procesów odzysku. Przewidywana ilość - 0,5 Mg</w:t>
      </w:r>
    </w:p>
    <w:p w14:paraId="53905696" w14:textId="77777777" w:rsid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b/>
          <w:bCs/>
          <w:snapToGrid w:val="0"/>
          <w:kern w:val="0"/>
          <w:szCs w:val="22"/>
          <w:lang w:eastAsia="pl-PL" w:bidi="ar-SA"/>
        </w:rPr>
        <w:t>Sorbenty, materiały filtracyjne, tkaniny do wycierania i ubrania ochronne zanieczyszczone substancjami niebezpiecznymi 15 02 02*</w:t>
      </w:r>
      <w:r w:rsidRPr="0041477B">
        <w:rPr>
          <w:rFonts w:asciiTheme="minorHAnsi" w:eastAsia="Times New Roman" w:hAnsiTheme="minorHAnsi" w:cstheme="minorHAnsi"/>
          <w:snapToGrid w:val="0"/>
          <w:kern w:val="0"/>
          <w:szCs w:val="22"/>
          <w:lang w:eastAsia="pl-PL" w:bidi="ar-SA"/>
        </w:rPr>
        <w:t xml:space="preserve"> - będą gromadzone selektywnie, przekazywane innemu uprawnionemu posiadaczowi odpadów (odbiorcy) - w ilości ok. 0,01 Mg</w:t>
      </w:r>
    </w:p>
    <w:p w14:paraId="1ECD7424" w14:textId="77777777" w:rsid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snapToGrid w:val="0"/>
          <w:kern w:val="0"/>
          <w:szCs w:val="22"/>
          <w:lang w:eastAsia="pl-PL" w:bidi="ar-SA"/>
        </w:rPr>
        <w:t xml:space="preserve"> </w:t>
      </w:r>
      <w:r w:rsidRPr="0041477B">
        <w:rPr>
          <w:rFonts w:asciiTheme="minorHAnsi" w:eastAsia="Times New Roman" w:hAnsiTheme="minorHAnsi" w:cstheme="minorHAnsi"/>
          <w:b/>
          <w:bCs/>
          <w:snapToGrid w:val="0"/>
          <w:kern w:val="0"/>
          <w:szCs w:val="22"/>
          <w:lang w:eastAsia="pl-PL" w:bidi="ar-SA"/>
        </w:rPr>
        <w:t>Odpady  żelaza i stali 17 04 05</w:t>
      </w:r>
      <w:r w:rsidRPr="0041477B">
        <w:rPr>
          <w:rFonts w:asciiTheme="minorHAnsi" w:eastAsia="Times New Roman" w:hAnsiTheme="minorHAnsi" w:cstheme="minorHAnsi"/>
          <w:snapToGrid w:val="0"/>
          <w:kern w:val="0"/>
          <w:szCs w:val="22"/>
          <w:lang w:eastAsia="pl-PL" w:bidi="ar-SA"/>
        </w:rPr>
        <w:t xml:space="preserve"> – będą przekazywane do punktu skupu surowców wtórnych, do odzysku – w ilości ok. 0,1 Mg</w:t>
      </w:r>
    </w:p>
    <w:p w14:paraId="1163D7E8" w14:textId="7715EA61" w:rsidR="0097268C" w:rsidRPr="0041477B" w:rsidRDefault="0097268C" w:rsidP="0041477B">
      <w:pPr>
        <w:pStyle w:val="Tekstpodstawowywcity"/>
        <w:numPr>
          <w:ilvl w:val="0"/>
          <w:numId w:val="55"/>
        </w:numPr>
        <w:rPr>
          <w:rFonts w:asciiTheme="minorHAnsi" w:eastAsia="Times New Roman" w:hAnsiTheme="minorHAnsi" w:cstheme="minorHAnsi"/>
          <w:snapToGrid w:val="0"/>
          <w:kern w:val="0"/>
          <w:szCs w:val="22"/>
          <w:lang w:eastAsia="pl-PL" w:bidi="ar-SA"/>
        </w:rPr>
      </w:pPr>
      <w:r w:rsidRPr="0041477B">
        <w:rPr>
          <w:rFonts w:asciiTheme="minorHAnsi" w:eastAsia="Times New Roman" w:hAnsiTheme="minorHAnsi" w:cstheme="minorHAnsi"/>
          <w:b/>
          <w:bCs/>
          <w:snapToGrid w:val="0"/>
          <w:kern w:val="0"/>
          <w:szCs w:val="22"/>
          <w:lang w:eastAsia="pl-PL" w:bidi="ar-SA"/>
        </w:rPr>
        <w:t>Materiały izolacyjne inne niż wymienione w 17 06 01 i 17 06 03 – 17 06 04</w:t>
      </w:r>
      <w:r w:rsidRPr="0041477B">
        <w:rPr>
          <w:rFonts w:asciiTheme="minorHAnsi" w:eastAsia="Times New Roman" w:hAnsiTheme="minorHAnsi" w:cstheme="minorHAnsi"/>
          <w:snapToGrid w:val="0"/>
          <w:kern w:val="0"/>
          <w:szCs w:val="22"/>
          <w:lang w:eastAsia="pl-PL" w:bidi="ar-SA"/>
        </w:rPr>
        <w:t xml:space="preserve"> – będą przekazywane do odzysku lub unieszkodliwienia w ilości ok. 0,02 Mg</w:t>
      </w:r>
    </w:p>
    <w:p w14:paraId="3E5EAC4F" w14:textId="77777777" w:rsidR="0097268C" w:rsidRPr="0097268C" w:rsidRDefault="0097268C" w:rsidP="0097268C">
      <w:pPr>
        <w:rPr>
          <w:rFonts w:eastAsia="Times New Roman" w:cstheme="minorHAnsi"/>
          <w:szCs w:val="20"/>
          <w:lang w:eastAsia="pl-PL"/>
        </w:rPr>
      </w:pPr>
      <w:r w:rsidRPr="0097268C">
        <w:rPr>
          <w:rFonts w:eastAsia="Times New Roman" w:cstheme="minorHAnsi"/>
          <w:szCs w:val="20"/>
          <w:lang w:eastAsia="pl-PL"/>
        </w:rPr>
        <w:t xml:space="preserve">Na etapie budowy będzie prowadzona właściwa gospodarka odpadami, w tym ich segregacja oraz składowanie w wyznaczonych miejscach. </w:t>
      </w:r>
    </w:p>
    <w:p w14:paraId="5105220C" w14:textId="77777777" w:rsidR="0097268C" w:rsidRPr="0097268C" w:rsidRDefault="0097268C" w:rsidP="0097268C">
      <w:pPr>
        <w:rPr>
          <w:rFonts w:eastAsia="Times New Roman" w:cstheme="minorHAnsi"/>
          <w:szCs w:val="20"/>
          <w:lang w:eastAsia="pl-PL"/>
        </w:rPr>
      </w:pPr>
      <w:r w:rsidRPr="0097268C">
        <w:rPr>
          <w:rFonts w:eastAsia="Times New Roman" w:cstheme="minorHAnsi"/>
          <w:szCs w:val="20"/>
          <w:lang w:eastAsia="pl-PL"/>
        </w:rPr>
        <w:t xml:space="preserve">Podczas eksploatacji na osiedlu będą wytwarzane typowe odpady komunalne. </w:t>
      </w:r>
    </w:p>
    <w:p w14:paraId="4CF80DE9" w14:textId="77777777" w:rsidR="0097268C" w:rsidRPr="0097268C" w:rsidRDefault="0097268C" w:rsidP="0097268C">
      <w:pPr>
        <w:pStyle w:val="Normalny1"/>
        <w:tabs>
          <w:tab w:val="left" w:pos="0"/>
        </w:tabs>
        <w:spacing w:before="57" w:after="113" w:line="360" w:lineRule="auto"/>
        <w:jc w:val="both"/>
        <w:rPr>
          <w:rFonts w:asciiTheme="minorHAnsi" w:hAnsiTheme="minorHAnsi" w:cstheme="minorHAnsi"/>
          <w:b/>
          <w:i/>
          <w:u w:val="single"/>
        </w:rPr>
      </w:pPr>
    </w:p>
    <w:p w14:paraId="633A7E88" w14:textId="77777777" w:rsidR="0097268C" w:rsidRPr="0097268C" w:rsidRDefault="0097268C" w:rsidP="0097268C">
      <w:pPr>
        <w:pStyle w:val="Normalny1"/>
        <w:tabs>
          <w:tab w:val="left" w:pos="0"/>
        </w:tabs>
        <w:spacing w:before="57" w:after="113" w:line="360" w:lineRule="auto"/>
        <w:jc w:val="both"/>
        <w:rPr>
          <w:rStyle w:val="Domylnaczcionkaakapitu1"/>
          <w:rFonts w:asciiTheme="minorHAnsi" w:hAnsiTheme="minorHAnsi" w:cstheme="minorHAnsi"/>
          <w:b/>
          <w:i/>
          <w:u w:val="single"/>
        </w:rPr>
      </w:pPr>
      <w:r w:rsidRPr="0097268C">
        <w:rPr>
          <w:rFonts w:asciiTheme="minorHAnsi" w:hAnsiTheme="minorHAnsi" w:cstheme="minorHAnsi"/>
          <w:b/>
          <w:i/>
          <w:u w:val="single"/>
        </w:rPr>
        <w:t>Oddziaływanie na zdrowie i życie ludzi</w:t>
      </w:r>
    </w:p>
    <w:p w14:paraId="56150DE8" w14:textId="4AED47F1" w:rsidR="0097268C" w:rsidRPr="0097268C" w:rsidRDefault="0097268C" w:rsidP="0097268C">
      <w:pPr>
        <w:pStyle w:val="Normalny1"/>
        <w:tabs>
          <w:tab w:val="left" w:pos="0"/>
        </w:tabs>
        <w:spacing w:before="57" w:after="198" w:line="360" w:lineRule="auto"/>
        <w:jc w:val="both"/>
        <w:rPr>
          <w:rFonts w:asciiTheme="minorHAnsi" w:hAnsiTheme="minorHAnsi" w:cstheme="minorHAnsi"/>
        </w:rPr>
      </w:pPr>
      <w:r w:rsidRPr="0097268C">
        <w:rPr>
          <w:rStyle w:val="Domylnaczcionkaakapitu1"/>
          <w:rFonts w:asciiTheme="minorHAnsi" w:eastAsia="Times New Roman" w:hAnsiTheme="minorHAnsi" w:cstheme="minorHAnsi"/>
          <w:spacing w:val="4"/>
          <w:shd w:val="clear" w:color="auto" w:fill="FFFFFF"/>
          <w:lang w:eastAsia="hi-IN" w:bidi="hi-IN"/>
        </w:rPr>
        <w:t>Prace budowlane prowadzone będą zgodnie z zasadami BHP. Zasięg ich oddziaływania ogranicza się do terenu inwestycyjnego, zatem nie powinno oddziaływać negatywnie na zdrowie i życie ludzi.</w:t>
      </w:r>
    </w:p>
    <w:p w14:paraId="6A9DF8A3" w14:textId="77777777" w:rsidR="00E95071" w:rsidRPr="00E95071" w:rsidRDefault="00E95071" w:rsidP="00E95071">
      <w:pPr>
        <w:spacing w:after="0"/>
        <w:jc w:val="both"/>
        <w:rPr>
          <w:b/>
          <w:bCs/>
          <w:sz w:val="28"/>
          <w:szCs w:val="28"/>
          <w:u w:val="single"/>
        </w:rPr>
      </w:pPr>
    </w:p>
    <w:p w14:paraId="14B87116" w14:textId="77777777" w:rsidR="00F848D8" w:rsidRPr="00841158" w:rsidRDefault="00F848D8" w:rsidP="0041477B">
      <w:pPr>
        <w:spacing w:after="0"/>
        <w:jc w:val="both"/>
      </w:pPr>
    </w:p>
    <w:p w14:paraId="4B2B757F" w14:textId="03B2B5E0" w:rsidR="00E64E31" w:rsidRPr="00E64E31" w:rsidRDefault="00E64E31" w:rsidP="00E64E31">
      <w:pPr>
        <w:pStyle w:val="Nagwek1"/>
        <w:numPr>
          <w:ilvl w:val="0"/>
          <w:numId w:val="55"/>
        </w:numPr>
        <w:rPr>
          <w:rFonts w:asciiTheme="minorHAnsi" w:hAnsiTheme="minorHAnsi" w:cstheme="minorHAnsi"/>
          <w:sz w:val="28"/>
          <w:szCs w:val="28"/>
          <w:u w:val="single"/>
        </w:rPr>
      </w:pPr>
      <w:bookmarkStart w:id="3" w:name="_Toc58795796"/>
      <w:r w:rsidRPr="00E64E31">
        <w:rPr>
          <w:rFonts w:asciiTheme="minorHAnsi" w:hAnsiTheme="minorHAnsi" w:cstheme="minorHAnsi"/>
          <w:sz w:val="28"/>
          <w:szCs w:val="28"/>
          <w:u w:val="single"/>
        </w:rPr>
        <w:lastRenderedPageBreak/>
        <w:t>Możliwe transgraniczne oddziaływanie na środowisko</w:t>
      </w:r>
      <w:bookmarkEnd w:id="3"/>
    </w:p>
    <w:p w14:paraId="5D47759D" w14:textId="4E2FDFAC" w:rsidR="00E64E31" w:rsidRPr="00E64E31" w:rsidRDefault="00E64E31" w:rsidP="00E64E31">
      <w:pPr>
        <w:suppressAutoHyphens/>
        <w:spacing w:after="0" w:line="360" w:lineRule="auto"/>
        <w:jc w:val="both"/>
        <w:rPr>
          <w:rFonts w:eastAsia="SimSun" w:cstheme="minorHAnsi"/>
          <w:kern w:val="1"/>
          <w:sz w:val="24"/>
          <w:szCs w:val="24"/>
          <w:lang w:eastAsia="hi-IN" w:bidi="hi-IN"/>
        </w:rPr>
      </w:pPr>
      <w:bookmarkStart w:id="4" w:name="__RefHeading__258_1888123"/>
      <w:bookmarkEnd w:id="4"/>
      <w:r w:rsidRPr="00E64E31">
        <w:rPr>
          <w:rFonts w:eastAsia="SimSun" w:cstheme="minorHAnsi"/>
          <w:kern w:val="1"/>
          <w:sz w:val="24"/>
          <w:szCs w:val="24"/>
          <w:lang w:eastAsia="hi-IN" w:bidi="hi-IN"/>
        </w:rPr>
        <w:t xml:space="preserve">Budowa domów jednorodzinnych nie spowoduje transgranicznego oddziaływania na środowisko, gdyż omawiana inwestycja zlokalizowana jest w bardzo dużej odległości od granic państwa. Nie ma możliwości, by wpłynęła niekorzystnie na państwa z nami sąsiadujące, a powstałe w trakcie realizacji i eksploatacji zanieczyszczenia przedostały się poza granice naszego kraju. </w:t>
      </w:r>
    </w:p>
    <w:p w14:paraId="4DA7E70B" w14:textId="1977EA58" w:rsidR="004E2774" w:rsidRPr="003A2D2E" w:rsidRDefault="004E2774" w:rsidP="00E64E31">
      <w:pPr>
        <w:pStyle w:val="Akapitzlist"/>
        <w:spacing w:after="0"/>
        <w:ind w:left="360"/>
        <w:jc w:val="both"/>
      </w:pPr>
    </w:p>
    <w:sectPr w:rsidR="004E2774" w:rsidRPr="003A2D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837F" w14:textId="77777777" w:rsidR="008C2398" w:rsidRDefault="008C2398" w:rsidP="001627A3">
      <w:pPr>
        <w:spacing w:after="0" w:line="240" w:lineRule="auto"/>
      </w:pPr>
      <w:r>
        <w:separator/>
      </w:r>
    </w:p>
  </w:endnote>
  <w:endnote w:type="continuationSeparator" w:id="0">
    <w:p w14:paraId="14CF6841" w14:textId="77777777" w:rsidR="008C2398" w:rsidRDefault="008C2398"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F65E" w14:textId="77777777" w:rsidR="008C2398" w:rsidRDefault="008C2398" w:rsidP="001627A3">
      <w:pPr>
        <w:spacing w:after="0" w:line="240" w:lineRule="auto"/>
      </w:pPr>
      <w:r>
        <w:separator/>
      </w:r>
    </w:p>
  </w:footnote>
  <w:footnote w:type="continuationSeparator" w:id="0">
    <w:p w14:paraId="189AA408" w14:textId="77777777" w:rsidR="008C2398" w:rsidRDefault="008C2398"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suff w:val="nothing"/>
      <w:lvlText w:val="%1. "/>
      <w:lvlJc w:val="left"/>
      <w:pPr>
        <w:tabs>
          <w:tab w:val="num" w:pos="0"/>
        </w:tabs>
        <w:ind w:left="0" w:firstLine="0"/>
      </w:pPr>
      <w:rPr>
        <w:rFonts w:ascii="Arial" w:hAnsi="Arial"/>
        <w:b/>
        <w:bCs/>
        <w:sz w:val="22"/>
        <w:szCs w:val="22"/>
      </w:rPr>
    </w:lvl>
    <w:lvl w:ilvl="1">
      <w:start w:val="1"/>
      <w:numFmt w:val="decimal"/>
      <w:pStyle w:val="Nagwek2"/>
      <w:suff w:val="nothing"/>
      <w:lvlText w:val="%1.%2. "/>
      <w:lvlJc w:val="left"/>
      <w:pPr>
        <w:tabs>
          <w:tab w:val="num" w:pos="0"/>
        </w:tabs>
        <w:ind w:left="0" w:firstLine="0"/>
      </w:pPr>
      <w:rPr>
        <w:rFonts w:ascii="Arial" w:hAnsi="Arial"/>
        <w:b/>
        <w:bCs/>
        <w:sz w:val="22"/>
        <w:szCs w:val="22"/>
      </w:rPr>
    </w:lvl>
    <w:lvl w:ilvl="2">
      <w:start w:val="1"/>
      <w:numFmt w:val="decimal"/>
      <w:pStyle w:val="Nagwek3"/>
      <w:suff w:val="nothing"/>
      <w:lvlText w:val="%1.%2.%3. "/>
      <w:lvlJc w:val="left"/>
      <w:pPr>
        <w:tabs>
          <w:tab w:val="num" w:pos="0"/>
        </w:tabs>
        <w:ind w:left="0" w:firstLine="0"/>
      </w:pPr>
      <w:rPr>
        <w:rFonts w:ascii="Arial" w:hAnsi="Arial"/>
        <w:b/>
        <w:bCs/>
        <w:sz w:val="22"/>
        <w:szCs w:val="22"/>
      </w:rPr>
    </w:lvl>
    <w:lvl w:ilvl="3">
      <w:start w:val="1"/>
      <w:numFmt w:val="decimal"/>
      <w:pStyle w:val="Nagwek4"/>
      <w:suff w:val="nothing"/>
      <w:lvlText w:val="%1.%2.%3.%4. "/>
      <w:lvlJc w:val="left"/>
      <w:pPr>
        <w:tabs>
          <w:tab w:val="num" w:pos="0"/>
        </w:tabs>
        <w:ind w:left="0" w:firstLine="0"/>
      </w:pPr>
      <w:rPr>
        <w:rFonts w:ascii="Arial" w:hAnsi="Arial"/>
        <w:b/>
        <w:bCs/>
        <w:sz w:val="22"/>
        <w:szCs w:val="22"/>
      </w:rPr>
    </w:lvl>
    <w:lvl w:ilvl="4">
      <w:start w:val="1"/>
      <w:numFmt w:val="decimal"/>
      <w:pStyle w:val="Nagwek5"/>
      <w:suff w:val="nothing"/>
      <w:lvlText w:val=" %1.%2.%3.%4.%5. "/>
      <w:lvlJc w:val="left"/>
      <w:pPr>
        <w:tabs>
          <w:tab w:val="num" w:pos="0"/>
        </w:tabs>
        <w:ind w:left="0" w:firstLine="0"/>
      </w:pPr>
      <w:rPr>
        <w:rFonts w:ascii="Arial" w:hAnsi="Arial"/>
        <w:b/>
        <w:bCs/>
        <w:sz w:val="22"/>
        <w:szCs w:val="22"/>
      </w:rPr>
    </w:lvl>
    <w:lvl w:ilvl="5">
      <w:start w:val="1"/>
      <w:numFmt w:val="decimal"/>
      <w:pStyle w:val="Nagwek6"/>
      <w:suff w:val="nothing"/>
      <w:lvlText w:val=" %1.%2.%3.%4.%5.%6 "/>
      <w:lvlJc w:val="left"/>
      <w:pPr>
        <w:tabs>
          <w:tab w:val="num" w:pos="0"/>
        </w:tabs>
        <w:ind w:left="0" w:firstLine="0"/>
      </w:pPr>
      <w:rPr>
        <w:rFonts w:ascii="Arial" w:hAnsi="Arial"/>
        <w:b/>
        <w:bCs/>
        <w:sz w:val="22"/>
        <w:szCs w:val="22"/>
      </w:rPr>
    </w:lvl>
    <w:lvl w:ilvl="6">
      <w:start w:val="1"/>
      <w:numFmt w:val="decimal"/>
      <w:pStyle w:val="Nagwek7"/>
      <w:suff w:val="nothing"/>
      <w:lvlText w:val=" %1.%2.%3.%4.%5.%6.%7 "/>
      <w:lvlJc w:val="left"/>
      <w:pPr>
        <w:tabs>
          <w:tab w:val="num" w:pos="0"/>
        </w:tabs>
        <w:ind w:left="0" w:firstLine="0"/>
      </w:pPr>
      <w:rPr>
        <w:rFonts w:ascii="Arial" w:hAnsi="Arial"/>
        <w:b/>
        <w:bCs/>
        <w:sz w:val="22"/>
        <w:szCs w:val="22"/>
      </w:rPr>
    </w:lvl>
    <w:lvl w:ilvl="7">
      <w:start w:val="1"/>
      <w:numFmt w:val="decimal"/>
      <w:pStyle w:val="Nagwek8"/>
      <w:suff w:val="nothing"/>
      <w:lvlText w:val=" %1.%2.%3.%4.%5.%6.%7.%8 "/>
      <w:lvlJc w:val="left"/>
      <w:pPr>
        <w:tabs>
          <w:tab w:val="num" w:pos="0"/>
        </w:tabs>
        <w:ind w:left="0" w:firstLine="0"/>
      </w:pPr>
      <w:rPr>
        <w:rFonts w:ascii="Arial" w:hAnsi="Arial"/>
        <w:b/>
        <w:bCs/>
        <w:sz w:val="22"/>
        <w:szCs w:val="22"/>
      </w:rPr>
    </w:lvl>
    <w:lvl w:ilvl="8">
      <w:start w:val="1"/>
      <w:numFmt w:val="decimal"/>
      <w:pStyle w:val="Nagwek9"/>
      <w:suff w:val="nothing"/>
      <w:lvlText w:val=" %1.%2.%3.%4.%5.%6.%7.%8.%9 "/>
      <w:lvlJc w:val="left"/>
      <w:pPr>
        <w:tabs>
          <w:tab w:val="num" w:pos="0"/>
        </w:tabs>
        <w:ind w:left="0" w:firstLine="0"/>
      </w:pPr>
      <w:rPr>
        <w:rFonts w:ascii="Arial" w:hAnsi="Arial"/>
        <w:b/>
        <w:bCs/>
        <w:sz w:val="22"/>
        <w:szCs w:val="22"/>
      </w:rPr>
    </w:lvl>
  </w:abstractNum>
  <w:abstractNum w:abstractNumId="1" w15:restartNumberingAfterBreak="0">
    <w:nsid w:val="01AF559A"/>
    <w:multiLevelType w:val="hybridMultilevel"/>
    <w:tmpl w:val="67DCCF0C"/>
    <w:lvl w:ilvl="0" w:tplc="04150011">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0A742646"/>
    <w:multiLevelType w:val="hybridMultilevel"/>
    <w:tmpl w:val="0E5A0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F492B"/>
    <w:multiLevelType w:val="hybridMultilevel"/>
    <w:tmpl w:val="52D05A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B7018A"/>
    <w:multiLevelType w:val="hybridMultilevel"/>
    <w:tmpl w:val="2EDE6556"/>
    <w:lvl w:ilvl="0" w:tplc="2EF606D6">
      <w:start w:val="1"/>
      <w:numFmt w:val="decimal"/>
      <w:lvlText w:val="%1."/>
      <w:lvlJc w:val="left"/>
      <w:pPr>
        <w:ind w:left="360" w:hanging="360"/>
      </w:pPr>
      <w:rPr>
        <w:rFonts w:hint="default"/>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EE01AA"/>
    <w:multiLevelType w:val="hybridMultilevel"/>
    <w:tmpl w:val="3E6651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4567CF"/>
    <w:multiLevelType w:val="hybridMultilevel"/>
    <w:tmpl w:val="9D5E9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86070E"/>
    <w:multiLevelType w:val="hybridMultilevel"/>
    <w:tmpl w:val="A374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2D09F3"/>
    <w:multiLevelType w:val="hybridMultilevel"/>
    <w:tmpl w:val="C812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0" w15:restartNumberingAfterBreak="0">
    <w:nsid w:val="16ED4674"/>
    <w:multiLevelType w:val="hybridMultilevel"/>
    <w:tmpl w:val="232486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70B9D"/>
    <w:multiLevelType w:val="hybridMultilevel"/>
    <w:tmpl w:val="4B8801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A89293C"/>
    <w:multiLevelType w:val="hybridMultilevel"/>
    <w:tmpl w:val="4B042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D1739E6"/>
    <w:multiLevelType w:val="hybridMultilevel"/>
    <w:tmpl w:val="BC7423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324A41"/>
    <w:multiLevelType w:val="hybridMultilevel"/>
    <w:tmpl w:val="C4B4B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E9106C"/>
    <w:multiLevelType w:val="hybridMultilevel"/>
    <w:tmpl w:val="5128F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E9A1314"/>
    <w:multiLevelType w:val="hybridMultilevel"/>
    <w:tmpl w:val="24869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F6AA8"/>
    <w:multiLevelType w:val="hybridMultilevel"/>
    <w:tmpl w:val="0C509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0B1ED3"/>
    <w:multiLevelType w:val="hybridMultilevel"/>
    <w:tmpl w:val="9E2C73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C04AE0"/>
    <w:multiLevelType w:val="hybridMultilevel"/>
    <w:tmpl w:val="7DA239F2"/>
    <w:lvl w:ilvl="0" w:tplc="04150001">
      <w:start w:val="1"/>
      <w:numFmt w:val="bullet"/>
      <w:lvlText w:val=""/>
      <w:lvlJc w:val="left"/>
      <w:pPr>
        <w:tabs>
          <w:tab w:val="num" w:pos="501"/>
        </w:tabs>
        <w:ind w:left="501" w:hanging="360"/>
      </w:pPr>
      <w:rPr>
        <w:rFonts w:ascii="Symbol" w:hAnsi="Symbol" w:hint="default"/>
      </w:rPr>
    </w:lvl>
    <w:lvl w:ilvl="1" w:tplc="04150003" w:tentative="1">
      <w:start w:val="1"/>
      <w:numFmt w:val="bullet"/>
      <w:lvlText w:val="o"/>
      <w:lvlJc w:val="left"/>
      <w:pPr>
        <w:tabs>
          <w:tab w:val="num" w:pos="1221"/>
        </w:tabs>
        <w:ind w:left="1221" w:hanging="360"/>
      </w:pPr>
      <w:rPr>
        <w:rFonts w:ascii="Courier New" w:hAnsi="Courier New" w:cs="Courier New" w:hint="default"/>
      </w:rPr>
    </w:lvl>
    <w:lvl w:ilvl="2" w:tplc="04150005" w:tentative="1">
      <w:start w:val="1"/>
      <w:numFmt w:val="bullet"/>
      <w:lvlText w:val=""/>
      <w:lvlJc w:val="left"/>
      <w:pPr>
        <w:tabs>
          <w:tab w:val="num" w:pos="1941"/>
        </w:tabs>
        <w:ind w:left="1941" w:hanging="360"/>
      </w:pPr>
      <w:rPr>
        <w:rFonts w:ascii="Wingdings" w:hAnsi="Wingdings" w:hint="default"/>
      </w:rPr>
    </w:lvl>
    <w:lvl w:ilvl="3" w:tplc="04150001" w:tentative="1">
      <w:start w:val="1"/>
      <w:numFmt w:val="bullet"/>
      <w:lvlText w:val=""/>
      <w:lvlJc w:val="left"/>
      <w:pPr>
        <w:tabs>
          <w:tab w:val="num" w:pos="2661"/>
        </w:tabs>
        <w:ind w:left="2661" w:hanging="360"/>
      </w:pPr>
      <w:rPr>
        <w:rFonts w:ascii="Symbol" w:hAnsi="Symbol" w:hint="default"/>
      </w:rPr>
    </w:lvl>
    <w:lvl w:ilvl="4" w:tplc="04150003" w:tentative="1">
      <w:start w:val="1"/>
      <w:numFmt w:val="bullet"/>
      <w:lvlText w:val="o"/>
      <w:lvlJc w:val="left"/>
      <w:pPr>
        <w:tabs>
          <w:tab w:val="num" w:pos="3381"/>
        </w:tabs>
        <w:ind w:left="3381" w:hanging="360"/>
      </w:pPr>
      <w:rPr>
        <w:rFonts w:ascii="Courier New" w:hAnsi="Courier New" w:cs="Courier New" w:hint="default"/>
      </w:rPr>
    </w:lvl>
    <w:lvl w:ilvl="5" w:tplc="04150005" w:tentative="1">
      <w:start w:val="1"/>
      <w:numFmt w:val="bullet"/>
      <w:lvlText w:val=""/>
      <w:lvlJc w:val="left"/>
      <w:pPr>
        <w:tabs>
          <w:tab w:val="num" w:pos="4101"/>
        </w:tabs>
        <w:ind w:left="4101" w:hanging="360"/>
      </w:pPr>
      <w:rPr>
        <w:rFonts w:ascii="Wingdings" w:hAnsi="Wingdings" w:hint="default"/>
      </w:rPr>
    </w:lvl>
    <w:lvl w:ilvl="6" w:tplc="04150001" w:tentative="1">
      <w:start w:val="1"/>
      <w:numFmt w:val="bullet"/>
      <w:lvlText w:val=""/>
      <w:lvlJc w:val="left"/>
      <w:pPr>
        <w:tabs>
          <w:tab w:val="num" w:pos="4821"/>
        </w:tabs>
        <w:ind w:left="4821" w:hanging="360"/>
      </w:pPr>
      <w:rPr>
        <w:rFonts w:ascii="Symbol" w:hAnsi="Symbol" w:hint="default"/>
      </w:rPr>
    </w:lvl>
    <w:lvl w:ilvl="7" w:tplc="04150003" w:tentative="1">
      <w:start w:val="1"/>
      <w:numFmt w:val="bullet"/>
      <w:lvlText w:val="o"/>
      <w:lvlJc w:val="left"/>
      <w:pPr>
        <w:tabs>
          <w:tab w:val="num" w:pos="5541"/>
        </w:tabs>
        <w:ind w:left="5541" w:hanging="360"/>
      </w:pPr>
      <w:rPr>
        <w:rFonts w:ascii="Courier New" w:hAnsi="Courier New" w:cs="Courier New" w:hint="default"/>
      </w:rPr>
    </w:lvl>
    <w:lvl w:ilvl="8" w:tplc="04150005" w:tentative="1">
      <w:start w:val="1"/>
      <w:numFmt w:val="bullet"/>
      <w:lvlText w:val=""/>
      <w:lvlJc w:val="left"/>
      <w:pPr>
        <w:tabs>
          <w:tab w:val="num" w:pos="6261"/>
        </w:tabs>
        <w:ind w:left="6261" w:hanging="360"/>
      </w:pPr>
      <w:rPr>
        <w:rFonts w:ascii="Wingdings" w:hAnsi="Wingdings" w:hint="default"/>
      </w:rPr>
    </w:lvl>
  </w:abstractNum>
  <w:abstractNum w:abstractNumId="25" w15:restartNumberingAfterBreak="0">
    <w:nsid w:val="3AAF067F"/>
    <w:multiLevelType w:val="hybridMultilevel"/>
    <w:tmpl w:val="EE82833C"/>
    <w:lvl w:ilvl="0" w:tplc="308A78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D691FC3"/>
    <w:multiLevelType w:val="hybridMultilevel"/>
    <w:tmpl w:val="7062E6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DDA079F"/>
    <w:multiLevelType w:val="hybridMultilevel"/>
    <w:tmpl w:val="B80AF252"/>
    <w:lvl w:ilvl="0" w:tplc="FFFFFFFF">
      <w:start w:val="1"/>
      <w:numFmt w:val="lowerLetter"/>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B56F48"/>
    <w:multiLevelType w:val="hybridMultilevel"/>
    <w:tmpl w:val="D5EAE9D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2" w15:restartNumberingAfterBreak="0">
    <w:nsid w:val="460A38D4"/>
    <w:multiLevelType w:val="hybridMultilevel"/>
    <w:tmpl w:val="BA7CD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81E5AD4"/>
    <w:multiLevelType w:val="hybridMultilevel"/>
    <w:tmpl w:val="4B2A05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FE00431"/>
    <w:multiLevelType w:val="hybridMultilevel"/>
    <w:tmpl w:val="08BC4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41615F"/>
    <w:multiLevelType w:val="hybridMultilevel"/>
    <w:tmpl w:val="9462E0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2566C0B"/>
    <w:multiLevelType w:val="hybridMultilevel"/>
    <w:tmpl w:val="72D26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B578F7"/>
    <w:multiLevelType w:val="hybridMultilevel"/>
    <w:tmpl w:val="EE362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36595B"/>
    <w:multiLevelType w:val="hybridMultilevel"/>
    <w:tmpl w:val="85EE7D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8446F08"/>
    <w:multiLevelType w:val="hybridMultilevel"/>
    <w:tmpl w:val="88F23F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9229CB"/>
    <w:multiLevelType w:val="hybridMultilevel"/>
    <w:tmpl w:val="02C244E8"/>
    <w:lvl w:ilvl="0" w:tplc="0415000F">
      <w:start w:val="1"/>
      <w:numFmt w:val="bullet"/>
      <w:lvlText w:val=""/>
      <w:lvlJc w:val="left"/>
      <w:pPr>
        <w:ind w:left="501" w:hanging="360"/>
      </w:pPr>
      <w:rPr>
        <w:rFonts w:ascii="Symbol" w:hAnsi="Symbol" w:hint="default"/>
      </w:rPr>
    </w:lvl>
    <w:lvl w:ilvl="1" w:tplc="04150019">
      <w:start w:val="1"/>
      <w:numFmt w:val="bullet"/>
      <w:lvlText w:val=""/>
      <w:lvlJc w:val="left"/>
      <w:pPr>
        <w:tabs>
          <w:tab w:val="num" w:pos="1257"/>
        </w:tabs>
        <w:ind w:left="1257" w:hanging="396"/>
      </w:pPr>
      <w:rPr>
        <w:rFonts w:ascii="Symbol" w:hAnsi="Symbol" w:hint="default"/>
      </w:rPr>
    </w:lvl>
    <w:lvl w:ilvl="2" w:tplc="0415001B" w:tentative="1">
      <w:start w:val="1"/>
      <w:numFmt w:val="bullet"/>
      <w:lvlText w:val=""/>
      <w:lvlJc w:val="left"/>
      <w:pPr>
        <w:ind w:left="1941" w:hanging="360"/>
      </w:pPr>
      <w:rPr>
        <w:rFonts w:ascii="Wingdings" w:hAnsi="Wingdings" w:hint="default"/>
      </w:rPr>
    </w:lvl>
    <w:lvl w:ilvl="3" w:tplc="0415000F" w:tentative="1">
      <w:start w:val="1"/>
      <w:numFmt w:val="bullet"/>
      <w:lvlText w:val=""/>
      <w:lvlJc w:val="left"/>
      <w:pPr>
        <w:ind w:left="2661" w:hanging="360"/>
      </w:pPr>
      <w:rPr>
        <w:rFonts w:ascii="Symbol" w:hAnsi="Symbol" w:hint="default"/>
      </w:rPr>
    </w:lvl>
    <w:lvl w:ilvl="4" w:tplc="04150019" w:tentative="1">
      <w:start w:val="1"/>
      <w:numFmt w:val="bullet"/>
      <w:lvlText w:val="o"/>
      <w:lvlJc w:val="left"/>
      <w:pPr>
        <w:ind w:left="3381" w:hanging="360"/>
      </w:pPr>
      <w:rPr>
        <w:rFonts w:ascii="Courier New" w:hAnsi="Courier New" w:cs="Courier New" w:hint="default"/>
      </w:rPr>
    </w:lvl>
    <w:lvl w:ilvl="5" w:tplc="0415001B" w:tentative="1">
      <w:start w:val="1"/>
      <w:numFmt w:val="bullet"/>
      <w:lvlText w:val=""/>
      <w:lvlJc w:val="left"/>
      <w:pPr>
        <w:ind w:left="4101" w:hanging="360"/>
      </w:pPr>
      <w:rPr>
        <w:rFonts w:ascii="Wingdings" w:hAnsi="Wingdings" w:hint="default"/>
      </w:rPr>
    </w:lvl>
    <w:lvl w:ilvl="6" w:tplc="0415000F" w:tentative="1">
      <w:start w:val="1"/>
      <w:numFmt w:val="bullet"/>
      <w:lvlText w:val=""/>
      <w:lvlJc w:val="left"/>
      <w:pPr>
        <w:ind w:left="4821" w:hanging="360"/>
      </w:pPr>
      <w:rPr>
        <w:rFonts w:ascii="Symbol" w:hAnsi="Symbol" w:hint="default"/>
      </w:rPr>
    </w:lvl>
    <w:lvl w:ilvl="7" w:tplc="04150019" w:tentative="1">
      <w:start w:val="1"/>
      <w:numFmt w:val="bullet"/>
      <w:lvlText w:val="o"/>
      <w:lvlJc w:val="left"/>
      <w:pPr>
        <w:ind w:left="5541" w:hanging="360"/>
      </w:pPr>
      <w:rPr>
        <w:rFonts w:ascii="Courier New" w:hAnsi="Courier New" w:cs="Courier New" w:hint="default"/>
      </w:rPr>
    </w:lvl>
    <w:lvl w:ilvl="8" w:tplc="0415001B" w:tentative="1">
      <w:start w:val="1"/>
      <w:numFmt w:val="bullet"/>
      <w:lvlText w:val=""/>
      <w:lvlJc w:val="left"/>
      <w:pPr>
        <w:ind w:left="6261" w:hanging="360"/>
      </w:pPr>
      <w:rPr>
        <w:rFonts w:ascii="Wingdings" w:hAnsi="Wingdings" w:hint="default"/>
      </w:rPr>
    </w:lvl>
  </w:abstractNum>
  <w:abstractNum w:abstractNumId="43"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3A214A"/>
    <w:multiLevelType w:val="hybridMultilevel"/>
    <w:tmpl w:val="3E6651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314B51"/>
    <w:multiLevelType w:val="hybridMultilevel"/>
    <w:tmpl w:val="3A486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5DC650F"/>
    <w:multiLevelType w:val="hybridMultilevel"/>
    <w:tmpl w:val="0E5A0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143939"/>
    <w:multiLevelType w:val="hybridMultilevel"/>
    <w:tmpl w:val="23AA8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687705"/>
    <w:multiLevelType w:val="hybridMultilevel"/>
    <w:tmpl w:val="BE2ADE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4AC2D03"/>
    <w:multiLevelType w:val="hybridMultilevel"/>
    <w:tmpl w:val="EAFC567A"/>
    <w:lvl w:ilvl="0" w:tplc="E5A0BFD6">
      <w:start w:val="2"/>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9E3330"/>
    <w:multiLevelType w:val="hybridMultilevel"/>
    <w:tmpl w:val="EFF8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497F30"/>
    <w:multiLevelType w:val="hybridMultilevel"/>
    <w:tmpl w:val="49C47CC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F9712A2"/>
    <w:multiLevelType w:val="hybridMultilevel"/>
    <w:tmpl w:val="01EE49E6"/>
    <w:lvl w:ilvl="0" w:tplc="803E2AB0">
      <w:start w:val="2"/>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521897932">
    <w:abstractNumId w:val="30"/>
  </w:num>
  <w:num w:numId="2" w16cid:durableId="414518682">
    <w:abstractNumId w:val="17"/>
  </w:num>
  <w:num w:numId="3" w16cid:durableId="514273217">
    <w:abstractNumId w:val="37"/>
  </w:num>
  <w:num w:numId="4" w16cid:durableId="41830655">
    <w:abstractNumId w:val="49"/>
  </w:num>
  <w:num w:numId="5" w16cid:durableId="179438226">
    <w:abstractNumId w:val="18"/>
  </w:num>
  <w:num w:numId="6" w16cid:durableId="1438675709">
    <w:abstractNumId w:val="53"/>
  </w:num>
  <w:num w:numId="7" w16cid:durableId="1327712088">
    <w:abstractNumId w:val="26"/>
  </w:num>
  <w:num w:numId="8" w16cid:durableId="201017924">
    <w:abstractNumId w:val="43"/>
  </w:num>
  <w:num w:numId="9" w16cid:durableId="211818167">
    <w:abstractNumId w:val="12"/>
  </w:num>
  <w:num w:numId="10" w16cid:durableId="578684018">
    <w:abstractNumId w:val="9"/>
  </w:num>
  <w:num w:numId="11" w16cid:durableId="481653623">
    <w:abstractNumId w:val="20"/>
  </w:num>
  <w:num w:numId="12" w16cid:durableId="550387498">
    <w:abstractNumId w:val="16"/>
  </w:num>
  <w:num w:numId="13" w16cid:durableId="1051462037">
    <w:abstractNumId w:val="34"/>
  </w:num>
  <w:num w:numId="14" w16cid:durableId="28721204">
    <w:abstractNumId w:val="29"/>
  </w:num>
  <w:num w:numId="15" w16cid:durableId="1976374134">
    <w:abstractNumId w:val="39"/>
  </w:num>
  <w:num w:numId="16" w16cid:durableId="980497667">
    <w:abstractNumId w:val="51"/>
  </w:num>
  <w:num w:numId="17" w16cid:durableId="1804299977">
    <w:abstractNumId w:val="38"/>
  </w:num>
  <w:num w:numId="18" w16cid:durableId="999429408">
    <w:abstractNumId w:val="22"/>
  </w:num>
  <w:num w:numId="19" w16cid:durableId="272178050">
    <w:abstractNumId w:val="7"/>
  </w:num>
  <w:num w:numId="20" w16cid:durableId="108399330">
    <w:abstractNumId w:val="4"/>
  </w:num>
  <w:num w:numId="21" w16cid:durableId="365178361">
    <w:abstractNumId w:val="48"/>
  </w:num>
  <w:num w:numId="22" w16cid:durableId="48772889">
    <w:abstractNumId w:val="47"/>
  </w:num>
  <w:num w:numId="23" w16cid:durableId="1663118809">
    <w:abstractNumId w:val="6"/>
  </w:num>
  <w:num w:numId="24" w16cid:durableId="437649535">
    <w:abstractNumId w:val="33"/>
  </w:num>
  <w:num w:numId="25" w16cid:durableId="442696973">
    <w:abstractNumId w:val="52"/>
  </w:num>
  <w:num w:numId="26" w16cid:durableId="1877228847">
    <w:abstractNumId w:val="1"/>
  </w:num>
  <w:num w:numId="27" w16cid:durableId="1609508174">
    <w:abstractNumId w:val="40"/>
  </w:num>
  <w:num w:numId="28" w16cid:durableId="1360744750">
    <w:abstractNumId w:val="8"/>
  </w:num>
  <w:num w:numId="29" w16cid:durableId="1772700044">
    <w:abstractNumId w:val="45"/>
  </w:num>
  <w:num w:numId="30" w16cid:durableId="601572373">
    <w:abstractNumId w:val="19"/>
  </w:num>
  <w:num w:numId="31" w16cid:durableId="996114030">
    <w:abstractNumId w:val="10"/>
  </w:num>
  <w:num w:numId="32" w16cid:durableId="483787087">
    <w:abstractNumId w:val="44"/>
  </w:num>
  <w:num w:numId="33" w16cid:durableId="1886285877">
    <w:abstractNumId w:val="28"/>
  </w:num>
  <w:num w:numId="34" w16cid:durableId="361325521">
    <w:abstractNumId w:val="5"/>
  </w:num>
  <w:num w:numId="35" w16cid:durableId="305547246">
    <w:abstractNumId w:val="31"/>
  </w:num>
  <w:num w:numId="36" w16cid:durableId="1795635307">
    <w:abstractNumId w:val="14"/>
  </w:num>
  <w:num w:numId="37" w16cid:durableId="867567783">
    <w:abstractNumId w:val="21"/>
  </w:num>
  <w:num w:numId="38" w16cid:durableId="1569799348">
    <w:abstractNumId w:val="2"/>
  </w:num>
  <w:num w:numId="39" w16cid:durableId="1199388878">
    <w:abstractNumId w:val="46"/>
  </w:num>
  <w:num w:numId="40" w16cid:durableId="73628283">
    <w:abstractNumId w:val="35"/>
  </w:num>
  <w:num w:numId="41" w16cid:durableId="368604521">
    <w:abstractNumId w:val="3"/>
  </w:num>
  <w:num w:numId="42" w16cid:durableId="1030455129">
    <w:abstractNumId w:val="32"/>
  </w:num>
  <w:num w:numId="43" w16cid:durableId="1978215440">
    <w:abstractNumId w:val="13"/>
  </w:num>
  <w:num w:numId="44" w16cid:durableId="783501257">
    <w:abstractNumId w:val="15"/>
  </w:num>
  <w:num w:numId="45" w16cid:durableId="137461275">
    <w:abstractNumId w:val="23"/>
  </w:num>
  <w:num w:numId="46" w16cid:durableId="1234438707">
    <w:abstractNumId w:val="54"/>
  </w:num>
  <w:num w:numId="47" w16cid:durableId="1799454078">
    <w:abstractNumId w:val="41"/>
  </w:num>
  <w:num w:numId="48" w16cid:durableId="513347848">
    <w:abstractNumId w:val="11"/>
  </w:num>
  <w:num w:numId="49" w16cid:durableId="2107114811">
    <w:abstractNumId w:val="0"/>
  </w:num>
  <w:num w:numId="50" w16cid:durableId="4869993">
    <w:abstractNumId w:val="27"/>
  </w:num>
  <w:num w:numId="51" w16cid:durableId="553389325">
    <w:abstractNumId w:val="24"/>
  </w:num>
  <w:num w:numId="52" w16cid:durableId="1642805157">
    <w:abstractNumId w:val="42"/>
  </w:num>
  <w:num w:numId="53" w16cid:durableId="213543060">
    <w:abstractNumId w:val="50"/>
  </w:num>
  <w:num w:numId="54" w16cid:durableId="1844934672">
    <w:abstractNumId w:val="36"/>
  </w:num>
  <w:num w:numId="55" w16cid:durableId="9514800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0E53"/>
    <w:rsid w:val="0000194A"/>
    <w:rsid w:val="00005F3A"/>
    <w:rsid w:val="000066A0"/>
    <w:rsid w:val="0000759E"/>
    <w:rsid w:val="00025414"/>
    <w:rsid w:val="0002766E"/>
    <w:rsid w:val="00030D89"/>
    <w:rsid w:val="000316EF"/>
    <w:rsid w:val="0003252E"/>
    <w:rsid w:val="00032B83"/>
    <w:rsid w:val="000331B2"/>
    <w:rsid w:val="0003407F"/>
    <w:rsid w:val="000355E3"/>
    <w:rsid w:val="000515CE"/>
    <w:rsid w:val="00062A28"/>
    <w:rsid w:val="00070442"/>
    <w:rsid w:val="000849BE"/>
    <w:rsid w:val="00084E8D"/>
    <w:rsid w:val="0009070D"/>
    <w:rsid w:val="000915D0"/>
    <w:rsid w:val="000A4D4F"/>
    <w:rsid w:val="000B1D3D"/>
    <w:rsid w:val="000B23C0"/>
    <w:rsid w:val="000C2CFA"/>
    <w:rsid w:val="000D1503"/>
    <w:rsid w:val="000D6D3B"/>
    <w:rsid w:val="000D74D2"/>
    <w:rsid w:val="000E29FB"/>
    <w:rsid w:val="000E4149"/>
    <w:rsid w:val="000F3807"/>
    <w:rsid w:val="00101A93"/>
    <w:rsid w:val="00101CC8"/>
    <w:rsid w:val="00106304"/>
    <w:rsid w:val="001107E7"/>
    <w:rsid w:val="00114B1B"/>
    <w:rsid w:val="001151A5"/>
    <w:rsid w:val="00121778"/>
    <w:rsid w:val="00124181"/>
    <w:rsid w:val="001255BD"/>
    <w:rsid w:val="00141510"/>
    <w:rsid w:val="0014418C"/>
    <w:rsid w:val="00147458"/>
    <w:rsid w:val="00160AB5"/>
    <w:rsid w:val="001627A3"/>
    <w:rsid w:val="00170FFC"/>
    <w:rsid w:val="00171855"/>
    <w:rsid w:val="00171EB3"/>
    <w:rsid w:val="00172182"/>
    <w:rsid w:val="00180781"/>
    <w:rsid w:val="001823B3"/>
    <w:rsid w:val="00197333"/>
    <w:rsid w:val="00197FBD"/>
    <w:rsid w:val="001A6844"/>
    <w:rsid w:val="001B20FB"/>
    <w:rsid w:val="001B2BE1"/>
    <w:rsid w:val="001B6D94"/>
    <w:rsid w:val="001B77EA"/>
    <w:rsid w:val="001C2860"/>
    <w:rsid w:val="001C3FC0"/>
    <w:rsid w:val="001D2500"/>
    <w:rsid w:val="001D58C0"/>
    <w:rsid w:val="001E2825"/>
    <w:rsid w:val="001E623D"/>
    <w:rsid w:val="001E69D5"/>
    <w:rsid w:val="001E70EC"/>
    <w:rsid w:val="001F00CD"/>
    <w:rsid w:val="001F1A93"/>
    <w:rsid w:val="001F27D8"/>
    <w:rsid w:val="001F30D5"/>
    <w:rsid w:val="002000A3"/>
    <w:rsid w:val="00205768"/>
    <w:rsid w:val="002224C6"/>
    <w:rsid w:val="002226C2"/>
    <w:rsid w:val="00236E98"/>
    <w:rsid w:val="002531CD"/>
    <w:rsid w:val="00253207"/>
    <w:rsid w:val="00257639"/>
    <w:rsid w:val="00262BF7"/>
    <w:rsid w:val="00280737"/>
    <w:rsid w:val="0028195D"/>
    <w:rsid w:val="002827FC"/>
    <w:rsid w:val="00284DB7"/>
    <w:rsid w:val="00290701"/>
    <w:rsid w:val="00295FE0"/>
    <w:rsid w:val="002B27F0"/>
    <w:rsid w:val="002B5526"/>
    <w:rsid w:val="002B62FC"/>
    <w:rsid w:val="002C21CD"/>
    <w:rsid w:val="002C225B"/>
    <w:rsid w:val="002C52E9"/>
    <w:rsid w:val="002C54AF"/>
    <w:rsid w:val="002C6B87"/>
    <w:rsid w:val="002D202E"/>
    <w:rsid w:val="002D5CA2"/>
    <w:rsid w:val="002E1F3F"/>
    <w:rsid w:val="002F2603"/>
    <w:rsid w:val="002F3B6E"/>
    <w:rsid w:val="003025AA"/>
    <w:rsid w:val="00311D3E"/>
    <w:rsid w:val="003132BA"/>
    <w:rsid w:val="00347246"/>
    <w:rsid w:val="00354A3C"/>
    <w:rsid w:val="00364C68"/>
    <w:rsid w:val="00367DAC"/>
    <w:rsid w:val="00381C4C"/>
    <w:rsid w:val="003960B9"/>
    <w:rsid w:val="003A2D2E"/>
    <w:rsid w:val="003A56DA"/>
    <w:rsid w:val="003B3E9C"/>
    <w:rsid w:val="003B5613"/>
    <w:rsid w:val="003C4A1F"/>
    <w:rsid w:val="003C4CF0"/>
    <w:rsid w:val="003D7103"/>
    <w:rsid w:val="003E6CE3"/>
    <w:rsid w:val="003F26ED"/>
    <w:rsid w:val="0040766A"/>
    <w:rsid w:val="00407AFB"/>
    <w:rsid w:val="00413B49"/>
    <w:rsid w:val="0041477B"/>
    <w:rsid w:val="00422DD1"/>
    <w:rsid w:val="00426AC1"/>
    <w:rsid w:val="00430AF6"/>
    <w:rsid w:val="00441DD1"/>
    <w:rsid w:val="00444075"/>
    <w:rsid w:val="004456AC"/>
    <w:rsid w:val="00450374"/>
    <w:rsid w:val="00456EE7"/>
    <w:rsid w:val="00457C74"/>
    <w:rsid w:val="004673B9"/>
    <w:rsid w:val="00467E95"/>
    <w:rsid w:val="004725E4"/>
    <w:rsid w:val="00475CF2"/>
    <w:rsid w:val="0047618B"/>
    <w:rsid w:val="004847AE"/>
    <w:rsid w:val="00490795"/>
    <w:rsid w:val="0049504D"/>
    <w:rsid w:val="004C0C03"/>
    <w:rsid w:val="004C1DF2"/>
    <w:rsid w:val="004C24AD"/>
    <w:rsid w:val="004C517A"/>
    <w:rsid w:val="004E2774"/>
    <w:rsid w:val="004E673E"/>
    <w:rsid w:val="004F0388"/>
    <w:rsid w:val="00500D65"/>
    <w:rsid w:val="00501B8B"/>
    <w:rsid w:val="00502871"/>
    <w:rsid w:val="00517BA9"/>
    <w:rsid w:val="00522333"/>
    <w:rsid w:val="00544008"/>
    <w:rsid w:val="00545830"/>
    <w:rsid w:val="0054586F"/>
    <w:rsid w:val="00554E10"/>
    <w:rsid w:val="005638F4"/>
    <w:rsid w:val="00563D13"/>
    <w:rsid w:val="00566B3C"/>
    <w:rsid w:val="005678D4"/>
    <w:rsid w:val="00567CE5"/>
    <w:rsid w:val="005734BB"/>
    <w:rsid w:val="00585B95"/>
    <w:rsid w:val="00593521"/>
    <w:rsid w:val="0059781B"/>
    <w:rsid w:val="005A0CD8"/>
    <w:rsid w:val="005B7BC0"/>
    <w:rsid w:val="005C1262"/>
    <w:rsid w:val="005C70F7"/>
    <w:rsid w:val="005D2CC5"/>
    <w:rsid w:val="005D743B"/>
    <w:rsid w:val="005E05F9"/>
    <w:rsid w:val="005E7B6B"/>
    <w:rsid w:val="005F01D6"/>
    <w:rsid w:val="005F69FF"/>
    <w:rsid w:val="00601B3C"/>
    <w:rsid w:val="006113DB"/>
    <w:rsid w:val="00632CF9"/>
    <w:rsid w:val="006351BD"/>
    <w:rsid w:val="00656CF2"/>
    <w:rsid w:val="00663C7A"/>
    <w:rsid w:val="00671275"/>
    <w:rsid w:val="00676FD2"/>
    <w:rsid w:val="006A1E57"/>
    <w:rsid w:val="006A7809"/>
    <w:rsid w:val="006B2388"/>
    <w:rsid w:val="006C58B4"/>
    <w:rsid w:val="006C7C55"/>
    <w:rsid w:val="006D7AA5"/>
    <w:rsid w:val="006D7DA4"/>
    <w:rsid w:val="006E20A8"/>
    <w:rsid w:val="006E7359"/>
    <w:rsid w:val="006F4785"/>
    <w:rsid w:val="006F61C1"/>
    <w:rsid w:val="006F7881"/>
    <w:rsid w:val="00713136"/>
    <w:rsid w:val="00715C69"/>
    <w:rsid w:val="00724B83"/>
    <w:rsid w:val="00727403"/>
    <w:rsid w:val="00741092"/>
    <w:rsid w:val="00751931"/>
    <w:rsid w:val="00752DC3"/>
    <w:rsid w:val="00753AB3"/>
    <w:rsid w:val="007551F1"/>
    <w:rsid w:val="00762657"/>
    <w:rsid w:val="00762891"/>
    <w:rsid w:val="00772882"/>
    <w:rsid w:val="00780B8B"/>
    <w:rsid w:val="00787FB3"/>
    <w:rsid w:val="00792C49"/>
    <w:rsid w:val="0079384E"/>
    <w:rsid w:val="0079422D"/>
    <w:rsid w:val="007952B2"/>
    <w:rsid w:val="007A1451"/>
    <w:rsid w:val="007B2D82"/>
    <w:rsid w:val="007C494E"/>
    <w:rsid w:val="007D04F2"/>
    <w:rsid w:val="007E6403"/>
    <w:rsid w:val="007F2902"/>
    <w:rsid w:val="007F6716"/>
    <w:rsid w:val="008046F7"/>
    <w:rsid w:val="0081318A"/>
    <w:rsid w:val="00824EDD"/>
    <w:rsid w:val="00826B63"/>
    <w:rsid w:val="00827E4F"/>
    <w:rsid w:val="0083265C"/>
    <w:rsid w:val="00833D30"/>
    <w:rsid w:val="0083439B"/>
    <w:rsid w:val="0084067E"/>
    <w:rsid w:val="00841158"/>
    <w:rsid w:val="0087664F"/>
    <w:rsid w:val="00884E91"/>
    <w:rsid w:val="00890D8C"/>
    <w:rsid w:val="00891564"/>
    <w:rsid w:val="008A05E2"/>
    <w:rsid w:val="008A6845"/>
    <w:rsid w:val="008A700A"/>
    <w:rsid w:val="008B3612"/>
    <w:rsid w:val="008C2398"/>
    <w:rsid w:val="008C34EC"/>
    <w:rsid w:val="008C3693"/>
    <w:rsid w:val="008C5DA8"/>
    <w:rsid w:val="008E2778"/>
    <w:rsid w:val="008E40A0"/>
    <w:rsid w:val="008E4F34"/>
    <w:rsid w:val="008E6CE9"/>
    <w:rsid w:val="008F0CAD"/>
    <w:rsid w:val="008F3326"/>
    <w:rsid w:val="008F6474"/>
    <w:rsid w:val="00903E28"/>
    <w:rsid w:val="00910305"/>
    <w:rsid w:val="0091151E"/>
    <w:rsid w:val="0091403E"/>
    <w:rsid w:val="00914C74"/>
    <w:rsid w:val="00916B4D"/>
    <w:rsid w:val="009206F3"/>
    <w:rsid w:val="00925709"/>
    <w:rsid w:val="009259E6"/>
    <w:rsid w:val="0094155A"/>
    <w:rsid w:val="00941DDD"/>
    <w:rsid w:val="00942874"/>
    <w:rsid w:val="00944CC7"/>
    <w:rsid w:val="00957C71"/>
    <w:rsid w:val="00962D84"/>
    <w:rsid w:val="0097268C"/>
    <w:rsid w:val="0097410E"/>
    <w:rsid w:val="0097722E"/>
    <w:rsid w:val="00982DB1"/>
    <w:rsid w:val="009A7FAF"/>
    <w:rsid w:val="009B3FE5"/>
    <w:rsid w:val="009B7469"/>
    <w:rsid w:val="009D0E14"/>
    <w:rsid w:val="009D1BE8"/>
    <w:rsid w:val="009D2B79"/>
    <w:rsid w:val="009D55CF"/>
    <w:rsid w:val="009E4E50"/>
    <w:rsid w:val="009F2933"/>
    <w:rsid w:val="009F68E8"/>
    <w:rsid w:val="00A03843"/>
    <w:rsid w:val="00A055C0"/>
    <w:rsid w:val="00A0677A"/>
    <w:rsid w:val="00A069F4"/>
    <w:rsid w:val="00A07ABC"/>
    <w:rsid w:val="00A107B2"/>
    <w:rsid w:val="00A12F26"/>
    <w:rsid w:val="00A15D0B"/>
    <w:rsid w:val="00A21E92"/>
    <w:rsid w:val="00A27A8A"/>
    <w:rsid w:val="00A312C0"/>
    <w:rsid w:val="00A31737"/>
    <w:rsid w:val="00A36CD2"/>
    <w:rsid w:val="00A41F02"/>
    <w:rsid w:val="00A46437"/>
    <w:rsid w:val="00A50C5D"/>
    <w:rsid w:val="00A515E0"/>
    <w:rsid w:val="00A522D6"/>
    <w:rsid w:val="00A536C7"/>
    <w:rsid w:val="00A57473"/>
    <w:rsid w:val="00A640FC"/>
    <w:rsid w:val="00A65F1C"/>
    <w:rsid w:val="00A70490"/>
    <w:rsid w:val="00A736B7"/>
    <w:rsid w:val="00A860A2"/>
    <w:rsid w:val="00A86DB4"/>
    <w:rsid w:val="00A96A4A"/>
    <w:rsid w:val="00AB0C18"/>
    <w:rsid w:val="00AB606E"/>
    <w:rsid w:val="00AB7D54"/>
    <w:rsid w:val="00AC1E9D"/>
    <w:rsid w:val="00AC4211"/>
    <w:rsid w:val="00AD32F9"/>
    <w:rsid w:val="00AE1276"/>
    <w:rsid w:val="00AE1F92"/>
    <w:rsid w:val="00AE4C12"/>
    <w:rsid w:val="00B33580"/>
    <w:rsid w:val="00B353F9"/>
    <w:rsid w:val="00B35E4B"/>
    <w:rsid w:val="00B36DC5"/>
    <w:rsid w:val="00B45DFF"/>
    <w:rsid w:val="00B52550"/>
    <w:rsid w:val="00B60103"/>
    <w:rsid w:val="00B657EB"/>
    <w:rsid w:val="00B65846"/>
    <w:rsid w:val="00B75CC0"/>
    <w:rsid w:val="00B76AEE"/>
    <w:rsid w:val="00B77A3D"/>
    <w:rsid w:val="00B8156E"/>
    <w:rsid w:val="00B82ADD"/>
    <w:rsid w:val="00B93E1E"/>
    <w:rsid w:val="00BA15C0"/>
    <w:rsid w:val="00BA5200"/>
    <w:rsid w:val="00BC02AA"/>
    <w:rsid w:val="00BD3638"/>
    <w:rsid w:val="00BD4BD7"/>
    <w:rsid w:val="00BF3680"/>
    <w:rsid w:val="00BF39C3"/>
    <w:rsid w:val="00C018D4"/>
    <w:rsid w:val="00C10090"/>
    <w:rsid w:val="00C15081"/>
    <w:rsid w:val="00C17B93"/>
    <w:rsid w:val="00C20F0B"/>
    <w:rsid w:val="00C22822"/>
    <w:rsid w:val="00C23CAD"/>
    <w:rsid w:val="00C32F21"/>
    <w:rsid w:val="00C372F0"/>
    <w:rsid w:val="00C415EE"/>
    <w:rsid w:val="00C72EE0"/>
    <w:rsid w:val="00C819B2"/>
    <w:rsid w:val="00C82C6E"/>
    <w:rsid w:val="00C8366C"/>
    <w:rsid w:val="00C87515"/>
    <w:rsid w:val="00CA127E"/>
    <w:rsid w:val="00CA37F6"/>
    <w:rsid w:val="00CB69FD"/>
    <w:rsid w:val="00CB7D7F"/>
    <w:rsid w:val="00CC4246"/>
    <w:rsid w:val="00CC6B1C"/>
    <w:rsid w:val="00CC7293"/>
    <w:rsid w:val="00CD6D50"/>
    <w:rsid w:val="00CF23F3"/>
    <w:rsid w:val="00CF2781"/>
    <w:rsid w:val="00D05452"/>
    <w:rsid w:val="00D22899"/>
    <w:rsid w:val="00D25669"/>
    <w:rsid w:val="00D27B9F"/>
    <w:rsid w:val="00D300AF"/>
    <w:rsid w:val="00D30306"/>
    <w:rsid w:val="00D42E4B"/>
    <w:rsid w:val="00D564DD"/>
    <w:rsid w:val="00D65832"/>
    <w:rsid w:val="00D70E07"/>
    <w:rsid w:val="00D7179D"/>
    <w:rsid w:val="00D77830"/>
    <w:rsid w:val="00D80AE9"/>
    <w:rsid w:val="00DA039B"/>
    <w:rsid w:val="00DB22C3"/>
    <w:rsid w:val="00DB3215"/>
    <w:rsid w:val="00DB36CE"/>
    <w:rsid w:val="00DC6A26"/>
    <w:rsid w:val="00DC722B"/>
    <w:rsid w:val="00DD1DBD"/>
    <w:rsid w:val="00DD1DD6"/>
    <w:rsid w:val="00DD7227"/>
    <w:rsid w:val="00DE193C"/>
    <w:rsid w:val="00DE2C61"/>
    <w:rsid w:val="00DE3B2A"/>
    <w:rsid w:val="00DF285A"/>
    <w:rsid w:val="00DF5BE3"/>
    <w:rsid w:val="00E0627E"/>
    <w:rsid w:val="00E12AD2"/>
    <w:rsid w:val="00E133BD"/>
    <w:rsid w:val="00E15BAA"/>
    <w:rsid w:val="00E17F6E"/>
    <w:rsid w:val="00E27372"/>
    <w:rsid w:val="00E27404"/>
    <w:rsid w:val="00E3590C"/>
    <w:rsid w:val="00E430D7"/>
    <w:rsid w:val="00E556EC"/>
    <w:rsid w:val="00E57D16"/>
    <w:rsid w:val="00E608FB"/>
    <w:rsid w:val="00E62E70"/>
    <w:rsid w:val="00E64E31"/>
    <w:rsid w:val="00E66883"/>
    <w:rsid w:val="00E67060"/>
    <w:rsid w:val="00E67715"/>
    <w:rsid w:val="00E715FB"/>
    <w:rsid w:val="00E72B6F"/>
    <w:rsid w:val="00E73949"/>
    <w:rsid w:val="00E8271A"/>
    <w:rsid w:val="00E8680A"/>
    <w:rsid w:val="00E87638"/>
    <w:rsid w:val="00E92684"/>
    <w:rsid w:val="00E95071"/>
    <w:rsid w:val="00E95173"/>
    <w:rsid w:val="00E96731"/>
    <w:rsid w:val="00EA006E"/>
    <w:rsid w:val="00EA0128"/>
    <w:rsid w:val="00EA6B53"/>
    <w:rsid w:val="00EB43C0"/>
    <w:rsid w:val="00ED28BD"/>
    <w:rsid w:val="00ED429C"/>
    <w:rsid w:val="00EE015D"/>
    <w:rsid w:val="00EE2C4B"/>
    <w:rsid w:val="00EE4FBC"/>
    <w:rsid w:val="00EF5D24"/>
    <w:rsid w:val="00EF6210"/>
    <w:rsid w:val="00F048AC"/>
    <w:rsid w:val="00F26526"/>
    <w:rsid w:val="00F353CF"/>
    <w:rsid w:val="00F42A0E"/>
    <w:rsid w:val="00F43790"/>
    <w:rsid w:val="00F46232"/>
    <w:rsid w:val="00F47BF5"/>
    <w:rsid w:val="00F50E65"/>
    <w:rsid w:val="00F53526"/>
    <w:rsid w:val="00F55094"/>
    <w:rsid w:val="00F6640B"/>
    <w:rsid w:val="00F74CD2"/>
    <w:rsid w:val="00F75E09"/>
    <w:rsid w:val="00F76525"/>
    <w:rsid w:val="00F848D8"/>
    <w:rsid w:val="00F85467"/>
    <w:rsid w:val="00F86F3F"/>
    <w:rsid w:val="00F9289F"/>
    <w:rsid w:val="00FA0062"/>
    <w:rsid w:val="00FA3DF3"/>
    <w:rsid w:val="00FB167E"/>
    <w:rsid w:val="00FB172A"/>
    <w:rsid w:val="00FB253D"/>
    <w:rsid w:val="00FB3778"/>
    <w:rsid w:val="00FC7C0A"/>
    <w:rsid w:val="00FD3949"/>
    <w:rsid w:val="00FF6306"/>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paragraph" w:styleId="Nagwek1">
    <w:name w:val="heading 1"/>
    <w:aliases w:val="1.  Nagłówek 1"/>
    <w:basedOn w:val="Normalny"/>
    <w:next w:val="Normalny"/>
    <w:link w:val="Nagwek1Znak"/>
    <w:uiPriority w:val="9"/>
    <w:qFormat/>
    <w:rsid w:val="0091403E"/>
    <w:pPr>
      <w:keepNext/>
      <w:widowControl w:val="0"/>
      <w:numPr>
        <w:numId w:val="49"/>
      </w:numPr>
      <w:suppressAutoHyphens/>
      <w:spacing w:before="170" w:after="170" w:line="100" w:lineRule="atLeast"/>
      <w:ind w:left="227" w:hanging="227"/>
      <w:jc w:val="both"/>
      <w:outlineLvl w:val="0"/>
    </w:pPr>
    <w:rPr>
      <w:rFonts w:ascii="Arial" w:eastAsia="Times New Roman" w:hAnsi="Arial" w:cs="Mangal"/>
      <w:b/>
      <w:bCs/>
      <w:kern w:val="1"/>
      <w:szCs w:val="32"/>
      <w:lang w:eastAsia="hi-IN" w:bidi="hi-IN"/>
    </w:rPr>
  </w:style>
  <w:style w:type="paragraph" w:styleId="Nagwek2">
    <w:name w:val="heading 2"/>
    <w:basedOn w:val="Normalny"/>
    <w:next w:val="Normalny"/>
    <w:link w:val="Nagwek2Znak"/>
    <w:uiPriority w:val="9"/>
    <w:qFormat/>
    <w:rsid w:val="0091403E"/>
    <w:pPr>
      <w:keepNext/>
      <w:keepLines/>
      <w:widowControl w:val="0"/>
      <w:numPr>
        <w:ilvl w:val="1"/>
        <w:numId w:val="49"/>
      </w:numPr>
      <w:suppressAutoHyphens/>
      <w:spacing w:before="113" w:after="170" w:line="100" w:lineRule="atLeast"/>
      <w:ind w:left="907" w:hanging="454"/>
      <w:outlineLvl w:val="1"/>
    </w:pPr>
    <w:rPr>
      <w:rFonts w:ascii="Arial" w:eastAsia="Times New Roman" w:hAnsi="Arial" w:cs="Mangal"/>
      <w:b/>
      <w:bCs/>
      <w:iCs/>
      <w:kern w:val="1"/>
      <w:szCs w:val="28"/>
      <w:lang w:eastAsia="hi-IN" w:bidi="hi-IN"/>
    </w:rPr>
  </w:style>
  <w:style w:type="paragraph" w:styleId="Nagwek3">
    <w:name w:val="heading 3"/>
    <w:basedOn w:val="Nagwek"/>
    <w:next w:val="Tekstpodstawowy"/>
    <w:link w:val="Nagwek3Znak"/>
    <w:uiPriority w:val="9"/>
    <w:qFormat/>
    <w:rsid w:val="0091403E"/>
    <w:pPr>
      <w:keepNext/>
      <w:numPr>
        <w:ilvl w:val="2"/>
        <w:numId w:val="49"/>
      </w:numPr>
      <w:tabs>
        <w:tab w:val="clear" w:pos="4536"/>
        <w:tab w:val="clear" w:pos="9072"/>
      </w:tabs>
      <w:suppressAutoHyphens/>
      <w:spacing w:line="360" w:lineRule="auto"/>
      <w:ind w:left="1417" w:firstLine="1417"/>
      <w:jc w:val="both"/>
      <w:outlineLvl w:val="2"/>
    </w:pPr>
    <w:rPr>
      <w:rFonts w:ascii="Arial" w:eastAsia="Microsoft YaHei" w:hAnsi="Arial" w:cs="Mangal"/>
      <w:b/>
      <w:bCs/>
      <w:kern w:val="1"/>
      <w:szCs w:val="28"/>
      <w:lang w:eastAsia="hi-IN" w:bidi="hi-IN"/>
    </w:rPr>
  </w:style>
  <w:style w:type="paragraph" w:styleId="Nagwek4">
    <w:name w:val="heading 4"/>
    <w:basedOn w:val="Nagwek"/>
    <w:next w:val="Tekstpodstawowy"/>
    <w:link w:val="Nagwek4Znak"/>
    <w:uiPriority w:val="9"/>
    <w:qFormat/>
    <w:rsid w:val="0091403E"/>
    <w:pPr>
      <w:keepNext/>
      <w:numPr>
        <w:ilvl w:val="3"/>
        <w:numId w:val="49"/>
      </w:numPr>
      <w:tabs>
        <w:tab w:val="clear" w:pos="4536"/>
        <w:tab w:val="clear" w:pos="9072"/>
      </w:tabs>
      <w:suppressAutoHyphens/>
      <w:spacing w:line="360" w:lineRule="auto"/>
      <w:ind w:firstLine="1701"/>
      <w:jc w:val="both"/>
      <w:outlineLvl w:val="3"/>
    </w:pPr>
    <w:rPr>
      <w:rFonts w:ascii="Arial" w:eastAsia="Microsoft YaHei" w:hAnsi="Arial" w:cs="Mangal"/>
      <w:b/>
      <w:bCs/>
      <w:iCs/>
      <w:kern w:val="1"/>
      <w:sz w:val="21"/>
      <w:szCs w:val="24"/>
      <w:lang w:eastAsia="hi-IN" w:bidi="hi-IN"/>
    </w:rPr>
  </w:style>
  <w:style w:type="paragraph" w:styleId="Nagwek5">
    <w:name w:val="heading 5"/>
    <w:basedOn w:val="Nagwek"/>
    <w:next w:val="Tekstpodstawowy"/>
    <w:link w:val="Nagwek5Znak"/>
    <w:uiPriority w:val="9"/>
    <w:qFormat/>
    <w:rsid w:val="0091403E"/>
    <w:pPr>
      <w:keepNext/>
      <w:numPr>
        <w:ilvl w:val="4"/>
        <w:numId w:val="49"/>
      </w:numPr>
      <w:tabs>
        <w:tab w:val="clear" w:pos="4536"/>
        <w:tab w:val="clear" w:pos="9072"/>
      </w:tabs>
      <w:suppressAutoHyphens/>
      <w:spacing w:line="360" w:lineRule="auto"/>
      <w:ind w:firstLine="2551"/>
      <w:jc w:val="both"/>
      <w:outlineLvl w:val="4"/>
    </w:pPr>
    <w:rPr>
      <w:rFonts w:ascii="Arial" w:eastAsia="Microsoft YaHei" w:hAnsi="Arial" w:cs="Mangal"/>
      <w:b/>
      <w:bCs/>
      <w:kern w:val="1"/>
      <w:sz w:val="21"/>
      <w:szCs w:val="24"/>
      <w:lang w:eastAsia="hi-IN" w:bidi="hi-IN"/>
    </w:rPr>
  </w:style>
  <w:style w:type="paragraph" w:styleId="Nagwek6">
    <w:name w:val="heading 6"/>
    <w:basedOn w:val="Nagwek"/>
    <w:next w:val="Tekstpodstawowy"/>
    <w:link w:val="Nagwek6Znak"/>
    <w:uiPriority w:val="9"/>
    <w:qFormat/>
    <w:rsid w:val="0091403E"/>
    <w:pPr>
      <w:keepNext/>
      <w:numPr>
        <w:ilvl w:val="5"/>
        <w:numId w:val="49"/>
      </w:numPr>
      <w:tabs>
        <w:tab w:val="clear" w:pos="4536"/>
        <w:tab w:val="clear" w:pos="9072"/>
      </w:tabs>
      <w:suppressAutoHyphens/>
      <w:spacing w:before="240" w:after="120" w:line="360" w:lineRule="auto"/>
      <w:jc w:val="both"/>
      <w:outlineLvl w:val="5"/>
    </w:pPr>
    <w:rPr>
      <w:rFonts w:ascii="Arial" w:eastAsia="Microsoft YaHei" w:hAnsi="Arial" w:cs="Mangal"/>
      <w:b/>
      <w:bCs/>
      <w:kern w:val="1"/>
      <w:sz w:val="21"/>
      <w:szCs w:val="21"/>
      <w:lang w:eastAsia="hi-IN" w:bidi="hi-IN"/>
    </w:rPr>
  </w:style>
  <w:style w:type="paragraph" w:styleId="Nagwek7">
    <w:name w:val="heading 7"/>
    <w:basedOn w:val="Nagwek"/>
    <w:next w:val="Tekstpodstawowy"/>
    <w:link w:val="Nagwek7Znak"/>
    <w:uiPriority w:val="9"/>
    <w:qFormat/>
    <w:rsid w:val="0091403E"/>
    <w:pPr>
      <w:keepNext/>
      <w:numPr>
        <w:ilvl w:val="6"/>
        <w:numId w:val="49"/>
      </w:numPr>
      <w:tabs>
        <w:tab w:val="clear" w:pos="4536"/>
        <w:tab w:val="clear" w:pos="9072"/>
      </w:tabs>
      <w:suppressAutoHyphens/>
      <w:spacing w:before="240" w:after="120" w:line="360" w:lineRule="auto"/>
      <w:jc w:val="both"/>
      <w:outlineLvl w:val="6"/>
    </w:pPr>
    <w:rPr>
      <w:rFonts w:ascii="Arial" w:eastAsia="Microsoft YaHei" w:hAnsi="Arial" w:cs="Mangal"/>
      <w:b/>
      <w:bCs/>
      <w:kern w:val="1"/>
      <w:sz w:val="21"/>
      <w:szCs w:val="21"/>
      <w:lang w:eastAsia="hi-IN" w:bidi="hi-IN"/>
    </w:rPr>
  </w:style>
  <w:style w:type="paragraph" w:styleId="Nagwek8">
    <w:name w:val="heading 8"/>
    <w:basedOn w:val="Nagwek"/>
    <w:next w:val="Tekstpodstawowy"/>
    <w:link w:val="Nagwek8Znak"/>
    <w:uiPriority w:val="9"/>
    <w:qFormat/>
    <w:rsid w:val="0091403E"/>
    <w:pPr>
      <w:keepNext/>
      <w:numPr>
        <w:ilvl w:val="7"/>
        <w:numId w:val="49"/>
      </w:numPr>
      <w:tabs>
        <w:tab w:val="clear" w:pos="4536"/>
        <w:tab w:val="clear" w:pos="9072"/>
      </w:tabs>
      <w:suppressAutoHyphens/>
      <w:spacing w:before="240" w:after="120" w:line="360" w:lineRule="auto"/>
      <w:jc w:val="both"/>
      <w:outlineLvl w:val="7"/>
    </w:pPr>
    <w:rPr>
      <w:rFonts w:ascii="Arial" w:eastAsia="Microsoft YaHei" w:hAnsi="Arial" w:cs="Mangal"/>
      <w:b/>
      <w:bCs/>
      <w:kern w:val="1"/>
      <w:sz w:val="21"/>
      <w:szCs w:val="21"/>
      <w:lang w:eastAsia="hi-IN" w:bidi="hi-IN"/>
    </w:rPr>
  </w:style>
  <w:style w:type="paragraph" w:styleId="Nagwek9">
    <w:name w:val="heading 9"/>
    <w:basedOn w:val="Nagwek"/>
    <w:next w:val="Tekstpodstawowy"/>
    <w:link w:val="Nagwek9Znak"/>
    <w:uiPriority w:val="9"/>
    <w:qFormat/>
    <w:rsid w:val="0091403E"/>
    <w:pPr>
      <w:keepNext/>
      <w:numPr>
        <w:ilvl w:val="8"/>
        <w:numId w:val="49"/>
      </w:numPr>
      <w:tabs>
        <w:tab w:val="clear" w:pos="4536"/>
        <w:tab w:val="clear" w:pos="9072"/>
      </w:tabs>
      <w:suppressAutoHyphens/>
      <w:spacing w:before="240" w:after="120" w:line="360" w:lineRule="auto"/>
      <w:jc w:val="both"/>
      <w:outlineLvl w:val="8"/>
    </w:pPr>
    <w:rPr>
      <w:rFonts w:ascii="Arial" w:eastAsia="Microsoft YaHei" w:hAnsi="Arial" w:cs="Mangal"/>
      <w:b/>
      <w:bCs/>
      <w:kern w:val="1"/>
      <w:sz w:val="21"/>
      <w:szCs w:val="2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 w:type="character" w:customStyle="1" w:styleId="Nagwek1Znak">
    <w:name w:val="Nagłówek 1 Znak"/>
    <w:aliases w:val="1.  Nagłówek 1 Znak"/>
    <w:basedOn w:val="Domylnaczcionkaakapitu"/>
    <w:link w:val="Nagwek1"/>
    <w:uiPriority w:val="9"/>
    <w:rsid w:val="0091403E"/>
    <w:rPr>
      <w:rFonts w:ascii="Arial" w:eastAsia="Times New Roman" w:hAnsi="Arial" w:cs="Mangal"/>
      <w:b/>
      <w:bCs/>
      <w:kern w:val="1"/>
      <w:szCs w:val="32"/>
      <w:lang w:eastAsia="hi-IN" w:bidi="hi-IN"/>
    </w:rPr>
  </w:style>
  <w:style w:type="character" w:customStyle="1" w:styleId="Nagwek2Znak">
    <w:name w:val="Nagłówek 2 Znak"/>
    <w:basedOn w:val="Domylnaczcionkaakapitu"/>
    <w:link w:val="Nagwek2"/>
    <w:uiPriority w:val="9"/>
    <w:rsid w:val="0091403E"/>
    <w:rPr>
      <w:rFonts w:ascii="Arial" w:eastAsia="Times New Roman" w:hAnsi="Arial" w:cs="Mangal"/>
      <w:b/>
      <w:bCs/>
      <w:iCs/>
      <w:kern w:val="1"/>
      <w:szCs w:val="28"/>
      <w:lang w:eastAsia="hi-IN" w:bidi="hi-IN"/>
    </w:rPr>
  </w:style>
  <w:style w:type="character" w:customStyle="1" w:styleId="Nagwek3Znak">
    <w:name w:val="Nagłówek 3 Znak"/>
    <w:basedOn w:val="Domylnaczcionkaakapitu"/>
    <w:link w:val="Nagwek3"/>
    <w:uiPriority w:val="9"/>
    <w:rsid w:val="0091403E"/>
    <w:rPr>
      <w:rFonts w:ascii="Arial" w:eastAsia="Microsoft YaHei" w:hAnsi="Arial" w:cs="Mangal"/>
      <w:b/>
      <w:bCs/>
      <w:kern w:val="1"/>
      <w:szCs w:val="28"/>
      <w:lang w:eastAsia="hi-IN" w:bidi="hi-IN"/>
    </w:rPr>
  </w:style>
  <w:style w:type="character" w:customStyle="1" w:styleId="Nagwek4Znak">
    <w:name w:val="Nagłówek 4 Znak"/>
    <w:basedOn w:val="Domylnaczcionkaakapitu"/>
    <w:link w:val="Nagwek4"/>
    <w:uiPriority w:val="9"/>
    <w:rsid w:val="0091403E"/>
    <w:rPr>
      <w:rFonts w:ascii="Arial" w:eastAsia="Microsoft YaHei" w:hAnsi="Arial" w:cs="Mangal"/>
      <w:b/>
      <w:bCs/>
      <w:iCs/>
      <w:kern w:val="1"/>
      <w:sz w:val="21"/>
      <w:szCs w:val="24"/>
      <w:lang w:eastAsia="hi-IN" w:bidi="hi-IN"/>
    </w:rPr>
  </w:style>
  <w:style w:type="character" w:customStyle="1" w:styleId="Nagwek5Znak">
    <w:name w:val="Nagłówek 5 Znak"/>
    <w:basedOn w:val="Domylnaczcionkaakapitu"/>
    <w:link w:val="Nagwek5"/>
    <w:uiPriority w:val="9"/>
    <w:rsid w:val="0091403E"/>
    <w:rPr>
      <w:rFonts w:ascii="Arial" w:eastAsia="Microsoft YaHei" w:hAnsi="Arial" w:cs="Mangal"/>
      <w:b/>
      <w:bCs/>
      <w:kern w:val="1"/>
      <w:sz w:val="21"/>
      <w:szCs w:val="24"/>
      <w:lang w:eastAsia="hi-IN" w:bidi="hi-IN"/>
    </w:rPr>
  </w:style>
  <w:style w:type="character" w:customStyle="1" w:styleId="Nagwek6Znak">
    <w:name w:val="Nagłówek 6 Znak"/>
    <w:basedOn w:val="Domylnaczcionkaakapitu"/>
    <w:link w:val="Nagwek6"/>
    <w:uiPriority w:val="9"/>
    <w:rsid w:val="0091403E"/>
    <w:rPr>
      <w:rFonts w:ascii="Arial" w:eastAsia="Microsoft YaHei" w:hAnsi="Arial" w:cs="Mangal"/>
      <w:b/>
      <w:bCs/>
      <w:kern w:val="1"/>
      <w:sz w:val="21"/>
      <w:szCs w:val="21"/>
      <w:lang w:eastAsia="hi-IN" w:bidi="hi-IN"/>
    </w:rPr>
  </w:style>
  <w:style w:type="character" w:customStyle="1" w:styleId="Nagwek7Znak">
    <w:name w:val="Nagłówek 7 Znak"/>
    <w:basedOn w:val="Domylnaczcionkaakapitu"/>
    <w:link w:val="Nagwek7"/>
    <w:uiPriority w:val="9"/>
    <w:rsid w:val="0091403E"/>
    <w:rPr>
      <w:rFonts w:ascii="Arial" w:eastAsia="Microsoft YaHei" w:hAnsi="Arial" w:cs="Mangal"/>
      <w:b/>
      <w:bCs/>
      <w:kern w:val="1"/>
      <w:sz w:val="21"/>
      <w:szCs w:val="21"/>
      <w:lang w:eastAsia="hi-IN" w:bidi="hi-IN"/>
    </w:rPr>
  </w:style>
  <w:style w:type="character" w:customStyle="1" w:styleId="Nagwek8Znak">
    <w:name w:val="Nagłówek 8 Znak"/>
    <w:basedOn w:val="Domylnaczcionkaakapitu"/>
    <w:link w:val="Nagwek8"/>
    <w:uiPriority w:val="9"/>
    <w:rsid w:val="0091403E"/>
    <w:rPr>
      <w:rFonts w:ascii="Arial" w:eastAsia="Microsoft YaHei" w:hAnsi="Arial" w:cs="Mangal"/>
      <w:b/>
      <w:bCs/>
      <w:kern w:val="1"/>
      <w:sz w:val="21"/>
      <w:szCs w:val="21"/>
      <w:lang w:eastAsia="hi-IN" w:bidi="hi-IN"/>
    </w:rPr>
  </w:style>
  <w:style w:type="character" w:customStyle="1" w:styleId="Nagwek9Znak">
    <w:name w:val="Nagłówek 9 Znak"/>
    <w:basedOn w:val="Domylnaczcionkaakapitu"/>
    <w:link w:val="Nagwek9"/>
    <w:uiPriority w:val="9"/>
    <w:rsid w:val="0091403E"/>
    <w:rPr>
      <w:rFonts w:ascii="Arial" w:eastAsia="Microsoft YaHei" w:hAnsi="Arial" w:cs="Mangal"/>
      <w:b/>
      <w:bCs/>
      <w:kern w:val="1"/>
      <w:sz w:val="21"/>
      <w:szCs w:val="21"/>
      <w:lang w:eastAsia="hi-IN" w:bidi="hi-IN"/>
    </w:rPr>
  </w:style>
  <w:style w:type="paragraph" w:styleId="Tekstpodstawowy">
    <w:name w:val="Body Text"/>
    <w:basedOn w:val="Normalny"/>
    <w:link w:val="TekstpodstawowyZnak"/>
    <w:uiPriority w:val="99"/>
    <w:semiHidden/>
    <w:unhideWhenUsed/>
    <w:rsid w:val="0091403E"/>
    <w:pPr>
      <w:spacing w:after="120"/>
    </w:pPr>
  </w:style>
  <w:style w:type="character" w:customStyle="1" w:styleId="TekstpodstawowyZnak">
    <w:name w:val="Tekst podstawowy Znak"/>
    <w:basedOn w:val="Domylnaczcionkaakapitu"/>
    <w:link w:val="Tekstpodstawowy"/>
    <w:uiPriority w:val="99"/>
    <w:semiHidden/>
    <w:rsid w:val="0091403E"/>
  </w:style>
  <w:style w:type="character" w:customStyle="1" w:styleId="Domylnaczcionkaakapitu1">
    <w:name w:val="Domyślna czcionka akapitu1"/>
    <w:rsid w:val="00982DB1"/>
  </w:style>
  <w:style w:type="paragraph" w:customStyle="1" w:styleId="Normalny3">
    <w:name w:val="Normalny3"/>
    <w:rsid w:val="0097268C"/>
    <w:pPr>
      <w:widowControl w:val="0"/>
      <w:suppressAutoHyphens/>
      <w:spacing w:after="200" w:line="276" w:lineRule="auto"/>
    </w:pPr>
    <w:rPr>
      <w:rFonts w:ascii="Arial" w:eastAsia="SimSun" w:hAnsi="Arial" w:cs="Mangal"/>
      <w:kern w:val="1"/>
      <w:lang w:eastAsia="hi-IN" w:bidi="hi-IN"/>
    </w:rPr>
  </w:style>
  <w:style w:type="paragraph" w:styleId="Tekstpodstawowywcity">
    <w:name w:val="Body Text Indent"/>
    <w:basedOn w:val="Normalny"/>
    <w:link w:val="TekstpodstawowywcityZnak"/>
    <w:rsid w:val="0097268C"/>
    <w:pPr>
      <w:suppressAutoHyphens/>
      <w:spacing w:after="120" w:line="360" w:lineRule="auto"/>
      <w:ind w:left="283"/>
      <w:jc w:val="both"/>
    </w:pPr>
    <w:rPr>
      <w:rFonts w:ascii="Arial" w:eastAsia="SimSun" w:hAnsi="Arial" w:cs="Mangal"/>
      <w:kern w:val="1"/>
      <w:szCs w:val="24"/>
      <w:lang w:eastAsia="hi-IN" w:bidi="hi-IN"/>
    </w:rPr>
  </w:style>
  <w:style w:type="character" w:customStyle="1" w:styleId="TekstpodstawowywcityZnak">
    <w:name w:val="Tekst podstawowy wcięty Znak"/>
    <w:basedOn w:val="Domylnaczcionkaakapitu"/>
    <w:link w:val="Tekstpodstawowywcity"/>
    <w:rsid w:val="0097268C"/>
    <w:rPr>
      <w:rFonts w:ascii="Arial" w:eastAsia="SimSun" w:hAnsi="Arial" w:cs="Mangal"/>
      <w:kern w:val="1"/>
      <w:szCs w:val="24"/>
      <w:lang w:eastAsia="hi-IN" w:bidi="hi-IN"/>
    </w:rPr>
  </w:style>
  <w:style w:type="paragraph" w:customStyle="1" w:styleId="Normalny1">
    <w:name w:val="Normalny1"/>
    <w:rsid w:val="0097268C"/>
    <w:pPr>
      <w:widowControl w:val="0"/>
      <w:suppressAutoHyphens/>
      <w:spacing w:after="200" w:line="276" w:lineRule="auto"/>
    </w:pPr>
    <w:rPr>
      <w:rFonts w:ascii="Arial" w:eastAsia="Arial Unicode MS"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066D-39D6-4766-92FB-47B7FFF3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3256</Words>
  <Characters>19536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cp:lastPrinted>2023-03-14T13:47:00Z</cp:lastPrinted>
  <dcterms:created xsi:type="dcterms:W3CDTF">2024-04-12T10:56:00Z</dcterms:created>
  <dcterms:modified xsi:type="dcterms:W3CDTF">2024-04-12T10:56:00Z</dcterms:modified>
</cp:coreProperties>
</file>