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4FFF" w14:textId="391A9142" w:rsidR="002B11A9" w:rsidRDefault="00620340">
      <w:r>
        <w:t>RK.6220.</w:t>
      </w:r>
      <w:r w:rsidR="008A7DF5">
        <w:t>I</w:t>
      </w:r>
      <w:r>
        <w:t>.</w:t>
      </w:r>
      <w:r w:rsidR="002309C5">
        <w:t>12</w:t>
      </w:r>
      <w:r>
        <w:t>.202</w:t>
      </w:r>
      <w:r w:rsidR="002309C5">
        <w:t>2</w:t>
      </w:r>
      <w:r>
        <w:t>.WD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253">
        <w:t xml:space="preserve">         </w:t>
      </w:r>
      <w:r w:rsidR="005B4808">
        <w:t xml:space="preserve">  </w:t>
      </w:r>
      <w:r>
        <w:t>Złoczew, dni</w:t>
      </w:r>
      <w:r w:rsidR="005B4808">
        <w:t>a</w:t>
      </w:r>
      <w:r w:rsidR="00246AB9">
        <w:t xml:space="preserve"> </w:t>
      </w:r>
      <w:r w:rsidR="00B32069">
        <w:t>6</w:t>
      </w:r>
      <w:r w:rsidR="00246AB9">
        <w:t xml:space="preserve"> czerwca </w:t>
      </w:r>
      <w:r>
        <w:t>202</w:t>
      </w:r>
      <w:r w:rsidR="0004698D">
        <w:t>2</w:t>
      </w:r>
      <w:r>
        <w:t xml:space="preserve"> r.</w:t>
      </w:r>
    </w:p>
    <w:p w14:paraId="0D7F6D8C" w14:textId="6C9A5053" w:rsidR="00620340" w:rsidRDefault="00620340"/>
    <w:p w14:paraId="77087064" w14:textId="19CCB06E" w:rsidR="00620340" w:rsidRDefault="00620340"/>
    <w:p w14:paraId="5C99286D" w14:textId="26513BA4" w:rsidR="00620340" w:rsidRPr="00294C4D" w:rsidRDefault="00620340" w:rsidP="00D05C12">
      <w:pPr>
        <w:jc w:val="center"/>
        <w:rPr>
          <w:b/>
          <w:bCs/>
          <w:sz w:val="28"/>
          <w:szCs w:val="28"/>
        </w:rPr>
      </w:pPr>
      <w:r w:rsidRPr="00294C4D">
        <w:rPr>
          <w:b/>
          <w:bCs/>
          <w:sz w:val="28"/>
          <w:szCs w:val="28"/>
        </w:rPr>
        <w:t xml:space="preserve">D E C Y Z J </w:t>
      </w:r>
      <w:r w:rsidR="00D05C12">
        <w:rPr>
          <w:b/>
          <w:bCs/>
          <w:sz w:val="28"/>
          <w:szCs w:val="28"/>
        </w:rPr>
        <w:t>A</w:t>
      </w:r>
    </w:p>
    <w:p w14:paraId="0E127440" w14:textId="43BC0034" w:rsidR="00620340" w:rsidRDefault="00620340" w:rsidP="00620340">
      <w:pPr>
        <w:jc w:val="center"/>
        <w:rPr>
          <w:b/>
          <w:bCs/>
          <w:sz w:val="28"/>
          <w:szCs w:val="28"/>
        </w:rPr>
      </w:pPr>
      <w:r w:rsidRPr="00294C4D">
        <w:rPr>
          <w:b/>
          <w:bCs/>
          <w:sz w:val="28"/>
          <w:szCs w:val="28"/>
        </w:rPr>
        <w:t xml:space="preserve">o środowiskowych uwarunkowaniach </w:t>
      </w:r>
    </w:p>
    <w:p w14:paraId="1E60B2AB" w14:textId="77777777" w:rsidR="000C7181" w:rsidRPr="00294C4D" w:rsidRDefault="000C7181" w:rsidP="00620340">
      <w:pPr>
        <w:jc w:val="center"/>
        <w:rPr>
          <w:b/>
          <w:bCs/>
          <w:sz w:val="28"/>
          <w:szCs w:val="28"/>
        </w:rPr>
      </w:pPr>
    </w:p>
    <w:p w14:paraId="0B1FE989" w14:textId="5EDBB6F6" w:rsidR="00461811" w:rsidRDefault="00620340" w:rsidP="00246AB9">
      <w:pPr>
        <w:ind w:firstLine="708"/>
        <w:jc w:val="both"/>
      </w:pPr>
      <w:r>
        <w:t>Na podstawie art. 104 ustawy z dnia 14 czerwca 1960 r. Kodeksu postępowania administracyjnego (Dz. U. z 202</w:t>
      </w:r>
      <w:r w:rsidR="00CA5312">
        <w:t>1</w:t>
      </w:r>
      <w:r>
        <w:t xml:space="preserve"> r., poz. </w:t>
      </w:r>
      <w:r w:rsidR="00CA5312">
        <w:t xml:space="preserve">735 ze zm. </w:t>
      </w:r>
      <w:r>
        <w:t xml:space="preserve">) w związku z art. 71 ust. 1 i 2 pkt 2 art. 75 ust. 1 pkt 4, art. 84 oraz 85 ust. 1 i ust. 2 ustawy z dnia 3 października 2008 r. o udostępnieniu informacji </w:t>
      </w:r>
      <w:r w:rsidR="00F90D23">
        <w:br/>
      </w:r>
      <w:r>
        <w:t>o środowisku i jego ochronie, udziale społeczeństwa w ochronie środowiska oraz o ocenach oddziaływania na środowisko ( Dz. U. z 202</w:t>
      </w:r>
      <w:r w:rsidR="00246AB9">
        <w:t>2</w:t>
      </w:r>
      <w:r>
        <w:t xml:space="preserve"> r., poz. </w:t>
      </w:r>
      <w:r w:rsidR="00246AB9">
        <w:t>1029</w:t>
      </w:r>
      <w:r w:rsidR="00CA5312">
        <w:t xml:space="preserve"> </w:t>
      </w:r>
      <w:r>
        <w:t xml:space="preserve">), zwanej w skrócie ooś, a także § 3 ust. 1 pkt 54 lit. b Rozporządzenia Rady Ministrów z dnia 10 września 2019 r. w sprawie przedsięwzięć mogących znacząco oddziaływać na środowisko (Dz. U. z 2019 r., 1839), </w:t>
      </w:r>
      <w:bookmarkStart w:id="0" w:name="_Hlk93473197"/>
      <w:r>
        <w:t>po rozpatrzeniu wniosku</w:t>
      </w:r>
      <w:r w:rsidR="00743720">
        <w:t xml:space="preserve"> Inwestora tj. </w:t>
      </w:r>
      <w:r w:rsidR="002309C5" w:rsidRPr="00246AB9">
        <w:rPr>
          <w:b/>
          <w:bCs/>
        </w:rPr>
        <w:t>Neolas Polska Sp. z o.o.</w:t>
      </w:r>
      <w:r w:rsidR="002309C5">
        <w:t xml:space="preserve"> </w:t>
      </w:r>
      <w:r>
        <w:t xml:space="preserve">z dnia </w:t>
      </w:r>
      <w:r w:rsidR="00B120C7">
        <w:t>2</w:t>
      </w:r>
      <w:r w:rsidR="002309C5">
        <w:t>7</w:t>
      </w:r>
      <w:r>
        <w:t xml:space="preserve"> </w:t>
      </w:r>
      <w:r w:rsidR="002309C5">
        <w:t>stycznia</w:t>
      </w:r>
      <w:r>
        <w:t xml:space="preserve"> 202</w:t>
      </w:r>
      <w:r w:rsidR="002309C5">
        <w:t>2</w:t>
      </w:r>
      <w:r>
        <w:t xml:space="preserve"> r. (wpływ </w:t>
      </w:r>
      <w:r w:rsidR="002309C5">
        <w:t>03</w:t>
      </w:r>
      <w:r>
        <w:t>.</w:t>
      </w:r>
      <w:r w:rsidR="002309C5">
        <w:t>0</w:t>
      </w:r>
      <w:r w:rsidR="00CA5312">
        <w:t>2</w:t>
      </w:r>
      <w:r>
        <w:t>.202</w:t>
      </w:r>
      <w:r w:rsidR="002309C5">
        <w:t xml:space="preserve">2 </w:t>
      </w:r>
      <w:r>
        <w:t xml:space="preserve">r.) </w:t>
      </w:r>
      <w:r w:rsidR="008A7DF5">
        <w:br/>
      </w:r>
      <w:r>
        <w:t xml:space="preserve">w sprawie </w:t>
      </w:r>
      <w:r w:rsidR="008A7DF5">
        <w:t>wydania</w:t>
      </w:r>
      <w:r w:rsidR="00120B86">
        <w:t xml:space="preserve"> </w:t>
      </w:r>
      <w:r>
        <w:t xml:space="preserve">decyzji o środowiskowych uwarunkowaniach </w:t>
      </w:r>
      <w:r w:rsidR="00461811">
        <w:t>dla przedsięwzięcia polegającego</w:t>
      </w:r>
      <w:r w:rsidR="00743720">
        <w:t xml:space="preserve"> na </w:t>
      </w:r>
      <w:bookmarkStart w:id="1" w:name="_Hlk103841043"/>
      <w:r w:rsidR="008A7DF5" w:rsidRPr="00246AB9">
        <w:rPr>
          <w:i/>
          <w:iCs/>
        </w:rPr>
        <w:t xml:space="preserve">budowie farmy fotowoltaicznej </w:t>
      </w:r>
      <w:r w:rsidR="002309C5" w:rsidRPr="00246AB9">
        <w:rPr>
          <w:i/>
          <w:iCs/>
        </w:rPr>
        <w:t>„POTOK” o mocy do 10 MW zlokalizowanej w miejscowości Potok, gmina Złoczew, powiat sieradzki, województwo łódzkie</w:t>
      </w:r>
      <w:bookmarkEnd w:id="1"/>
      <w:r w:rsidR="002309C5">
        <w:t>.</w:t>
      </w:r>
      <w:bookmarkEnd w:id="0"/>
    </w:p>
    <w:p w14:paraId="660BDF89" w14:textId="1A6C7178" w:rsidR="00461811" w:rsidRDefault="00461811" w:rsidP="00461811">
      <w:pPr>
        <w:jc w:val="both"/>
        <w:rPr>
          <w:b/>
          <w:bCs/>
        </w:rPr>
      </w:pPr>
      <w:r>
        <w:rPr>
          <w:b/>
          <w:bCs/>
        </w:rPr>
        <w:t>s</w:t>
      </w:r>
      <w:r w:rsidRPr="00461811">
        <w:rPr>
          <w:b/>
          <w:bCs/>
        </w:rPr>
        <w:t>twierdzono, że:</w:t>
      </w:r>
    </w:p>
    <w:p w14:paraId="4D49D70B" w14:textId="1638D597" w:rsidR="00461811" w:rsidRPr="004C4030" w:rsidRDefault="001E42E4" w:rsidP="004C4030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</w:t>
      </w:r>
      <w:r w:rsidR="00461811">
        <w:rPr>
          <w:b/>
          <w:bCs/>
        </w:rPr>
        <w:t>la przedsięwzięcia pod nazwą „</w:t>
      </w:r>
      <w:r w:rsidR="002309C5" w:rsidRPr="002309C5">
        <w:rPr>
          <w:b/>
          <w:bCs/>
        </w:rPr>
        <w:t>budow</w:t>
      </w:r>
      <w:r w:rsidR="002309C5">
        <w:rPr>
          <w:b/>
          <w:bCs/>
        </w:rPr>
        <w:t>a</w:t>
      </w:r>
      <w:r w:rsidR="002309C5" w:rsidRPr="002309C5">
        <w:rPr>
          <w:b/>
          <w:bCs/>
        </w:rPr>
        <w:t xml:space="preserve"> farmy fotowoltaicznej „POTOK” o mocy do 10 MW zlokalizowanej w miejscowości Potok, gmina Złoczew, powiat sieradzki, województwo łódzkie</w:t>
      </w:r>
      <w:r w:rsidRPr="004C4030">
        <w:rPr>
          <w:b/>
          <w:bCs/>
        </w:rPr>
        <w:t>”</w:t>
      </w:r>
      <w:r w:rsidR="00461811" w:rsidRPr="004C4030">
        <w:rPr>
          <w:b/>
          <w:bCs/>
        </w:rPr>
        <w:t>, nie istnieje potrzeba przeprowadzenia oceny oddziaływania na środowisko.</w:t>
      </w:r>
    </w:p>
    <w:p w14:paraId="26E67E22" w14:textId="7A412D71" w:rsidR="009A31CF" w:rsidRDefault="00461811" w:rsidP="005F2E3D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Wskazuje</w:t>
      </w:r>
      <w:r w:rsidR="00D611D1">
        <w:rPr>
          <w:b/>
          <w:bCs/>
        </w:rPr>
        <w:t xml:space="preserve"> się</w:t>
      </w:r>
      <w:r>
        <w:rPr>
          <w:b/>
          <w:bCs/>
        </w:rPr>
        <w:t xml:space="preserve"> na konieczność określenia w decyzji środowiskowych uwarunkowaniach następujących warunków i wymagań:</w:t>
      </w:r>
    </w:p>
    <w:p w14:paraId="31794482" w14:textId="036B99DA" w:rsidR="005F2E3D" w:rsidRPr="0015379D" w:rsidRDefault="005F2E3D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Na działce nr ew. 158/1 od strony drogi ekspresowej S8 należy pozostawić co najmniej 15 m nieogrodzoną przestrzeń (grunt rolny) w celu zapewnienia swobodnej migracji zwierząt wzdłuż ogrodzenia drogi ekspresowej S8</w:t>
      </w:r>
      <w:r w:rsidR="00231520">
        <w:t>.</w:t>
      </w:r>
    </w:p>
    <w:p w14:paraId="4F1AAB66" w14:textId="26DBFB9C" w:rsidR="0015379D" w:rsidRPr="00231520" w:rsidRDefault="0015379D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 xml:space="preserve">Nie stosować żadnych środków chemicznych spowolniających wzrost roślin. Wykaszanie mechaniczne terenu prowadzić po 1 sierpnia, po wyprowadzeniu lęgu przez ptaki. Wykaszanie przeprowadzać od centrum farmy w kierunku jej brzegów, aby </w:t>
      </w:r>
      <w:r w:rsidR="00231520">
        <w:t xml:space="preserve">umożliwić ucieczkę zwierząt </w:t>
      </w:r>
      <w:r w:rsidR="00DB57A2">
        <w:br/>
      </w:r>
      <w:r w:rsidR="00231520">
        <w:t>i ograniczy ich śmiertelność.</w:t>
      </w:r>
    </w:p>
    <w:p w14:paraId="513B6472" w14:textId="486E4B75" w:rsidR="00231520" w:rsidRPr="004D2BB3" w:rsidRDefault="00231520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Teren po zrealizowaniu przedsięwzięcia obsiać mieszanka traw i rośli zielnych (miododajnych) właściwych siedliskowo na analizowanym terenie</w:t>
      </w:r>
      <w:r w:rsidR="004D2BB3">
        <w:t>.</w:t>
      </w:r>
    </w:p>
    <w:p w14:paraId="4A5196B4" w14:textId="60505A13" w:rsidR="004D2BB3" w:rsidRPr="004D2BB3" w:rsidRDefault="004D2BB3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 xml:space="preserve">Otwory w drzwiach i ścianach pomieszczeń inwertera, transformatora i sterowni, w tym przede wszystkim otwory wentylacyjne powinny być zasłonięte siatką o oczkach maks. </w:t>
      </w:r>
      <w:r>
        <w:rPr>
          <w:rFonts w:cstheme="minorHAnsi"/>
        </w:rPr>
        <w:t>Ø</w:t>
      </w:r>
      <w:r>
        <w:t xml:space="preserve"> 1 cm, </w:t>
      </w:r>
      <w:r w:rsidR="00DB57A2">
        <w:br/>
      </w:r>
      <w:r>
        <w:t>aby uniemożliwić zajmowanie tych obiektów przez nietoperze.</w:t>
      </w:r>
    </w:p>
    <w:p w14:paraId="7EEFF269" w14:textId="059C72E8" w:rsidR="004D2BB3" w:rsidRPr="0077057C" w:rsidRDefault="004D2BB3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 xml:space="preserve">Infrastrukturę techniczną towarzyszącą instalacji fotowoltaicznej </w:t>
      </w:r>
      <w:r w:rsidR="0077057C">
        <w:t xml:space="preserve">(w tym stacje transformatorową) wykonać w kolorach stonowanych, nie wyróżniających się w otoczeniu </w:t>
      </w:r>
      <w:r w:rsidR="00DB57A2">
        <w:br/>
      </w:r>
      <w:r w:rsidR="0077057C">
        <w:t>(w odcieniach ciemnej zieleni lub szarości).</w:t>
      </w:r>
    </w:p>
    <w:p w14:paraId="6AFF392B" w14:textId="0BC21DBB" w:rsidR="0077057C" w:rsidRPr="00A52219" w:rsidRDefault="0077057C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 xml:space="preserve">Wykonać ogrodzenie siatkowe niepełne z przestrzenią min. 20 cm od poziomu terenu do dolnej krawędzi ogrodzenia, bez podmurówki, lub z podmurówką umieszczoną w gruncie do poziomu terenu, tak by pod wygrodzeniem nie istniały żadne fizyczne przeszkody, co umożliwi migrację drobnym i średnim zwierzętom. Ogrodzenie wykonać w kolorystyce stonowanej o barwach </w:t>
      </w:r>
      <w:r>
        <w:lastRenderedPageBreak/>
        <w:t xml:space="preserve">naturalnych nawiązujących do otoczenia. Dolna krawędź siatki winna być wykonana w sposób wykluczający możliwość </w:t>
      </w:r>
      <w:r w:rsidR="00A52219">
        <w:t>kaleczenia się zwierząt.</w:t>
      </w:r>
    </w:p>
    <w:p w14:paraId="30FB3A05" w14:textId="3DE1DB6F" w:rsidR="00A52219" w:rsidRPr="00A52219" w:rsidRDefault="00A52219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 xml:space="preserve">W przypadku zastosowania transformatora olejowego umieszczonego w stacji transformatorowej, obligatoryjnie należy go wyposażyć w misę olejową wykonaną z materiałów uniemożliwiających przedostanie się oleju transformatorowego do środowiska </w:t>
      </w:r>
      <w:r>
        <w:br/>
        <w:t>gruntowo-wodnego, będącą w stanie zmagazynować 110% oleju transformatorowego.</w:t>
      </w:r>
    </w:p>
    <w:p w14:paraId="10C3AD73" w14:textId="783EAB33" w:rsidR="00A52219" w:rsidRPr="00A52219" w:rsidRDefault="00A52219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Stosować pasywne chłodzenie ogniw fotowoltaicznych poprzez naturalny obieg powietrza atmosferycznego, bez użycia systemu z wymuszonym obiegiem powietrza.</w:t>
      </w:r>
    </w:p>
    <w:p w14:paraId="173AAD41" w14:textId="23DCA74F" w:rsidR="00A52219" w:rsidRPr="00A52219" w:rsidRDefault="00A52219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Maksymalny poziom mocy akustycznej, zlokalizowanego na działce inwestycyjnej, transformatora umieszczonego w kontenerach wykonanego z płyt warstwowych (o izolacyjności ok. 20 dB) do 65 dB.</w:t>
      </w:r>
    </w:p>
    <w:p w14:paraId="630B4B5A" w14:textId="793A65BD" w:rsidR="00A52219" w:rsidRPr="00A52219" w:rsidRDefault="00A52219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Transformatory zlokalizować w maksymalnej możliwej odległości od zabudowań mieszkalnych.</w:t>
      </w:r>
    </w:p>
    <w:p w14:paraId="505DF0AE" w14:textId="12E523D3" w:rsidR="00A52219" w:rsidRPr="00EF0456" w:rsidRDefault="00EF0456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Na etapie eksploatacji przedsięwzięcia nie stosować stałego (ciągłego) nocnego doświetlenia/oświetlenia farmy.</w:t>
      </w:r>
    </w:p>
    <w:p w14:paraId="7B9C13B1" w14:textId="10813D65" w:rsidR="00EF0456" w:rsidRPr="00EF0456" w:rsidRDefault="00EF0456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Przedsięwzięcia zaprojektować i zrealizować bez wycinki drzew i zadrzewień.</w:t>
      </w:r>
    </w:p>
    <w:p w14:paraId="491D04F0" w14:textId="6E0BD9AD" w:rsidR="00EF0456" w:rsidRPr="00EF0456" w:rsidRDefault="00EF0456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Drzewa i krzewy narażone na uszkodzenia na etapie budowy zabezpieczyć poprzez ich wygrodzenie lub oszalowanie pni.</w:t>
      </w:r>
    </w:p>
    <w:p w14:paraId="57AAC426" w14:textId="5F190C71" w:rsidR="00EF0456" w:rsidRPr="00EF0456" w:rsidRDefault="00EF0456" w:rsidP="005F2E3D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t>Przyłączenie instalacji fotowoltaicznej do KSE zaprojektować poza:</w:t>
      </w:r>
    </w:p>
    <w:p w14:paraId="5EFF2530" w14:textId="7F244EB2" w:rsidR="00EF0456" w:rsidRPr="00EF0456" w:rsidRDefault="00EF0456" w:rsidP="00EF0456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terenami wymagającymi wycinki drzew i krzewów;</w:t>
      </w:r>
    </w:p>
    <w:p w14:paraId="2EEBF934" w14:textId="1C2C7D30" w:rsidR="00EF0456" w:rsidRPr="00EF0456" w:rsidRDefault="00EF0456" w:rsidP="00EF0456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terenami cieków wodnych, rowów melioracyjnych;</w:t>
      </w:r>
    </w:p>
    <w:p w14:paraId="71CB5601" w14:textId="1ECCAAE6" w:rsidR="00EF0456" w:rsidRPr="00F14CBE" w:rsidRDefault="00F14CBE" w:rsidP="00EF0456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 xml:space="preserve">obszarami wodno-błotnymi oraz innymi obszarami o płytkim zaleganiu wód podziemnych, </w:t>
      </w:r>
      <w:r w:rsidR="005638C4">
        <w:br/>
      </w:r>
      <w:r>
        <w:t>w tym siedlisk łęgowych oraz ujść rzek;</w:t>
      </w:r>
    </w:p>
    <w:p w14:paraId="395119EF" w14:textId="7ABCA5B1" w:rsidR="00F14CBE" w:rsidRPr="00F14CBE" w:rsidRDefault="00F14CBE" w:rsidP="00EF0456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obszarami leśnymi;</w:t>
      </w:r>
    </w:p>
    <w:p w14:paraId="322D79C1" w14:textId="07399D4F" w:rsidR="00F14CBE" w:rsidRPr="005638C4" w:rsidRDefault="005638C4" w:rsidP="00EF0456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obszarami objętymi ochroną, w tym stref ochronnych ujęć wód oraz obszarów ochronnych zbiorników wód śródlądowych;</w:t>
      </w:r>
    </w:p>
    <w:p w14:paraId="485484DD" w14:textId="0A3B82B3" w:rsidR="005638C4" w:rsidRPr="005638C4" w:rsidRDefault="005638C4" w:rsidP="00EF0456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obszarami wymagającymi specjalnej ochrony ze względu na występowanie gatunków roślin, grzybów i zwierząt lub ich siedlisk lub siedlisk przyrodniczych objętych ochroną</w:t>
      </w:r>
      <w:r w:rsidR="008D4056">
        <w:t>,</w:t>
      </w:r>
      <w:r>
        <w:t xml:space="preserve"> w tym obszarów Natura 2000 oraz pozostałych form ochrony przyrody;</w:t>
      </w:r>
    </w:p>
    <w:p w14:paraId="7C212671" w14:textId="45129728" w:rsidR="005638C4" w:rsidRPr="005638C4" w:rsidRDefault="005638C4" w:rsidP="00EF0456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>obszarami o krajobrazie mającym znaczenie historyczne, kulturowe lub/i archeologiczne.</w:t>
      </w:r>
    </w:p>
    <w:p w14:paraId="292553A2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40F105E4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1EB55350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074B7EE0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5023ED18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25164B8E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0EBC591F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090909C0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1D9434D4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066781F6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0AE9E84C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5E74B452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4ECFA835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13316A99" w14:textId="77777777" w:rsidR="005638C4" w:rsidRPr="005638C4" w:rsidRDefault="005638C4" w:rsidP="005638C4">
      <w:pPr>
        <w:pStyle w:val="Akapitzlist"/>
        <w:numPr>
          <w:ilvl w:val="0"/>
          <w:numId w:val="22"/>
        </w:numPr>
        <w:jc w:val="both"/>
        <w:rPr>
          <w:b/>
          <w:bCs/>
          <w:vanish/>
        </w:rPr>
      </w:pPr>
    </w:p>
    <w:p w14:paraId="753DB431" w14:textId="02A6002F" w:rsidR="005638C4" w:rsidRPr="007E32D1" w:rsidRDefault="007E32D1" w:rsidP="005638C4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>Zaplecze techniczne, miejsca magazynowania materiałów budowlanych i odpadów oraz miejsca postoju maszyn budowlanych i sprzętu transformatorowego należy zorganizować na terenie utwardzonym, w sposób zabezpieczający przed przedostawaniem się zanieczyszczeń do gruntu.</w:t>
      </w:r>
    </w:p>
    <w:p w14:paraId="3561B483" w14:textId="4E7A336E" w:rsidR="007E32D1" w:rsidRPr="007E32D1" w:rsidRDefault="007E32D1" w:rsidP="005638C4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 xml:space="preserve">W czasie prowadzenia robót budowlanych należy prowadzić stały monitoring stanu technicznego sprzętu budowlanego i transportowego oraz przypadków wystąpienia zanieczyszczenia gruntu </w:t>
      </w:r>
      <w:r>
        <w:br/>
        <w:t xml:space="preserve">i neutralizację miejsc mogących powodować ewentualnie zagrożenia dla środowiska </w:t>
      </w:r>
      <w:r>
        <w:br/>
        <w:t>gruntowo-wodnego.</w:t>
      </w:r>
    </w:p>
    <w:p w14:paraId="09FA90C3" w14:textId="1BCDF461" w:rsidR="007E32D1" w:rsidRPr="007E32D1" w:rsidRDefault="007E32D1" w:rsidP="005638C4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>W przypadku przedostania się zanieczyszczeń do gruntu lub wód bezzwłocznie podjąć działania zmierzające do usunięcia skutków i przyczyn awarii.</w:t>
      </w:r>
    </w:p>
    <w:p w14:paraId="72A06BED" w14:textId="2811D350" w:rsidR="000D5160" w:rsidRPr="000D5160" w:rsidRDefault="007E32D1" w:rsidP="000D5160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 xml:space="preserve">Odpady niebezpieczne należy czasowo magazynować w szczelnych, zamykanych pojemnikach wykonanych z materiałów odpornych na działania chemiczne magazynowanych odpadów, </w:t>
      </w:r>
      <w:r w:rsidR="008D4056">
        <w:br/>
      </w:r>
      <w:r>
        <w:t>na utwardzonym podłożu w sposób zabezpieczający środowisko</w:t>
      </w:r>
      <w:r w:rsidR="000D5160">
        <w:t xml:space="preserve"> gruntowo-wodne i przekazywać wyspecjalizowanym firmom posiadającym stosowne zezwolenia w celu ich dalszej utylizacji.</w:t>
      </w:r>
    </w:p>
    <w:p w14:paraId="79DE4C2F" w14:textId="46326074" w:rsidR="000D5160" w:rsidRPr="000D5160" w:rsidRDefault="000D5160" w:rsidP="000D5160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>Odpady inne niż niebezpieczne magazynować w pojemnikach, kontenerach lub luzem w sposób zorganizowany, selektywnie w sposób zabezpieczający środowisko gruntowo-wodne.</w:t>
      </w:r>
    </w:p>
    <w:p w14:paraId="7AD78BE5" w14:textId="788D16E4" w:rsidR="000D5160" w:rsidRPr="000D5160" w:rsidRDefault="000A3413" w:rsidP="000D5160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>C</w:t>
      </w:r>
      <w:r w:rsidR="000D5160">
        <w:t>zyszczenie elementów instalacji, w tym paneli fotowoltaicznych prowadzić z zastosowaniem metod bezwodnych lub z użyciem wody bez dodatku chemicznych środków myjących.</w:t>
      </w:r>
    </w:p>
    <w:p w14:paraId="2B4D9773" w14:textId="03FC23A3" w:rsidR="000D5160" w:rsidRPr="0055340B" w:rsidRDefault="0055340B" w:rsidP="000D5160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 xml:space="preserve">W przypadku zastosowania transformatorów olejowych, w celu zabezpieczenia środowiska gruntowo-wodnego przed ewentualnym awaryjnym wyciekiem oleju, pod wszystkimi </w:t>
      </w:r>
      <w:r>
        <w:lastRenderedPageBreak/>
        <w:t>transformatorami wykonać szczelną misę olejową o pojemności zapewniającej przejęcie powyżej 110% objętości oleju znajdującego się w transformatorze.</w:t>
      </w:r>
    </w:p>
    <w:p w14:paraId="7AEFE6E6" w14:textId="77777777" w:rsidR="0055340B" w:rsidRPr="0055340B" w:rsidRDefault="0055340B" w:rsidP="0055340B">
      <w:pPr>
        <w:ind w:left="141"/>
        <w:jc w:val="both"/>
        <w:rPr>
          <w:b/>
          <w:bCs/>
        </w:rPr>
      </w:pPr>
    </w:p>
    <w:p w14:paraId="79919615" w14:textId="4FDA6132" w:rsidR="004C4030" w:rsidRDefault="009A31CF" w:rsidP="003B1505">
      <w:pPr>
        <w:jc w:val="center"/>
        <w:rPr>
          <w:b/>
          <w:bCs/>
          <w:sz w:val="28"/>
          <w:szCs w:val="28"/>
        </w:rPr>
      </w:pPr>
      <w:bookmarkStart w:id="2" w:name="_Hlk93476405"/>
      <w:r w:rsidRPr="004C4030">
        <w:rPr>
          <w:b/>
          <w:bCs/>
          <w:sz w:val="28"/>
          <w:szCs w:val="28"/>
        </w:rPr>
        <w:t xml:space="preserve">U Z A S A D N I E N I E </w:t>
      </w:r>
    </w:p>
    <w:p w14:paraId="07CFA365" w14:textId="77777777" w:rsidR="000C7181" w:rsidRPr="004C4030" w:rsidRDefault="000C7181" w:rsidP="003B1505">
      <w:pPr>
        <w:jc w:val="center"/>
        <w:rPr>
          <w:b/>
          <w:bCs/>
          <w:sz w:val="28"/>
          <w:szCs w:val="28"/>
        </w:rPr>
      </w:pPr>
    </w:p>
    <w:p w14:paraId="48E20CFB" w14:textId="61177F53" w:rsidR="009A31CF" w:rsidRDefault="009A31CF" w:rsidP="009A31CF">
      <w:pPr>
        <w:ind w:firstLine="708"/>
        <w:jc w:val="both"/>
      </w:pPr>
      <w:r>
        <w:t xml:space="preserve">Procedura oddziaływania na środowisko została wszczęta w związku z wnioskiem </w:t>
      </w:r>
      <w:r w:rsidR="005642B7">
        <w:br/>
      </w:r>
      <w:r>
        <w:t xml:space="preserve">z dnia </w:t>
      </w:r>
      <w:r w:rsidR="007F345A">
        <w:t>2</w:t>
      </w:r>
      <w:r w:rsidR="00ED322B">
        <w:t>7</w:t>
      </w:r>
      <w:r w:rsidR="003449C5">
        <w:t xml:space="preserve"> </w:t>
      </w:r>
      <w:r w:rsidR="00ED322B">
        <w:t>stycznia</w:t>
      </w:r>
      <w:r>
        <w:t xml:space="preserve"> 202</w:t>
      </w:r>
      <w:r w:rsidR="00ED322B">
        <w:t>2</w:t>
      </w:r>
      <w:r>
        <w:t xml:space="preserve"> roku przez </w:t>
      </w:r>
      <w:r w:rsidR="00743720">
        <w:t xml:space="preserve">Inwestora tj. </w:t>
      </w:r>
      <w:r w:rsidR="00ED322B">
        <w:t>Neolas Polska Sp. z o.o.</w:t>
      </w:r>
      <w:r w:rsidR="00743720">
        <w:t xml:space="preserve"> z siedzibą </w:t>
      </w:r>
      <w:r w:rsidR="007F345A">
        <w:br/>
      </w:r>
      <w:r w:rsidR="00743720">
        <w:t xml:space="preserve">w </w:t>
      </w:r>
      <w:r w:rsidR="007F345A">
        <w:t>Warszawie</w:t>
      </w:r>
      <w:r w:rsidR="00743720">
        <w:t xml:space="preserve"> przy ulicy</w:t>
      </w:r>
      <w:r w:rsidR="007F345A">
        <w:t xml:space="preserve"> </w:t>
      </w:r>
      <w:r w:rsidR="00ED322B">
        <w:t>Świętokrzyskiej 30/63</w:t>
      </w:r>
      <w:r w:rsidR="00743720">
        <w:t xml:space="preserve">, </w:t>
      </w:r>
      <w:r w:rsidR="007F345A">
        <w:t>00-11</w:t>
      </w:r>
      <w:r w:rsidR="00ED322B">
        <w:t>6</w:t>
      </w:r>
      <w:r w:rsidR="00743720">
        <w:t xml:space="preserve"> </w:t>
      </w:r>
      <w:r w:rsidR="007F345A">
        <w:t>Warszawa</w:t>
      </w:r>
      <w:r>
        <w:t xml:space="preserve">, w sprawie </w:t>
      </w:r>
      <w:r w:rsidR="007F345A">
        <w:t>wydania</w:t>
      </w:r>
      <w:r>
        <w:t xml:space="preserve"> decyzji </w:t>
      </w:r>
      <w:r w:rsidR="006F5D4F">
        <w:br/>
      </w:r>
      <w:r>
        <w:t xml:space="preserve">o środowiskowych uwarunkowaniach dla przedsięwzięcia polegającego na </w:t>
      </w:r>
      <w:bookmarkStart w:id="3" w:name="_Hlk96335559"/>
      <w:bookmarkStart w:id="4" w:name="_Hlk103847348"/>
      <w:r w:rsidRPr="004332A7">
        <w:rPr>
          <w:b/>
          <w:bCs/>
        </w:rPr>
        <w:t>bu</w:t>
      </w:r>
      <w:r w:rsidR="007F345A">
        <w:rPr>
          <w:b/>
          <w:bCs/>
        </w:rPr>
        <w:t xml:space="preserve">dowie farmy fotowoltaicznej </w:t>
      </w:r>
      <w:bookmarkEnd w:id="3"/>
      <w:r w:rsidR="00ED322B">
        <w:rPr>
          <w:b/>
          <w:bCs/>
        </w:rPr>
        <w:t xml:space="preserve">„POTOK” o mocy do 10 MW zlokalizowanej w miejscowości Potok, </w:t>
      </w:r>
      <w:r w:rsidR="00790349">
        <w:rPr>
          <w:b/>
          <w:bCs/>
        </w:rPr>
        <w:t>gmina Złoczew, powiat sieradzki, województwo łódzkie”.</w:t>
      </w:r>
      <w:r>
        <w:t xml:space="preserve"> </w:t>
      </w:r>
    </w:p>
    <w:bookmarkEnd w:id="4"/>
    <w:p w14:paraId="2B86EABD" w14:textId="642D4035" w:rsidR="009A31CF" w:rsidRDefault="009A31CF" w:rsidP="009A31CF">
      <w:pPr>
        <w:ind w:firstLine="708"/>
        <w:jc w:val="both"/>
        <w:rPr>
          <w:i/>
          <w:iCs/>
        </w:rPr>
      </w:pPr>
      <w:r>
        <w:t xml:space="preserve">Planowane przedsięwzięcie należy do przedsięwzięć mogących potencjalnie znacząco oddziaływać na środowisko, o którym mowa w § 3 ust. 1 pkt 54 lit. b rozporządzenia Rady Ministrów </w:t>
      </w:r>
      <w:r w:rsidR="004332A7">
        <w:br/>
      </w:r>
      <w:r>
        <w:t xml:space="preserve">z dnia 10 września 2019 r. w sprawie przedsięwzięć mogących znacząco oddziaływać na środowisko (Dz. U. 2019 poz. 1839), tj.: </w:t>
      </w:r>
      <w:r w:rsidRPr="009A31CF">
        <w:rPr>
          <w:i/>
          <w:iCs/>
        </w:rPr>
        <w:t xml:space="preserve">„zabudowa przemysłowa, w tym zabudowa systemami fotowoltaicznymi, lub magazynowa, wraz z towarzyszącą jej infrastrukturą, o powierzchni zabudowy nie mniejsza niż (…) </w:t>
      </w:r>
      <w:r>
        <w:rPr>
          <w:i/>
          <w:iCs/>
        </w:rPr>
        <w:br/>
      </w:r>
      <w:r w:rsidRPr="009A31CF">
        <w:rPr>
          <w:i/>
          <w:iCs/>
        </w:rPr>
        <w:t>1 ha na obszarach innych niż wymienione w lit. a”</w:t>
      </w:r>
      <w:r>
        <w:rPr>
          <w:i/>
          <w:iCs/>
        </w:rPr>
        <w:t>.</w:t>
      </w:r>
    </w:p>
    <w:p w14:paraId="11993EA9" w14:textId="0587169D" w:rsidR="0083719C" w:rsidRDefault="0083719C" w:rsidP="00790349">
      <w:pPr>
        <w:ind w:firstLine="708"/>
        <w:jc w:val="both"/>
      </w:pPr>
      <w:r>
        <w:t xml:space="preserve">Burmistrz Miasta Złoczewa pismem znak: </w:t>
      </w:r>
      <w:r w:rsidRPr="00970377">
        <w:rPr>
          <w:b/>
          <w:bCs/>
        </w:rPr>
        <w:t>RK.6220.</w:t>
      </w:r>
      <w:r w:rsidR="0012636C">
        <w:rPr>
          <w:b/>
          <w:bCs/>
        </w:rPr>
        <w:t>I</w:t>
      </w:r>
      <w:r w:rsidRPr="00970377">
        <w:rPr>
          <w:b/>
          <w:bCs/>
        </w:rPr>
        <w:t>.</w:t>
      </w:r>
      <w:r w:rsidR="0012636C">
        <w:rPr>
          <w:b/>
          <w:bCs/>
        </w:rPr>
        <w:t>3</w:t>
      </w:r>
      <w:r w:rsidRPr="00970377">
        <w:rPr>
          <w:b/>
          <w:bCs/>
        </w:rPr>
        <w:t>.202</w:t>
      </w:r>
      <w:r w:rsidR="00790349">
        <w:rPr>
          <w:b/>
          <w:bCs/>
        </w:rPr>
        <w:t>2</w:t>
      </w:r>
      <w:r w:rsidRPr="00970377">
        <w:rPr>
          <w:b/>
          <w:bCs/>
        </w:rPr>
        <w:t>.WD z</w:t>
      </w:r>
      <w:r>
        <w:t xml:space="preserve"> dnia </w:t>
      </w:r>
      <w:r w:rsidR="00790349">
        <w:t>9</w:t>
      </w:r>
      <w:r>
        <w:t xml:space="preserve"> </w:t>
      </w:r>
      <w:r w:rsidR="00790349">
        <w:t>lutego</w:t>
      </w:r>
      <w:r>
        <w:t xml:space="preserve"> 202</w:t>
      </w:r>
      <w:r w:rsidR="0012636C">
        <w:t>2</w:t>
      </w:r>
      <w:r>
        <w:t xml:space="preserve"> roku zawiadomił o wszczęciu postępowania w sprawie wydania decyzji o środowiskowych uwarunkowaniach zgody na realizację przedsięwzięcia polegającego na </w:t>
      </w:r>
      <w:r w:rsidR="00790349" w:rsidRPr="00790349">
        <w:rPr>
          <w:b/>
          <w:bCs/>
        </w:rPr>
        <w:t>budowie farmy fotowoltaicznej „POTOK” o mocy do 10 MW zlokalizowanej w miejscowości Potok, gmina Złoczew, powiat sieradzki, województwo łódzkie”.</w:t>
      </w:r>
      <w:r w:rsidR="00790349" w:rsidRPr="00790349">
        <w:t xml:space="preserve"> </w:t>
      </w:r>
    </w:p>
    <w:p w14:paraId="6F785667" w14:textId="499B9A0E" w:rsidR="0083719C" w:rsidRDefault="0083719C" w:rsidP="009A31CF">
      <w:pPr>
        <w:ind w:firstLine="708"/>
        <w:jc w:val="both"/>
      </w:pPr>
      <w:r>
        <w:t xml:space="preserve">Pismem znak: </w:t>
      </w:r>
      <w:r w:rsidRPr="004F37CF">
        <w:rPr>
          <w:b/>
          <w:bCs/>
        </w:rPr>
        <w:t>RK.6220.</w:t>
      </w:r>
      <w:r w:rsidR="0012636C">
        <w:rPr>
          <w:b/>
          <w:bCs/>
        </w:rPr>
        <w:t>I</w:t>
      </w:r>
      <w:r w:rsidRPr="004F37CF">
        <w:rPr>
          <w:b/>
          <w:bCs/>
        </w:rPr>
        <w:t>.</w:t>
      </w:r>
      <w:r w:rsidR="0012636C">
        <w:rPr>
          <w:b/>
          <w:bCs/>
        </w:rPr>
        <w:t>4</w:t>
      </w:r>
      <w:r w:rsidRPr="004F37CF">
        <w:rPr>
          <w:b/>
          <w:bCs/>
        </w:rPr>
        <w:t>.202</w:t>
      </w:r>
      <w:r w:rsidR="00333C32">
        <w:rPr>
          <w:b/>
          <w:bCs/>
        </w:rPr>
        <w:t>2</w:t>
      </w:r>
      <w:r w:rsidRPr="004F37CF">
        <w:rPr>
          <w:b/>
          <w:bCs/>
        </w:rPr>
        <w:t>.WD</w:t>
      </w:r>
      <w:r>
        <w:t xml:space="preserve"> z dnia</w:t>
      </w:r>
      <w:r w:rsidR="003449C5">
        <w:t xml:space="preserve"> </w:t>
      </w:r>
      <w:r w:rsidR="00333C32">
        <w:t>9</w:t>
      </w:r>
      <w:r w:rsidR="0012636C">
        <w:t xml:space="preserve"> </w:t>
      </w:r>
      <w:r w:rsidR="00333C32">
        <w:t>lutego</w:t>
      </w:r>
      <w:r>
        <w:t xml:space="preserve"> 202</w:t>
      </w:r>
      <w:r w:rsidR="00333C32">
        <w:t>2</w:t>
      </w:r>
      <w:r>
        <w:t xml:space="preserve"> roku Burmistrz Miasta Złoczewa wystąpił do Regionalnego Dyrektora Ochrony Środowiska w Łodzi, Państwowego Inspektora Sanitarnego w Sieradzu</w:t>
      </w:r>
      <w:r w:rsidR="00333C32">
        <w:t xml:space="preserve">, </w:t>
      </w:r>
      <w:r>
        <w:t>Dyrektora Zarządu Zlewni Wód Polskich w Sieradz</w:t>
      </w:r>
      <w:r w:rsidR="004C4030">
        <w:t>u</w:t>
      </w:r>
      <w:r w:rsidR="00333C32">
        <w:t xml:space="preserve"> oraz Wójta Gminy Brzeźnio</w:t>
      </w:r>
      <w:r>
        <w:t xml:space="preserve"> w sprawie </w:t>
      </w:r>
      <w:r w:rsidR="004F37CF">
        <w:t>opinii</w:t>
      </w:r>
      <w:r>
        <w:t xml:space="preserve"> co do konieczności </w:t>
      </w:r>
      <w:r w:rsidR="004C4030">
        <w:t>prze</w:t>
      </w:r>
      <w:r>
        <w:t xml:space="preserve">prowadzenia oceny oddziaływania na środowisko </w:t>
      </w:r>
      <w:r w:rsidR="00333C32">
        <w:br/>
      </w:r>
      <w:r>
        <w:t>i ewentualnego zakresu raportu dla planowanego przedsięwzięcia.</w:t>
      </w:r>
    </w:p>
    <w:p w14:paraId="1AA970BD" w14:textId="2749F8E9" w:rsidR="0083719C" w:rsidRDefault="0083719C" w:rsidP="009A31CF">
      <w:pPr>
        <w:ind w:firstLine="708"/>
        <w:jc w:val="both"/>
      </w:pPr>
      <w:r w:rsidRPr="0083719C">
        <w:rPr>
          <w:b/>
          <w:bCs/>
        </w:rPr>
        <w:t>Państwowy Powiatowy Inspektor Sanitarny w Sieradzu</w:t>
      </w:r>
      <w:r>
        <w:t xml:space="preserve"> w opinii </w:t>
      </w:r>
      <w:r>
        <w:br/>
        <w:t>znak: PPIS.ZNS.</w:t>
      </w:r>
      <w:r w:rsidR="0012636C">
        <w:t>90281.</w:t>
      </w:r>
      <w:r w:rsidR="00C07D06">
        <w:t>105.36.2022</w:t>
      </w:r>
      <w:r>
        <w:t xml:space="preserve"> z dnia </w:t>
      </w:r>
      <w:r w:rsidR="00C07D06">
        <w:t>9</w:t>
      </w:r>
      <w:r w:rsidR="003449C5">
        <w:t xml:space="preserve"> </w:t>
      </w:r>
      <w:r w:rsidR="00C07D06">
        <w:t>maja</w:t>
      </w:r>
      <w:r>
        <w:t xml:space="preserve"> 202</w:t>
      </w:r>
      <w:r w:rsidR="0012636C">
        <w:t>2</w:t>
      </w:r>
      <w:r>
        <w:t xml:space="preserve"> roku uznał, że dla planowanego przedsięwzięcia nie zachodzi konieczność przeprowadzenia oceny oddziaływania na środowisko.</w:t>
      </w:r>
    </w:p>
    <w:p w14:paraId="0BB88391" w14:textId="6C72EE24" w:rsidR="006F5D4F" w:rsidRDefault="001733BA" w:rsidP="00170C9D">
      <w:pPr>
        <w:ind w:firstLine="708"/>
        <w:jc w:val="both"/>
      </w:pPr>
      <w:r w:rsidRPr="006F2A9D">
        <w:rPr>
          <w:b/>
          <w:bCs/>
        </w:rPr>
        <w:t>Regionalny Dyrektor Ochrony Środowiska w Łodzi</w:t>
      </w:r>
      <w:r>
        <w:t xml:space="preserve"> w opinii </w:t>
      </w:r>
      <w:r w:rsidR="00170C9D">
        <w:br/>
      </w:r>
      <w:r>
        <w:t>znak: WOOŚ.4220.</w:t>
      </w:r>
      <w:r w:rsidR="00C07D06">
        <w:t>111.2022.TWo.3</w:t>
      </w:r>
      <w:r>
        <w:t xml:space="preserve"> z dnia </w:t>
      </w:r>
      <w:r w:rsidR="00C07D06">
        <w:t>10</w:t>
      </w:r>
      <w:r w:rsidR="0012636C">
        <w:t xml:space="preserve"> </w:t>
      </w:r>
      <w:r w:rsidR="00C07D06">
        <w:t>maja</w:t>
      </w:r>
      <w:r>
        <w:t xml:space="preserve"> 202</w:t>
      </w:r>
      <w:r w:rsidR="0012636C">
        <w:t>2</w:t>
      </w:r>
      <w:r>
        <w:t xml:space="preserve"> roku wyraził opinię, że dla planowanego przedsięwzięcia nie istnieje konieczność przeprowadzenia oceny oddziaływania na środowisko</w:t>
      </w:r>
      <w:r w:rsidR="0012636C">
        <w:t xml:space="preserve">, </w:t>
      </w:r>
      <w:r w:rsidR="00C07D06">
        <w:br/>
      </w:r>
      <w:r w:rsidR="0012636C">
        <w:t>lecz wskazuję na konieczność określenia w decyzji o środowiskowych uwarunkowaniach określonych warunków i wymagań.</w:t>
      </w:r>
    </w:p>
    <w:p w14:paraId="168365BC" w14:textId="1026D0F2" w:rsidR="001733BA" w:rsidRDefault="001733BA" w:rsidP="009A31CF">
      <w:pPr>
        <w:ind w:firstLine="708"/>
        <w:jc w:val="both"/>
      </w:pPr>
      <w:r w:rsidRPr="006F2A9D">
        <w:rPr>
          <w:b/>
          <w:bCs/>
        </w:rPr>
        <w:t>Dyrektor Zarządu Zlewni Wód Polskich w Sieradzu</w:t>
      </w:r>
      <w:r>
        <w:t xml:space="preserve"> w opinii znak: PO. ZZŚ.5.435.</w:t>
      </w:r>
      <w:r w:rsidR="00C07D06">
        <w:t>66</w:t>
      </w:r>
      <w:r>
        <w:t>.202</w:t>
      </w:r>
      <w:r w:rsidR="00D93B5A">
        <w:t>2</w:t>
      </w:r>
      <w:r>
        <w:t>.</w:t>
      </w:r>
      <w:r w:rsidR="00D93B5A">
        <w:t>BM</w:t>
      </w:r>
      <w:r w:rsidR="00C07D06">
        <w:t>.1</w:t>
      </w:r>
      <w:r>
        <w:t xml:space="preserve"> </w:t>
      </w:r>
      <w:r w:rsidR="00D93B5A">
        <w:br/>
      </w:r>
      <w:r>
        <w:t xml:space="preserve">z dnia </w:t>
      </w:r>
      <w:r w:rsidR="00D93B5A">
        <w:t>1</w:t>
      </w:r>
      <w:r w:rsidR="00C07D06">
        <w:t>1</w:t>
      </w:r>
      <w:r>
        <w:t xml:space="preserve"> </w:t>
      </w:r>
      <w:r w:rsidR="00C07D06">
        <w:t>maja</w:t>
      </w:r>
      <w:r>
        <w:t xml:space="preserve"> 202</w:t>
      </w:r>
      <w:r w:rsidR="00D93B5A">
        <w:t>2</w:t>
      </w:r>
      <w:r>
        <w:t xml:space="preserve"> roku, nie stwierdza potrzeby przeprowadzenia oceny oddziaływania </w:t>
      </w:r>
      <w:r w:rsidR="004C4030">
        <w:br/>
      </w:r>
      <w:r w:rsidR="006F2A9D">
        <w:t xml:space="preserve">w/w przedsięwzięcia na środowisko, lecz wskazuję na konieczność określenia w decyzji </w:t>
      </w:r>
      <w:r w:rsidR="004C4030">
        <w:br/>
      </w:r>
      <w:r w:rsidR="006F2A9D">
        <w:t>o środowiskowych uwarunkowaniach określonych warunków i wymagań.</w:t>
      </w:r>
    </w:p>
    <w:p w14:paraId="3C2A7CC0" w14:textId="2DD6AD81" w:rsidR="00170C9D" w:rsidRPr="00593174" w:rsidRDefault="00EE6DDF" w:rsidP="009A31CF">
      <w:pPr>
        <w:ind w:firstLine="708"/>
        <w:jc w:val="both"/>
      </w:pPr>
      <w:r w:rsidRPr="00EE6DDF">
        <w:rPr>
          <w:b/>
          <w:bCs/>
        </w:rPr>
        <w:t>Wójt Gminy Brzeźnio</w:t>
      </w:r>
      <w:r>
        <w:rPr>
          <w:b/>
          <w:bCs/>
        </w:rPr>
        <w:t xml:space="preserve"> </w:t>
      </w:r>
      <w:r w:rsidR="00593174">
        <w:t xml:space="preserve">postanowieniem znak: GG.6220.1.2022 z dnia 13 maja 2022 roku pozytywnie zaopiniował przedsięwzięcie </w:t>
      </w:r>
      <w:r w:rsidR="008627BA">
        <w:t xml:space="preserve">polegające na „budowie farmy fotowoltaicznej „POTOK” </w:t>
      </w:r>
      <w:r w:rsidR="008627BA">
        <w:br/>
      </w:r>
      <w:r w:rsidR="008627BA">
        <w:lastRenderedPageBreak/>
        <w:t xml:space="preserve">o mocy do 10 MW zlokalizowanej w miejscowości Potok, gmina Złoczew, powiat sieradzki, województwo łódzkie, w związku z wykroczeniem planowanej inwestycji na obszar gminy Brzeźnio. </w:t>
      </w:r>
    </w:p>
    <w:p w14:paraId="6C8AAF65" w14:textId="007A6F19" w:rsidR="006F2A9D" w:rsidRDefault="006F2A9D" w:rsidP="009A31CF">
      <w:pPr>
        <w:ind w:firstLine="708"/>
        <w:jc w:val="both"/>
        <w:rPr>
          <w:b/>
          <w:bCs/>
        </w:rPr>
      </w:pPr>
      <w:r w:rsidRPr="004332A7">
        <w:rPr>
          <w:b/>
          <w:bCs/>
        </w:rPr>
        <w:t>Burmistrz Miasta Złoczewa, uwzględniając łącznie uwarunkowania uznał, że nie jest konieczne przeprowadzenie oceny oddziaływania dla przedmiotowego przedsięwzięcia na środowisko argumentując to w przedstawiony poniżej sposób.</w:t>
      </w:r>
    </w:p>
    <w:p w14:paraId="7404CFBF" w14:textId="12774F32" w:rsidR="00C07D06" w:rsidRDefault="00C37BD2" w:rsidP="009A31CF">
      <w:pPr>
        <w:ind w:firstLine="708"/>
        <w:jc w:val="both"/>
      </w:pPr>
      <w:r>
        <w:t xml:space="preserve">Planowane przedsięwzięcie polegać będzie na budowie instalacji fotowoltaicznej, </w:t>
      </w:r>
      <w:r>
        <w:br/>
        <w:t>m.in.: konstrukcji podparć dla paneli (konstrukcje, szyny montażowe stalowe, stal ocynkowana), montażu modułów fotowoltaicznych, budowie trasy kablowej, montażu stacji transformatorowej, ogrodzenia dla całej farmy, montażu systemu monitoringu w miejscowości Potok gm. Złoczew na działce 103 i 158/1 (w części)- od strony drogi ekspresowej S8.</w:t>
      </w:r>
    </w:p>
    <w:p w14:paraId="0625F80D" w14:textId="20101139" w:rsidR="00C37BD2" w:rsidRDefault="007E6E52" w:rsidP="009A31CF">
      <w:pPr>
        <w:ind w:firstLine="708"/>
        <w:jc w:val="both"/>
      </w:pPr>
      <w:r>
        <w:t xml:space="preserve">Planowana przedsięwzięcie zlokalizowane będzie na terenie obecnie użytkowanym rolniczo. W najbliższym otoczeniu </w:t>
      </w:r>
      <w:r w:rsidR="007759A9">
        <w:t>miejsca realizacji przedsięwzięcia znajdują się grunty rolne, trasa szybkiego ruchu S8. Tereny chronione przed hałasem najbliższe farmie znajdują się w odległości ponad 790 m na północny-zachód od planowanego miejsca posadowienia budynku technicznego i transformatora.</w:t>
      </w:r>
    </w:p>
    <w:p w14:paraId="23717141" w14:textId="371E8EC9" w:rsidR="007759A9" w:rsidRDefault="007759A9" w:rsidP="009A31CF">
      <w:pPr>
        <w:ind w:firstLine="708"/>
        <w:jc w:val="both"/>
      </w:pPr>
      <w:r>
        <w:t>Farma fotowoltaiczna składać się będzie z następujących elementów:</w:t>
      </w:r>
    </w:p>
    <w:p w14:paraId="2A58983A" w14:textId="54BC079B" w:rsidR="007759A9" w:rsidRDefault="007759A9" w:rsidP="007759A9">
      <w:pPr>
        <w:jc w:val="both"/>
      </w:pPr>
      <w:r>
        <w:t>- paneli fotowoltaicznych o łącznej mocy do 10 MW w liczbie do 60 000 szt.;</w:t>
      </w:r>
    </w:p>
    <w:p w14:paraId="4C7C988E" w14:textId="14304217" w:rsidR="007759A9" w:rsidRDefault="007759A9" w:rsidP="007759A9">
      <w:pPr>
        <w:jc w:val="both"/>
      </w:pPr>
      <w:r>
        <w:t>- konstrukcji wsporczej (stołów fotowoltaicznych);</w:t>
      </w:r>
    </w:p>
    <w:p w14:paraId="1A6432DE" w14:textId="3DBB8FEA" w:rsidR="007759A9" w:rsidRDefault="007759A9" w:rsidP="007759A9">
      <w:pPr>
        <w:jc w:val="both"/>
      </w:pPr>
      <w:r>
        <w:t>- inwerterów;</w:t>
      </w:r>
    </w:p>
    <w:p w14:paraId="5F8CDD65" w14:textId="609E56B0" w:rsidR="007759A9" w:rsidRDefault="007759A9" w:rsidP="007759A9">
      <w:pPr>
        <w:jc w:val="both"/>
      </w:pPr>
      <w:r>
        <w:t>- stacji transformatorowych;</w:t>
      </w:r>
    </w:p>
    <w:p w14:paraId="35707CA6" w14:textId="0182F451" w:rsidR="007759A9" w:rsidRDefault="007759A9" w:rsidP="007759A9">
      <w:pPr>
        <w:jc w:val="both"/>
      </w:pPr>
      <w:r>
        <w:t>- instalacji energetycznej;</w:t>
      </w:r>
    </w:p>
    <w:p w14:paraId="17E370B7" w14:textId="72583AC7" w:rsidR="007759A9" w:rsidRDefault="007759A9" w:rsidP="007759A9">
      <w:pPr>
        <w:jc w:val="both"/>
      </w:pPr>
      <w:r>
        <w:t>- ogrodzenia;</w:t>
      </w:r>
    </w:p>
    <w:p w14:paraId="3DD3E8FE" w14:textId="49A3747D" w:rsidR="007759A9" w:rsidRDefault="007759A9" w:rsidP="007759A9">
      <w:pPr>
        <w:jc w:val="both"/>
      </w:pPr>
      <w:r>
        <w:t>- innych niezbędnych elementów infrastruktury związanych z budową i eksploatacją parku ogniw.</w:t>
      </w:r>
    </w:p>
    <w:p w14:paraId="1EB8BC06" w14:textId="5D0663B0" w:rsidR="007759A9" w:rsidRDefault="007759A9" w:rsidP="007759A9">
      <w:pPr>
        <w:jc w:val="both"/>
      </w:pPr>
      <w:r>
        <w:tab/>
        <w:t xml:space="preserve">Dojazd do planowanej </w:t>
      </w:r>
      <w:r w:rsidR="001A7944">
        <w:t xml:space="preserve">instalacji zostanie zapewniony po istniejących drogach publicznych. </w:t>
      </w:r>
      <w:r w:rsidR="001A7944">
        <w:br/>
        <w:t>Na terenie farmy przewidziano drogi wewnętrzne (przejazdowe) o nawierzchni przepuszczalnej.</w:t>
      </w:r>
    </w:p>
    <w:p w14:paraId="592B4CB9" w14:textId="163CBFFC" w:rsidR="001A7944" w:rsidRDefault="001A7944" w:rsidP="007759A9">
      <w:pPr>
        <w:jc w:val="both"/>
      </w:pPr>
      <w:r>
        <w:tab/>
        <w:t xml:space="preserve">Farma fotowoltaiczna nie będzie ogrodzona elektryczne zostaną ułożone </w:t>
      </w:r>
      <w:r w:rsidR="001D013E">
        <w:t xml:space="preserve">bezpośrednio </w:t>
      </w:r>
      <w:r w:rsidR="001D013E">
        <w:br/>
        <w:t xml:space="preserve">w płytkim wykopie </w:t>
      </w:r>
      <w:r w:rsidR="00C963DA">
        <w:t xml:space="preserve">i przykryte gruntem rodzimym. Dokładna lokalizacja i sposób wykonania </w:t>
      </w:r>
      <w:r w:rsidR="001069CA">
        <w:t>przyłączenia do sieci ustalony zostanie przez operatora sieci elektroenergetycznej na etapie uzyskania warunków przyłączenia do sieci elektroenergetycznej.</w:t>
      </w:r>
    </w:p>
    <w:p w14:paraId="339DE693" w14:textId="295D908C" w:rsidR="001069CA" w:rsidRDefault="001069CA" w:rsidP="007759A9">
      <w:pPr>
        <w:jc w:val="both"/>
      </w:pPr>
      <w:r>
        <w:tab/>
        <w:t xml:space="preserve">Nie przewidziano stałego oświetlenia/doświetlenia całej powierzchni farmy fotowoltaicznej. Oświetlenie będzie posiadał jedynie budynek techniczny i będzie on włączane w razie potrzeby przez personel techniczny uprawiony do obsługi farmy. Wszelkie usterki, wymiany zniszczonych paneli, </w:t>
      </w:r>
      <w:r w:rsidR="00FC4009">
        <w:br/>
      </w:r>
      <w:r>
        <w:t xml:space="preserve">jak i czynności stałe w postaci koszenia i mycia paneli będą odbywały się w porze dziennej, lub </w:t>
      </w:r>
      <w:r w:rsidR="00A90D49">
        <w:t>przy oświetleniu przenośnym.</w:t>
      </w:r>
    </w:p>
    <w:p w14:paraId="5A3B0F29" w14:textId="01667C79" w:rsidR="00A90D49" w:rsidRDefault="00A90D49" w:rsidP="007759A9">
      <w:pPr>
        <w:jc w:val="both"/>
      </w:pPr>
      <w:r>
        <w:tab/>
        <w:t xml:space="preserve">Emisja hałasu oraz zanieczyszczeń występująca w trakcie budowy planowanego przedsięwzięcia, ze względu na ograniczony czas jej występowania oraz przy założeniu przestrzegania przepisów budowlanych będzie miała zasięg lokalny ograniczający się do terenu przedsięwzięcia </w:t>
      </w:r>
      <w:r>
        <w:br/>
        <w:t xml:space="preserve">w sąsiedztwie placu budowy. Użycie ciężkiego sprzętu powodować będzie występowanie emisji zanieczyszczeń emitowanych przez silniki spalinowe (maszyny budowlane i pojazdy transportu) oraz emisji zanieczyszczeń w wyniku porwania przez wiatr pyłów cementu, kruszywa i innych sypkich materiałów pylistych. Uciążliwości te ustaną po zakończeniu prac montażowych. Prace realizowane </w:t>
      </w:r>
      <w:r>
        <w:lastRenderedPageBreak/>
        <w:t xml:space="preserve">związane będą z zapotrzebowaniem na typowe materiały </w:t>
      </w:r>
      <w:r w:rsidR="00F50390">
        <w:t xml:space="preserve">budowlane: kruszywo, cement, beton, stal konstrukcyjna, profile aluminiowe oraz szereg elementów instalacyjnych (łączniki, kable, elementy montażowe paneli itp.). Podczas robót zajdzie, także konieczność wykorzystania sprzętu </w:t>
      </w:r>
      <w:r w:rsidR="00692D5F">
        <w:br/>
      </w:r>
      <w:r w:rsidR="00F50390">
        <w:t>budowlanego: samochodów ciężarowych do transportu mas ziemnych, gotowych elementów prefabrykowanych, innych potrzebnych materiałów budowlanych oraz wywozu wytworzonych odpadów. Koparek</w:t>
      </w:r>
      <w:r w:rsidR="00692D5F">
        <w:t xml:space="preserve"> </w:t>
      </w:r>
      <w:r w:rsidR="00F50390">
        <w:t>i ładowarek do prac związanych z wykonywania robót zimnych oraz przemieszczaniem materiałów budowlanych i urządzeń po terenie placu budowy.</w:t>
      </w:r>
    </w:p>
    <w:p w14:paraId="69863E96" w14:textId="7F081380" w:rsidR="00F50390" w:rsidRDefault="00F50390" w:rsidP="007759A9">
      <w:pPr>
        <w:jc w:val="both"/>
      </w:pPr>
      <w:r>
        <w:tab/>
      </w:r>
      <w:r w:rsidR="0024473F">
        <w:t xml:space="preserve">W trakcie budowy farmy fotowoltaicznej zostaną wytworzone odpady głównie z grup 15 i 17. Odpady gromadzone będą w obrębi placu budowy, na wyznaczonym do tego celu terenie, w specjalnie oznaczonych, szczelnych workach i kontenerach (zaleca się by teren, na którym gromadzone będą odpady wyłożony został geomembraną separacyjną, która będzie stanowiła ochronę przed przedostawaniem </w:t>
      </w:r>
      <w:r w:rsidR="000C5A31">
        <w:t xml:space="preserve">się zanieczyszczeń do środowiska gruntowo-wodnego). Przewiduje się sortowanie różnych grup odpadów w pojemnikach. Po wypełnieniu worków, czy kontenerów odpady będą przekazywane posiadającym zezwolenia firmom, do odzysku lub unieszkodliwiania. Ścieki </w:t>
      </w:r>
      <w:r w:rsidR="000C5A31">
        <w:br/>
        <w:t>socjalno-bytowe będą odprowadzane do przeno</w:t>
      </w:r>
      <w:r w:rsidR="00782C67">
        <w:t>śnych toalet, a</w:t>
      </w:r>
      <w:r w:rsidR="0017151B">
        <w:t xml:space="preserve"> </w:t>
      </w:r>
      <w:r w:rsidR="00782C67">
        <w:t xml:space="preserve">następnie wywożone z terenu przedsięwzięcia przez wyspecjalizowaną firmę. </w:t>
      </w:r>
      <w:r w:rsidR="0017151B">
        <w:t xml:space="preserve">Powstałe podczas eksploatacji odpady będą usuwane </w:t>
      </w:r>
      <w:r w:rsidR="0017151B">
        <w:br/>
        <w:t xml:space="preserve">z terenu </w:t>
      </w:r>
      <w:r w:rsidR="00E91E27">
        <w:t>przedsięwzięcia przez podmioty świadczące usługi serwisowe, bezpośrednio po ich wytworzeniu. Nie przewiduje się możliwości gromadzenia jakikolwiek odpadów na terenie funkcjonującej farmy fotowoltaicznej.</w:t>
      </w:r>
    </w:p>
    <w:p w14:paraId="73E11FBD" w14:textId="6234E623" w:rsidR="00E91E27" w:rsidRDefault="00E91E27" w:rsidP="007759A9">
      <w:pPr>
        <w:jc w:val="both"/>
      </w:pPr>
      <w:r>
        <w:tab/>
        <w:t xml:space="preserve">W trakcie prowadzonych prac budowlanych wykonane będą także na niektórych odcinkach wykopy otwarte pod ułożeniem kabli (wykopanie rowu, wysypanie podsypki, ułożenie systemu kabli, zasypanie kabli rodzimym gruntem oraz rekultywacja terenu). </w:t>
      </w:r>
      <w:r w:rsidR="00D82592">
        <w:t xml:space="preserve">Poprowadzenie kabli będzie wymagało wykonania płytkich wykopów, jednak prace te nie będą związane z niwelacją gruntu, </w:t>
      </w:r>
      <w:r w:rsidR="00621CCB">
        <w:br/>
      </w:r>
      <w:r w:rsidR="00D82592">
        <w:t>ani z przenoszeniem mas ziemnych. Prace te odbywać się będą ze szczególną ostrożnością, a roboty ziemne ograniczać do bezwzględnego minimum, aby uniemożliwić penetrację zanieczyszczonych wód opadowych do warstwy wodonośnej.</w:t>
      </w:r>
    </w:p>
    <w:p w14:paraId="54C72D76" w14:textId="61AE42B7" w:rsidR="00D82592" w:rsidRDefault="00D82592" w:rsidP="007759A9">
      <w:pPr>
        <w:jc w:val="both"/>
      </w:pPr>
      <w:r>
        <w:tab/>
        <w:t>W celu ograniczenia oddziaływania na etapie prowadzonych prac budowlanych oraz eksploatacji farmy zaplanowano, m.in.:</w:t>
      </w:r>
    </w:p>
    <w:p w14:paraId="754245C9" w14:textId="4347A585" w:rsidR="00D82592" w:rsidRDefault="00D82592" w:rsidP="007759A9">
      <w:pPr>
        <w:jc w:val="both"/>
      </w:pPr>
      <w:r>
        <w:t>- wykonywanie prac ziemnych w sposób bezpieczny dla zwierząt;</w:t>
      </w:r>
    </w:p>
    <w:p w14:paraId="2EA5C9A4" w14:textId="10493070" w:rsidR="00D82592" w:rsidRDefault="00D82592" w:rsidP="007759A9">
      <w:pPr>
        <w:jc w:val="both"/>
      </w:pPr>
      <w:r>
        <w:t>- prowadzenie wykaszania farmy od centralnej części w kierunku jej brzegów,</w:t>
      </w:r>
    </w:p>
    <w:p w14:paraId="62D401BE" w14:textId="3B2379EF" w:rsidR="00D82592" w:rsidRDefault="00D82592" w:rsidP="007759A9">
      <w:pPr>
        <w:jc w:val="both"/>
      </w:pPr>
      <w:r>
        <w:t>- zastosowanie paneli z powłoką antyrefleksową.</w:t>
      </w:r>
    </w:p>
    <w:p w14:paraId="5B09A97A" w14:textId="493B33F4" w:rsidR="00D82592" w:rsidRDefault="00D82592" w:rsidP="007759A9">
      <w:pPr>
        <w:jc w:val="both"/>
      </w:pPr>
      <w:r>
        <w:tab/>
      </w:r>
      <w:r w:rsidR="009E7A1E">
        <w:t xml:space="preserve">Likwidacja przedsięwzięcia będzie wiązała się z pracami rozbiórkowymi elementów farmy fotowoltaicznej, ogrodzenia. Prace te prowadzone będą ręcznie, jedynie wbite uprzednio w grunt profile, będą musiały zostać wyciągnięte za pomocą maszyn budowlanych, np. ładowarki, bądź dźwigu. Po demontażu instalacji teren zostanie wyrównany i przywrócony dotychczasowy sposób użytkowania. Rekultywacja będzie miała na celu przywrócenie środowiska glebowego do stanu przed realizacyjnego, uzupełnieniu ewentualnych ubytków mas ziemnych powstałych w wyniku prowadzenia wykopów. Odpady powstałe na etapie likwidacji będą przekazane zewnętrznym, wyspecjalizowanym podmiotom, </w:t>
      </w:r>
      <w:r w:rsidR="008810AE">
        <w:t xml:space="preserve">posiadającym odpowiednie zezwolenia, zgodnie z zasadą prewencji, w celu ich odzysku, a następnie recyklingu. Odpady niebezpieczne zostaną unieszkodliwione przez niezależne podmioty </w:t>
      </w:r>
      <w:r w:rsidR="003F278D">
        <w:t>posiadające zezwolenia w zakresie odbierania i unieszkodliwiania odpadów, zgodnie z obowiązującymi przepisami.</w:t>
      </w:r>
    </w:p>
    <w:p w14:paraId="7F450029" w14:textId="226DAE0C" w:rsidR="003F278D" w:rsidRDefault="003F278D" w:rsidP="007759A9">
      <w:pPr>
        <w:jc w:val="both"/>
      </w:pPr>
      <w:r>
        <w:tab/>
        <w:t xml:space="preserve">Etap eksploatacji farmy fotowoltaicznej oddziaływać będzie na środowisko w sposób ciągły </w:t>
      </w:r>
      <w:r>
        <w:br/>
        <w:t xml:space="preserve">w zakresie emisji pól elektromagnetycznych oraz emisji hałasu. Z uwagi na niskie napięcie, </w:t>
      </w:r>
      <w:r w:rsidR="00621CCB">
        <w:br/>
      </w:r>
      <w:r>
        <w:lastRenderedPageBreak/>
        <w:t>wysoką jakość kabli, umieszczenie kabli pod ziemią oraz umieszczenie transformatora wewnątrz stacji nie nastąpi przekroczenie dopuszczalnych norm, w zakresie oddziaływania stacji nie nastąpi przekroczenie dopuszczalnych norm, w zakresie oddziaływania elektromagnetycznego. Oddziaływanie to będzie odwracalne- trwające do czasu zakończenia eksploatacji obiektu i zamknie się w granicach przedsięwzięcia. Podczas użytkowania przedsięwzięcia nie przewiduje się chłodzenia paneli fotowoltaicznych z użyciem wentylatorów. Zachowanie odległości między rzędami pozwoli na chłodzenie powietrzem. W celu ograniczenia oddziaływania akustycznego Wnioskodawca planuje umieszczenie transformatorów w stacjach kontenerowych.</w:t>
      </w:r>
    </w:p>
    <w:p w14:paraId="12086BFF" w14:textId="4042F6FA" w:rsidR="003F278D" w:rsidRDefault="003F278D" w:rsidP="007759A9">
      <w:pPr>
        <w:jc w:val="both"/>
      </w:pPr>
      <w:r>
        <w:tab/>
      </w:r>
      <w:r w:rsidR="003145F6">
        <w:t xml:space="preserve">W przedmiotowej farmie zaplanowano instalację do 200 sztuk inwerterów oraz stacji transformatorowej umieszczonej w prefabrykowanym kontenerze. Z uwagi na to, że emisja hałasu </w:t>
      </w:r>
      <w:r w:rsidR="003145F6">
        <w:br/>
        <w:t>z transformatora będzie punktowa, z inwerterów praktycznie pomijalne, a panele fotowoltaiczne nie będą wyposażone w automatyczny system naprowadzania oraz zachowana zostanie odległość między rzędami (co pozwoli na naturalne chłodzenie) to można przyjąć, że zostaną dotrzymane dopuszczalne poziomy hałasu dla terenów chronionych akustycznie oraz oddziaływanie z zakresu emisji hałasu będzie w niewielkim zakresie wykraczać poza granice przedmiotowej działki.</w:t>
      </w:r>
    </w:p>
    <w:p w14:paraId="64099C73" w14:textId="06E2CC34" w:rsidR="003145F6" w:rsidRDefault="003145F6" w:rsidP="007759A9">
      <w:pPr>
        <w:jc w:val="both"/>
      </w:pPr>
      <w:r>
        <w:tab/>
        <w:t xml:space="preserve">Z treści </w:t>
      </w:r>
      <w:r w:rsidR="00B61EA5">
        <w:t>zgromadzonej dokumentacji wynika, iż w bezpośrednim sąsiedztwie lokalizacji przedsięwzięcia brak jest tożsamych zamierzeń inwestycyjnych.</w:t>
      </w:r>
    </w:p>
    <w:p w14:paraId="45C09B44" w14:textId="1B181BFF" w:rsidR="00B61EA5" w:rsidRDefault="00B61EA5" w:rsidP="007759A9">
      <w:pPr>
        <w:jc w:val="both"/>
      </w:pPr>
      <w:r>
        <w:tab/>
        <w:t xml:space="preserve">Funkcjonowanie elektrowni fotowoltaicznej nie będzie związane z bezpośrednim wykorzystaniem wody oraz z powstawaniem ścieków, technologicznych oraz ścieków bytowych. </w:t>
      </w:r>
      <w:r w:rsidR="00252453">
        <w:br/>
      </w:r>
      <w:r>
        <w:t>Dzięki ustawieniu paneli fotowoltaicznych pod odpowiednim kątem, wody opadowe będą odprowadzane bezpośrednio do gruntu. Panele fotowoltaiczne będą podlegały samooczyszczeniu podczas opadów deszczu. W przypadkach stwierdzenia znacznego zanieczyszczenia powierzchni paneli, które powodowałoby znaczące ograniczenie w produkcji energii elektrycznej przewidzia</w:t>
      </w:r>
      <w:r w:rsidR="00252453">
        <w:t>ne</w:t>
      </w:r>
      <w:r>
        <w:t xml:space="preserve"> jest mycie paneli. Mycie paneli fotowoltaicznych </w:t>
      </w:r>
      <w:r w:rsidR="00014632">
        <w:t>planowane jest bez zastosowania środków chemicznych/detergentów.</w:t>
      </w:r>
    </w:p>
    <w:p w14:paraId="1E20F3A2" w14:textId="0391A333" w:rsidR="00014632" w:rsidRDefault="00014632" w:rsidP="007759A9">
      <w:pPr>
        <w:jc w:val="both"/>
      </w:pPr>
      <w:r>
        <w:tab/>
        <w:t>Na etapie realizacji oraz eksploatacji przedsięwzięcia nie będą powstawały żadne ścieki technologiczne.</w:t>
      </w:r>
    </w:p>
    <w:p w14:paraId="052E9227" w14:textId="06F6BC6A" w:rsidR="00014632" w:rsidRDefault="00014632" w:rsidP="007759A9">
      <w:pPr>
        <w:jc w:val="both"/>
      </w:pPr>
      <w:r>
        <w:tab/>
        <w:t xml:space="preserve">Eksploatacja farmy fotowoltaicznej związane jest z niewielkim zużyciem paliwa do maszyn rolniczych dokonujących czynności obsługowych, np. wykaszania terenu farmy, czynności serwisowych. Dodatkowo farma fotowoltaiczna zużywać będzie też pewne ilości energii elektrycznej koniecznej do zasilenie urządzeń elektro-energetycznych oraz systemu monitoringu w sytuacji, </w:t>
      </w:r>
      <w:r w:rsidR="00252453">
        <w:br/>
      </w:r>
      <w:r>
        <w:t xml:space="preserve">gdy sama nie produkuje energii (w nocy). Na etapie eksploatacji przedsięwzięcia powstawać będą niewielkie ilości odpadów takich, jak zużyte urządzenia zawierające zużyte elementy instalacji, kable oraz materiały izolacyjne. Odpady </w:t>
      </w:r>
      <w:r w:rsidR="008E3EFC">
        <w:t>te składowane będą w sposób selektywny w kontenerach i na bieżąco, tj. po zakończonych robotach odbierane będą przez wyspecjalizowane jednostki.</w:t>
      </w:r>
    </w:p>
    <w:p w14:paraId="1AD49FE1" w14:textId="545DCEA9" w:rsidR="008E3EFC" w:rsidRDefault="008E3EFC" w:rsidP="007759A9">
      <w:pPr>
        <w:jc w:val="both"/>
      </w:pPr>
      <w:r>
        <w:tab/>
        <w:t>Przedmiotowe przedsięwzięcie zlokalizowane jest poza obszarami chronionymi na podstawie ustawy z dnia 16 kwietnia 2004 r. o ochronie przyrody (Dz. U. z 2022 r., poz. 916).</w:t>
      </w:r>
    </w:p>
    <w:p w14:paraId="2DCDFF90" w14:textId="5983D7FD" w:rsidR="008E3EFC" w:rsidRDefault="008E3EFC" w:rsidP="007759A9">
      <w:pPr>
        <w:jc w:val="both"/>
      </w:pPr>
      <w:r>
        <w:tab/>
        <w:t xml:space="preserve">Najbliżej położonym obszarem jest Rezerwat Nowa Wieś w odległości ok. 1,2 km. </w:t>
      </w:r>
    </w:p>
    <w:p w14:paraId="3201F527" w14:textId="7F36F530" w:rsidR="008E3EFC" w:rsidRDefault="008E3EFC" w:rsidP="007759A9">
      <w:pPr>
        <w:jc w:val="both"/>
      </w:pPr>
      <w:r>
        <w:tab/>
        <w:t>Planowane przedsięwzięcie nie sąsiaduje bezpośrednio z obszarami Natura 2000 to obszar specjalnej ochrony ptaków Zbiornik Jeziorsko PLB100002 w odległości ok. 20,30 km.</w:t>
      </w:r>
    </w:p>
    <w:p w14:paraId="7A6920A7" w14:textId="39A24A17" w:rsidR="008E3EFC" w:rsidRDefault="008E3EFC" w:rsidP="007759A9">
      <w:pPr>
        <w:jc w:val="both"/>
      </w:pPr>
      <w:r>
        <w:tab/>
        <w:t xml:space="preserve">Z uwagi na rodzaj i charakterystykę, skalę przedsięwzięcia oraz odległość nie będzie miała znaczącego negatywnego </w:t>
      </w:r>
      <w:r w:rsidR="00D67D1D">
        <w:t xml:space="preserve">oddziaływania na cele ochrony, przedmioty ochrony, integralność obszarów i spójność Europejskiej Sieci Ekologicznej Natura 2000. Z uwagi na sąsiedztwo terenów leśnych </w:t>
      </w:r>
      <w:r w:rsidR="00252453">
        <w:br/>
      </w:r>
      <w:r w:rsidR="00D67D1D">
        <w:lastRenderedPageBreak/>
        <w:t xml:space="preserve">oraz położenie farmy fotowoltaicznej na terenach rolnych, a w związku z tym możliwością występowania kręgowców małych zaleca się wykonać ogrodzenie siatkowe niepełne z przestrzenią </w:t>
      </w:r>
      <w:r w:rsidR="00252453">
        <w:br/>
      </w:r>
      <w:r w:rsidR="00D67D1D">
        <w:t xml:space="preserve">do 20 cm od poziomu terenu do dolnej krawędzi ogrodzenia, bez podmurówki lub z podmurówką umieszczoną w gruncie do poziomu terenu, tak aby pod wygrodzeniem nie istniały żadne fizyczne przeszkody, co umożliwi migrację małym zwierzętom, a tym samym pozwoli na utrzymanie równowagi przyrodniczej. Dodatkowo przy projektowaniu farmy przewidzieć działania redukujące możliwość występowania negatywnego oddziaływania w stosunku do fauny nietoperzy (zabezpieczenie otworów przed dostępem nietoperzy) oraz działania redukujące negatywne oddziaływanie na krajobraz, </w:t>
      </w:r>
      <w:r w:rsidR="00D030B9">
        <w:br/>
      </w:r>
      <w:r w:rsidR="00D67D1D">
        <w:t xml:space="preserve">tj. wykluczenie stosowania elementów o barwach odbiegających od </w:t>
      </w:r>
      <w:r w:rsidR="00D030B9">
        <w:t xml:space="preserve">naturalnych. </w:t>
      </w:r>
    </w:p>
    <w:p w14:paraId="387DB22C" w14:textId="4E1CC42E" w:rsidR="00D030B9" w:rsidRDefault="00D030B9" w:rsidP="007759A9">
      <w:pPr>
        <w:jc w:val="both"/>
      </w:pPr>
      <w:r>
        <w:tab/>
        <w:t>Projektowana elektrownia fotowoltaiczna zlokalizowan</w:t>
      </w:r>
      <w:r w:rsidR="00E512D0">
        <w:t xml:space="preserve">a jest na korytarzu ekologicznym Dolina Warty KPdC-22, przy czym w związku z podjętymi działaniami minimalizującymi (w tym pozostawienie od strony drogi ekspresowej S8 co najmniej 15 m nieogrodzonej przestrzeni (gruntu rolnego)) </w:t>
      </w:r>
      <w:r w:rsidR="003C3226">
        <w:br/>
      </w:r>
      <w:r w:rsidR="00E512D0">
        <w:t xml:space="preserve">oraz charakterem i lokalizacją (w pobliżu przejścia górnego dla zwierząt dużych przez drogę ekspresową S8), powstanie planowanej farmy nie przyczyni się do powstania bariery migracyjnej, </w:t>
      </w:r>
      <w:r w:rsidR="003C3226">
        <w:br/>
      </w:r>
      <w:r w:rsidR="00E512D0">
        <w:t>nie zaburzy istnienia i funkcjonowania korytarza.</w:t>
      </w:r>
    </w:p>
    <w:p w14:paraId="53EB928F" w14:textId="11CF2927" w:rsidR="00E512D0" w:rsidRDefault="00E512D0" w:rsidP="007759A9">
      <w:pPr>
        <w:jc w:val="both"/>
      </w:pPr>
      <w:r>
        <w:tab/>
        <w:t xml:space="preserve">Podczas realizacji i eksploatacji przedsięwzięcia zmianie ulegnie rolnicze wykorzystanie terenu. Obszar przeznaczony pod planowane przedsięwzięcie stanowią grunty rolne. W celu ograniczenia oddziaływania farmy fotowoltaicznej na środowisko przyrodnicze na etapie eksploatacji </w:t>
      </w:r>
      <w:r w:rsidR="003C3226">
        <w:br/>
      </w:r>
      <w:r>
        <w:t xml:space="preserve">(po wybudowaniu farmy) teren powinien być obsiany mieszanką traw i roślin zielnych właściwych siedliskowo na analizowanym terenie. Otwory w drzwiach i ścianach </w:t>
      </w:r>
      <w:r w:rsidR="00B02577">
        <w:t xml:space="preserve">pomieszczeń inwertera, transformatora i sterowni, w tym przede wszystkim otwory wentylacyjne, powinno być zasłonięte siatką o oczkach maks. </w:t>
      </w:r>
      <w:r w:rsidR="00B02577">
        <w:rPr>
          <w:rFonts w:cstheme="minorHAnsi"/>
        </w:rPr>
        <w:t>Ø</w:t>
      </w:r>
      <w:r w:rsidR="00B02577">
        <w:t xml:space="preserve"> 1 cm, aby uniemożliwić zajmowanie tych obiektów przez nietoperze. Wykaszanie mechaniczne terenu należy prowadzić po 1 sierpnia, po wyprowadzeniu lęgu przez ptaki. Wykaszanie prowadzić w dnie suche i słoneczne, od centrum farmy w kierunku jej brzegów. </w:t>
      </w:r>
      <w:r w:rsidR="003C3226">
        <w:br/>
      </w:r>
      <w:r w:rsidR="00B02577">
        <w:t xml:space="preserve">Taki sposób koszenia umożliwi ucieczkę zwierząt i ograniczyć ich śmiertelność. Późne koszenie ma również na celu umożliwienie zakwitnięcia i zaowocowania roślinom zielnym, co stworzy dobre warunku siedliskowe dla owadów. </w:t>
      </w:r>
      <w:r w:rsidR="00B42189">
        <w:t>Ponadto w celu ograniczenia wzrostu roślin nie należy stosować środków ochrony roślin, ani sztucznych nawozów. Wszystkie budynki farmy,</w:t>
      </w:r>
      <w:r w:rsidR="00086203">
        <w:t xml:space="preserve"> należy pomalować </w:t>
      </w:r>
      <w:r w:rsidR="003C3226">
        <w:br/>
      </w:r>
      <w:r w:rsidR="00086203">
        <w:t>w odcieniach szarości i zieleni, aby zmniejszyć widoczność instalacji w krajobrazie.</w:t>
      </w:r>
    </w:p>
    <w:p w14:paraId="481EA7C5" w14:textId="014749FD" w:rsidR="00086203" w:rsidRDefault="00086203" w:rsidP="007759A9">
      <w:pPr>
        <w:jc w:val="both"/>
      </w:pPr>
      <w:r>
        <w:tab/>
        <w:t xml:space="preserve">Zgodnie z informacją zawartą w karcie informacyjnej przedsięwzięcia na terenie zajętym pod przedsięwzięcie nie występują zadrzewienia i zakrzaczenia. Panele fotowoltaiczne zostaną umieszczone w rzędach, między którymi pozostawiony zostanie odstęp. Przestrzeń ta nie będzie przekształcana i pozostanie biologicznie czynna. W ramach jednego rzędu, panele zostaną połączone za pomocą stalowych konstrukcji i posadowione na podporach- słupkach wkręconych (lub wbitych) </w:t>
      </w:r>
      <w:r w:rsidR="0000431A">
        <w:br/>
      </w:r>
      <w:r>
        <w:t xml:space="preserve">w grunt. Maksymalna </w:t>
      </w:r>
      <w:r w:rsidR="0004226A">
        <w:t>wysokość konstrukcji wraz z panelami w rzucie bocznym nie przekroczy 3 m n.p.t.</w:t>
      </w:r>
    </w:p>
    <w:p w14:paraId="762175E7" w14:textId="30AFBB10" w:rsidR="0004226A" w:rsidRDefault="0004226A" w:rsidP="007759A9">
      <w:pPr>
        <w:jc w:val="both"/>
      </w:pPr>
      <w:r>
        <w:tab/>
        <w:t xml:space="preserve">Panele fotowoltaiczne będą skierowane w stronę południową lub wschód-zachód i nachylone do ziemi pod kątem, nie będą wyposażone w automatyczny system naprowadzania. Wyposażone natomiast zostaną w powłokę antyrefleksyjną, zapobiegającą efektowi olśnienia. </w:t>
      </w:r>
      <w:r w:rsidR="0000431A">
        <w:t xml:space="preserve">Planowana farma będzie monitorowana i zarządzana zdalnie. Czynności obsługowe i serwisowe wymagające udziału człowieka będą wykonywane periodycznie. </w:t>
      </w:r>
    </w:p>
    <w:p w14:paraId="60A833D2" w14:textId="4FA9FCB2" w:rsidR="0000431A" w:rsidRDefault="0000431A" w:rsidP="007759A9">
      <w:pPr>
        <w:jc w:val="both"/>
      </w:pPr>
      <w:r>
        <w:tab/>
        <w:t>Gęstość zaludnienia w gminie Złoczew wynosi 61,5 os/km</w:t>
      </w:r>
      <w:r>
        <w:rPr>
          <w:vertAlign w:val="superscript"/>
        </w:rPr>
        <w:t>2</w:t>
      </w:r>
      <w:r>
        <w:t>- dane wg Głównego Urzędu Statystycznego.</w:t>
      </w:r>
    </w:p>
    <w:p w14:paraId="3CC13341" w14:textId="77777777" w:rsidR="00480A95" w:rsidRDefault="0000431A" w:rsidP="00E80FE6">
      <w:pPr>
        <w:ind w:firstLine="345"/>
        <w:jc w:val="both"/>
      </w:pPr>
      <w:r>
        <w:t xml:space="preserve">Z karty informacyjnej przedsięwzięcia nie wynika, aby przedsięwzięcie realizowane było na obszarach, na których standardy jakości środowiska zostały przekroczone. Zasięg oddziaływania przedsięwzięcia pokrywać się będzie z terenami realizacji przedsięwzięcia i nie będzie w znaczący </w:t>
      </w:r>
      <w:r>
        <w:lastRenderedPageBreak/>
        <w:t xml:space="preserve">sposób oddziaływać na tereny przylegające do przedmiotowych działek. Z karty informacyjnej przedsięwzięcia </w:t>
      </w:r>
      <w:r w:rsidR="008F286F">
        <w:t xml:space="preserve">wynika, że teren przedsięwzięcia nie jest obszarem wodno-błotnym, ani terenem </w:t>
      </w:r>
      <w:r w:rsidR="008F286F">
        <w:br/>
        <w:t xml:space="preserve">o płytkim zaleganiu wód podziemnych. Nie znajduje się na terenie siedlisk łęgowych oraz w ujściu rzek. </w:t>
      </w:r>
    </w:p>
    <w:p w14:paraId="692B08DF" w14:textId="2CEED0D9" w:rsidR="00F50390" w:rsidRPr="00C37BD2" w:rsidRDefault="008F286F" w:rsidP="007F5608">
      <w:pPr>
        <w:ind w:firstLine="345"/>
        <w:jc w:val="both"/>
      </w:pPr>
      <w:r>
        <w:t xml:space="preserve">Teren przedsięwzięcia </w:t>
      </w:r>
      <w:r w:rsidR="00C05290">
        <w:t xml:space="preserve">nie znajduje się także w strefie ochronnej ujęć wód i obszarach ochronnych zbiorników wód śródlądowych. Teren przedsięwzięcia nie jest obszarem przylegającym do jezior, </w:t>
      </w:r>
      <w:r w:rsidR="00C05290">
        <w:br/>
        <w:t xml:space="preserve">a także nie jest obszarem uzdrowiska i obszarem ochrony uzdrowiskowej. W otoczeniu terenu przedsięwzięcia brak obszarów o krajobrazie mającym znaczenie historyczne, kulturowe </w:t>
      </w:r>
      <w:r w:rsidR="00C05290">
        <w:br/>
        <w:t xml:space="preserve">i archeologiczne. </w:t>
      </w:r>
    </w:p>
    <w:p w14:paraId="497C74A8" w14:textId="0B16D82F" w:rsidR="000C7181" w:rsidRPr="00AB03CE" w:rsidRDefault="000C7181" w:rsidP="00587083">
      <w:pPr>
        <w:ind w:firstLine="360"/>
        <w:jc w:val="both"/>
      </w:pPr>
      <w:r>
        <w:t>Mając powyższe na uwadze, uznano za zasadne odstąpienie od prowadzenie oceny oddziaływania na środowisko.</w:t>
      </w:r>
    </w:p>
    <w:bookmarkEnd w:id="2"/>
    <w:p w14:paraId="0DBF6CB2" w14:textId="77777777" w:rsidR="000C7181" w:rsidRDefault="000C7181" w:rsidP="000C7181">
      <w:pPr>
        <w:rPr>
          <w:b/>
          <w:bCs/>
        </w:rPr>
      </w:pPr>
    </w:p>
    <w:p w14:paraId="34C71790" w14:textId="06703701" w:rsidR="00EF7377" w:rsidRDefault="00EF7377" w:rsidP="000C7181">
      <w:pPr>
        <w:jc w:val="center"/>
        <w:rPr>
          <w:b/>
          <w:bCs/>
        </w:rPr>
      </w:pPr>
      <w:bookmarkStart w:id="5" w:name="_Hlk93487896"/>
      <w:r w:rsidRPr="00EF7377">
        <w:rPr>
          <w:b/>
          <w:bCs/>
        </w:rPr>
        <w:t xml:space="preserve">P O U C Z E N I E </w:t>
      </w:r>
    </w:p>
    <w:p w14:paraId="49D4B8FB" w14:textId="460EF5ED" w:rsidR="00C00030" w:rsidRDefault="00EF7377" w:rsidP="00EF7377">
      <w:pPr>
        <w:jc w:val="both"/>
      </w:pPr>
      <w:r>
        <w:t xml:space="preserve">Od niniejszej decyzji przysługuje stronom odwołanie do Samorządowego Kolegium Odwoławczego </w:t>
      </w:r>
      <w:r>
        <w:br/>
        <w:t xml:space="preserve">w Sieradzu w terminie 14 dni od dnia doręczenia decyzji, za pośrednictwem Burmistrza Miasta Złoczewa. </w:t>
      </w:r>
      <w:bookmarkEnd w:id="5"/>
    </w:p>
    <w:p w14:paraId="495DAAD1" w14:textId="03676556" w:rsidR="00F80224" w:rsidRDefault="00F80224" w:rsidP="00EF7377">
      <w:pPr>
        <w:jc w:val="both"/>
      </w:pPr>
    </w:p>
    <w:p w14:paraId="30A73E34" w14:textId="13459872" w:rsidR="000C7181" w:rsidRDefault="000C7181" w:rsidP="00EF7377">
      <w:pPr>
        <w:jc w:val="both"/>
      </w:pPr>
    </w:p>
    <w:p w14:paraId="6FF60C20" w14:textId="11505E79" w:rsidR="000C7181" w:rsidRDefault="000C7181" w:rsidP="00EF7377">
      <w:pPr>
        <w:jc w:val="both"/>
      </w:pPr>
    </w:p>
    <w:p w14:paraId="5344F630" w14:textId="6493EE93" w:rsidR="000C7181" w:rsidRDefault="000C7181" w:rsidP="00EF7377">
      <w:pPr>
        <w:jc w:val="both"/>
      </w:pPr>
    </w:p>
    <w:p w14:paraId="1A34597E" w14:textId="7066C5E4" w:rsidR="000C7181" w:rsidRDefault="000C7181" w:rsidP="00EF7377">
      <w:pPr>
        <w:jc w:val="both"/>
      </w:pPr>
    </w:p>
    <w:p w14:paraId="4AB33274" w14:textId="5AD81A41" w:rsidR="000C7181" w:rsidRDefault="000C7181" w:rsidP="00EF7377">
      <w:pPr>
        <w:jc w:val="both"/>
      </w:pPr>
    </w:p>
    <w:p w14:paraId="2F74210E" w14:textId="1524F014" w:rsidR="00480A95" w:rsidRDefault="00480A95" w:rsidP="00EF7377">
      <w:pPr>
        <w:jc w:val="both"/>
      </w:pPr>
    </w:p>
    <w:p w14:paraId="451AE883" w14:textId="796638EC" w:rsidR="00480A95" w:rsidRDefault="00480A95" w:rsidP="00EF7377">
      <w:pPr>
        <w:jc w:val="both"/>
      </w:pPr>
    </w:p>
    <w:p w14:paraId="472FF3FF" w14:textId="77777777" w:rsidR="00480A95" w:rsidRDefault="00480A95" w:rsidP="00EF7377">
      <w:pPr>
        <w:jc w:val="both"/>
      </w:pPr>
    </w:p>
    <w:p w14:paraId="140A2B31" w14:textId="17447035" w:rsidR="00EF7377" w:rsidRPr="00F80224" w:rsidRDefault="00EF7377" w:rsidP="00EF7377">
      <w:pPr>
        <w:jc w:val="both"/>
        <w:rPr>
          <w:i/>
          <w:iCs/>
          <w:sz w:val="18"/>
          <w:szCs w:val="18"/>
          <w:u w:val="single"/>
        </w:rPr>
      </w:pPr>
      <w:bookmarkStart w:id="6" w:name="_Hlk93487928"/>
      <w:r w:rsidRPr="00F80224">
        <w:rPr>
          <w:i/>
          <w:iCs/>
          <w:sz w:val="18"/>
          <w:szCs w:val="18"/>
          <w:u w:val="single"/>
        </w:rPr>
        <w:t>Załączniki:</w:t>
      </w:r>
    </w:p>
    <w:p w14:paraId="37914ED0" w14:textId="7E5EF73E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1. Charakterystyka przedsięwzięcia </w:t>
      </w:r>
    </w:p>
    <w:p w14:paraId="1C3FF8FE" w14:textId="021FE1E0" w:rsidR="00EF7377" w:rsidRPr="00F80224" w:rsidRDefault="00EF7377" w:rsidP="00EF7377">
      <w:pPr>
        <w:jc w:val="both"/>
        <w:rPr>
          <w:i/>
          <w:iCs/>
          <w:sz w:val="18"/>
          <w:szCs w:val="18"/>
          <w:u w:val="single"/>
        </w:rPr>
      </w:pPr>
      <w:r w:rsidRPr="00F80224">
        <w:rPr>
          <w:i/>
          <w:iCs/>
          <w:sz w:val="18"/>
          <w:szCs w:val="18"/>
          <w:u w:val="single"/>
        </w:rPr>
        <w:t>Otrzymują:</w:t>
      </w:r>
    </w:p>
    <w:p w14:paraId="1C28F7AA" w14:textId="157CCA6B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1. Inwestor </w:t>
      </w:r>
    </w:p>
    <w:p w14:paraId="69DD3ECC" w14:textId="2BF91E6E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2. a/a </w:t>
      </w:r>
    </w:p>
    <w:p w14:paraId="0F1127B9" w14:textId="6F6E2084" w:rsidR="00EF7377" w:rsidRPr="00F80224" w:rsidRDefault="00EF7377" w:rsidP="00EF7377">
      <w:pPr>
        <w:jc w:val="both"/>
        <w:rPr>
          <w:i/>
          <w:iCs/>
          <w:sz w:val="18"/>
          <w:szCs w:val="18"/>
          <w:u w:val="single"/>
        </w:rPr>
      </w:pPr>
      <w:r w:rsidRPr="00F80224">
        <w:rPr>
          <w:i/>
          <w:iCs/>
          <w:sz w:val="18"/>
          <w:szCs w:val="18"/>
          <w:u w:val="single"/>
        </w:rPr>
        <w:t xml:space="preserve">Do wiadomości: </w:t>
      </w:r>
    </w:p>
    <w:p w14:paraId="6EE26A40" w14:textId="0A504F3C" w:rsidR="00EF7377" w:rsidRPr="00F80224" w:rsidRDefault="00EF7377" w:rsidP="00EF7377">
      <w:pPr>
        <w:jc w:val="both"/>
        <w:rPr>
          <w:b/>
          <w:bCs/>
          <w:i/>
          <w:iCs/>
          <w:sz w:val="18"/>
          <w:szCs w:val="18"/>
        </w:rPr>
      </w:pPr>
      <w:r w:rsidRPr="00F80224">
        <w:rPr>
          <w:b/>
          <w:bCs/>
          <w:i/>
          <w:iCs/>
          <w:sz w:val="18"/>
          <w:szCs w:val="18"/>
        </w:rPr>
        <w:t>1. Regionalny Dyrektor Ochrony Środowiska w Łodzi</w:t>
      </w:r>
    </w:p>
    <w:p w14:paraId="45FC67CB" w14:textId="4B94250B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 xml:space="preserve">ul. Traugutta 25, 90-113 Łódź, </w:t>
      </w:r>
    </w:p>
    <w:p w14:paraId="0D5DF961" w14:textId="69F39515" w:rsidR="00EF7377" w:rsidRPr="00F80224" w:rsidRDefault="00EF7377" w:rsidP="00EF7377">
      <w:pPr>
        <w:jc w:val="both"/>
        <w:rPr>
          <w:b/>
          <w:bCs/>
          <w:i/>
          <w:iCs/>
          <w:sz w:val="18"/>
          <w:szCs w:val="18"/>
        </w:rPr>
      </w:pPr>
      <w:r w:rsidRPr="00F80224">
        <w:rPr>
          <w:b/>
          <w:bCs/>
          <w:i/>
          <w:iCs/>
          <w:sz w:val="18"/>
          <w:szCs w:val="18"/>
        </w:rPr>
        <w:t>2. Państwowy Powiatow</w:t>
      </w:r>
      <w:r w:rsidR="006F79D3">
        <w:rPr>
          <w:b/>
          <w:bCs/>
          <w:i/>
          <w:iCs/>
          <w:sz w:val="18"/>
          <w:szCs w:val="18"/>
        </w:rPr>
        <w:t>y</w:t>
      </w:r>
      <w:r w:rsidRPr="00F80224">
        <w:rPr>
          <w:b/>
          <w:bCs/>
          <w:i/>
          <w:iCs/>
          <w:sz w:val="18"/>
          <w:szCs w:val="18"/>
        </w:rPr>
        <w:t xml:space="preserve"> Inspektora</w:t>
      </w:r>
      <w:r w:rsidR="006F79D3">
        <w:rPr>
          <w:b/>
          <w:bCs/>
          <w:i/>
          <w:iCs/>
          <w:sz w:val="18"/>
          <w:szCs w:val="18"/>
        </w:rPr>
        <w:t>t</w:t>
      </w:r>
      <w:r w:rsidRPr="00F80224">
        <w:rPr>
          <w:b/>
          <w:bCs/>
          <w:i/>
          <w:iCs/>
          <w:sz w:val="18"/>
          <w:szCs w:val="18"/>
        </w:rPr>
        <w:t xml:space="preserve"> Sanitarnego w Sieradzu</w:t>
      </w:r>
    </w:p>
    <w:p w14:paraId="499A4363" w14:textId="5A506370" w:rsidR="00EF7377" w:rsidRPr="00F80224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>ul. POW 52, 98-200 Sieradz,</w:t>
      </w:r>
    </w:p>
    <w:p w14:paraId="5903A7E9" w14:textId="5255F3CC" w:rsidR="00EF7377" w:rsidRPr="00F80224" w:rsidRDefault="00EF7377" w:rsidP="00EF7377">
      <w:pPr>
        <w:jc w:val="both"/>
        <w:rPr>
          <w:b/>
          <w:bCs/>
          <w:i/>
          <w:iCs/>
          <w:sz w:val="18"/>
          <w:szCs w:val="18"/>
        </w:rPr>
      </w:pPr>
      <w:r w:rsidRPr="00F80224">
        <w:rPr>
          <w:b/>
          <w:bCs/>
          <w:i/>
          <w:iCs/>
          <w:sz w:val="18"/>
          <w:szCs w:val="18"/>
        </w:rPr>
        <w:t>3. Państwowe Gospodarstwo Wodne Wody Polskie w Sieradzu</w:t>
      </w:r>
    </w:p>
    <w:p w14:paraId="1148EA81" w14:textId="39267875" w:rsidR="00EF7377" w:rsidRPr="000C7181" w:rsidRDefault="00EF7377" w:rsidP="00EF7377">
      <w:pPr>
        <w:jc w:val="both"/>
        <w:rPr>
          <w:i/>
          <w:iCs/>
          <w:sz w:val="18"/>
          <w:szCs w:val="18"/>
        </w:rPr>
      </w:pPr>
      <w:r w:rsidRPr="00F80224">
        <w:rPr>
          <w:i/>
          <w:iCs/>
          <w:sz w:val="18"/>
          <w:szCs w:val="18"/>
        </w:rPr>
        <w:t>Plac Wojewódzki 1, 98-200 Sieradz</w:t>
      </w:r>
      <w:bookmarkEnd w:id="6"/>
    </w:p>
    <w:sectPr w:rsidR="00EF7377" w:rsidRPr="000C7181" w:rsidSect="00B3673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1381" w14:textId="77777777" w:rsidR="00B87CA6" w:rsidRDefault="00B87CA6" w:rsidP="00D563BB">
      <w:pPr>
        <w:spacing w:after="0" w:line="240" w:lineRule="auto"/>
      </w:pPr>
      <w:r>
        <w:separator/>
      </w:r>
    </w:p>
  </w:endnote>
  <w:endnote w:type="continuationSeparator" w:id="0">
    <w:p w14:paraId="40193D81" w14:textId="77777777" w:rsidR="00B87CA6" w:rsidRDefault="00B87CA6" w:rsidP="00D5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764222"/>
      <w:docPartObj>
        <w:docPartGallery w:val="Page Numbers (Bottom of Page)"/>
        <w:docPartUnique/>
      </w:docPartObj>
    </w:sdtPr>
    <w:sdtEndPr/>
    <w:sdtContent>
      <w:p w14:paraId="78D32670" w14:textId="7A0EEB70" w:rsidR="004A094C" w:rsidRDefault="004A09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1E031" w14:textId="77777777" w:rsidR="004A094C" w:rsidRDefault="004A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E15A" w14:textId="77777777" w:rsidR="00B87CA6" w:rsidRDefault="00B87CA6" w:rsidP="00D563BB">
      <w:pPr>
        <w:spacing w:after="0" w:line="240" w:lineRule="auto"/>
      </w:pPr>
      <w:r>
        <w:separator/>
      </w:r>
    </w:p>
  </w:footnote>
  <w:footnote w:type="continuationSeparator" w:id="0">
    <w:p w14:paraId="10DAA2F5" w14:textId="77777777" w:rsidR="00B87CA6" w:rsidRDefault="00B87CA6" w:rsidP="00D5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C2A81"/>
    <w:multiLevelType w:val="hybridMultilevel"/>
    <w:tmpl w:val="B33E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2009"/>
    <w:multiLevelType w:val="hybridMultilevel"/>
    <w:tmpl w:val="4566A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F10"/>
    <w:multiLevelType w:val="hybridMultilevel"/>
    <w:tmpl w:val="5516C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996"/>
    <w:multiLevelType w:val="hybridMultilevel"/>
    <w:tmpl w:val="0ED0931E"/>
    <w:lvl w:ilvl="0" w:tplc="817E63F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D472D"/>
    <w:multiLevelType w:val="hybridMultilevel"/>
    <w:tmpl w:val="69009C94"/>
    <w:lvl w:ilvl="0" w:tplc="7B584EDC">
      <w:start w:val="1"/>
      <w:numFmt w:val="decimal"/>
      <w:lvlText w:val="%1)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EB7017C"/>
    <w:multiLevelType w:val="hybridMultilevel"/>
    <w:tmpl w:val="31E2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7304"/>
    <w:multiLevelType w:val="hybridMultilevel"/>
    <w:tmpl w:val="84646EE6"/>
    <w:lvl w:ilvl="0" w:tplc="D346C0DE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264CBB"/>
    <w:multiLevelType w:val="hybridMultilevel"/>
    <w:tmpl w:val="E1EA52A2"/>
    <w:lvl w:ilvl="0" w:tplc="6EC050E4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C43C2C"/>
    <w:multiLevelType w:val="hybridMultilevel"/>
    <w:tmpl w:val="17C89280"/>
    <w:lvl w:ilvl="0" w:tplc="CD9C6C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6556B"/>
    <w:multiLevelType w:val="hybridMultilevel"/>
    <w:tmpl w:val="696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1EB6"/>
    <w:multiLevelType w:val="hybridMultilevel"/>
    <w:tmpl w:val="3E06E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837"/>
    <w:multiLevelType w:val="hybridMultilevel"/>
    <w:tmpl w:val="A68CE1C6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BB52899"/>
    <w:multiLevelType w:val="hybridMultilevel"/>
    <w:tmpl w:val="41BC3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A68E6"/>
    <w:multiLevelType w:val="hybridMultilevel"/>
    <w:tmpl w:val="3F86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10DEE"/>
    <w:multiLevelType w:val="hybridMultilevel"/>
    <w:tmpl w:val="CABC2CD4"/>
    <w:lvl w:ilvl="0" w:tplc="0C72BAF8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C3782"/>
    <w:multiLevelType w:val="hybridMultilevel"/>
    <w:tmpl w:val="87CE61C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1682C56"/>
    <w:multiLevelType w:val="hybridMultilevel"/>
    <w:tmpl w:val="33DCD9CC"/>
    <w:lvl w:ilvl="0" w:tplc="DE865AEC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4948B7"/>
    <w:multiLevelType w:val="hybridMultilevel"/>
    <w:tmpl w:val="FBC8B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569E6"/>
    <w:multiLevelType w:val="hybridMultilevel"/>
    <w:tmpl w:val="C1A46450"/>
    <w:lvl w:ilvl="0" w:tplc="B2AABB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55D44"/>
    <w:multiLevelType w:val="hybridMultilevel"/>
    <w:tmpl w:val="716EFF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F40F4"/>
    <w:multiLevelType w:val="hybridMultilevel"/>
    <w:tmpl w:val="1DAE0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08617">
    <w:abstractNumId w:val="16"/>
  </w:num>
  <w:num w:numId="2" w16cid:durableId="11733259">
    <w:abstractNumId w:val="15"/>
  </w:num>
  <w:num w:numId="3" w16cid:durableId="749618311">
    <w:abstractNumId w:val="5"/>
  </w:num>
  <w:num w:numId="4" w16cid:durableId="169951837">
    <w:abstractNumId w:val="11"/>
  </w:num>
  <w:num w:numId="5" w16cid:durableId="133449909">
    <w:abstractNumId w:val="13"/>
  </w:num>
  <w:num w:numId="6" w16cid:durableId="252513877">
    <w:abstractNumId w:val="6"/>
  </w:num>
  <w:num w:numId="7" w16cid:durableId="786240491">
    <w:abstractNumId w:val="18"/>
  </w:num>
  <w:num w:numId="8" w16cid:durableId="1766925582">
    <w:abstractNumId w:val="0"/>
  </w:num>
  <w:num w:numId="9" w16cid:durableId="1502428610">
    <w:abstractNumId w:val="4"/>
  </w:num>
  <w:num w:numId="10" w16cid:durableId="2099330866">
    <w:abstractNumId w:val="21"/>
  </w:num>
  <w:num w:numId="11" w16cid:durableId="1406879226">
    <w:abstractNumId w:val="20"/>
  </w:num>
  <w:num w:numId="12" w16cid:durableId="1712195307">
    <w:abstractNumId w:val="7"/>
  </w:num>
  <w:num w:numId="13" w16cid:durableId="108861345">
    <w:abstractNumId w:val="12"/>
  </w:num>
  <w:num w:numId="14" w16cid:durableId="497304219">
    <w:abstractNumId w:val="19"/>
  </w:num>
  <w:num w:numId="15" w16cid:durableId="1831678159">
    <w:abstractNumId w:val="2"/>
  </w:num>
  <w:num w:numId="16" w16cid:durableId="74017072">
    <w:abstractNumId w:val="14"/>
  </w:num>
  <w:num w:numId="17" w16cid:durableId="533276256">
    <w:abstractNumId w:val="1"/>
  </w:num>
  <w:num w:numId="18" w16cid:durableId="1759711813">
    <w:abstractNumId w:val="3"/>
  </w:num>
  <w:num w:numId="19" w16cid:durableId="578292266">
    <w:abstractNumId w:val="8"/>
  </w:num>
  <w:num w:numId="20" w16cid:durableId="507981410">
    <w:abstractNumId w:val="9"/>
  </w:num>
  <w:num w:numId="21" w16cid:durableId="1054885529">
    <w:abstractNumId w:val="10"/>
  </w:num>
  <w:num w:numId="22" w16cid:durableId="1857183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0"/>
    <w:rsid w:val="0000431A"/>
    <w:rsid w:val="00014632"/>
    <w:rsid w:val="0004226A"/>
    <w:rsid w:val="000425FC"/>
    <w:rsid w:val="0004698D"/>
    <w:rsid w:val="00053B3B"/>
    <w:rsid w:val="000636C4"/>
    <w:rsid w:val="00086203"/>
    <w:rsid w:val="000A3413"/>
    <w:rsid w:val="000A52DD"/>
    <w:rsid w:val="000A55BC"/>
    <w:rsid w:val="000B29C2"/>
    <w:rsid w:val="000C4536"/>
    <w:rsid w:val="000C5A31"/>
    <w:rsid w:val="000C7181"/>
    <w:rsid w:val="000D5160"/>
    <w:rsid w:val="001069CA"/>
    <w:rsid w:val="00120B86"/>
    <w:rsid w:val="001210D3"/>
    <w:rsid w:val="0012636C"/>
    <w:rsid w:val="00134737"/>
    <w:rsid w:val="001420EF"/>
    <w:rsid w:val="0015379D"/>
    <w:rsid w:val="00170C9D"/>
    <w:rsid w:val="0017151B"/>
    <w:rsid w:val="001733BA"/>
    <w:rsid w:val="001A7944"/>
    <w:rsid w:val="001D013E"/>
    <w:rsid w:val="001E42E4"/>
    <w:rsid w:val="00216654"/>
    <w:rsid w:val="00221FE7"/>
    <w:rsid w:val="00227F5B"/>
    <w:rsid w:val="002309C5"/>
    <w:rsid w:val="00231520"/>
    <w:rsid w:val="00236569"/>
    <w:rsid w:val="00237099"/>
    <w:rsid w:val="0024134C"/>
    <w:rsid w:val="0024473F"/>
    <w:rsid w:val="00245365"/>
    <w:rsid w:val="00245542"/>
    <w:rsid w:val="00246AB9"/>
    <w:rsid w:val="00246C52"/>
    <w:rsid w:val="00252453"/>
    <w:rsid w:val="00254381"/>
    <w:rsid w:val="00294C4D"/>
    <w:rsid w:val="002B11A9"/>
    <w:rsid w:val="002D5125"/>
    <w:rsid w:val="002D5745"/>
    <w:rsid w:val="002E1E40"/>
    <w:rsid w:val="002E7CD1"/>
    <w:rsid w:val="003145F6"/>
    <w:rsid w:val="00333C32"/>
    <w:rsid w:val="003449C5"/>
    <w:rsid w:val="003452B8"/>
    <w:rsid w:val="00371554"/>
    <w:rsid w:val="00376235"/>
    <w:rsid w:val="00380584"/>
    <w:rsid w:val="00394DBF"/>
    <w:rsid w:val="00395E06"/>
    <w:rsid w:val="003B1505"/>
    <w:rsid w:val="003C3226"/>
    <w:rsid w:val="003D165D"/>
    <w:rsid w:val="003F278D"/>
    <w:rsid w:val="00410404"/>
    <w:rsid w:val="004125CC"/>
    <w:rsid w:val="00420C95"/>
    <w:rsid w:val="004232B6"/>
    <w:rsid w:val="00430753"/>
    <w:rsid w:val="004332A7"/>
    <w:rsid w:val="00461811"/>
    <w:rsid w:val="00480A95"/>
    <w:rsid w:val="0049136B"/>
    <w:rsid w:val="00493CA7"/>
    <w:rsid w:val="00496CB1"/>
    <w:rsid w:val="004A094C"/>
    <w:rsid w:val="004C4030"/>
    <w:rsid w:val="004D2BB3"/>
    <w:rsid w:val="004D75C0"/>
    <w:rsid w:val="004F37CF"/>
    <w:rsid w:val="00500CAB"/>
    <w:rsid w:val="005012CD"/>
    <w:rsid w:val="00501FB2"/>
    <w:rsid w:val="00502B3E"/>
    <w:rsid w:val="00531F08"/>
    <w:rsid w:val="005331ED"/>
    <w:rsid w:val="00544AC3"/>
    <w:rsid w:val="0055340B"/>
    <w:rsid w:val="00557EB4"/>
    <w:rsid w:val="005638C4"/>
    <w:rsid w:val="005642B7"/>
    <w:rsid w:val="00587083"/>
    <w:rsid w:val="00593174"/>
    <w:rsid w:val="005B19F2"/>
    <w:rsid w:val="005B3E15"/>
    <w:rsid w:val="005B4808"/>
    <w:rsid w:val="005C772C"/>
    <w:rsid w:val="005E3AE8"/>
    <w:rsid w:val="005F2D98"/>
    <w:rsid w:val="005F2E3D"/>
    <w:rsid w:val="006052FF"/>
    <w:rsid w:val="00616999"/>
    <w:rsid w:val="00620340"/>
    <w:rsid w:val="00621CCB"/>
    <w:rsid w:val="006409A8"/>
    <w:rsid w:val="006467DB"/>
    <w:rsid w:val="00660D5A"/>
    <w:rsid w:val="00692D5F"/>
    <w:rsid w:val="006A0D62"/>
    <w:rsid w:val="006B5AF5"/>
    <w:rsid w:val="006D5649"/>
    <w:rsid w:val="006E2F72"/>
    <w:rsid w:val="006E7E21"/>
    <w:rsid w:val="006F007C"/>
    <w:rsid w:val="006F2A9D"/>
    <w:rsid w:val="006F5D4F"/>
    <w:rsid w:val="006F79D3"/>
    <w:rsid w:val="00711018"/>
    <w:rsid w:val="00737EF8"/>
    <w:rsid w:val="00743720"/>
    <w:rsid w:val="00762925"/>
    <w:rsid w:val="0077057C"/>
    <w:rsid w:val="007759A9"/>
    <w:rsid w:val="00782C67"/>
    <w:rsid w:val="00790349"/>
    <w:rsid w:val="00791184"/>
    <w:rsid w:val="007932A1"/>
    <w:rsid w:val="00794D02"/>
    <w:rsid w:val="00796307"/>
    <w:rsid w:val="007A4ACD"/>
    <w:rsid w:val="007C336B"/>
    <w:rsid w:val="007C4A2E"/>
    <w:rsid w:val="007E32D1"/>
    <w:rsid w:val="007E6E52"/>
    <w:rsid w:val="007F345A"/>
    <w:rsid w:val="007F5253"/>
    <w:rsid w:val="007F5608"/>
    <w:rsid w:val="00827C37"/>
    <w:rsid w:val="008352A6"/>
    <w:rsid w:val="008363AB"/>
    <w:rsid w:val="0083719C"/>
    <w:rsid w:val="008563EA"/>
    <w:rsid w:val="00860DB0"/>
    <w:rsid w:val="008627BA"/>
    <w:rsid w:val="008810AE"/>
    <w:rsid w:val="0089217B"/>
    <w:rsid w:val="00894CED"/>
    <w:rsid w:val="008A6DBE"/>
    <w:rsid w:val="008A7DF5"/>
    <w:rsid w:val="008C60AC"/>
    <w:rsid w:val="008D4056"/>
    <w:rsid w:val="008E3EFC"/>
    <w:rsid w:val="008F286F"/>
    <w:rsid w:val="0092198D"/>
    <w:rsid w:val="00922F2E"/>
    <w:rsid w:val="00953607"/>
    <w:rsid w:val="00963C55"/>
    <w:rsid w:val="00970377"/>
    <w:rsid w:val="00976820"/>
    <w:rsid w:val="009A31CF"/>
    <w:rsid w:val="009A73A7"/>
    <w:rsid w:val="009A7C4E"/>
    <w:rsid w:val="009E7A1E"/>
    <w:rsid w:val="009F385B"/>
    <w:rsid w:val="00A04784"/>
    <w:rsid w:val="00A51150"/>
    <w:rsid w:val="00A52219"/>
    <w:rsid w:val="00A727CC"/>
    <w:rsid w:val="00A81EA5"/>
    <w:rsid w:val="00A90D49"/>
    <w:rsid w:val="00AA06B4"/>
    <w:rsid w:val="00AB03CE"/>
    <w:rsid w:val="00AB0DFE"/>
    <w:rsid w:val="00AB5E94"/>
    <w:rsid w:val="00B02577"/>
    <w:rsid w:val="00B120C7"/>
    <w:rsid w:val="00B32069"/>
    <w:rsid w:val="00B3673B"/>
    <w:rsid w:val="00B42189"/>
    <w:rsid w:val="00B61EA5"/>
    <w:rsid w:val="00B65582"/>
    <w:rsid w:val="00B71253"/>
    <w:rsid w:val="00B87CA6"/>
    <w:rsid w:val="00BA168B"/>
    <w:rsid w:val="00BC1198"/>
    <w:rsid w:val="00BC1905"/>
    <w:rsid w:val="00C00030"/>
    <w:rsid w:val="00C05290"/>
    <w:rsid w:val="00C07D06"/>
    <w:rsid w:val="00C37BD2"/>
    <w:rsid w:val="00C454FF"/>
    <w:rsid w:val="00C473AB"/>
    <w:rsid w:val="00C647A7"/>
    <w:rsid w:val="00C65DD7"/>
    <w:rsid w:val="00C66AE9"/>
    <w:rsid w:val="00C84248"/>
    <w:rsid w:val="00C94F20"/>
    <w:rsid w:val="00C963DA"/>
    <w:rsid w:val="00CA271A"/>
    <w:rsid w:val="00CA5312"/>
    <w:rsid w:val="00CC6C1B"/>
    <w:rsid w:val="00CD7CDF"/>
    <w:rsid w:val="00CF2E34"/>
    <w:rsid w:val="00D030B9"/>
    <w:rsid w:val="00D05C12"/>
    <w:rsid w:val="00D563BB"/>
    <w:rsid w:val="00D611D1"/>
    <w:rsid w:val="00D67D1D"/>
    <w:rsid w:val="00D70B29"/>
    <w:rsid w:val="00D82592"/>
    <w:rsid w:val="00D93B5A"/>
    <w:rsid w:val="00DB57A2"/>
    <w:rsid w:val="00DC5704"/>
    <w:rsid w:val="00E1100F"/>
    <w:rsid w:val="00E301F1"/>
    <w:rsid w:val="00E37E23"/>
    <w:rsid w:val="00E435A4"/>
    <w:rsid w:val="00E45AE8"/>
    <w:rsid w:val="00E512D0"/>
    <w:rsid w:val="00E80FE6"/>
    <w:rsid w:val="00E87E2F"/>
    <w:rsid w:val="00E91E27"/>
    <w:rsid w:val="00EA23B1"/>
    <w:rsid w:val="00EB5401"/>
    <w:rsid w:val="00ED322B"/>
    <w:rsid w:val="00EE107B"/>
    <w:rsid w:val="00EE6DDF"/>
    <w:rsid w:val="00EF0456"/>
    <w:rsid w:val="00EF098E"/>
    <w:rsid w:val="00EF7377"/>
    <w:rsid w:val="00F14CBE"/>
    <w:rsid w:val="00F334DD"/>
    <w:rsid w:val="00F50390"/>
    <w:rsid w:val="00F535CB"/>
    <w:rsid w:val="00F80224"/>
    <w:rsid w:val="00F90D23"/>
    <w:rsid w:val="00FB4999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8DA3"/>
  <w15:chartTrackingRefBased/>
  <w15:docId w15:val="{B874ACF9-256F-4CBF-BE10-33D2053B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811"/>
    <w:pPr>
      <w:ind w:left="720"/>
      <w:contextualSpacing/>
    </w:pPr>
  </w:style>
  <w:style w:type="table" w:styleId="Tabela-Siatka">
    <w:name w:val="Table Grid"/>
    <w:basedOn w:val="Standardowy"/>
    <w:uiPriority w:val="39"/>
    <w:rsid w:val="002D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3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3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3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94C"/>
  </w:style>
  <w:style w:type="paragraph" w:styleId="Stopka">
    <w:name w:val="footer"/>
    <w:basedOn w:val="Normalny"/>
    <w:link w:val="StopkaZnak"/>
    <w:uiPriority w:val="99"/>
    <w:unhideWhenUsed/>
    <w:rsid w:val="004A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94C"/>
  </w:style>
  <w:style w:type="paragraph" w:styleId="Tekstdymka">
    <w:name w:val="Balloon Text"/>
    <w:basedOn w:val="Normalny"/>
    <w:link w:val="TekstdymkaZnak"/>
    <w:uiPriority w:val="99"/>
    <w:semiHidden/>
    <w:unhideWhenUsed/>
    <w:rsid w:val="004C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1DED-40AC-4A1C-93A8-7BFCF20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3618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cp:lastPrinted>2022-03-04T10:25:00Z</cp:lastPrinted>
  <dcterms:created xsi:type="dcterms:W3CDTF">2022-05-20T07:05:00Z</dcterms:created>
  <dcterms:modified xsi:type="dcterms:W3CDTF">2022-06-03T10:24:00Z</dcterms:modified>
</cp:coreProperties>
</file>