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B41DE" w14:textId="7B7289AC" w:rsidR="00AA390D" w:rsidRPr="00AA390D" w:rsidRDefault="00AA390D" w:rsidP="00AA39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>Złoczew, dnia 03.03.2021r.</w:t>
      </w:r>
    </w:p>
    <w:p w14:paraId="74187BA6" w14:textId="6A4C8C5C" w:rsidR="00AA390D" w:rsidRPr="00AA390D" w:rsidRDefault="00AA390D" w:rsidP="00AA39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B18568" w14:textId="5657B468" w:rsidR="00AA390D" w:rsidRPr="00AA390D" w:rsidRDefault="00AA390D" w:rsidP="00AA39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8D205A" w14:textId="77777777" w:rsidR="00AA390D" w:rsidRDefault="00AA390D" w:rsidP="00AA39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B17F296" w14:textId="77777777" w:rsidR="00AA390D" w:rsidRDefault="00AA390D" w:rsidP="00AA390D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63DEF" w14:textId="77777777" w:rsidR="00AA390D" w:rsidRDefault="00AA390D" w:rsidP="00AA390D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B0DA83" w14:textId="50C2265A" w:rsidR="00AA390D" w:rsidRPr="00AA390D" w:rsidRDefault="00AA390D" w:rsidP="00AA390D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>Pani</w:t>
      </w:r>
    </w:p>
    <w:p w14:paraId="712EC2A5" w14:textId="17968C93" w:rsidR="00AA390D" w:rsidRPr="00AA390D" w:rsidRDefault="00AA390D" w:rsidP="00AA39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Teresa Garland</w:t>
      </w:r>
    </w:p>
    <w:p w14:paraId="792705DA" w14:textId="5B01D752" w:rsidR="00AA390D" w:rsidRPr="00AA390D" w:rsidRDefault="00AA390D" w:rsidP="00F445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99D3B7E" w14:textId="77777777" w:rsidR="00AA390D" w:rsidRPr="00AA390D" w:rsidRDefault="00AA390D" w:rsidP="00AA39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6D0DC5" w14:textId="77777777" w:rsidR="00AA390D" w:rsidRPr="00AA390D" w:rsidRDefault="00AA390D" w:rsidP="00AA39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A1681B" w14:textId="77777777" w:rsidR="00AA390D" w:rsidRPr="00AA390D" w:rsidRDefault="00AA390D" w:rsidP="00AA39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4A1196" w14:textId="18B6387A" w:rsidR="00AA390D" w:rsidRPr="00AA390D" w:rsidRDefault="00AA390D" w:rsidP="00AA39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wiadomość e-mail z dnia 24 lutego 2021 r. oznaczoną jako "Petycja do Gminy", niniejszym, na podstawie art. 7 ust. 2 w zw. z art. 4 ust. 2 pkt 4 ustawy z dnia 11 lipca 2014 r. o petycjach (Dz.U.2018.870), dalej </w:t>
      </w:r>
      <w:proofErr w:type="spellStart"/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>u.o.p</w:t>
      </w:r>
      <w:proofErr w:type="spellEnd"/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>., wzywam do wyjaśnienia treści petycji w zakresie przedmiotu petycji poprzez wskazanie, jaka treść uchwały w ocenie Wnioskodawczyni powinna być podjęta przez organ stanowiący Gminy w związku z poruszoną w petycji materią, uwzględniając przy tym kompetencje jednostki samorządu terytorialnego.</w:t>
      </w:r>
    </w:p>
    <w:p w14:paraId="78915C2A" w14:textId="77777777" w:rsidR="00AA390D" w:rsidRPr="00AA390D" w:rsidRDefault="00AA390D" w:rsidP="00AA39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9ABB1" w14:textId="77777777" w:rsidR="00AA390D" w:rsidRPr="00AA390D" w:rsidRDefault="00AA390D" w:rsidP="00AA39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Wskazać należy, że w myśl art. 2 ust. 3 </w:t>
      </w:r>
      <w:proofErr w:type="spellStart"/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>u.o.p</w:t>
      </w:r>
      <w:proofErr w:type="spellEnd"/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>., przedmiotem petycji może być żądanie, w szczególności, zmiany przepisów prawa, podjęcia rozstrzygnięcia lub innego działania w sprawie dotyczącej podmiotu wnoszącego petycję, życia zbiorowego lub wartości wymagających szczególnej ochrony w imię dobra wspólnego, </w:t>
      </w:r>
      <w:r w:rsidRPr="00AA39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mieszczących się w zakresie zadań i kompetencji adresata petycji</w:t>
      </w: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14:paraId="6B8CAFFE" w14:textId="77777777" w:rsidR="00AA390D" w:rsidRPr="00AA390D" w:rsidRDefault="00AA390D" w:rsidP="00AA39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488582" w14:textId="77777777" w:rsidR="00AA390D" w:rsidRPr="00AA390D" w:rsidRDefault="00AA390D" w:rsidP="00AA39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 ust. 2 pkt 4 </w:t>
      </w:r>
      <w:proofErr w:type="spellStart"/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>u.o.p</w:t>
      </w:r>
      <w:proofErr w:type="spellEnd"/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petycja powinna zawierać wskazanie przedmiotu petycji. W myśl art. 7 ust. 2 </w:t>
      </w:r>
      <w:proofErr w:type="spellStart"/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>u.o.p</w:t>
      </w:r>
      <w:proofErr w:type="spellEnd"/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petycja, nie spełnia wymogów określonych w art. 4 ust. 1, ust. 2 pkt 3 lub 4 lub art. 5 ust. 1 lub 2, podmiot właściwy do rozpatrzenia petycji wzywa, w terminie 30 dni od dnia złożenia petycji, podmiot wnoszący petycję do uzupełnienia lub wyjaśnienia treści petycji w terminie 14 dni z pouczeniem, że petycja, której treść nie zostanie uzupełniona lub wyjaśniona, nie będzie rozpatrzona</w:t>
      </w:r>
    </w:p>
    <w:p w14:paraId="6C3684CC" w14:textId="77777777" w:rsidR="00AA390D" w:rsidRPr="00AA390D" w:rsidRDefault="00AA390D" w:rsidP="00AA39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916546" w14:textId="77777777" w:rsidR="00AA390D" w:rsidRPr="00AA390D" w:rsidRDefault="00AA390D" w:rsidP="00AA39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0D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Wyjaśnienie przedmiotu petycji w zakresie, o którym mowa na wstępie, winno nastąpić w terminie 14 dni od dnia otrzymania niniejszego wezwania pod rygorem pozostawienia petycji bez rozpatrzenia.</w:t>
      </w:r>
    </w:p>
    <w:p w14:paraId="1EE6D5EB" w14:textId="11F3F3C3" w:rsidR="00AA390D" w:rsidRDefault="00AA390D" w:rsidP="00AA390D">
      <w:pPr>
        <w:spacing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56DB28E6" w14:textId="62819EFF" w:rsidR="00575783" w:rsidRDefault="00575783" w:rsidP="00AA390D">
      <w:pPr>
        <w:spacing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</w:p>
    <w:p w14:paraId="21BD85B0" w14:textId="540B64E5" w:rsidR="00575783" w:rsidRDefault="00575783" w:rsidP="00AA390D">
      <w:pPr>
        <w:spacing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</w:p>
    <w:p w14:paraId="542A97AE" w14:textId="0109DD09" w:rsidR="00575783" w:rsidRPr="00575783" w:rsidRDefault="00575783" w:rsidP="00AA39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71482E" w14:textId="3FBDD2B6" w:rsidR="00575783" w:rsidRPr="00575783" w:rsidRDefault="00575783" w:rsidP="00AA39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7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757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757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757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757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757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757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757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757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Burmistrz</w:t>
      </w:r>
    </w:p>
    <w:p w14:paraId="2AFA5142" w14:textId="28B2AD5F" w:rsidR="00575783" w:rsidRPr="00575783" w:rsidRDefault="00575783" w:rsidP="00AA39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7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757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757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757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757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757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757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757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757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/-/ Dominik Drzazga</w:t>
      </w:r>
    </w:p>
    <w:sectPr w:rsidR="00575783" w:rsidRPr="00575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0D"/>
    <w:rsid w:val="00171162"/>
    <w:rsid w:val="00575783"/>
    <w:rsid w:val="00AA390D"/>
    <w:rsid w:val="00F156F9"/>
    <w:rsid w:val="00F4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4D2A"/>
  <w15:chartTrackingRefBased/>
  <w15:docId w15:val="{58F1FEAD-D6AC-473F-AED9-02E17AE7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0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1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5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8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45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1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1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130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23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6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86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592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7726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69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312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4387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4736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1284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2578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4048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915783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1594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5494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295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77038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51309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10562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268929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7043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37941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3335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54176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3214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73950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8643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822893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8842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707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1422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5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4</cp:revision>
  <dcterms:created xsi:type="dcterms:W3CDTF">2021-03-02T08:50:00Z</dcterms:created>
  <dcterms:modified xsi:type="dcterms:W3CDTF">2021-03-30T11:07:00Z</dcterms:modified>
</cp:coreProperties>
</file>