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E7334" w14:textId="6FEB81A6" w:rsidR="0004535F" w:rsidRPr="001D5556" w:rsidRDefault="0004535F" w:rsidP="0004535F">
      <w:pPr>
        <w:ind w:left="4956"/>
        <w:rPr>
          <w:rFonts w:ascii="Arial" w:hAnsi="Arial" w:cs="Arial"/>
          <w:sz w:val="20"/>
          <w:szCs w:val="20"/>
        </w:rPr>
      </w:pPr>
      <w:r w:rsidRPr="001D5556">
        <w:rPr>
          <w:rFonts w:ascii="Arial" w:hAnsi="Arial" w:cs="Arial"/>
          <w:sz w:val="20"/>
          <w:szCs w:val="20"/>
        </w:rPr>
        <w:t>Załącznik do Uchwały Nr XXV/202/21</w:t>
      </w:r>
    </w:p>
    <w:p w14:paraId="380668A9" w14:textId="2F0E8280" w:rsidR="0004535F" w:rsidRPr="001D5556" w:rsidRDefault="0004535F" w:rsidP="0004535F">
      <w:pPr>
        <w:rPr>
          <w:rFonts w:ascii="Arial" w:hAnsi="Arial" w:cs="Arial"/>
          <w:sz w:val="20"/>
          <w:szCs w:val="20"/>
        </w:rPr>
      </w:pPr>
      <w:r w:rsidRPr="001D5556">
        <w:rPr>
          <w:rFonts w:ascii="Arial" w:hAnsi="Arial" w:cs="Arial"/>
          <w:sz w:val="20"/>
          <w:szCs w:val="20"/>
        </w:rPr>
        <w:tab/>
      </w:r>
      <w:r w:rsidRPr="001D5556">
        <w:rPr>
          <w:rFonts w:ascii="Arial" w:hAnsi="Arial" w:cs="Arial"/>
          <w:sz w:val="20"/>
          <w:szCs w:val="20"/>
        </w:rPr>
        <w:tab/>
      </w:r>
      <w:r w:rsidRPr="001D5556">
        <w:rPr>
          <w:rFonts w:ascii="Arial" w:hAnsi="Arial" w:cs="Arial"/>
          <w:sz w:val="20"/>
          <w:szCs w:val="20"/>
        </w:rPr>
        <w:tab/>
      </w:r>
      <w:r w:rsidRPr="001D5556">
        <w:rPr>
          <w:rFonts w:ascii="Arial" w:hAnsi="Arial" w:cs="Arial"/>
          <w:sz w:val="20"/>
          <w:szCs w:val="20"/>
        </w:rPr>
        <w:tab/>
      </w:r>
      <w:r w:rsidRPr="001D5556">
        <w:rPr>
          <w:rFonts w:ascii="Arial" w:hAnsi="Arial" w:cs="Arial"/>
          <w:sz w:val="20"/>
          <w:szCs w:val="20"/>
        </w:rPr>
        <w:tab/>
      </w:r>
      <w:r w:rsidRPr="001D5556">
        <w:rPr>
          <w:rFonts w:ascii="Arial" w:hAnsi="Arial" w:cs="Arial"/>
          <w:sz w:val="20"/>
          <w:szCs w:val="20"/>
        </w:rPr>
        <w:tab/>
      </w:r>
      <w:r w:rsidRPr="001D5556">
        <w:rPr>
          <w:rFonts w:ascii="Arial" w:hAnsi="Arial" w:cs="Arial"/>
          <w:sz w:val="20"/>
          <w:szCs w:val="20"/>
        </w:rPr>
        <w:tab/>
        <w:t>Rady Miejskiej w Złoczewie</w:t>
      </w:r>
    </w:p>
    <w:p w14:paraId="7218B47A" w14:textId="691987B7" w:rsidR="0004535F" w:rsidRPr="001D5556" w:rsidRDefault="0004535F" w:rsidP="001D5556">
      <w:pPr>
        <w:tabs>
          <w:tab w:val="left" w:pos="372"/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 w:rsidRPr="001D5556">
        <w:rPr>
          <w:rFonts w:ascii="Arial" w:hAnsi="Arial" w:cs="Arial"/>
          <w:sz w:val="20"/>
          <w:szCs w:val="20"/>
        </w:rPr>
        <w:tab/>
      </w:r>
      <w:r w:rsidRPr="001D5556">
        <w:rPr>
          <w:rFonts w:ascii="Arial" w:hAnsi="Arial" w:cs="Arial"/>
          <w:sz w:val="20"/>
          <w:szCs w:val="20"/>
        </w:rPr>
        <w:tab/>
      </w:r>
      <w:r w:rsidRPr="001D5556">
        <w:rPr>
          <w:rFonts w:ascii="Arial" w:hAnsi="Arial" w:cs="Arial"/>
          <w:sz w:val="20"/>
          <w:szCs w:val="20"/>
        </w:rPr>
        <w:tab/>
        <w:t>z dnia</w:t>
      </w:r>
      <w:r w:rsidRPr="001D5556">
        <w:rPr>
          <w:rFonts w:ascii="Arial" w:hAnsi="Arial" w:cs="Arial"/>
          <w:sz w:val="20"/>
          <w:szCs w:val="20"/>
        </w:rPr>
        <w:tab/>
        <w:t>16 lutego 2021r.</w:t>
      </w:r>
      <w:r w:rsidRPr="001D5556">
        <w:rPr>
          <w:rFonts w:ascii="Arial" w:hAnsi="Arial" w:cs="Arial"/>
          <w:sz w:val="20"/>
          <w:szCs w:val="20"/>
        </w:rPr>
        <w:tab/>
      </w:r>
      <w:r w:rsidRPr="001D5556">
        <w:rPr>
          <w:rFonts w:ascii="Arial" w:hAnsi="Arial" w:cs="Arial"/>
          <w:sz w:val="20"/>
          <w:szCs w:val="20"/>
        </w:rPr>
        <w:tab/>
      </w: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</w:p>
    <w:p w14:paraId="38D09260" w14:textId="77777777" w:rsidR="0004535F" w:rsidRPr="001D5556" w:rsidRDefault="0004535F" w:rsidP="000453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5556">
        <w:rPr>
          <w:rFonts w:ascii="Arial" w:hAnsi="Arial" w:cs="Arial"/>
          <w:b/>
          <w:bCs/>
          <w:sz w:val="24"/>
          <w:szCs w:val="24"/>
        </w:rPr>
        <w:t>Sprawozdanie z działalności Komisji Skarg, Wniosków i Petycji Rady Miejskiej w Złoczewie za rok 2020</w:t>
      </w:r>
    </w:p>
    <w:p w14:paraId="348C2FA3" w14:textId="77777777" w:rsidR="0004535F" w:rsidRPr="001D5556" w:rsidRDefault="0004535F" w:rsidP="0004535F">
      <w:pPr>
        <w:rPr>
          <w:rFonts w:ascii="Arial" w:hAnsi="Arial" w:cs="Arial"/>
          <w:sz w:val="24"/>
          <w:szCs w:val="24"/>
        </w:rPr>
      </w:pPr>
    </w:p>
    <w:p w14:paraId="50FEC73C" w14:textId="58E407F9" w:rsidR="0004535F" w:rsidRPr="001D5556" w:rsidRDefault="0004535F" w:rsidP="0004535F">
      <w:pPr>
        <w:jc w:val="both"/>
        <w:rPr>
          <w:rFonts w:ascii="Arial" w:hAnsi="Arial" w:cs="Arial"/>
          <w:sz w:val="24"/>
          <w:szCs w:val="24"/>
        </w:rPr>
      </w:pPr>
      <w:r w:rsidRPr="001D5556">
        <w:rPr>
          <w:rFonts w:ascii="Arial" w:hAnsi="Arial" w:cs="Arial"/>
          <w:sz w:val="24"/>
          <w:szCs w:val="24"/>
        </w:rPr>
        <w:t xml:space="preserve">Komisja Skarg, Wniosków i Petycji została powołana Uchwałą Nr I/7/18 Rady Miejskiej w Złoczewie w dniu 22 listopada 2018r.  Przewodniczącą Komisji została radna Elżbieta Tomaszewska. Komisja liczy 5 członków. </w:t>
      </w:r>
    </w:p>
    <w:p w14:paraId="582A98EA" w14:textId="3F12B90B" w:rsidR="0004535F" w:rsidRPr="001D5556" w:rsidRDefault="0004535F" w:rsidP="0004535F">
      <w:pPr>
        <w:jc w:val="both"/>
        <w:rPr>
          <w:rFonts w:ascii="Arial" w:hAnsi="Arial" w:cs="Arial"/>
          <w:sz w:val="24"/>
          <w:szCs w:val="24"/>
        </w:rPr>
      </w:pPr>
      <w:r w:rsidRPr="001D5556">
        <w:rPr>
          <w:rFonts w:ascii="Arial" w:hAnsi="Arial" w:cs="Arial"/>
          <w:sz w:val="24"/>
          <w:szCs w:val="24"/>
        </w:rPr>
        <w:t>W analizowanym okresie, tj. w 2020r.,  komisja odbyła  4 odrębne posiedzenia.</w:t>
      </w:r>
    </w:p>
    <w:p w14:paraId="2B2BB9D1" w14:textId="584582BA" w:rsidR="0004535F" w:rsidRPr="001D5556" w:rsidRDefault="0004535F" w:rsidP="004917D4">
      <w:pPr>
        <w:jc w:val="both"/>
        <w:rPr>
          <w:rFonts w:ascii="Arial" w:hAnsi="Arial" w:cs="Arial"/>
          <w:sz w:val="24"/>
          <w:szCs w:val="24"/>
        </w:rPr>
      </w:pPr>
      <w:r w:rsidRPr="001D5556">
        <w:rPr>
          <w:rFonts w:ascii="Arial" w:hAnsi="Arial" w:cs="Arial"/>
          <w:sz w:val="24"/>
          <w:szCs w:val="24"/>
        </w:rPr>
        <w:t>W dniu 31 stycznia 2020r. odbyło się posiedzenie komisji z uwagi na petycję, która wpłynęła do Urzędu Miejskiego w dniu 9 grudnia 2019r. Zgodnie z § 55 Statutu Gminy Złoczew Przewodniczący Rady Miejskiej w Złoczewie przekazał ją do rozpatrzenia Komisji Skarg, Wniosków i Petycji. Petycja została złożona  w interesie publicznym w zakresie zmiany przepisów prawa miejscowego. Członkowie komisji, po przeprowadzonej analizie,  zgodnie § 57 pkt 3 Statutu Gminy Złoczew, wydali opinię przyjętą w głosowaniu jawnym zwykłą większością głosów. Komisja, podczas posiedzenia, zarekomendowała Radzie Miejskiej w Złoczewie uznanie petycji za bezzasadną</w:t>
      </w:r>
      <w:r w:rsidR="001D5556">
        <w:rPr>
          <w:rFonts w:ascii="Arial" w:hAnsi="Arial" w:cs="Arial"/>
          <w:sz w:val="24"/>
          <w:szCs w:val="24"/>
        </w:rPr>
        <w:t xml:space="preserve">. </w:t>
      </w:r>
      <w:r w:rsidRPr="001D5556">
        <w:rPr>
          <w:rFonts w:ascii="Arial" w:hAnsi="Arial" w:cs="Arial"/>
          <w:sz w:val="24"/>
          <w:szCs w:val="24"/>
        </w:rPr>
        <w:t xml:space="preserve"> </w:t>
      </w:r>
    </w:p>
    <w:p w14:paraId="47845646" w14:textId="12C35D7E" w:rsidR="0004535F" w:rsidRPr="001D5556" w:rsidRDefault="0004535F" w:rsidP="004917D4">
      <w:pPr>
        <w:jc w:val="both"/>
        <w:rPr>
          <w:rFonts w:ascii="Arial" w:hAnsi="Arial" w:cs="Arial"/>
          <w:sz w:val="24"/>
          <w:szCs w:val="24"/>
        </w:rPr>
      </w:pPr>
      <w:r w:rsidRPr="001D5556">
        <w:rPr>
          <w:rFonts w:ascii="Arial" w:hAnsi="Arial" w:cs="Arial"/>
          <w:sz w:val="24"/>
          <w:szCs w:val="24"/>
        </w:rPr>
        <w:t>W dniu 16 czerwca 2020r. odbyło się posiedzenie komisji z uwagi na petycję, która wpłynęła do Urzędu Miejskiego w dniu 06 kwietnia 2020r. Zgodnie z § 55 Statutu Gminy Złoczew Przewodniczący Rady Miejskiej w Złoczewie przekazał ją do rozpatrzenia Komisji Skarg, Wniosków i Petycji. Petycja została złożona  w interesie publicznym w zakresie zmiany przepisów prawa miejscowego (lokalna tarcza antykryzysowa). Członkowie komisji, po przeprowadzonej analizie,  zgodnie § 57 pkt 3 Statutu Gminy Złoczew, wydali opinię przyjętą w głosowaniu jawnym zwykłą większością głosów. Komisja, podczas posiedzenia, zarekomendowała Radzie Miejskiej w Złoczewie uznanie petycji za bezzasadną</w:t>
      </w:r>
      <w:r w:rsidR="004917D4">
        <w:rPr>
          <w:rFonts w:ascii="Arial" w:hAnsi="Arial" w:cs="Arial"/>
          <w:sz w:val="24"/>
          <w:szCs w:val="24"/>
        </w:rPr>
        <w:t>.</w:t>
      </w:r>
      <w:r w:rsidRPr="001D5556">
        <w:rPr>
          <w:rFonts w:ascii="Arial" w:hAnsi="Arial" w:cs="Arial"/>
          <w:sz w:val="24"/>
          <w:szCs w:val="24"/>
        </w:rPr>
        <w:t xml:space="preserve"> </w:t>
      </w:r>
    </w:p>
    <w:p w14:paraId="6FEF5212" w14:textId="74D2B013" w:rsidR="0004535F" w:rsidRPr="001D5556" w:rsidRDefault="0004535F" w:rsidP="0004535F">
      <w:pPr>
        <w:jc w:val="both"/>
        <w:rPr>
          <w:rFonts w:ascii="Arial" w:hAnsi="Arial" w:cs="Arial"/>
          <w:sz w:val="24"/>
          <w:szCs w:val="24"/>
        </w:rPr>
      </w:pPr>
      <w:r w:rsidRPr="001D5556">
        <w:rPr>
          <w:rFonts w:ascii="Arial" w:hAnsi="Arial" w:cs="Arial"/>
          <w:sz w:val="24"/>
          <w:szCs w:val="24"/>
        </w:rPr>
        <w:t>W dniu 15 września 2020r. odbyło się kolejne posiedzenie komisji, zgodnie z zapisem § 58 ust. 2 Statutu Gminy Złoczew, który mówi, że przewodniczący Komisji Skarg, Wniosków i Petycji zwołuje posiedzenie nie rzadziej niż raz na kwartał. Podczas posiedzenia przewodnicząca poinformowała, że od ostatniego posiedzenia komisji nie wpłynęły na jej ręce żadne wnioski, skargi ani petycje.</w:t>
      </w:r>
    </w:p>
    <w:p w14:paraId="4B2C630A" w14:textId="77777777" w:rsidR="0004535F" w:rsidRPr="001D5556" w:rsidRDefault="0004535F" w:rsidP="0004535F">
      <w:pPr>
        <w:jc w:val="both"/>
        <w:rPr>
          <w:rFonts w:ascii="Arial" w:hAnsi="Arial" w:cs="Arial"/>
          <w:sz w:val="24"/>
          <w:szCs w:val="24"/>
        </w:rPr>
      </w:pPr>
      <w:r w:rsidRPr="001D5556">
        <w:rPr>
          <w:rFonts w:ascii="Arial" w:hAnsi="Arial" w:cs="Arial"/>
          <w:sz w:val="24"/>
          <w:szCs w:val="24"/>
        </w:rPr>
        <w:lastRenderedPageBreak/>
        <w:t>W dniu 15 grudnia 2020r. odbyło się czwarte posiedzenie komisji w danym roku kalendarzowym. Podczas posiedzenia przewodnicząca poinformowała, że od ostatniego posiedzenia komisji nie wpłynęły na jej ręce żadne wnioski, skargi ani petycje.</w:t>
      </w:r>
    </w:p>
    <w:p w14:paraId="00E0630F" w14:textId="77777777" w:rsidR="0004535F" w:rsidRPr="001D5556" w:rsidRDefault="0004535F" w:rsidP="0004535F">
      <w:pPr>
        <w:jc w:val="both"/>
        <w:rPr>
          <w:rFonts w:ascii="Arial" w:hAnsi="Arial" w:cs="Arial"/>
          <w:sz w:val="24"/>
          <w:szCs w:val="24"/>
        </w:rPr>
      </w:pPr>
    </w:p>
    <w:p w14:paraId="3B44E38F" w14:textId="77777777" w:rsidR="0004535F" w:rsidRPr="001D5556" w:rsidRDefault="0004535F" w:rsidP="0004535F">
      <w:pPr>
        <w:jc w:val="both"/>
        <w:rPr>
          <w:rFonts w:ascii="Arial" w:hAnsi="Arial" w:cs="Arial"/>
          <w:sz w:val="24"/>
          <w:szCs w:val="24"/>
        </w:rPr>
      </w:pPr>
    </w:p>
    <w:p w14:paraId="5CDAA5C3" w14:textId="77777777" w:rsidR="0004535F" w:rsidRPr="001D5556" w:rsidRDefault="0004535F" w:rsidP="0004535F">
      <w:pPr>
        <w:jc w:val="both"/>
        <w:rPr>
          <w:rFonts w:ascii="Arial" w:hAnsi="Arial" w:cs="Arial"/>
          <w:sz w:val="24"/>
          <w:szCs w:val="24"/>
        </w:rPr>
      </w:pPr>
    </w:p>
    <w:p w14:paraId="4B1613B7" w14:textId="77777777" w:rsidR="0004535F" w:rsidRPr="001D5556" w:rsidRDefault="0004535F" w:rsidP="0004535F">
      <w:pPr>
        <w:jc w:val="both"/>
        <w:rPr>
          <w:rFonts w:ascii="Arial" w:hAnsi="Arial" w:cs="Arial"/>
          <w:sz w:val="24"/>
          <w:szCs w:val="24"/>
        </w:rPr>
      </w:pP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  <w:r w:rsidRPr="001D5556">
        <w:rPr>
          <w:rFonts w:ascii="Arial" w:hAnsi="Arial" w:cs="Arial"/>
          <w:sz w:val="24"/>
          <w:szCs w:val="24"/>
        </w:rPr>
        <w:tab/>
      </w:r>
    </w:p>
    <w:p w14:paraId="28FF2035" w14:textId="77777777" w:rsidR="0004535F" w:rsidRPr="001D5556" w:rsidRDefault="0004535F" w:rsidP="0004535F">
      <w:pPr>
        <w:rPr>
          <w:rFonts w:ascii="Arial" w:hAnsi="Arial" w:cs="Arial"/>
          <w:sz w:val="24"/>
          <w:szCs w:val="24"/>
        </w:rPr>
      </w:pPr>
    </w:p>
    <w:p w14:paraId="5E836B17" w14:textId="77777777" w:rsidR="0004535F" w:rsidRPr="001D5556" w:rsidRDefault="0004535F" w:rsidP="0004535F">
      <w:pPr>
        <w:rPr>
          <w:rFonts w:ascii="Arial" w:hAnsi="Arial" w:cs="Arial"/>
          <w:sz w:val="24"/>
          <w:szCs w:val="24"/>
        </w:rPr>
      </w:pPr>
    </w:p>
    <w:p w14:paraId="5E61DFD1" w14:textId="77777777" w:rsidR="00F156F9" w:rsidRPr="001D5556" w:rsidRDefault="00F156F9">
      <w:pPr>
        <w:rPr>
          <w:rFonts w:ascii="Arial" w:hAnsi="Arial" w:cs="Arial"/>
          <w:sz w:val="24"/>
          <w:szCs w:val="24"/>
        </w:rPr>
      </w:pPr>
    </w:p>
    <w:sectPr w:rsidR="00F156F9" w:rsidRPr="001D5556" w:rsidSect="001D55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5F"/>
    <w:rsid w:val="0004535F"/>
    <w:rsid w:val="001D5556"/>
    <w:rsid w:val="004917D4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484C"/>
  <w15:chartTrackingRefBased/>
  <w15:docId w15:val="{C3FCCABE-994B-4717-9D79-1FD320E7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2021-02-15T10:02:00Z</dcterms:created>
  <dcterms:modified xsi:type="dcterms:W3CDTF">2021-02-17T11:40:00Z</dcterms:modified>
</cp:coreProperties>
</file>