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34" w:rsidRDefault="00CB3C34" w:rsidP="00CB3C3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Zakrzewo, dnia 06.09.2016 r.</w:t>
      </w:r>
    </w:p>
    <w:p w:rsidR="00CB3C34" w:rsidRDefault="00CB3C34" w:rsidP="00CB3C3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Zakrzewo</w:t>
      </w:r>
    </w:p>
    <w:p w:rsidR="00CB3C34" w:rsidRDefault="00CB3C34" w:rsidP="00CB3C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B3C34" w:rsidRDefault="00CB3C34" w:rsidP="00CB3C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INFORMACJA</w:t>
      </w:r>
    </w:p>
    <w:p w:rsidR="00CB3C34" w:rsidRDefault="00CB3C34" w:rsidP="00CB3C34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wyniku przetargu</w:t>
      </w:r>
    </w:p>
    <w:p w:rsidR="00CB3C34" w:rsidRDefault="00CB3C34" w:rsidP="00CB3C34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B3C34" w:rsidRDefault="00CB3C34" w:rsidP="00CB3C3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Na podstawie art.42 ustawy z dnia 21 sierpnia 1997r. o gospodarce nieruchomościami (Dz.U. 2015 r. poz. 1774 ze zm.) oraz § 12 Rozporządzenia Rady Ministrów z dnia                14 września 2004 r. w sprawie sposobu i trybu przeprowadzania przetargów oraz rokowań na zbycie nieruchomości (Dz.U. z 2014 r. poz. 1490)  Wójt Gminy Zakrzewo, ul. Leśna 1,        87-707 Zakrzewo, woj. kujawsko-pomorskie, informuje, o wyniku przetargu ustnego nieograniczonego na wydzierżawienie nieruchomości gruntowej położonej w Gęsinie:</w:t>
      </w:r>
    </w:p>
    <w:p w:rsidR="00CB3C34" w:rsidRDefault="00CB3C34" w:rsidP="00CB3C34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B3C34" w:rsidRDefault="00CB3C34" w:rsidP="00CB3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Przetarg ustny nieograniczony odbył się 6 września 2016 r. w Urzędzie Gminy                        w Zakrzewie, </w:t>
      </w:r>
    </w:p>
    <w:p w:rsidR="00CB3C34" w:rsidRDefault="00CB3C34" w:rsidP="00CB3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Numer ewidencyjny nieruchomości </w:t>
      </w:r>
      <w:r w:rsidR="008F55E4">
        <w:rPr>
          <w:rFonts w:ascii="Times New Roman" w:hAnsi="Times New Roman"/>
          <w:sz w:val="24"/>
          <w:szCs w:val="24"/>
          <w:lang w:val="pl-PL"/>
        </w:rPr>
        <w:t>238/3</w:t>
      </w:r>
      <w:r>
        <w:rPr>
          <w:rFonts w:ascii="Times New Roman" w:hAnsi="Times New Roman"/>
          <w:sz w:val="24"/>
          <w:szCs w:val="24"/>
          <w:lang w:val="pl-PL"/>
        </w:rPr>
        <w:t xml:space="preserve"> dla której w Sądzie Rejonowym                        w Aleksandrowie-Kuj. urządzona jest księga wieczysta WL1A/000</w:t>
      </w:r>
      <w:r w:rsidR="008F55E4">
        <w:rPr>
          <w:rFonts w:ascii="Times New Roman" w:hAnsi="Times New Roman"/>
          <w:sz w:val="24"/>
          <w:szCs w:val="24"/>
          <w:lang w:val="pl-PL"/>
        </w:rPr>
        <w:t>28303/1</w:t>
      </w:r>
      <w:r>
        <w:rPr>
          <w:rFonts w:ascii="Times New Roman" w:hAnsi="Times New Roman"/>
          <w:sz w:val="24"/>
          <w:szCs w:val="24"/>
          <w:lang w:val="pl-PL"/>
        </w:rPr>
        <w:t xml:space="preserve">.  </w:t>
      </w:r>
    </w:p>
    <w:p w:rsidR="00CB3C34" w:rsidRDefault="00CB3C34" w:rsidP="00CB3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przetargu został</w:t>
      </w:r>
      <w:r w:rsidR="00457784">
        <w:rPr>
          <w:rFonts w:ascii="Times New Roman" w:hAnsi="Times New Roman"/>
          <w:sz w:val="24"/>
          <w:szCs w:val="24"/>
          <w:lang w:val="pl-PL"/>
        </w:rPr>
        <w:t>a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dopuszczon</w:t>
      </w:r>
      <w:r w:rsidR="00457784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7784">
        <w:rPr>
          <w:rFonts w:ascii="Times New Roman" w:hAnsi="Times New Roman"/>
          <w:sz w:val="24"/>
          <w:szCs w:val="24"/>
          <w:lang w:val="pl-PL"/>
        </w:rPr>
        <w:t>jedna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osob</w:t>
      </w:r>
      <w:r w:rsidR="00457784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>, niedopuszczonych do przetargu nie było.</w:t>
      </w:r>
    </w:p>
    <w:p w:rsidR="008F55E4" w:rsidRDefault="00CB3C34" w:rsidP="008F55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Cena wywoławcza stawki dzierżawy nieruchomości, o której mowa w §1 wynosiła </w:t>
      </w:r>
      <w:r w:rsidR="00624C64">
        <w:rPr>
          <w:rFonts w:ascii="Times New Roman" w:hAnsi="Times New Roman"/>
          <w:sz w:val="24"/>
          <w:szCs w:val="24"/>
          <w:lang w:val="pl-PL"/>
        </w:rPr>
        <w:t xml:space="preserve">297,88 </w:t>
      </w:r>
      <w:r w:rsidRPr="00740887">
        <w:rPr>
          <w:rFonts w:ascii="Times New Roman" w:hAnsi="Times New Roman"/>
          <w:sz w:val="24"/>
          <w:szCs w:val="24"/>
          <w:lang w:val="pl-PL"/>
        </w:rPr>
        <w:t>zł/rok (stawka wyjściowa czynszu wyliczona na podstawie zarządzenia Nr 9/2016 Wójta Gminy Zakrzewo z dnia 15lutego 2016 r.)</w:t>
      </w:r>
      <w:r w:rsidR="008F55E4" w:rsidRPr="008F55E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CB3C34" w:rsidRPr="008F55E4" w:rsidRDefault="008F55E4" w:rsidP="008F55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Przetarg zakończył się wynikiem pozytywnym – wyłoniono dzierżawcę Pana </w:t>
      </w:r>
      <w:r w:rsidR="00624C64">
        <w:rPr>
          <w:rFonts w:ascii="Times New Roman" w:hAnsi="Times New Roman"/>
          <w:sz w:val="24"/>
          <w:szCs w:val="24"/>
          <w:lang w:val="pl-PL"/>
        </w:rPr>
        <w:t>Dariusz</w:t>
      </w:r>
      <w:r w:rsidR="00457784">
        <w:rPr>
          <w:rFonts w:ascii="Times New Roman" w:hAnsi="Times New Roman"/>
          <w:sz w:val="24"/>
          <w:szCs w:val="24"/>
          <w:lang w:val="pl-PL"/>
        </w:rPr>
        <w:t>a</w:t>
      </w:r>
      <w:r w:rsidR="00624C64">
        <w:rPr>
          <w:rFonts w:ascii="Times New Roman" w:hAnsi="Times New Roman"/>
          <w:sz w:val="24"/>
          <w:szCs w:val="24"/>
          <w:lang w:val="pl-PL"/>
        </w:rPr>
        <w:t xml:space="preserve"> Maciejewski</w:t>
      </w:r>
      <w:r w:rsidR="00457784">
        <w:rPr>
          <w:rFonts w:ascii="Times New Roman" w:hAnsi="Times New Roman"/>
          <w:sz w:val="24"/>
          <w:szCs w:val="24"/>
          <w:lang w:val="pl-PL"/>
        </w:rPr>
        <w:t>ego</w:t>
      </w:r>
      <w:bookmarkStart w:id="0" w:name="_GoBack"/>
      <w:bookmarkEnd w:id="0"/>
      <w:r w:rsidRPr="00740887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CB3C34" w:rsidRPr="00740887" w:rsidRDefault="00CB3C34" w:rsidP="00CB3C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Najwyższa  stawka osiągnięta w przetargu wyniosła </w:t>
      </w:r>
      <w:r w:rsidR="00823E99">
        <w:rPr>
          <w:rFonts w:ascii="Times New Roman" w:hAnsi="Times New Roman"/>
          <w:sz w:val="24"/>
          <w:szCs w:val="24"/>
          <w:lang w:val="pl-PL"/>
        </w:rPr>
        <w:t>307,88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zł/rok.</w:t>
      </w:r>
    </w:p>
    <w:p w:rsidR="00CB3C34" w:rsidRPr="00740887" w:rsidRDefault="00CB3C34" w:rsidP="00CB3C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Dzierżawcą nieruchomości został Pan </w:t>
      </w:r>
      <w:r w:rsidR="0039518F">
        <w:rPr>
          <w:rFonts w:ascii="Times New Roman" w:hAnsi="Times New Roman"/>
          <w:sz w:val="24"/>
          <w:szCs w:val="24"/>
          <w:lang w:val="pl-PL"/>
        </w:rPr>
        <w:t>Dariusz Maciejewski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CB3C34" w:rsidRDefault="00CB3C34" w:rsidP="00CB3C3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3C34" w:rsidRDefault="00CB3C34" w:rsidP="00CB3C34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B3C34" w:rsidRDefault="00CB3C34" w:rsidP="00CB3C34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B3C34" w:rsidRDefault="00CB3C34" w:rsidP="00CB3C34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</w:p>
    <w:p w:rsidR="00CB3C34" w:rsidRDefault="00CB3C34" w:rsidP="00CB3C34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/-/ Artur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Nenczak</w:t>
      </w:r>
      <w:proofErr w:type="spellEnd"/>
    </w:p>
    <w:p w:rsidR="00CB3C34" w:rsidRDefault="00CB3C34" w:rsidP="00CB3C34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B3C34" w:rsidRDefault="00CB3C34" w:rsidP="00CB3C34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B3C34" w:rsidRDefault="00CB3C34" w:rsidP="00CB3C34"/>
    <w:p w:rsidR="008A0B20" w:rsidRDefault="008A0B20"/>
    <w:sectPr w:rsidR="008A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DBE"/>
    <w:multiLevelType w:val="hybridMultilevel"/>
    <w:tmpl w:val="00AE81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25"/>
    <w:rsid w:val="0039518F"/>
    <w:rsid w:val="00457784"/>
    <w:rsid w:val="00624C64"/>
    <w:rsid w:val="00823E99"/>
    <w:rsid w:val="008A0B20"/>
    <w:rsid w:val="008F55E4"/>
    <w:rsid w:val="00CB3C34"/>
    <w:rsid w:val="00CB7164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34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34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8</cp:revision>
  <dcterms:created xsi:type="dcterms:W3CDTF">2016-09-06T12:53:00Z</dcterms:created>
  <dcterms:modified xsi:type="dcterms:W3CDTF">2016-09-06T13:25:00Z</dcterms:modified>
</cp:coreProperties>
</file>