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D4" w:rsidRDefault="004B6FD4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OGŁOSZENIE O NABORZE NA WOLNE STANOWISKO URZĘDNICZE,</w:t>
      </w:r>
    </w:p>
    <w:p w:rsidR="004B6FD4" w:rsidRDefault="004B6FD4">
      <w:pPr>
        <w:spacing w:line="276" w:lineRule="auto"/>
        <w:rPr>
          <w:rFonts w:ascii="Calibri" w:hAnsi="Calibri" w:cs="Calibri"/>
          <w:b/>
          <w:bCs/>
        </w:rPr>
      </w:pPr>
    </w:p>
    <w:p w:rsidR="004B6FD4" w:rsidRDefault="004B6FD4">
      <w:pPr>
        <w:pStyle w:val="Tekstpodstawowy"/>
      </w:pPr>
      <w:r>
        <w:t xml:space="preserve">Gminny Ośrodek Pomocy Społecznej w Wiśniewie, </w:t>
      </w:r>
      <w:r>
        <w:br/>
        <w:t xml:space="preserve">Wiśniewo 86, </w:t>
      </w:r>
      <w:r>
        <w:br/>
        <w:t>06-521 Wiśniewo</w:t>
      </w:r>
    </w:p>
    <w:p w:rsidR="004B6FD4" w:rsidRDefault="004B6FD4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</w:t>
      </w:r>
    </w:p>
    <w:p w:rsidR="004B6FD4" w:rsidRDefault="004B6FD4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Kierownik Gminnego Ośrodka Pomocy Społecznej w Wiśniewie ogłasza nabór na wolne stanowisko urzędnicze:</w:t>
      </w:r>
      <w:r>
        <w:rPr>
          <w:rFonts w:ascii="Calibri" w:hAnsi="Calibri" w:cs="Calibri"/>
          <w:b/>
          <w:bCs/>
        </w:rPr>
        <w:t xml:space="preserve"> </w:t>
      </w:r>
    </w:p>
    <w:p w:rsidR="004B6FD4" w:rsidRDefault="004B6FD4">
      <w:pPr>
        <w:spacing w:line="276" w:lineRule="auto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>Referent do spraw świadczeń rodzinnych, pomocy osobom uprawnionym do alimentów, świadczenia wychowawczego ,Karty Dużej Rodziny , dodatków mieszkaniowych , pomocy materialnej o charakterze socjalnym , dodatku energetycznego i dodatku osłonowego</w:t>
      </w:r>
      <w:r>
        <w:rPr>
          <w:rFonts w:ascii="Calibri" w:hAnsi="Calibri" w:cs="Calibri"/>
          <w:b/>
          <w:bCs/>
          <w:i/>
          <w:iCs/>
        </w:rPr>
        <w:br/>
        <w:t>- pełny wymiar czasu pracy</w:t>
      </w:r>
    </w:p>
    <w:p w:rsidR="004B6FD4" w:rsidRDefault="004B6FD4">
      <w:pPr>
        <w:spacing w:line="276" w:lineRule="auto"/>
        <w:rPr>
          <w:rFonts w:ascii="Calibri" w:hAnsi="Calibri" w:cs="Calibri"/>
          <w:i/>
          <w:iCs/>
        </w:rPr>
      </w:pPr>
    </w:p>
    <w:p w:rsidR="004B6FD4" w:rsidRDefault="004B6FD4">
      <w:pPr>
        <w:spacing w:line="276" w:lineRule="auto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Wymagania związane ze stanowiskiem, zgodnie z opisem danego stanowiska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niezbędne:</w:t>
      </w:r>
    </w:p>
    <w:p w:rsidR="004B6FD4" w:rsidRDefault="004B6FD4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wykształcenie wyższe;</w:t>
      </w:r>
    </w:p>
    <w:p w:rsidR="004B6FD4" w:rsidRDefault="004B6FD4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obywatelstwo polskie;</w:t>
      </w:r>
    </w:p>
    <w:p w:rsidR="004B6FD4" w:rsidRDefault="004B6FD4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pełna zdolność do czynności prawnych oraz korzystanie z pełni praw publicznych;</w:t>
      </w:r>
    </w:p>
    <w:p w:rsidR="004B6FD4" w:rsidRDefault="004B6FD4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niekaralność prawomocnym wyrokiem sądu za umyślne przestępstwo ścigane </w:t>
      </w:r>
      <w:r>
        <w:rPr>
          <w:rFonts w:ascii="Calibri" w:hAnsi="Calibri" w:cs="Calibri"/>
          <w:lang w:eastAsia="pl-PL"/>
        </w:rPr>
        <w:br/>
        <w:t>z oskarżenia publicznego lub umyślne przestępstwo skarbowe;</w:t>
      </w:r>
    </w:p>
    <w:p w:rsidR="004B6FD4" w:rsidRDefault="004B6FD4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nieposzlakowana opinia;</w:t>
      </w:r>
    </w:p>
    <w:p w:rsidR="004B6FD4" w:rsidRDefault="004B6FD4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stan zdrowia pozwalający na zatrudnienie na stanowisku;</w:t>
      </w:r>
    </w:p>
    <w:p w:rsidR="004B6FD4" w:rsidRDefault="004B6FD4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umiejętność obsługi komputera i znajomość programów MS Office (Word, Excel, Power Point), program </w:t>
      </w:r>
      <w:proofErr w:type="spellStart"/>
      <w:r>
        <w:rPr>
          <w:rFonts w:ascii="Calibri" w:hAnsi="Calibri" w:cs="Calibri"/>
          <w:lang w:eastAsia="pl-PL"/>
        </w:rPr>
        <w:t>Sygnity</w:t>
      </w:r>
      <w:proofErr w:type="spellEnd"/>
      <w:r>
        <w:rPr>
          <w:rFonts w:ascii="Calibri" w:hAnsi="Calibri" w:cs="Calibri"/>
          <w:lang w:eastAsia="pl-PL"/>
        </w:rPr>
        <w:t xml:space="preserve"> do obsługi świadczeń rodzinnych, świadczeń z funduszu alimentacyjnego, świadczenia wychowawczego oraz program do obsługi </w:t>
      </w:r>
      <w:r>
        <w:rPr>
          <w:rFonts w:ascii="Calibri" w:hAnsi="Calibri" w:cs="Calibri"/>
        </w:rPr>
        <w:t>Karty Dużej Rodziny</w:t>
      </w:r>
    </w:p>
    <w:p w:rsidR="004B6FD4" w:rsidRDefault="004B6FD4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znajomość zagadnień z zakresu ustawy o samorządzie gminnym, KPA, </w:t>
      </w:r>
      <w:r>
        <w:t xml:space="preserve">ustawy </w:t>
      </w:r>
      <w:r>
        <w:rPr>
          <w:rFonts w:ascii="Calibri" w:hAnsi="Calibri" w:cs="Calibri"/>
        </w:rPr>
        <w:t xml:space="preserve">o świadczeniach rodzinnych, </w:t>
      </w:r>
      <w:r>
        <w:t xml:space="preserve">ustawy o </w:t>
      </w:r>
      <w:r>
        <w:rPr>
          <w:rFonts w:ascii="Calibri" w:hAnsi="Calibri" w:cs="Calibri"/>
        </w:rPr>
        <w:t xml:space="preserve">pomocy osobom uprawnionym do alimentów, </w:t>
      </w:r>
      <w:r>
        <w:t xml:space="preserve">ustawy o </w:t>
      </w:r>
      <w:r>
        <w:rPr>
          <w:rFonts w:ascii="Calibri" w:hAnsi="Calibri" w:cs="Calibri"/>
        </w:rPr>
        <w:t xml:space="preserve">dodatkach mieszkaniowych, </w:t>
      </w:r>
      <w:r>
        <w:t xml:space="preserve">ustawy o </w:t>
      </w:r>
      <w:r>
        <w:rPr>
          <w:rFonts w:ascii="Calibri" w:hAnsi="Calibri" w:cs="Calibri"/>
        </w:rPr>
        <w:t xml:space="preserve">Karcie Dużej Rodziny, </w:t>
      </w:r>
      <w:r>
        <w:t xml:space="preserve">ustawy o </w:t>
      </w:r>
      <w:r>
        <w:rPr>
          <w:rFonts w:ascii="Calibri" w:hAnsi="Calibri" w:cs="Calibri"/>
        </w:rPr>
        <w:t xml:space="preserve">pomocy państwa w wychowywaniu dzieci, </w:t>
      </w:r>
      <w:r>
        <w:t>ustawy</w:t>
      </w:r>
      <w:r>
        <w:rPr>
          <w:rFonts w:ascii="Calibri" w:hAnsi="Calibri" w:cs="Calibri"/>
        </w:rPr>
        <w:t xml:space="preserve"> o systemie oświaty,</w:t>
      </w:r>
      <w:r>
        <w:t xml:space="preserve"> ustawy</w:t>
      </w:r>
      <w:r>
        <w:rPr>
          <w:rFonts w:ascii="Calibri" w:hAnsi="Calibri" w:cs="Calibri"/>
        </w:rPr>
        <w:t xml:space="preserve"> o dodatku osłonowym i </w:t>
      </w:r>
      <w:r>
        <w:t xml:space="preserve">ustawy </w:t>
      </w:r>
      <w:r>
        <w:rPr>
          <w:rFonts w:ascii="Calibri" w:hAnsi="Calibri" w:cs="Calibri"/>
        </w:rPr>
        <w:t>Prawo energetyczne.</w:t>
      </w:r>
    </w:p>
    <w:p w:rsidR="004B6FD4" w:rsidRDefault="004B6FD4">
      <w:pPr>
        <w:pStyle w:val="Akapitzlist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dodatkowe:</w:t>
      </w:r>
    </w:p>
    <w:p w:rsidR="004B6FD4" w:rsidRDefault="004B6FD4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biegła obsługa komputera, znajomość programów użytkowych, Word, Excel, Power Point, Outlook, </w:t>
      </w:r>
      <w:r>
        <w:rPr>
          <w:rFonts w:ascii="Calibri" w:hAnsi="Calibri" w:cs="Calibri"/>
          <w:lang w:eastAsia="pl-PL"/>
        </w:rPr>
        <w:t xml:space="preserve">programu </w:t>
      </w:r>
      <w:proofErr w:type="spellStart"/>
      <w:r>
        <w:rPr>
          <w:rFonts w:ascii="Calibri" w:hAnsi="Calibri" w:cs="Calibri"/>
          <w:lang w:eastAsia="pl-PL"/>
        </w:rPr>
        <w:t>Sygnity</w:t>
      </w:r>
      <w:proofErr w:type="spellEnd"/>
      <w:r>
        <w:rPr>
          <w:rFonts w:ascii="Calibri" w:hAnsi="Calibri" w:cs="Calibri"/>
          <w:lang w:eastAsia="pl-PL"/>
        </w:rPr>
        <w:t xml:space="preserve"> do obsługi świadczeń rodzinnych, świadczeń z funduszu alimentacyjnego, świadczenia wychowawczego , program do obsługi </w:t>
      </w:r>
      <w:r>
        <w:rPr>
          <w:rFonts w:ascii="Calibri" w:hAnsi="Calibri" w:cs="Calibri"/>
        </w:rPr>
        <w:t>Karty Dużej Rodziny i urządzeń biurowych;</w:t>
      </w:r>
    </w:p>
    <w:p w:rsidR="004B6FD4" w:rsidRDefault="004B6FD4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umiejętność uczenia się i podnoszenia kompetencji;</w:t>
      </w:r>
    </w:p>
    <w:p w:rsidR="004B6FD4" w:rsidRDefault="004B6FD4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staż  pracy w jednostce samorządowej;</w:t>
      </w:r>
    </w:p>
    <w:p w:rsidR="004B6FD4" w:rsidRDefault="004B6FD4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umiejętność zarządzania czasem i informacją, umiejętność pracy w zespole, identyfikacja z instytucją, właściwa postawa etyczna, bezstronność, rzetelność, dyskrecja, sumienność, odpowiedzialność, dobra organizacja czasu pracy, </w:t>
      </w:r>
      <w:r>
        <w:rPr>
          <w:rFonts w:ascii="Calibri" w:hAnsi="Calibri" w:cs="Calibri"/>
        </w:rPr>
        <w:lastRenderedPageBreak/>
        <w:t>komunikatywność, cierpliwość, asertywność, kreatywność, dyspozycyjność, odporność na stres.</w:t>
      </w:r>
    </w:p>
    <w:p w:rsidR="004B6FD4" w:rsidRDefault="004B6FD4">
      <w:pPr>
        <w:pStyle w:val="Akapitzlist"/>
        <w:spacing w:line="276" w:lineRule="auto"/>
        <w:rPr>
          <w:rFonts w:ascii="Calibri" w:hAnsi="Calibri" w:cs="Calibri"/>
        </w:rPr>
      </w:pPr>
    </w:p>
    <w:p w:rsidR="004B6FD4" w:rsidRDefault="004B6FD4">
      <w:pPr>
        <w:spacing w:line="276" w:lineRule="auto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Zakres zadań wykonywanych na stanowisku:</w:t>
      </w:r>
    </w:p>
    <w:p w:rsidR="004B6FD4" w:rsidRDefault="004B6FD4">
      <w:pPr>
        <w:spacing w:before="100" w:beforeAutospacing="1" w:after="100" w:afterAutospacing="1"/>
        <w:rPr>
          <w:rFonts w:eastAsia="Times New Roman" w:cstheme="minorBidi"/>
          <w:b/>
          <w:bCs/>
          <w:lang w:eastAsia="pl-PL"/>
        </w:rPr>
      </w:pP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  <w:b/>
          <w:bCs/>
        </w:rPr>
        <w:t>Świadczenia rodzinne i  pomocy osobom uprawnionym do alimentów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przyjmowanie wniosków na wypłatę świadczeń rodzinnych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i świadczeń z funduszu alimentacyjnego, pomoc klientom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w wypełnianiu składanych wniosków,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wyczerpujące informowanie interesantów o przysługujących im formach pomocy,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kompletowanie niezbędnych dokumentów w realizowanych sprawach, terminowa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realizacja procedury przyznawania świadczeń z ustawy o świadczeniach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rodzinnych i funduszu alimentacyjnego,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realizowanie zadań zgodnie z ustawą o wsparciu kobiet w ciąży i rodzin „Za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życiem”,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prowadzenie postępowania zgodnie z ustawą Kodeks Postępowania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Administracyjnego,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opracowywanie i wydawanie decyzji administracyjnych dotyczących wypłaty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świadczeń rodzinnych i świadczeń z funduszu alimentacyjnego,</w:t>
      </w:r>
    </w:p>
    <w:p w:rsidR="004B6FD4" w:rsidRDefault="004B6FD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w tym odmownych, wydawanie postanowień, zawiadomień i innych pism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wynikających z ustawy Kodeks Postępowania Administracyjnego,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występowanie do instytucji oraz urzędów w celu pozyskania niezbędnych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dokumentów do rozstrzygnięcia podejmowanej sprawy, której petent nie jest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w stanie samodzielnie uzyskać,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współpracowanie z innymi jednostkami realizującymi zadania w zakresie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świadczeń rodzinnych i funduszu alimentacyjnego,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współpraca z komornikami sądowymi oraz organami właściwymi wierzyciela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i dłużnika,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prowadzenie postępowania egzekucyjnego w przypadku nienależnie pobranych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świadczeń rodzinnych oraz funduszu alimentacyjnego,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wystawianie upomnień i tytułów wykonawczych,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analiza wywiadów alimentacyjnych i oświadczeń majątkowych oraz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wprowadzanie danych w system,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zobowiązywanie dłużników alimentacyjnych do rejestracji w Urzędzie Pracy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jako bezrobotny albo jako poszukujący pracy w przypadku braku możliwości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zarejestrowania się jako bezrobotny,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informowanie właściwych Urzędów Pracy o potrzebie aktywizacji zawodowej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dłużników,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wszczynanie postępowania dotyczącego uznania dłużnika alimentacyjnego za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uchylającego się od zobowiązań alimentacyjnych,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ustalanie czy dłużnik alimentacyjny przez ostatnich 6 m-</w:t>
      </w:r>
      <w:proofErr w:type="spellStart"/>
      <w:r>
        <w:rPr>
          <w:rFonts w:ascii="Calibri" w:hAnsi="Calibri" w:cs="Calibri"/>
        </w:rPr>
        <w:t>cy</w:t>
      </w:r>
      <w:proofErr w:type="spellEnd"/>
      <w:r>
        <w:rPr>
          <w:rFonts w:ascii="Calibri" w:hAnsi="Calibri" w:cs="Calibri"/>
        </w:rPr>
        <w:t xml:space="preserve"> wywiązywał się 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w każdym miesiącu ze zobowiązań alimentacyjnych w kwocie nie niższej niż 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50 % kwoty bieżąco ustalonych alimentów,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wystawianie decyzji o uznaniu dłużnika alimentacyjnego 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za uchylającego się od zobowiązań alimentacyjnych,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kierowanie wniosków do starosty o zatrzymanie prawa jazdy dłużnika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alimentacyjnego,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składanie wniosków o ściganie za przestępstwo określone w art. 209 § 1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ustawy z dnia 6 czerwca 1997 r. – Kodeks karny.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przekazywanie do biura informacji gospodarczej zobowiązań dłużników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alimentacyjnych.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ścisła współpraca z pracownikami socjalnymi macierzystego Ośrodka oraz innych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Ośrodków w przypadku, gdy w stosunku do osoby ubiegającej się o świadczenia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rodzinne i świadczenia z funduszu alimentacyjnego wystąpią wątpliwości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dotyczące przyznania świadczenia,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prowadzenie dokumentacji zgodnie z ustawą o świadczeniach rodzinnych i ustawą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pomocy osobom uprawnionym do alimentów oraz zgodnie z Rozporządzeniami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Ministra Rodziny, Pracy i Polityki Społecznej,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sporządzanie list wypłat dla osób mających prawo do świadczeń rodzinnych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i świadczeń z funduszu alimentacyjnego,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sporządzanie sprawozdań z zakresu świadczeń rodzinnych i świadczeń z funduszu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alimentacyjnego,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udzielanie pełnych informacji na temat przysługujących świadczeń i dostępnych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form pomocy, wskazówek w zakresie rozwiązywania spraw życiowych osobom,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które dzięki tej pomocy będą zdolne samodzielnie rozwiązywać problemy będące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przyczyną trudnej sytuacji życiowej, skuteczne posługiwanie się przepisami prawa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w realizacji tych zadań,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wprowadzanie wniosków w sprawach świadczeń rodzinnych</w:t>
      </w:r>
      <w:r w:rsidR="009D2BE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oraz zaliczek alimentacyjnych oraz pozostałych danych do systemu komputerowego,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uzupełnianie zapisów, bieżąca analiza,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udział w opracowywaniu corocznego dokumentu – analizy zasobów pomocy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społecznej,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podnoszenie kwalifikacji zawodowych poprzez uczestnictwo w zalecanych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formach doskonalenia zawodowego (udział w szkoleniach, seminariach,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konferencjach),</w:t>
      </w:r>
    </w:p>
    <w:p w:rsidR="004B6FD4" w:rsidRDefault="004B6FD4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realizacja programów rządowych,</w:t>
      </w:r>
    </w:p>
    <w:p w:rsidR="004B6FD4" w:rsidRDefault="004B6FD4">
      <w:pPr>
        <w:spacing w:after="160" w:line="259" w:lineRule="auto"/>
        <w:ind w:left="1080"/>
        <w:rPr>
          <w:rFonts w:eastAsia="Times New Roman" w:cstheme="minorBidi"/>
          <w:lang w:eastAsia="pl-PL"/>
        </w:rPr>
      </w:pPr>
      <w:r>
        <w:rPr>
          <w:rFonts w:eastAsia="Times New Roman" w:cstheme="minorBidi"/>
          <w:lang w:eastAsia="pl-PL"/>
        </w:rPr>
        <w:t xml:space="preserve"> </w:t>
      </w:r>
    </w:p>
    <w:p w:rsidR="004B6FD4" w:rsidRDefault="004B6FD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b/>
          <w:bCs/>
        </w:rPr>
        <w:t>Karta Dużej Rodziny</w:t>
      </w:r>
    </w:p>
    <w:p w:rsidR="004B6FD4" w:rsidRDefault="004B6FD4">
      <w:pPr>
        <w:rPr>
          <w:rFonts w:ascii="Calibri" w:hAnsi="Calibri" w:cs="Calibri"/>
        </w:rPr>
      </w:pP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Przyjmowanie wniosków, kompletowanie dokumentacji, ustalanie uprawnień w     sprawach z zakresu Karty Dużej Rodziny oraz ich zamawianie i wydawanie. 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Sporządzanie decyzji administracyjnych w sprawach z zakresu Karty Dużej Rodziny. </w:t>
      </w:r>
    </w:p>
    <w:p w:rsidR="004B6FD4" w:rsidRDefault="004B6FD4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Obsługa systemu informatycznego z zakresu Karty Dużej Rodziny. </w:t>
      </w:r>
    </w:p>
    <w:p w:rsidR="004B6FD4" w:rsidRDefault="004B6FD4">
      <w:pPr>
        <w:numPr>
          <w:ilvl w:val="0"/>
          <w:numId w:val="1"/>
        </w:numPr>
        <w:rPr>
          <w:rFonts w:eastAsia="Times New Roman" w:cstheme="minorBidi"/>
          <w:b/>
          <w:bCs/>
          <w:lang w:eastAsia="pl-PL"/>
        </w:rPr>
      </w:pPr>
      <w:r>
        <w:rPr>
          <w:rFonts w:ascii="Calibri" w:hAnsi="Calibri" w:cs="Calibri"/>
        </w:rPr>
        <w:t>Sporządzanie sprawozdań z zakresu Karty Dużej Rodziny.</w:t>
      </w:r>
    </w:p>
    <w:p w:rsidR="004B6FD4" w:rsidRDefault="004B6FD4">
      <w:pPr>
        <w:ind w:left="720"/>
        <w:rPr>
          <w:rFonts w:eastAsia="Times New Roman" w:cstheme="minorBidi"/>
          <w:b/>
          <w:bCs/>
          <w:lang w:eastAsia="pl-PL"/>
        </w:rPr>
      </w:pPr>
    </w:p>
    <w:p w:rsidR="004B6FD4" w:rsidRDefault="004B6FD4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Dodatek mieszkaniowy oraz dodatek energetyczny</w:t>
      </w:r>
    </w:p>
    <w:p w:rsidR="004B6FD4" w:rsidRDefault="004B6FD4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udzielanie informacji petentom na temat uzyskania dodatku mieszkaniowego,</w:t>
      </w:r>
    </w:p>
    <w:p w:rsidR="004B6FD4" w:rsidRDefault="004B6FD4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wydawanie druków, kompletowanie dokumentacji niezbędnej do wydania decyzji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administracyjnej,</w:t>
      </w:r>
    </w:p>
    <w:p w:rsidR="004B6FD4" w:rsidRDefault="004B6FD4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weryfikacja zebranej dokumentacji i wydawanie decyzji administracyjnych 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w sprawach przyznania lub odmowy dodatku mieszkaniowego,</w:t>
      </w:r>
    </w:p>
    <w:p w:rsidR="004B6FD4" w:rsidRDefault="004B6FD4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sporządzanie list wypłat dotyczących dodatków mieszkaniowych,</w:t>
      </w:r>
    </w:p>
    <w:p w:rsidR="004B6FD4" w:rsidRDefault="004B6FD4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wydawanie wniosków dot. dodatku energetycznego, weryfikacja zebranej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dokumentacji i sporządzenie decyzji administracyjnego dot. dodatku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energetycznego, sporządzanie list wypłat dotyczących dodatków energetycznych, </w:t>
      </w:r>
    </w:p>
    <w:p w:rsidR="004B6FD4" w:rsidRDefault="004B6FD4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kontakt z Urzędem Gminy Wiśniewo oraz innymi instytucjami w celu pozyskiwania</w:t>
      </w:r>
    </w:p>
    <w:p w:rsidR="004B6FD4" w:rsidRDefault="004B6FD4">
      <w:pPr>
        <w:spacing w:after="160" w:line="259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niezbędnych dokumentów w podejmowanych sprawach,</w:t>
      </w:r>
    </w:p>
    <w:p w:rsidR="004B6FD4" w:rsidRDefault="004B6FD4">
      <w:pPr>
        <w:pStyle w:val="Nagwek1"/>
      </w:pPr>
      <w:r>
        <w:t xml:space="preserve">Pomoc materialna o charakterze socjalnym 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1. udzielanie informacji petentom na temat uzyskania pomocy materialnej o charakterze socjalnym,</w:t>
      </w:r>
    </w:p>
    <w:p w:rsidR="004B6FD4" w:rsidRDefault="004B6FD4">
      <w:pPr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wydawanie druków, kompletowanie dokumentacji niezbędnej do wydania decyzji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administracyjnej,</w:t>
      </w:r>
    </w:p>
    <w:p w:rsidR="004B6FD4" w:rsidRDefault="004B6FD4">
      <w:pPr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weryfikacja zebranej dokumentacji i wydawanie decyzji administracyjnych 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w sprawach przyznania lub odmowy pomocy materialnej o charakterze socjalnym,</w:t>
      </w:r>
    </w:p>
    <w:p w:rsidR="004B6FD4" w:rsidRDefault="004B6FD4">
      <w:pPr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sporządzanie list wypłat dotyczących pomocy materialnej o charakterze socjalnym,</w:t>
      </w:r>
    </w:p>
    <w:p w:rsidR="004B6FD4" w:rsidRDefault="004B6FD4">
      <w:pPr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kontakt z Urzędem Gminy Wiśniewo oraz innymi instytucjami w celu pozyskiwania</w:t>
      </w:r>
    </w:p>
    <w:p w:rsidR="004B6FD4" w:rsidRDefault="004B6FD4">
      <w:pPr>
        <w:spacing w:after="160" w:line="259" w:lineRule="auto"/>
        <w:ind w:left="360"/>
        <w:rPr>
          <w:rFonts w:eastAsia="Times New Roman" w:cstheme="minorBidi"/>
          <w:lang w:eastAsia="pl-PL"/>
        </w:rPr>
      </w:pPr>
      <w:r>
        <w:rPr>
          <w:rFonts w:ascii="Calibri" w:hAnsi="Calibri" w:cs="Calibri"/>
        </w:rPr>
        <w:t xml:space="preserve">      niezbędnych dokumentów w podejmowanych sprawach,</w:t>
      </w:r>
    </w:p>
    <w:p w:rsidR="004B6FD4" w:rsidRDefault="004B6FD4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</w:t>
      </w:r>
      <w:r>
        <w:rPr>
          <w:rFonts w:ascii="Calibri" w:hAnsi="Calibri" w:cs="Calibri"/>
          <w:b/>
          <w:bCs/>
        </w:rPr>
        <w:t>Dodatek osłonowy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1. udzielanie informacji petentom na   temat uzyskania pomocy w formie dodatku osłonowego ,</w:t>
      </w:r>
    </w:p>
    <w:p w:rsidR="004B6FD4" w:rsidRDefault="004B6FD4">
      <w:pPr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wydawanie druków, kompletowanie dokumentacji niezbędnej do wydania decyzji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administracyjnej,</w:t>
      </w:r>
    </w:p>
    <w:p w:rsidR="004B6FD4" w:rsidRDefault="004B6FD4">
      <w:pPr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weryfikacja zebranej dokumentacji i wydawanie decyzji administracyjnych 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w sprawach przyznania lub odmowy pomocy w formie dodatku osłonowego,</w:t>
      </w:r>
    </w:p>
    <w:p w:rsidR="004B6FD4" w:rsidRDefault="004B6FD4">
      <w:pPr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sporządzanie list wypłat dotyczących pomocy w formie dodatku osłonowego, </w:t>
      </w:r>
    </w:p>
    <w:p w:rsidR="004B6FD4" w:rsidRDefault="004B6FD4">
      <w:pPr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kontakt z Urzędem Gminy Wiśniewo oraz innymi instytucjami w celu pozyskiwania</w:t>
      </w:r>
    </w:p>
    <w:p w:rsidR="004B6FD4" w:rsidRDefault="004B6FD4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niezbędnych dokumentów w podejmowanych sprawach,</w:t>
      </w:r>
    </w:p>
    <w:p w:rsidR="004B6FD4" w:rsidRDefault="004B6FD4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b/>
          <w:bCs/>
        </w:rPr>
        <w:t>świadczenie wychowawcze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1. udzielanie informacji petentom na   temat uzyskania pomocy w formie świadczenia wychowawczego,</w:t>
      </w:r>
    </w:p>
    <w:p w:rsidR="004B6FD4" w:rsidRDefault="004B6FD4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wydawanie druków, kompletowanie dokumentacji niezbędnej do wydania decyzji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administracyjnej,</w:t>
      </w:r>
    </w:p>
    <w:p w:rsidR="004B6FD4" w:rsidRDefault="004B6FD4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weryfikacja zebranej dokumentacji i wydawanie decyzji administracyjnych </w:t>
      </w:r>
    </w:p>
    <w:p w:rsidR="004B6FD4" w:rsidRDefault="004B6F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w sprawach przyznania lub odmowy pomocy w formie świadczenia wychowawczego,</w:t>
      </w:r>
    </w:p>
    <w:p w:rsidR="004B6FD4" w:rsidRDefault="004B6FD4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sporządzanie list wypłat dotyczących pomocy w formie świadczenia wychowawczego, </w:t>
      </w:r>
    </w:p>
    <w:p w:rsidR="004B6FD4" w:rsidRDefault="004B6FD4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kontakt z Urzędem Gminy Wiśniewo oraz innymi instytucjami w celu pozyskiwania</w:t>
      </w:r>
    </w:p>
    <w:p w:rsidR="004B6FD4" w:rsidRDefault="004B6FD4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niezbędnych dokumentów w podejmowanych sprawach</w:t>
      </w:r>
    </w:p>
    <w:p w:rsidR="004B6FD4" w:rsidRDefault="004B6FD4">
      <w:pPr>
        <w:pStyle w:val="Akapitzlist"/>
        <w:spacing w:line="276" w:lineRule="auto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Informacja o warunkach pracy na danym stanowisku:</w:t>
      </w:r>
    </w:p>
    <w:p w:rsidR="004B6FD4" w:rsidRDefault="004B6FD4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stanowisko pracy związane jest z pracą przy komputerze powyżej połowy dobowego wymiaru czasu pracy;</w:t>
      </w:r>
    </w:p>
    <w:p w:rsidR="004B6FD4" w:rsidRDefault="004B6FD4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praca wykonywana w pełnym wymiarze czasu pracy w siedzibie Gminnego Ośrodka Pomocy Społecznej  w Wiśniewie, Wiśniewo 86, 06-521 Wiśniewo;</w:t>
      </w:r>
    </w:p>
    <w:p w:rsidR="004B6FD4" w:rsidRDefault="004B6FD4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color w:val="363636"/>
        </w:rPr>
        <w:t>może zaistnieć potrzeba wykonywania zadań poza siedzibą Urzędu.</w:t>
      </w:r>
    </w:p>
    <w:p w:rsidR="004B6FD4" w:rsidRDefault="004B6FD4">
      <w:pPr>
        <w:spacing w:line="276" w:lineRule="auto"/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 miesiącu poprzedzającym datę upublicznienia ogłoszenia wskaźnik zatrudnienia osób niepełnosprawnych w </w:t>
      </w:r>
      <w:r>
        <w:t xml:space="preserve">Gminnym Ośrodku Pomocy  Społecznej w Wiśniewie </w:t>
      </w:r>
      <w:r>
        <w:rPr>
          <w:rFonts w:ascii="Calibri" w:hAnsi="Calibri" w:cs="Calibri"/>
        </w:rPr>
        <w:t>w rozumieniu przepisów o rehabilitacji zawodowej i społecznej oraz zatrudnianiu osób niepełnosprawnych, nie przekracza  6 %.</w:t>
      </w:r>
    </w:p>
    <w:p w:rsidR="004B6FD4" w:rsidRDefault="004B6FD4">
      <w:pPr>
        <w:spacing w:line="276" w:lineRule="auto"/>
        <w:rPr>
          <w:rFonts w:ascii="Calibri" w:hAnsi="Calibri" w:cs="Calibri"/>
        </w:rPr>
      </w:pPr>
    </w:p>
    <w:p w:rsidR="004B6FD4" w:rsidRDefault="004B6FD4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Wymagane dokumenty: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Życiorys;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list motywacyjny;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dokumenty poświadczające wykształcenie – kopie poświadczone za zgodność </w:t>
      </w:r>
      <w:r>
        <w:rPr>
          <w:rFonts w:ascii="Calibri" w:hAnsi="Calibri" w:cs="Calibri"/>
        </w:rPr>
        <w:br/>
        <w:t>z oryginałem;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dokumenty potwierdzające staż pracy, wykonywanie działalności gospodarczej (świadectwa pracy, zaświadczenia, itp. kopie poświadczone za zgodność z oryginałem);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kwestionariusz osobowy;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oświadczenie o posiadanym obywatelstwie polskim lub innym;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oświadczenie o posiadaniu pełnej zdolności do czynności prawnych oraz korzystanie z pełni praw publicznych;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oświadczenie, iż kandydat nie był skazany prawomocnym wyrokiem sądu                  za umyślne przestępstwo ścigane z oskarżenia publicznego lub umyślne przestępstwo skarbowe;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kandydat, który zamierza skorzystać z uprawnienia, o którym mowa w art. 13a     ust. 2 ustawy o pracownikach samorządowych, jest obowiązany do złożenia wraz z dokumentami kopii dokumentu potwierdzającego niepełnosprawność;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inne dodatkowe dokumenty (kopie zaświadczeń o kursach, szkoleniach poświadczone za zgodność z oryginałem);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oświadczenie, iż kandydat na podstawie rozporządzenia Parlamentu Europejskiego i Rady (UE) 2016/679 z dnia 27 kwietnia 2016 r. w sprawie ochrony osób fizycznych w związku z przetwarzaniem danych osobowych i w sprawie swobodnego przepływu takich danych – zwanym RODO, został poinformowany o obowiązkach Administratora danych wynikających z art. 13 rozporządzenia RODO oraz o prawach wynikających z art. 15 rozporządzenia RODO (informacja na stronie </w:t>
      </w:r>
      <w:hyperlink r:id="rId5" w:history="1">
        <w:r>
          <w:rPr>
            <w:rStyle w:val="Hipercze"/>
          </w:rPr>
          <w:t>https://bip.ugwisniewo.pl/</w:t>
        </w:r>
      </w:hyperlink>
      <w:r>
        <w:rPr>
          <w:color w:val="FF0000"/>
        </w:rPr>
        <w:t xml:space="preserve"> </w:t>
      </w:r>
      <w:r>
        <w:rPr>
          <w:rFonts w:ascii="Calibri" w:hAnsi="Calibri" w:cs="Calibri"/>
        </w:rPr>
        <w:t>zakładka: Klauzula Informacyjna RODO);</w:t>
      </w:r>
    </w:p>
    <w:p w:rsidR="004B6FD4" w:rsidRDefault="004B6FD4">
      <w:pPr>
        <w:numPr>
          <w:ilvl w:val="1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kandydata o wyrażeniu zgody na przetwarzanie jego danych osobowych zawartych w dokumentach aplikacyjnych przez </w:t>
      </w:r>
      <w:r>
        <w:t>Gminny Ośrodek Pomocy  Społecznej w Wiśniewie</w:t>
      </w:r>
      <w:r>
        <w:rPr>
          <w:rFonts w:ascii="Calibri" w:hAnsi="Calibri" w:cs="Calibri"/>
        </w:rPr>
        <w:t>, Wiśniewo 86, 06-521 Wiśniewo, w celu przeprowadzenia procesu rekrutacji (naboru).</w:t>
      </w:r>
    </w:p>
    <w:p w:rsidR="004B6FD4" w:rsidRDefault="004B6FD4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t>Wymagane dokumenty aplikacyjne należy składać w siedzibie Gminnego Ośrodka Pomocy  Społecznej w Wiśniewie lub  za pośrednictwem poczty na adres: Gminny Ośrodka Pomocy  Społecznej w Wiśniewie, Wiśniewo 86, 06-521 Wiśniewo.</w:t>
      </w:r>
    </w:p>
    <w:p w:rsidR="004B6FD4" w:rsidRDefault="004B6FD4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Termin składania ofert: do  23 grudnia 2021 r.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Aplikacje, które wpłyn</w:t>
      </w:r>
      <w:r>
        <w:rPr>
          <w:rFonts w:ascii="Calibri" w:eastAsia="MS Mincho" w:hAnsi="Calibri" w:cs="Calibri"/>
        </w:rPr>
        <w:t>ą</w:t>
      </w:r>
      <w:r>
        <w:rPr>
          <w:rFonts w:ascii="Calibri" w:hAnsi="Calibri" w:cs="Calibri"/>
        </w:rPr>
        <w:t xml:space="preserve"> po tym terminie, nie b</w:t>
      </w:r>
      <w:r>
        <w:rPr>
          <w:rFonts w:ascii="Calibri" w:eastAsia="MS Mincho" w:hAnsi="Calibri" w:cs="Calibri"/>
        </w:rPr>
        <w:t>ę</w:t>
      </w:r>
      <w:r>
        <w:rPr>
          <w:rFonts w:ascii="Calibri" w:hAnsi="Calibri" w:cs="Calibri"/>
        </w:rPr>
        <w:t>d</w:t>
      </w:r>
      <w:r>
        <w:rPr>
          <w:rFonts w:ascii="Calibri" w:eastAsia="MS Mincho" w:hAnsi="Calibri" w:cs="Calibri"/>
        </w:rPr>
        <w:t>ą</w:t>
      </w:r>
      <w:r>
        <w:rPr>
          <w:rFonts w:ascii="Calibri" w:hAnsi="Calibri" w:cs="Calibri"/>
        </w:rPr>
        <w:t xml:space="preserve"> rozpatrywane. Oferty te, jak również oferty pozostałych osób (z wyłączeniem 5 najlepszych kandydatów uszeregowanych  w procesie rekrutacji według poziomu spełniania przez nich wymagań określonych  w ogłoszeniu o naborze) podlegają zniszczeniu po upływie 14 dni od dnia zakończenia naboru.</w:t>
      </w:r>
    </w:p>
    <w:p w:rsidR="004B6FD4" w:rsidRDefault="004B6FD4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Zastrzega się możliwość przeprowadzenia rozmów kwalifikacyjnych lub testu wiedzy i kompetencji z wybranymi kandydatami.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 Kandydaci zakwalifikowani zostaną powiadomieni telefonicznie.</w:t>
      </w:r>
    </w:p>
    <w:p w:rsidR="004B6FD4" w:rsidRDefault="004B6FD4">
      <w:pPr>
        <w:spacing w:line="276" w:lineRule="auto"/>
        <w:rPr>
          <w:rFonts w:ascii="Calibri" w:hAnsi="Calibri" w:cs="Calibri"/>
        </w:rPr>
      </w:pPr>
    </w:p>
    <w:p w:rsidR="004B6FD4" w:rsidRDefault="004B6FD4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Niezwłocznie po przeprowadzonym naborze informacja o wyniku naboru będzie upowszechniona przez umieszczenie na tablicy informacyjnej w Urz</w:t>
      </w:r>
      <w:r>
        <w:rPr>
          <w:rFonts w:ascii="Calibri" w:eastAsia="MS Mincho" w:hAnsi="Calibri" w:cs="Calibri"/>
        </w:rPr>
        <w:t>ę</w:t>
      </w:r>
      <w:r>
        <w:rPr>
          <w:rFonts w:ascii="Calibri" w:hAnsi="Calibri" w:cs="Calibri"/>
        </w:rPr>
        <w:t xml:space="preserve">dzie Gminy w Wiśniewie, Wiśniewo 86, 06-521 Wiśniewo oraz opublikowanie w BIP przez okres co najmniej 3 miesięcy. </w:t>
      </w:r>
    </w:p>
    <w:p w:rsidR="004B6FD4" w:rsidRDefault="004B6FD4">
      <w:pPr>
        <w:spacing w:line="276" w:lineRule="auto"/>
        <w:ind w:left="720"/>
        <w:rPr>
          <w:rFonts w:ascii="Calibri" w:hAnsi="Calibri" w:cs="Calibri"/>
        </w:rPr>
      </w:pPr>
    </w:p>
    <w:p w:rsidR="004B6FD4" w:rsidRDefault="004B6FD4">
      <w:pPr>
        <w:spacing w:line="276" w:lineRule="auto"/>
        <w:rPr>
          <w:rFonts w:ascii="Calibri" w:hAnsi="Calibri" w:cs="Calibri"/>
        </w:rPr>
      </w:pPr>
    </w:p>
    <w:p w:rsidR="004B6FD4" w:rsidRDefault="004B6FD4">
      <w:pPr>
        <w:spacing w:line="276" w:lineRule="auto"/>
        <w:ind w:firstLine="212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Kierownik Gminnego Ośrodka </w:t>
      </w:r>
    </w:p>
    <w:p w:rsidR="004B6FD4" w:rsidRDefault="004B6FD4">
      <w:pPr>
        <w:spacing w:line="276" w:lineRule="auto"/>
        <w:ind w:firstLine="2127"/>
        <w:rPr>
          <w:rFonts w:ascii="Calibri" w:hAnsi="Calibri" w:cs="Calibri"/>
        </w:rPr>
      </w:pPr>
      <w:r>
        <w:rPr>
          <w:rFonts w:ascii="Calibri" w:hAnsi="Calibri" w:cs="Calibri"/>
        </w:rPr>
        <w:t xml:space="preserve">Pomocy  Społecznej w Wiśniewie </w:t>
      </w:r>
    </w:p>
    <w:p w:rsidR="004B6FD4" w:rsidRDefault="004B6FD4">
      <w:pPr>
        <w:spacing w:line="276" w:lineRule="auto"/>
        <w:rPr>
          <w:rFonts w:ascii="Calibri" w:hAnsi="Calibri" w:cs="Calibri"/>
        </w:rPr>
      </w:pPr>
    </w:p>
    <w:p w:rsidR="004B6FD4" w:rsidRDefault="004B6FD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14.12.2021 r.                               </w:t>
      </w:r>
      <w:r w:rsidR="009D2BE1">
        <w:rPr>
          <w:rFonts w:ascii="Calibri" w:hAnsi="Calibri" w:cs="Calibri"/>
        </w:rPr>
        <w:t>(-)</w:t>
      </w:r>
      <w:bookmarkStart w:id="0" w:name="_GoBack"/>
      <w:bookmarkEnd w:id="0"/>
      <w:r>
        <w:rPr>
          <w:rFonts w:ascii="Calibri" w:hAnsi="Calibri" w:cs="Calibri"/>
        </w:rPr>
        <w:t xml:space="preserve">Jacek Tyszka </w:t>
      </w:r>
    </w:p>
    <w:p w:rsidR="004B6FD4" w:rsidRDefault="004B6FD4">
      <w:pPr>
        <w:spacing w:line="276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</w:t>
      </w:r>
    </w:p>
    <w:p w:rsidR="004B6FD4" w:rsidRDefault="004B6FD4">
      <w:pPr>
        <w:spacing w:line="276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data i podpis osoby upoważnionej</w:t>
      </w:r>
    </w:p>
    <w:p w:rsidR="004B6FD4" w:rsidRDefault="004B6FD4">
      <w:pPr>
        <w:spacing w:line="276" w:lineRule="auto"/>
        <w:ind w:left="1276"/>
        <w:rPr>
          <w:rFonts w:ascii="Calibri" w:hAnsi="Calibri" w:cs="Calibri"/>
        </w:rPr>
      </w:pPr>
    </w:p>
    <w:p w:rsidR="004B6FD4" w:rsidRDefault="004B6FD4">
      <w:pPr>
        <w:pStyle w:val="Akapitzlist"/>
        <w:spacing w:line="276" w:lineRule="auto"/>
        <w:ind w:left="0"/>
      </w:pPr>
      <w:r>
        <w:t xml:space="preserve"> </w:t>
      </w:r>
    </w:p>
    <w:p w:rsidR="004B6FD4" w:rsidRDefault="004B6FD4">
      <w:pPr>
        <w:spacing w:line="276" w:lineRule="auto"/>
        <w:ind w:left="1276"/>
        <w:rPr>
          <w:rFonts w:ascii="Calibri" w:hAnsi="Calibri" w:cs="Calibri"/>
        </w:rPr>
      </w:pPr>
    </w:p>
    <w:sectPr w:rsidR="004B6FD4" w:rsidSect="004B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">
    <w:nsid w:val="01D62C00"/>
    <w:multiLevelType w:val="hybridMultilevel"/>
    <w:tmpl w:val="4F362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08BD7592"/>
    <w:multiLevelType w:val="hybridMultilevel"/>
    <w:tmpl w:val="6688F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22080"/>
    <w:multiLevelType w:val="hybridMultilevel"/>
    <w:tmpl w:val="E7DA4880"/>
    <w:lvl w:ilvl="0" w:tplc="E8ACB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04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CC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EF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1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9EC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4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A3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07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B3EF3"/>
    <w:multiLevelType w:val="multilevel"/>
    <w:tmpl w:val="4BB4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9B742F4"/>
    <w:multiLevelType w:val="multilevel"/>
    <w:tmpl w:val="58F2D83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2FDC466F"/>
    <w:multiLevelType w:val="hybridMultilevel"/>
    <w:tmpl w:val="9A38E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8D440A"/>
    <w:multiLevelType w:val="multilevel"/>
    <w:tmpl w:val="E8A6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3">
    <w:nsid w:val="44C62AF0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4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5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8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B4F7846"/>
    <w:multiLevelType w:val="hybridMultilevel"/>
    <w:tmpl w:val="3D08CC1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901183"/>
    <w:multiLevelType w:val="hybridMultilevel"/>
    <w:tmpl w:val="22765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FEF3EBE"/>
    <w:multiLevelType w:val="hybridMultilevel"/>
    <w:tmpl w:val="6CC094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  <w:lvlOverride w:ilvl="0">
      <w:startOverride w:val="4"/>
    </w:lvlOverride>
  </w:num>
  <w:num w:numId="5">
    <w:abstractNumId w:val="18"/>
  </w:num>
  <w:num w:numId="6">
    <w:abstractNumId w:val="2"/>
  </w:num>
  <w:num w:numId="7">
    <w:abstractNumId w:val="15"/>
  </w:num>
  <w:num w:numId="8">
    <w:abstractNumId w:val="17"/>
  </w:num>
  <w:num w:numId="9">
    <w:abstractNumId w:val="7"/>
  </w:num>
  <w:num w:numId="10">
    <w:abstractNumId w:val="6"/>
  </w:num>
  <w:num w:numId="11">
    <w:abstractNumId w:val="21"/>
  </w:num>
  <w:num w:numId="12">
    <w:abstractNumId w:val="0"/>
  </w:num>
  <w:num w:numId="13">
    <w:abstractNumId w:val="9"/>
  </w:num>
  <w:num w:numId="14">
    <w:abstractNumId w:val="10"/>
  </w:num>
  <w:num w:numId="15">
    <w:abstractNumId w:val="11"/>
  </w:num>
  <w:num w:numId="16">
    <w:abstractNumId w:val="5"/>
  </w:num>
  <w:num w:numId="17">
    <w:abstractNumId w:val="4"/>
  </w:num>
  <w:num w:numId="18">
    <w:abstractNumId w:val="3"/>
  </w:num>
  <w:num w:numId="19">
    <w:abstractNumId w:val="20"/>
  </w:num>
  <w:num w:numId="20">
    <w:abstractNumId w:val="13"/>
  </w:num>
  <w:num w:numId="21">
    <w:abstractNumId w:val="1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D4"/>
    <w:rsid w:val="004B6FD4"/>
    <w:rsid w:val="009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5E1068-7731-4C29-8127-3B5899A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160" w:line="259" w:lineRule="auto"/>
      <w:ind w:left="360"/>
      <w:outlineLvl w:val="0"/>
    </w:pPr>
    <w:rPr>
      <w:rFonts w:ascii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FD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abulatory">
    <w:name w:val="tabulatory"/>
    <w:basedOn w:val="Domylnaczcionkaakapitu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line="276" w:lineRule="auto"/>
    </w:pPr>
    <w:rPr>
      <w:rFonts w:ascii="Calibri" w:hAnsi="Calibri" w:cs="Calibri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FD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gwisnie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WOLNE STANOWISKO URZĘDNICZE,</vt:lpstr>
    </vt:vector>
  </TitlesOfParts>
  <Company>Urząd Miasta w Mławie</Company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WOLNE STANOWISKO URZĘDNICZE,</dc:title>
  <dc:subject/>
  <dc:creator>TeresaS</dc:creator>
  <cp:keywords/>
  <dc:description/>
  <cp:lastModifiedBy>Iwona</cp:lastModifiedBy>
  <cp:revision>2</cp:revision>
  <cp:lastPrinted>2021-12-14T10:00:00Z</cp:lastPrinted>
  <dcterms:created xsi:type="dcterms:W3CDTF">2021-12-14T10:23:00Z</dcterms:created>
  <dcterms:modified xsi:type="dcterms:W3CDTF">2021-12-14T10:23:00Z</dcterms:modified>
</cp:coreProperties>
</file>