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43" w:rsidRDefault="00784C43" w:rsidP="00784C43">
      <w:pPr>
        <w:pStyle w:val="ng-scope"/>
        <w:jc w:val="center"/>
      </w:pPr>
      <w:r>
        <w:t xml:space="preserve">ZARZĄDZENIE Nr </w:t>
      </w:r>
      <w:r w:rsidR="00903A73">
        <w:t>24</w:t>
      </w:r>
      <w:r>
        <w:t>/2019</w:t>
      </w:r>
    </w:p>
    <w:p w:rsidR="00784C43" w:rsidRDefault="00784C43" w:rsidP="00784C43">
      <w:pPr>
        <w:pStyle w:val="ng-scope"/>
        <w:jc w:val="center"/>
      </w:pPr>
      <w:r>
        <w:t>Wójta Gminy Wiśniewie</w:t>
      </w:r>
    </w:p>
    <w:p w:rsidR="00784C43" w:rsidRDefault="00784C43" w:rsidP="00784C43">
      <w:pPr>
        <w:pStyle w:val="ng-scope"/>
        <w:jc w:val="center"/>
      </w:pPr>
      <w:r>
        <w:t>z dnia 16 lipca 2019 r.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rPr>
          <w:rStyle w:val="Pogrubienie"/>
        </w:rPr>
        <w:t>w sprawie:</w:t>
      </w:r>
      <w:r>
        <w:t xml:space="preserve"> powołania komisji konkursowej opiniującej oferty na realizację zadań publicznych w 2019 r. w zakresie : </w:t>
      </w:r>
      <w:r w:rsidRPr="003B43B8">
        <w:rPr>
          <w:b/>
          <w:bCs/>
        </w:rPr>
        <w:t xml:space="preserve">Kultura, sztuka, </w:t>
      </w:r>
      <w:r>
        <w:rPr>
          <w:b/>
          <w:bCs/>
        </w:rPr>
        <w:t>ochrona dóbr kultury i tradycji</w:t>
      </w:r>
      <w:r>
        <w:t>.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Na podstawie art. 30 ust. 1 ustawy z dnia 8 marca 1990 r. o samorządzie gminny</w:t>
      </w:r>
      <w:r w:rsidR="00903A73">
        <w:t>m (tekst jednolity Dz. U. z 2019 r. poz. 506</w:t>
      </w:r>
      <w:r>
        <w:t xml:space="preserve"> z </w:t>
      </w:r>
      <w:proofErr w:type="spellStart"/>
      <w:r>
        <w:t>późn</w:t>
      </w:r>
      <w:proofErr w:type="spellEnd"/>
      <w:r>
        <w:t xml:space="preserve">. zm.), w związku z art. 13 ust. 1 i art. 15 ust. 2a – 2f ustawy z dnia 24 kwietnia 2003 r. o działalności pożytku publicznego i o wolontariacie (tekst jednolity Dz. U. z 2018 r. poz. 450 z </w:t>
      </w:r>
      <w:proofErr w:type="spellStart"/>
      <w:r>
        <w:t>późn</w:t>
      </w:r>
      <w:proofErr w:type="spellEnd"/>
      <w:r>
        <w:t>. zm.) oraz Uchwały Nr II</w:t>
      </w:r>
      <w:r w:rsidR="00913511">
        <w:t>I</w:t>
      </w:r>
      <w:r w:rsidR="001D17C5">
        <w:t>/14</w:t>
      </w:r>
      <w:r>
        <w:t xml:space="preserve">/2018 Rady Gminy w Wiśniewie </w:t>
      </w:r>
      <w:r w:rsidR="001D17C5">
        <w:t xml:space="preserve"> z dnia 19</w:t>
      </w:r>
      <w:r>
        <w:t xml:space="preserve"> grudnia 2018 r. w sprawie uchwalenia rocznego programu współpracy Gminy Wiśniewo z organizacjami pozarządowymi oraz innymi podmiotami prowadzącymi działalność pożytku publicznego na 2019 r.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Wójt Gminy Wiśniewo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zarządza</w:t>
      </w:r>
    </w:p>
    <w:p w:rsidR="00784C43" w:rsidRDefault="00784C43" w:rsidP="00784C43">
      <w:pPr>
        <w:pStyle w:val="ng-scope"/>
      </w:pPr>
      <w:r>
        <w:t>co następuje: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§ 1</w:t>
      </w:r>
    </w:p>
    <w:p w:rsidR="00784C43" w:rsidRDefault="00784C43" w:rsidP="00784C43">
      <w:pPr>
        <w:pStyle w:val="ng-scope"/>
      </w:pPr>
      <w:r>
        <w:t xml:space="preserve">Powołuje się Komisję Konkursową opiniującą i oceniającą oferty na realizację zadań publicznych w 2019 r. w zakresie </w:t>
      </w:r>
      <w:r w:rsidRPr="003B43B8">
        <w:rPr>
          <w:b/>
          <w:bCs/>
        </w:rPr>
        <w:t>Kultura, sztuka, ochrona dóbr kultury i tradycji;</w:t>
      </w:r>
      <w:r w:rsidR="001D17C5">
        <w:rPr>
          <w:b/>
          <w:bCs/>
        </w:rPr>
        <w:t xml:space="preserve"> </w:t>
      </w:r>
      <w:r>
        <w:t>w następującym składzie:</w:t>
      </w:r>
    </w:p>
    <w:p w:rsidR="00784C43" w:rsidRDefault="00784C43" w:rsidP="00784C43">
      <w:pPr>
        <w:pStyle w:val="NormalnyWeb"/>
        <w:numPr>
          <w:ilvl w:val="0"/>
          <w:numId w:val="1"/>
        </w:numPr>
      </w:pPr>
      <w:r>
        <w:t xml:space="preserve">Iwona </w:t>
      </w:r>
      <w:proofErr w:type="spellStart"/>
      <w:r>
        <w:t>Rejniak</w:t>
      </w:r>
      <w:proofErr w:type="spellEnd"/>
      <w:r>
        <w:t xml:space="preserve">  – Przedstawiciel </w:t>
      </w:r>
      <w:r w:rsidR="00903A73">
        <w:t>organu wykonawczego jednostki; p</w:t>
      </w:r>
      <w:r>
        <w:t>rzewodniczący komisji;</w:t>
      </w:r>
    </w:p>
    <w:p w:rsidR="00784C43" w:rsidRDefault="00784C43" w:rsidP="00784C43">
      <w:pPr>
        <w:pStyle w:val="NormalnyWeb"/>
        <w:numPr>
          <w:ilvl w:val="0"/>
          <w:numId w:val="1"/>
        </w:numPr>
      </w:pPr>
      <w:r>
        <w:t>Małgorzata Drążek – Przedstawiciel organu wykonawczego jednostki; członek komisji;</w:t>
      </w:r>
    </w:p>
    <w:p w:rsidR="00784C43" w:rsidRDefault="00784C43" w:rsidP="00784C43">
      <w:pPr>
        <w:pStyle w:val="NormalnyWeb"/>
        <w:numPr>
          <w:ilvl w:val="0"/>
          <w:numId w:val="1"/>
        </w:numPr>
      </w:pPr>
      <w:r>
        <w:t>Anna Żakiewicz  - Przedstawiciel organu wykonawczego jednostki; członek komisji;</w:t>
      </w:r>
    </w:p>
    <w:p w:rsidR="00784C43" w:rsidRDefault="00784C43" w:rsidP="00784C43">
      <w:pPr>
        <w:pStyle w:val="NormalnyWeb"/>
        <w:numPr>
          <w:ilvl w:val="0"/>
          <w:numId w:val="1"/>
        </w:numPr>
      </w:pPr>
      <w:r>
        <w:t xml:space="preserve">Elżbieta Kaszuba - Przedstawiciel organizacji pozarządowych: Stowarzyszenie </w:t>
      </w:r>
      <w:r>
        <w:br/>
        <w:t xml:space="preserve">„ </w:t>
      </w:r>
      <w:proofErr w:type="spellStart"/>
      <w:r>
        <w:t>Podkrajewiacy</w:t>
      </w:r>
      <w:proofErr w:type="spellEnd"/>
      <w:r>
        <w:t>”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§ 2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lastRenderedPageBreak/>
        <w:t>Określa się Regulamin pracy Komisji Konkursowej stanowiący załącznik Nr 1 do niniejszego Zarządzenia.</w:t>
      </w:r>
    </w:p>
    <w:p w:rsidR="00784C43" w:rsidRDefault="00784C43" w:rsidP="00784C43">
      <w:pPr>
        <w:pStyle w:val="ng-scope"/>
        <w:jc w:val="center"/>
      </w:pPr>
      <w:r>
        <w:t> 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§ 3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Zarządzenie wchodzi z dniem podjęcia i podlega ogłoszeniu w Biuletynie Informacji Publicznej.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lastRenderedPageBreak/>
        <w:t>Załącznik Nr 1</w:t>
      </w:r>
    </w:p>
    <w:p w:rsidR="00784C43" w:rsidRDefault="00784C43" w:rsidP="00784C43">
      <w:pPr>
        <w:pStyle w:val="ng-scope"/>
      </w:pPr>
      <w:r>
        <w:t xml:space="preserve">do Zarządzenia Nr </w:t>
      </w:r>
      <w:r w:rsidR="00903A73">
        <w:t>24</w:t>
      </w:r>
      <w:bookmarkStart w:id="0" w:name="_GoBack"/>
      <w:bookmarkEnd w:id="0"/>
      <w:r>
        <w:t>/2019</w:t>
      </w:r>
    </w:p>
    <w:p w:rsidR="00784C43" w:rsidRDefault="00784C43" w:rsidP="00784C43">
      <w:pPr>
        <w:pStyle w:val="ng-scope"/>
      </w:pPr>
      <w:r>
        <w:t>z dnia 16 lipca 2019 r.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REGULAMIN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pracy Komisji Konkursowej opiniującej oferty na realizację zadań publicznych w 2019 r. w zakresie w zakresie wspierania i upowszechniania kultury fizycznej oraz działalności na rzecz dzieci i młodzieży, w tym wypoczynku dzieci i młodzieży</w:t>
      </w:r>
    </w:p>
    <w:p w:rsidR="00784C43" w:rsidRDefault="00784C43" w:rsidP="00784C43">
      <w:pPr>
        <w:pStyle w:val="ng-scope"/>
        <w:jc w:val="center"/>
      </w:pPr>
      <w:r>
        <w:t> </w:t>
      </w:r>
    </w:p>
    <w:p w:rsidR="00784C43" w:rsidRDefault="00784C43" w:rsidP="00784C43">
      <w:pPr>
        <w:pStyle w:val="ng-scope"/>
        <w:jc w:val="center"/>
      </w:pPr>
      <w:r>
        <w:t> 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§ 1.</w:t>
      </w:r>
    </w:p>
    <w:p w:rsidR="00784C43" w:rsidRDefault="00784C43" w:rsidP="00784C43">
      <w:pPr>
        <w:pStyle w:val="ng-scope"/>
        <w:jc w:val="center"/>
      </w:pPr>
      <w:r>
        <w:t> </w:t>
      </w:r>
    </w:p>
    <w:p w:rsidR="00784C43" w:rsidRDefault="00784C43" w:rsidP="00784C43">
      <w:pPr>
        <w:pStyle w:val="NormalnyWeb"/>
        <w:numPr>
          <w:ilvl w:val="0"/>
          <w:numId w:val="2"/>
        </w:numPr>
      </w:pPr>
      <w:r>
        <w:t>Komisja Konkursowa, zwana dalej Komisją, obraduje na posiedzeniach zamkniętych, bez udziału oferentów.</w:t>
      </w:r>
    </w:p>
    <w:p w:rsidR="00784C43" w:rsidRDefault="00784C43" w:rsidP="00784C43">
      <w:pPr>
        <w:pStyle w:val="NormalnyWeb"/>
        <w:numPr>
          <w:ilvl w:val="0"/>
          <w:numId w:val="2"/>
        </w:numPr>
      </w:pPr>
      <w:r>
        <w:t>Posiedzenia Komisji prowadzi Przewodniczący, a w przypadku jego nieobecności wyznaczony przez Przewodniczącego członek Komisji.</w:t>
      </w:r>
    </w:p>
    <w:p w:rsidR="00784C43" w:rsidRDefault="00784C43" w:rsidP="00784C43">
      <w:pPr>
        <w:pStyle w:val="NormalnyWeb"/>
        <w:numPr>
          <w:ilvl w:val="0"/>
          <w:numId w:val="2"/>
        </w:numPr>
      </w:pPr>
      <w:r>
        <w:t>Przewodniczący z własnej inicjatywy lub na wniosek członków Komisji może zaprosić specjalistę w dziedzinie obejmującej zakres zadania publicznego, którego dotyczy konkurs, z głosem doradczym.</w:t>
      </w:r>
    </w:p>
    <w:p w:rsidR="00784C43" w:rsidRDefault="00784C43" w:rsidP="00784C43">
      <w:pPr>
        <w:pStyle w:val="NormalnyWeb"/>
        <w:numPr>
          <w:ilvl w:val="0"/>
          <w:numId w:val="2"/>
        </w:numPr>
      </w:pPr>
      <w:r>
        <w:t>Komisja działa w składzie co najmniej 3 osób.</w:t>
      </w:r>
    </w:p>
    <w:p w:rsidR="00784C43" w:rsidRDefault="00784C43" w:rsidP="00784C43">
      <w:pPr>
        <w:pStyle w:val="NormalnyWeb"/>
        <w:numPr>
          <w:ilvl w:val="0"/>
          <w:numId w:val="2"/>
        </w:numPr>
      </w:pPr>
      <w:r>
        <w:t>Członek Komisji będący przedstawicielem oferenta starającego się o przyznanie dotacji nie może brać udziału w pracach Komisji dotyczących opiniowania ofert tego oferenta.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§ 2.</w:t>
      </w:r>
    </w:p>
    <w:p w:rsidR="00784C43" w:rsidRDefault="00784C43" w:rsidP="00784C43">
      <w:pPr>
        <w:pStyle w:val="ng-scope"/>
        <w:jc w:val="center"/>
      </w:pPr>
      <w:r>
        <w:t> </w:t>
      </w:r>
    </w:p>
    <w:p w:rsidR="00784C43" w:rsidRDefault="00784C43" w:rsidP="00784C43">
      <w:pPr>
        <w:pStyle w:val="NormalnyWeb"/>
        <w:numPr>
          <w:ilvl w:val="0"/>
          <w:numId w:val="3"/>
        </w:numPr>
      </w:pPr>
      <w:r>
        <w:t>Członkowie Komisji przed pierwszym posiedzeniem, po zapoznaniu się z wykazem złożonych ofert, składają oświadczenie, którego wzór określa załącznik nr 1 do regulaminu.</w:t>
      </w:r>
    </w:p>
    <w:p w:rsidR="00784C43" w:rsidRDefault="00784C43" w:rsidP="00784C43">
      <w:pPr>
        <w:pStyle w:val="NormalnyWeb"/>
        <w:numPr>
          <w:ilvl w:val="0"/>
          <w:numId w:val="3"/>
        </w:numPr>
      </w:pPr>
      <w:r>
        <w:t>W posiedzeniach Komisji mogą brać udział osoby nienależące do jej składu, wykonujące czynności związane z obsługą administracyjną Komisji.</w:t>
      </w:r>
    </w:p>
    <w:p w:rsidR="00784C43" w:rsidRDefault="00784C43" w:rsidP="00784C43">
      <w:pPr>
        <w:pStyle w:val="NormalnyWeb"/>
        <w:numPr>
          <w:ilvl w:val="0"/>
          <w:numId w:val="3"/>
        </w:numPr>
      </w:pPr>
      <w:r>
        <w:t>Z tytułu pracy w Komisji, jej członkowie nie otrzymują dodatkowego wynagrodzenia.</w:t>
      </w:r>
    </w:p>
    <w:p w:rsidR="00784C43" w:rsidRDefault="00784C43" w:rsidP="00784C43">
      <w:pPr>
        <w:pStyle w:val="ng-scope"/>
        <w:jc w:val="center"/>
      </w:pPr>
      <w:r>
        <w:t> 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§ 3.</w:t>
      </w:r>
    </w:p>
    <w:p w:rsidR="00784C43" w:rsidRDefault="00784C43" w:rsidP="00784C43">
      <w:pPr>
        <w:pStyle w:val="ng-scope"/>
      </w:pPr>
      <w:r>
        <w:lastRenderedPageBreak/>
        <w:t> </w:t>
      </w:r>
    </w:p>
    <w:p w:rsidR="00784C43" w:rsidRDefault="00784C43" w:rsidP="00784C43">
      <w:pPr>
        <w:pStyle w:val="NormalnyWeb"/>
        <w:numPr>
          <w:ilvl w:val="0"/>
          <w:numId w:val="4"/>
        </w:numPr>
      </w:pPr>
      <w:r>
        <w:t>Złożone oferty realizacji zadań publicznych poddawane są ocenie formalnej i merytorycznej.</w:t>
      </w:r>
    </w:p>
    <w:p w:rsidR="00784C43" w:rsidRDefault="00784C43" w:rsidP="00784C43">
      <w:pPr>
        <w:pStyle w:val="NormalnyWeb"/>
        <w:numPr>
          <w:ilvl w:val="0"/>
          <w:numId w:val="4"/>
        </w:numPr>
      </w:pPr>
      <w:r>
        <w:t>Komisja w trakcie rozpatrywania i oceny ofert może wezwać oferenta do złożenia dodatkowych informacji i uzupełnienia dokumentacji.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§ 4.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Z prac Komisji sporządza się protokół, który podpisuje Przewodniczący i wszyscy członkowie Komisji.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</w:rPr>
        <w:t>§ 5.</w:t>
      </w:r>
    </w:p>
    <w:p w:rsidR="00784C43" w:rsidRDefault="00784C43" w:rsidP="00784C43">
      <w:pPr>
        <w:pStyle w:val="ng-scope"/>
      </w:pPr>
      <w:r>
        <w:t>Komisja przedstawia protokół o którym m</w:t>
      </w:r>
      <w:r w:rsidR="00DE5B40">
        <w:t>owa w § 4 Wójtowi Gminy Wiśniewo</w:t>
      </w:r>
      <w:r>
        <w:t xml:space="preserve"> z propozycją kwot dotacji na realizacje poszczególnych ofert oraz propozycje rozdziału 100% środków zabezpieczonych w budżecie na realizację poszczególnych zadań w ramach konkursu.</w:t>
      </w:r>
    </w:p>
    <w:p w:rsidR="00784C43" w:rsidRDefault="00784C43" w:rsidP="00784C43">
      <w:pPr>
        <w:pStyle w:val="ng-scope"/>
      </w:pPr>
      <w:r>
        <w:t> </w:t>
      </w: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DE5B40" w:rsidRDefault="00DE5B40" w:rsidP="00784C43">
      <w:pPr>
        <w:pStyle w:val="ng-scope"/>
      </w:pPr>
    </w:p>
    <w:p w:rsidR="00784C43" w:rsidRDefault="00784C43" w:rsidP="00784C43">
      <w:pPr>
        <w:pStyle w:val="ng-scope"/>
      </w:pPr>
      <w:r>
        <w:t>Załącznik Nr 1</w:t>
      </w:r>
    </w:p>
    <w:p w:rsidR="00784C43" w:rsidRDefault="00784C43" w:rsidP="00784C43">
      <w:pPr>
        <w:pStyle w:val="ng-scope"/>
      </w:pPr>
      <w:r>
        <w:t xml:space="preserve">do regulaminu Komisji Konkursowej </w:t>
      </w:r>
    </w:p>
    <w:p w:rsidR="00784C43" w:rsidRDefault="00DE5B40" w:rsidP="00784C43">
      <w:pPr>
        <w:pStyle w:val="ng-scope"/>
      </w:pPr>
      <w:r>
        <w:t>z dnia 16 lipca</w:t>
      </w:r>
      <w:r w:rsidR="00784C43">
        <w:t xml:space="preserve"> 2019 r. 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………………., dnia ……………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……………………………</w:t>
      </w:r>
    </w:p>
    <w:p w:rsidR="00784C43" w:rsidRDefault="00784C43" w:rsidP="00784C43">
      <w:pPr>
        <w:pStyle w:val="ng-scope"/>
      </w:pPr>
      <w:r>
        <w:t>Imię i nazwisko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  <w:jc w:val="center"/>
      </w:pPr>
      <w:r>
        <w:t> </w:t>
      </w:r>
    </w:p>
    <w:p w:rsidR="00784C43" w:rsidRDefault="00784C43" w:rsidP="00784C43">
      <w:pPr>
        <w:pStyle w:val="ng-scope"/>
        <w:jc w:val="center"/>
      </w:pPr>
      <w:r>
        <w:rPr>
          <w:rStyle w:val="Pogrubienie"/>
          <w:sz w:val="36"/>
          <w:szCs w:val="36"/>
        </w:rPr>
        <w:t>OŚWIADCZENIE</w:t>
      </w:r>
    </w:p>
    <w:p w:rsidR="00784C43" w:rsidRDefault="00784C43" w:rsidP="00784C43">
      <w:pPr>
        <w:pStyle w:val="ng-scope"/>
      </w:pPr>
      <w:r>
        <w:t>Oświadczam, że nie pozostaję w takim stosunku prawnym lub faktycznym z podmiotami biorącymi udział w konkursie, który może budzić uzasadnioną wątpliwość co do mojej bezstronności podczas oceniania ofert.</w:t>
      </w:r>
    </w:p>
    <w:p w:rsidR="00784C43" w:rsidRDefault="00784C43" w:rsidP="00784C43">
      <w:pPr>
        <w:pStyle w:val="ng-scope"/>
      </w:pPr>
      <w:r>
        <w:t>Jednocześnie zobowiązuję się do udziału w pracy komisji konkursowej oceniającej oferty na realizację zadania publicznego.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 </w:t>
      </w:r>
    </w:p>
    <w:p w:rsidR="00784C43" w:rsidRDefault="00784C43" w:rsidP="00784C43">
      <w:pPr>
        <w:pStyle w:val="ng-scope"/>
      </w:pPr>
      <w:r>
        <w:t>…………………………………</w:t>
      </w:r>
    </w:p>
    <w:p w:rsidR="0090584B" w:rsidRDefault="00DE5B40" w:rsidP="00DE5B40">
      <w:pPr>
        <w:pStyle w:val="ng-scope"/>
      </w:pPr>
      <w:r>
        <w:t>podpis składającego oświadczeni</w:t>
      </w:r>
      <w:r w:rsidR="00903A73">
        <w:t>e</w:t>
      </w:r>
    </w:p>
    <w:sectPr w:rsidR="0090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76B1"/>
    <w:multiLevelType w:val="multilevel"/>
    <w:tmpl w:val="7350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B28B8"/>
    <w:multiLevelType w:val="multilevel"/>
    <w:tmpl w:val="CC36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22956"/>
    <w:multiLevelType w:val="multilevel"/>
    <w:tmpl w:val="0A22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83003"/>
    <w:multiLevelType w:val="multilevel"/>
    <w:tmpl w:val="3098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43"/>
    <w:rsid w:val="00002ACD"/>
    <w:rsid w:val="00010AD7"/>
    <w:rsid w:val="00014D8A"/>
    <w:rsid w:val="000151D7"/>
    <w:rsid w:val="00015E83"/>
    <w:rsid w:val="00020E96"/>
    <w:rsid w:val="0002685C"/>
    <w:rsid w:val="00032ED7"/>
    <w:rsid w:val="0004705D"/>
    <w:rsid w:val="00052378"/>
    <w:rsid w:val="000708BC"/>
    <w:rsid w:val="000718A7"/>
    <w:rsid w:val="000743C8"/>
    <w:rsid w:val="000815DA"/>
    <w:rsid w:val="000847EA"/>
    <w:rsid w:val="00086C8A"/>
    <w:rsid w:val="00097ADB"/>
    <w:rsid w:val="000A54F3"/>
    <w:rsid w:val="000A7984"/>
    <w:rsid w:val="000B15C1"/>
    <w:rsid w:val="000B7645"/>
    <w:rsid w:val="000C63CB"/>
    <w:rsid w:val="000C685D"/>
    <w:rsid w:val="000F0827"/>
    <w:rsid w:val="000F4EE5"/>
    <w:rsid w:val="000F5814"/>
    <w:rsid w:val="000F7D9F"/>
    <w:rsid w:val="00111980"/>
    <w:rsid w:val="00114D76"/>
    <w:rsid w:val="00121158"/>
    <w:rsid w:val="00123376"/>
    <w:rsid w:val="00124B62"/>
    <w:rsid w:val="0014613E"/>
    <w:rsid w:val="001464F1"/>
    <w:rsid w:val="00150622"/>
    <w:rsid w:val="0016505A"/>
    <w:rsid w:val="00166FC4"/>
    <w:rsid w:val="00180924"/>
    <w:rsid w:val="001908DE"/>
    <w:rsid w:val="001A1DEE"/>
    <w:rsid w:val="001B032A"/>
    <w:rsid w:val="001B5658"/>
    <w:rsid w:val="001B744F"/>
    <w:rsid w:val="001C31DA"/>
    <w:rsid w:val="001C5050"/>
    <w:rsid w:val="001D17C5"/>
    <w:rsid w:val="001D1848"/>
    <w:rsid w:val="001D783D"/>
    <w:rsid w:val="001F3B90"/>
    <w:rsid w:val="001F65DC"/>
    <w:rsid w:val="002046C7"/>
    <w:rsid w:val="00207EDC"/>
    <w:rsid w:val="00213F34"/>
    <w:rsid w:val="00227CCE"/>
    <w:rsid w:val="0023013C"/>
    <w:rsid w:val="002312BF"/>
    <w:rsid w:val="00236645"/>
    <w:rsid w:val="00246D97"/>
    <w:rsid w:val="00251D6F"/>
    <w:rsid w:val="002531B0"/>
    <w:rsid w:val="00254278"/>
    <w:rsid w:val="002557E6"/>
    <w:rsid w:val="00255ED5"/>
    <w:rsid w:val="00256240"/>
    <w:rsid w:val="00270290"/>
    <w:rsid w:val="00276459"/>
    <w:rsid w:val="002A161A"/>
    <w:rsid w:val="002A2C00"/>
    <w:rsid w:val="002A30AC"/>
    <w:rsid w:val="002B2194"/>
    <w:rsid w:val="002B591F"/>
    <w:rsid w:val="002B693E"/>
    <w:rsid w:val="002C0CB4"/>
    <w:rsid w:val="002D0CA4"/>
    <w:rsid w:val="002E5FB1"/>
    <w:rsid w:val="002E6F21"/>
    <w:rsid w:val="002E7701"/>
    <w:rsid w:val="002F3966"/>
    <w:rsid w:val="00302F62"/>
    <w:rsid w:val="003067F6"/>
    <w:rsid w:val="00317ADF"/>
    <w:rsid w:val="00325ABF"/>
    <w:rsid w:val="00327706"/>
    <w:rsid w:val="00337424"/>
    <w:rsid w:val="00337EA1"/>
    <w:rsid w:val="00343676"/>
    <w:rsid w:val="003446AD"/>
    <w:rsid w:val="0035349F"/>
    <w:rsid w:val="00363B60"/>
    <w:rsid w:val="0037494A"/>
    <w:rsid w:val="00382EA0"/>
    <w:rsid w:val="00384932"/>
    <w:rsid w:val="00385013"/>
    <w:rsid w:val="00396CE0"/>
    <w:rsid w:val="00397442"/>
    <w:rsid w:val="003A2218"/>
    <w:rsid w:val="003A29E1"/>
    <w:rsid w:val="003C69A7"/>
    <w:rsid w:val="003C75FE"/>
    <w:rsid w:val="003D2093"/>
    <w:rsid w:val="003D4667"/>
    <w:rsid w:val="003E62E8"/>
    <w:rsid w:val="003E6E37"/>
    <w:rsid w:val="00411D79"/>
    <w:rsid w:val="0041592A"/>
    <w:rsid w:val="00417047"/>
    <w:rsid w:val="0041705E"/>
    <w:rsid w:val="00420AA0"/>
    <w:rsid w:val="00433E36"/>
    <w:rsid w:val="00436B97"/>
    <w:rsid w:val="0044213A"/>
    <w:rsid w:val="004566D9"/>
    <w:rsid w:val="00472B0B"/>
    <w:rsid w:val="004775B5"/>
    <w:rsid w:val="00481956"/>
    <w:rsid w:val="004906A2"/>
    <w:rsid w:val="004A0948"/>
    <w:rsid w:val="004A4D3C"/>
    <w:rsid w:val="004B59B9"/>
    <w:rsid w:val="004C16F4"/>
    <w:rsid w:val="004F67D8"/>
    <w:rsid w:val="004F71D4"/>
    <w:rsid w:val="00503DF0"/>
    <w:rsid w:val="0050414C"/>
    <w:rsid w:val="005052A8"/>
    <w:rsid w:val="00515384"/>
    <w:rsid w:val="005178E8"/>
    <w:rsid w:val="00524AAA"/>
    <w:rsid w:val="00527EE1"/>
    <w:rsid w:val="00535D97"/>
    <w:rsid w:val="00536446"/>
    <w:rsid w:val="0055000F"/>
    <w:rsid w:val="00550B78"/>
    <w:rsid w:val="005517E6"/>
    <w:rsid w:val="00553E89"/>
    <w:rsid w:val="00554E1F"/>
    <w:rsid w:val="00561B30"/>
    <w:rsid w:val="00574030"/>
    <w:rsid w:val="00581312"/>
    <w:rsid w:val="00582287"/>
    <w:rsid w:val="00584875"/>
    <w:rsid w:val="005966D0"/>
    <w:rsid w:val="005A4851"/>
    <w:rsid w:val="005A7453"/>
    <w:rsid w:val="005B2D3F"/>
    <w:rsid w:val="005B3896"/>
    <w:rsid w:val="005B3D3E"/>
    <w:rsid w:val="005C0EF5"/>
    <w:rsid w:val="005C3315"/>
    <w:rsid w:val="005C4318"/>
    <w:rsid w:val="005D420C"/>
    <w:rsid w:val="005E2676"/>
    <w:rsid w:val="005F5FEE"/>
    <w:rsid w:val="00602E5A"/>
    <w:rsid w:val="0061089C"/>
    <w:rsid w:val="00614C1A"/>
    <w:rsid w:val="00617E03"/>
    <w:rsid w:val="0062004B"/>
    <w:rsid w:val="0062223F"/>
    <w:rsid w:val="00623926"/>
    <w:rsid w:val="00636858"/>
    <w:rsid w:val="00641BB2"/>
    <w:rsid w:val="00646487"/>
    <w:rsid w:val="006575D0"/>
    <w:rsid w:val="006669C4"/>
    <w:rsid w:val="006705AF"/>
    <w:rsid w:val="00683779"/>
    <w:rsid w:val="00691732"/>
    <w:rsid w:val="00691A33"/>
    <w:rsid w:val="00695BF9"/>
    <w:rsid w:val="006A074D"/>
    <w:rsid w:val="006A2181"/>
    <w:rsid w:val="006A4B98"/>
    <w:rsid w:val="006A586F"/>
    <w:rsid w:val="006A60ED"/>
    <w:rsid w:val="006A6352"/>
    <w:rsid w:val="006B3246"/>
    <w:rsid w:val="006C2368"/>
    <w:rsid w:val="006C3A1F"/>
    <w:rsid w:val="006D3A71"/>
    <w:rsid w:val="006D736F"/>
    <w:rsid w:val="006E7F59"/>
    <w:rsid w:val="00707BD4"/>
    <w:rsid w:val="0071064A"/>
    <w:rsid w:val="007129C0"/>
    <w:rsid w:val="007204EC"/>
    <w:rsid w:val="00723558"/>
    <w:rsid w:val="007265A2"/>
    <w:rsid w:val="007413E9"/>
    <w:rsid w:val="00743C67"/>
    <w:rsid w:val="00757F47"/>
    <w:rsid w:val="00763A88"/>
    <w:rsid w:val="00763FCF"/>
    <w:rsid w:val="007706BF"/>
    <w:rsid w:val="00772A9F"/>
    <w:rsid w:val="00784C43"/>
    <w:rsid w:val="007874A2"/>
    <w:rsid w:val="00796D29"/>
    <w:rsid w:val="00797273"/>
    <w:rsid w:val="007A0230"/>
    <w:rsid w:val="007A3342"/>
    <w:rsid w:val="007A3AEF"/>
    <w:rsid w:val="007A7AB3"/>
    <w:rsid w:val="007B090B"/>
    <w:rsid w:val="007B266A"/>
    <w:rsid w:val="007B7B71"/>
    <w:rsid w:val="007C0D26"/>
    <w:rsid w:val="007C12A2"/>
    <w:rsid w:val="007C1966"/>
    <w:rsid w:val="007C4925"/>
    <w:rsid w:val="007C57CC"/>
    <w:rsid w:val="007C5970"/>
    <w:rsid w:val="007C59EF"/>
    <w:rsid w:val="007C6114"/>
    <w:rsid w:val="007D0D4C"/>
    <w:rsid w:val="007E583E"/>
    <w:rsid w:val="007E7A6D"/>
    <w:rsid w:val="007F3068"/>
    <w:rsid w:val="007F438D"/>
    <w:rsid w:val="008062C5"/>
    <w:rsid w:val="008146B7"/>
    <w:rsid w:val="00814A22"/>
    <w:rsid w:val="00817F06"/>
    <w:rsid w:val="0082211B"/>
    <w:rsid w:val="00831F94"/>
    <w:rsid w:val="0083206D"/>
    <w:rsid w:val="0083638E"/>
    <w:rsid w:val="00836DEE"/>
    <w:rsid w:val="0085127A"/>
    <w:rsid w:val="00855BA8"/>
    <w:rsid w:val="00876E18"/>
    <w:rsid w:val="0088225C"/>
    <w:rsid w:val="00883242"/>
    <w:rsid w:val="0089223A"/>
    <w:rsid w:val="008A1423"/>
    <w:rsid w:val="008A607B"/>
    <w:rsid w:val="008B2FB7"/>
    <w:rsid w:val="008B5242"/>
    <w:rsid w:val="008B5AD8"/>
    <w:rsid w:val="008F2B9C"/>
    <w:rsid w:val="008F3436"/>
    <w:rsid w:val="008F5801"/>
    <w:rsid w:val="008F7251"/>
    <w:rsid w:val="008F7E02"/>
    <w:rsid w:val="00900336"/>
    <w:rsid w:val="00902CA9"/>
    <w:rsid w:val="00903A73"/>
    <w:rsid w:val="0090559D"/>
    <w:rsid w:val="0090584B"/>
    <w:rsid w:val="009122C1"/>
    <w:rsid w:val="00913511"/>
    <w:rsid w:val="00917657"/>
    <w:rsid w:val="0092494C"/>
    <w:rsid w:val="00925FE4"/>
    <w:rsid w:val="00931015"/>
    <w:rsid w:val="009330A8"/>
    <w:rsid w:val="009370F8"/>
    <w:rsid w:val="009423AC"/>
    <w:rsid w:val="00945A10"/>
    <w:rsid w:val="00950A3A"/>
    <w:rsid w:val="00955B84"/>
    <w:rsid w:val="009627CD"/>
    <w:rsid w:val="00974FEF"/>
    <w:rsid w:val="009815E3"/>
    <w:rsid w:val="009827AF"/>
    <w:rsid w:val="009B2718"/>
    <w:rsid w:val="009D0731"/>
    <w:rsid w:val="009D1C44"/>
    <w:rsid w:val="009D38D8"/>
    <w:rsid w:val="009D6D43"/>
    <w:rsid w:val="009D6EE9"/>
    <w:rsid w:val="009F4E0A"/>
    <w:rsid w:val="009F508C"/>
    <w:rsid w:val="00A0759C"/>
    <w:rsid w:val="00A12DA6"/>
    <w:rsid w:val="00A2027B"/>
    <w:rsid w:val="00A34C22"/>
    <w:rsid w:val="00A43F83"/>
    <w:rsid w:val="00A5211B"/>
    <w:rsid w:val="00A63189"/>
    <w:rsid w:val="00A673C2"/>
    <w:rsid w:val="00A71E3B"/>
    <w:rsid w:val="00A723D0"/>
    <w:rsid w:val="00A72BD3"/>
    <w:rsid w:val="00A8399C"/>
    <w:rsid w:val="00A855B8"/>
    <w:rsid w:val="00A86D7A"/>
    <w:rsid w:val="00A90A8D"/>
    <w:rsid w:val="00AA5FED"/>
    <w:rsid w:val="00AB1A08"/>
    <w:rsid w:val="00AB1BAC"/>
    <w:rsid w:val="00AB4418"/>
    <w:rsid w:val="00AB47D5"/>
    <w:rsid w:val="00AC3023"/>
    <w:rsid w:val="00AD32B6"/>
    <w:rsid w:val="00AD3745"/>
    <w:rsid w:val="00AD61B7"/>
    <w:rsid w:val="00AE732B"/>
    <w:rsid w:val="00AE74FA"/>
    <w:rsid w:val="00B0220B"/>
    <w:rsid w:val="00B02666"/>
    <w:rsid w:val="00B1010B"/>
    <w:rsid w:val="00B113C3"/>
    <w:rsid w:val="00B12B61"/>
    <w:rsid w:val="00B20E39"/>
    <w:rsid w:val="00B22392"/>
    <w:rsid w:val="00B334F0"/>
    <w:rsid w:val="00B374A8"/>
    <w:rsid w:val="00B4080D"/>
    <w:rsid w:val="00B514A6"/>
    <w:rsid w:val="00B54A7E"/>
    <w:rsid w:val="00B5621B"/>
    <w:rsid w:val="00B744D2"/>
    <w:rsid w:val="00B81B70"/>
    <w:rsid w:val="00B90E8C"/>
    <w:rsid w:val="00B92257"/>
    <w:rsid w:val="00B95CF5"/>
    <w:rsid w:val="00B97531"/>
    <w:rsid w:val="00BA2603"/>
    <w:rsid w:val="00BA695F"/>
    <w:rsid w:val="00BA79DD"/>
    <w:rsid w:val="00BB0A8B"/>
    <w:rsid w:val="00BB47EF"/>
    <w:rsid w:val="00BB5708"/>
    <w:rsid w:val="00BB676F"/>
    <w:rsid w:val="00BC202A"/>
    <w:rsid w:val="00BC7262"/>
    <w:rsid w:val="00BD0304"/>
    <w:rsid w:val="00BD6C4C"/>
    <w:rsid w:val="00BE3547"/>
    <w:rsid w:val="00BE4BDB"/>
    <w:rsid w:val="00BF2A22"/>
    <w:rsid w:val="00BF2DF6"/>
    <w:rsid w:val="00BF34F5"/>
    <w:rsid w:val="00C0343E"/>
    <w:rsid w:val="00C1070C"/>
    <w:rsid w:val="00C115AF"/>
    <w:rsid w:val="00C215ED"/>
    <w:rsid w:val="00C22E04"/>
    <w:rsid w:val="00C276F6"/>
    <w:rsid w:val="00C30DBF"/>
    <w:rsid w:val="00C55533"/>
    <w:rsid w:val="00C707F3"/>
    <w:rsid w:val="00C70E7B"/>
    <w:rsid w:val="00C765B9"/>
    <w:rsid w:val="00C82CA4"/>
    <w:rsid w:val="00C84C0C"/>
    <w:rsid w:val="00C862BD"/>
    <w:rsid w:val="00C86903"/>
    <w:rsid w:val="00CA3158"/>
    <w:rsid w:val="00CA417D"/>
    <w:rsid w:val="00CA4C61"/>
    <w:rsid w:val="00CA6115"/>
    <w:rsid w:val="00CB1699"/>
    <w:rsid w:val="00CB3083"/>
    <w:rsid w:val="00CB703B"/>
    <w:rsid w:val="00CC1AD8"/>
    <w:rsid w:val="00CC2502"/>
    <w:rsid w:val="00CD5DA8"/>
    <w:rsid w:val="00CE4BEC"/>
    <w:rsid w:val="00CE7C69"/>
    <w:rsid w:val="00CF1712"/>
    <w:rsid w:val="00CF3D52"/>
    <w:rsid w:val="00D032B4"/>
    <w:rsid w:val="00D11E14"/>
    <w:rsid w:val="00D11E8F"/>
    <w:rsid w:val="00D76F7B"/>
    <w:rsid w:val="00D85C68"/>
    <w:rsid w:val="00D87D6A"/>
    <w:rsid w:val="00DC6900"/>
    <w:rsid w:val="00DC7A57"/>
    <w:rsid w:val="00DC7BB3"/>
    <w:rsid w:val="00DD27EF"/>
    <w:rsid w:val="00DD3E09"/>
    <w:rsid w:val="00DD48FA"/>
    <w:rsid w:val="00DE0654"/>
    <w:rsid w:val="00DE5B40"/>
    <w:rsid w:val="00E25C21"/>
    <w:rsid w:val="00E417E2"/>
    <w:rsid w:val="00E5550B"/>
    <w:rsid w:val="00E63B6F"/>
    <w:rsid w:val="00E63E92"/>
    <w:rsid w:val="00E64196"/>
    <w:rsid w:val="00E67037"/>
    <w:rsid w:val="00E70C9C"/>
    <w:rsid w:val="00E713D9"/>
    <w:rsid w:val="00E76B6E"/>
    <w:rsid w:val="00EB3BBC"/>
    <w:rsid w:val="00EB3BEA"/>
    <w:rsid w:val="00EC040F"/>
    <w:rsid w:val="00ED136B"/>
    <w:rsid w:val="00ED548E"/>
    <w:rsid w:val="00EE58EF"/>
    <w:rsid w:val="00EE5EB6"/>
    <w:rsid w:val="00EE6799"/>
    <w:rsid w:val="00F00A6D"/>
    <w:rsid w:val="00F023FE"/>
    <w:rsid w:val="00F03A26"/>
    <w:rsid w:val="00F052B2"/>
    <w:rsid w:val="00F10964"/>
    <w:rsid w:val="00F12632"/>
    <w:rsid w:val="00F16566"/>
    <w:rsid w:val="00F22304"/>
    <w:rsid w:val="00F23F40"/>
    <w:rsid w:val="00F33473"/>
    <w:rsid w:val="00F341FB"/>
    <w:rsid w:val="00F50C03"/>
    <w:rsid w:val="00F65533"/>
    <w:rsid w:val="00F90D61"/>
    <w:rsid w:val="00F93F29"/>
    <w:rsid w:val="00F96635"/>
    <w:rsid w:val="00FA4316"/>
    <w:rsid w:val="00FA57F0"/>
    <w:rsid w:val="00FA714C"/>
    <w:rsid w:val="00FC5F2B"/>
    <w:rsid w:val="00FD0156"/>
    <w:rsid w:val="00FD1868"/>
    <w:rsid w:val="00FD20B2"/>
    <w:rsid w:val="00FD2B99"/>
    <w:rsid w:val="00FE0A7A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9B19-4E41-49D0-BB50-1DFF0992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78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4C43"/>
    <w:rPr>
      <w:b/>
      <w:bCs/>
    </w:rPr>
  </w:style>
  <w:style w:type="paragraph" w:styleId="NormalnyWeb">
    <w:name w:val="Normal (Web)"/>
    <w:basedOn w:val="Normalny"/>
    <w:uiPriority w:val="99"/>
    <w:unhideWhenUsed/>
    <w:rsid w:val="0078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2019-07-16T05:47:00Z</cp:lastPrinted>
  <dcterms:created xsi:type="dcterms:W3CDTF">2019-07-08T06:22:00Z</dcterms:created>
  <dcterms:modified xsi:type="dcterms:W3CDTF">2019-07-16T05:47:00Z</dcterms:modified>
</cp:coreProperties>
</file>