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161647" w:rsidTr="00161647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161647" w:rsidTr="00161647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7" w:rsidRDefault="00161647">
            <w:pPr>
              <w:spacing w:line="240" w:lineRule="auto"/>
            </w:pPr>
          </w:p>
          <w:p w:rsidR="00161647" w:rsidRDefault="00161647">
            <w:pPr>
              <w:spacing w:line="240" w:lineRule="auto"/>
            </w:pPr>
            <w:r>
              <w:t>Karta informacyjna BGK Nr 3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47" w:rsidRDefault="00161647">
            <w:pPr>
              <w:spacing w:line="240" w:lineRule="auto"/>
            </w:pPr>
          </w:p>
          <w:p w:rsidR="00161647" w:rsidRDefault="00161647">
            <w:pPr>
              <w:spacing w:line="240" w:lineRule="auto"/>
            </w:pPr>
          </w:p>
          <w:p w:rsidR="00161647" w:rsidRDefault="00161647">
            <w:pPr>
              <w:spacing w:line="240" w:lineRule="auto"/>
            </w:pPr>
            <w:r>
              <w:t>Data wydania 11.09.2017</w:t>
            </w:r>
          </w:p>
        </w:tc>
      </w:tr>
      <w:tr w:rsidR="00161647" w:rsidTr="00161647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47" w:rsidRDefault="00161647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Lokalizacja zjazdu</w:t>
            </w:r>
            <w:r>
              <w:t xml:space="preserve"> w pasie drogowym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47" w:rsidRDefault="00161647">
            <w:pPr>
              <w:spacing w:line="240" w:lineRule="auto"/>
            </w:pPr>
          </w:p>
        </w:tc>
      </w:tr>
      <w:tr w:rsidR="00161647" w:rsidTr="00161647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Lokalizacja zjazdu lub przebudowa zjazdu w pasie drogi gminnej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Budownictwo i gospodarka komunalna-  parter UG- pokój nr 7 tel. 236557024 w.33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2 miesiące od dnia złożenia wniosku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 xml:space="preserve">Decyzja administracyjna 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Opłata skarbowa za pełnomocnictwo</w:t>
            </w:r>
            <w:r>
              <w:t xml:space="preserve"> – 17 zł</w:t>
            </w:r>
          </w:p>
          <w:p w:rsidR="00161647" w:rsidRDefault="00161647">
            <w:pPr>
              <w:spacing w:line="240" w:lineRule="auto"/>
            </w:pPr>
            <w:r>
              <w:t>Opłata skarbowa w wysokości 82 zł – decyzja (budownictwo mieszkaniowe jest zwolnione z opłat)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 w:rsidP="00CD67EC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 xml:space="preserve">Wypełniony wniosek o wyrażenie zgody na lokalizację </w:t>
            </w:r>
            <w:r>
              <w:t>zjazdu lub przebudowę zjazdu</w:t>
            </w:r>
          </w:p>
          <w:p w:rsidR="00161647" w:rsidRDefault="00161647" w:rsidP="00CD67EC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Aktualna mapa zas</w:t>
            </w:r>
            <w:r>
              <w:t xml:space="preserve">adnicza w skali 1:500 </w:t>
            </w:r>
            <w:r>
              <w:t xml:space="preserve"> z zaznaczeniem projektowanej </w:t>
            </w:r>
            <w:r>
              <w:t>bramy wjazdowej</w:t>
            </w:r>
            <w:r>
              <w:t xml:space="preserve"> -2 egz.</w:t>
            </w:r>
          </w:p>
          <w:p w:rsidR="00161647" w:rsidRDefault="00161647" w:rsidP="00CD67EC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Pis</w:t>
            </w:r>
            <w:r>
              <w:t>emne pełnomocnictwo od właściciela działki</w:t>
            </w:r>
            <w:r>
              <w:t xml:space="preserve"> w przypadku, gdy występuje w jego imieniu pełnomocnik</w:t>
            </w:r>
          </w:p>
          <w:p w:rsidR="00161647" w:rsidRDefault="00161647" w:rsidP="00161647">
            <w:pPr>
              <w:pStyle w:val="Akapitzlist"/>
              <w:spacing w:line="240" w:lineRule="auto"/>
            </w:pP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161647" w:rsidRDefault="00161647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Samorządowe Kolegium Odwoławcze w Ciechanowie za pośrednictwem wójta gminy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- ustawa o drogach publicznych (Dz. U. z 2015 r. poz. 420 ze zm.)</w:t>
            </w:r>
          </w:p>
          <w:p w:rsidR="00161647" w:rsidRDefault="00161647">
            <w:pPr>
              <w:spacing w:line="240" w:lineRule="auto"/>
            </w:pPr>
            <w:r>
              <w:t>- Rozporządzenie Ministra Transportu i Gospodarki Morskiej w sprawie warunków technicznych jakim powinny odpowiadać drogi publiczne i ich usytuowanie(Dz. U. z 1999 r. nr 43, poz. 430 ze zm.)</w:t>
            </w:r>
          </w:p>
          <w:p w:rsidR="00161647" w:rsidRDefault="00161647">
            <w:pPr>
              <w:spacing w:line="240" w:lineRule="auto"/>
            </w:pPr>
            <w:r>
              <w:t>- Kodeks postępowania administracyjnego (Dz. U. z 2013r. poz. 267 ze zm.)</w:t>
            </w:r>
          </w:p>
          <w:p w:rsidR="00161647" w:rsidRDefault="00161647">
            <w:pPr>
              <w:spacing w:line="240" w:lineRule="auto"/>
            </w:pPr>
            <w:r>
              <w:t>- Ustawa o opłacie skarbowej (Dz. U. z 2015r. poz.783 ze zm.)</w:t>
            </w:r>
          </w:p>
        </w:tc>
      </w:tr>
      <w:tr w:rsidR="00161647" w:rsidTr="001616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47" w:rsidRDefault="00161647">
            <w:pPr>
              <w:spacing w:line="240" w:lineRule="auto"/>
            </w:pPr>
            <w:r>
              <w:t xml:space="preserve">Brak </w:t>
            </w:r>
          </w:p>
        </w:tc>
      </w:tr>
    </w:tbl>
    <w:p w:rsidR="00161647" w:rsidRDefault="00161647" w:rsidP="00161647"/>
    <w:p w:rsidR="00161647" w:rsidRDefault="00161647" w:rsidP="00161647"/>
    <w:p w:rsidR="00161647" w:rsidRDefault="00161647" w:rsidP="00161647"/>
    <w:p w:rsidR="00FF12DA" w:rsidRDefault="00FF12DA"/>
    <w:sectPr w:rsidR="00FF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B10"/>
    <w:multiLevelType w:val="hybridMultilevel"/>
    <w:tmpl w:val="FD1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7"/>
    <w:rsid w:val="00161647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4738D-D906-4C48-BD89-025F00EA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64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647"/>
    <w:pPr>
      <w:ind w:left="720"/>
      <w:contextualSpacing/>
    </w:pPr>
  </w:style>
  <w:style w:type="table" w:styleId="Tabela-Siatka">
    <w:name w:val="Table Grid"/>
    <w:basedOn w:val="Standardowy"/>
    <w:uiPriority w:val="39"/>
    <w:rsid w:val="0016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2017-09-11T10:02:00Z</dcterms:created>
  <dcterms:modified xsi:type="dcterms:W3CDTF">2017-09-11T10:11:00Z</dcterms:modified>
</cp:coreProperties>
</file>