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45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/>
      </w:tblPr>
      <w:tblGrid>
        <w:gridCol w:w="11199"/>
      </w:tblGrid>
      <w:tr w:rsidR="004B47A7" w:rsidTr="00CC7CDE">
        <w:trPr>
          <w:trHeight w:val="963"/>
        </w:trPr>
        <w:tc>
          <w:tcPr>
            <w:tcW w:w="11199" w:type="dxa"/>
          </w:tcPr>
          <w:p w:rsidR="004B47A7" w:rsidRDefault="004B47A7" w:rsidP="00CC7CDE">
            <w:pPr>
              <w:spacing w:before="0" w:line="360" w:lineRule="auto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1330325" cy="687705"/>
                  <wp:effectExtent l="19050" t="0" r="3175" b="0"/>
                  <wp:docPr id="1" name="Obraz 1" descr="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</w:rPr>
              <w:t xml:space="preserve">                                                                                  </w:t>
            </w:r>
            <w:r>
              <w:rPr>
                <w:b/>
                <w:i/>
                <w:color w:val="FFC000"/>
                <w:sz w:val="20"/>
              </w:rPr>
              <w:t>Człowiek – najlepsza inwestycja</w:t>
            </w:r>
          </w:p>
        </w:tc>
      </w:tr>
      <w:tr w:rsidR="004B47A7" w:rsidTr="00CC7CDE">
        <w:trPr>
          <w:trHeight w:val="12334"/>
        </w:trPr>
        <w:tc>
          <w:tcPr>
            <w:tcW w:w="11199" w:type="dxa"/>
          </w:tcPr>
          <w:tbl>
            <w:tblPr>
              <w:tblpPr w:leftFromText="141" w:rightFromText="141" w:vertAnchor="text" w:tblpX="578" w:tblpY="1"/>
              <w:tblOverlap w:val="never"/>
              <w:tblW w:w="11626" w:type="dxa"/>
              <w:tblLayout w:type="fixed"/>
              <w:tblLook w:val="01E0"/>
            </w:tblPr>
            <w:tblGrid>
              <w:gridCol w:w="10915"/>
              <w:gridCol w:w="237"/>
              <w:gridCol w:w="237"/>
              <w:gridCol w:w="237"/>
            </w:tblGrid>
            <w:tr w:rsidR="004B47A7" w:rsidTr="00CC7CDE">
              <w:trPr>
                <w:trHeight w:val="10961"/>
              </w:trPr>
              <w:tc>
                <w:tcPr>
                  <w:tcW w:w="10915" w:type="dxa"/>
                  <w:vAlign w:val="center"/>
                </w:tcPr>
                <w:p w:rsidR="004B47A7" w:rsidRPr="00AD37F1" w:rsidRDefault="004B47A7" w:rsidP="00CC7CDE">
                  <w:pPr>
                    <w:tabs>
                      <w:tab w:val="left" w:pos="459"/>
                    </w:tabs>
                    <w:spacing w:before="0" w:line="276" w:lineRule="auto"/>
                    <w:ind w:left="176" w:right="34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Mazowiecka Jednostka Wdrażania Programów Unijnych (MJWPU) ogłasza konkurs ze środków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Europejskiego Funduszu Społecznego na składanie wniosków o dofinansowanie projektów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w ramach Programu Operacyjnego Kapitał Ludzki </w:t>
                  </w:r>
                  <w:r w:rsidR="00BF7CD0"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2007-2013, Priorytetu VIII „Regionalne kadry gospodarki”, Działania 8.1 „Rozwó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j pracowników i przedsiębiorstw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w regionie”, Poddziałania 8.1.2 „Wsparcie procesów adaptacyjnych i modernizacyjnych w regionie –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projekty </w:t>
                  </w:r>
                  <w:r w:rsidRPr="00AD37F1">
                    <w:rPr>
                      <w:rFonts w:cs="Arial"/>
                      <w:b/>
                      <w:i/>
                      <w:sz w:val="18"/>
                      <w:szCs w:val="18"/>
                    </w:rPr>
                    <w:t>konkursowe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”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Typ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 projekt</w:t>
                  </w:r>
                  <w: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u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 do realizacji w ramach konkursu:</w:t>
                  </w:r>
                </w:p>
                <w:p w:rsidR="004B47A7" w:rsidRPr="00AD37F1" w:rsidRDefault="004B47A7" w:rsidP="00CC7CDE">
                  <w:pPr>
                    <w:tabs>
                      <w:tab w:val="left" w:pos="318"/>
                      <w:tab w:val="left" w:pos="543"/>
                    </w:tabs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1.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Wsparcie dla osób zwolnionych, przewidzianych do zwolnienia lub zagrożonych zwolnieniem z pracy z przyczyn dotyczących zakładu pracy, zatrudnionych u pracodawców przechodzących procesy adaptacyjne i modernizacyjne, realizowane w formie tworzenia i wdrażania programów typu (outplacement), obejmujących łącznie: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szkolenia i poradnictwo zawodowe oraz – poradnictwo psychologiczne,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a także wybrane działania spośród następujących: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staże i praktyki zawodowe przygotowujące do podjęcia pracy w nowym zawodzie,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subsydiowanie zatrudnienia uczestnika projektu u nowego pracodawcy,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- wsparcie dla osób zamierzających podjąć działalność gospodarczą poprzez zastosowanie co najmniej jednego z następujących instrumentów: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left="459"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a) doradztwo (indywidualne i grupowe) oraz szkolenia umożliwiające uzyskanie wiedzy i umiejętności potrzebnych do z</w:t>
                  </w:r>
                  <w:r>
                    <w:rPr>
                      <w:rFonts w:cs="Arial"/>
                      <w:sz w:val="18"/>
                      <w:szCs w:val="18"/>
                    </w:rPr>
                    <w:t>a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łożenia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i prowadzenia działalności gospodarczej,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left="459"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b) przyznanie środków finansowych na rozwój przedsiębiorczości, do wysokości 40 tys. PLN na osobę,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left="459"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c) wsparcie pom</w:t>
                  </w:r>
                  <w:r w:rsidR="00BF7CD0">
                    <w:rPr>
                      <w:rFonts w:cs="Arial"/>
                      <w:sz w:val="18"/>
                      <w:szCs w:val="18"/>
                    </w:rPr>
                    <w:t>ostowe udzielane w okresie do 6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do12 miesięcy od dnia zawarcia umowy o udzielenie wsparcia pomostowego, obejmujące finansowe wsparcie pomostowe wypłacane miesięcznie w kwocie nie wyższej niż równowartość minimalnego wynagrodzenia obowiązującego w dniu wypłacenia dotacji, połączone z doradztwem oraz pomocą w efektywnym wykorzystaniu dotacji (wyłącznie dla osób, które rozpoczęły działalność w ramach danego projektu).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34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  <w:p w:rsidR="004B47A7" w:rsidRDefault="004B47A7" w:rsidP="00CC7CDE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Wnioski o dofinansowanie projektów można składać osobiście, kurierem lub pocztą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od 22 lutego 2011</w:t>
                  </w:r>
                  <w:r w:rsidR="00BF7CD0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r. do zamknięcia konkursu (tj. do wyczerpania określonego limitu środków)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br/>
                    <w:t>od poniedziałku do p</w:t>
                  </w:r>
                  <w:r w:rsidR="00BF7CD0">
                    <w:rPr>
                      <w:rFonts w:cs="Arial"/>
                      <w:b/>
                      <w:sz w:val="18"/>
                      <w:szCs w:val="18"/>
                    </w:rPr>
                    <w:t xml:space="preserve">iątku w godz. od 8.00 do 16.00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BF7CD0">
                    <w:rPr>
                      <w:rFonts w:cs="Arial"/>
                      <w:b/>
                      <w:sz w:val="18"/>
                      <w:szCs w:val="18"/>
                    </w:rPr>
                    <w:t>Mazowieckiej Jednostce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 Wdrażania Programów Unijnych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,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w Głównym Punkcie Informacyjnym w Warszawie, przy ul. Jagiellońskiej 74 lub Lokalnych Punktach Informacyjnych 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br/>
                    <w:t xml:space="preserve">w Ciechanowie, Ostrołęce, Płocku, Radomiu, Siedlcach.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43679A">
                    <w:rPr>
                      <w:rFonts w:cs="Arial"/>
                      <w:b/>
                      <w:sz w:val="18"/>
                      <w:szCs w:val="18"/>
                    </w:rPr>
                    <w:t xml:space="preserve">O terminie złożenia wniosku decyduje data złożenia wniosku w Głównym Punkcie Informacyjnym w Warszawie </w:t>
                  </w:r>
                  <w:r w:rsidRPr="0043679A">
                    <w:rPr>
                      <w:rFonts w:cs="Arial"/>
                      <w:b/>
                      <w:sz w:val="18"/>
                      <w:szCs w:val="18"/>
                    </w:rPr>
                    <w:br/>
                    <w:t xml:space="preserve">lub w jednym z Lokalnych Punktów Informacyjnych zlokalizowanych </w:t>
                  </w:r>
                  <w:r w:rsidRPr="0043679A">
                    <w:rPr>
                      <w:rFonts w:cs="Arial"/>
                      <w:b/>
                      <w:sz w:val="18"/>
                      <w:szCs w:val="18"/>
                    </w:rPr>
                    <w:br/>
                    <w:t>w Ciechanowie, Ostrołęce, Płocku, Radomiu, Siedlcach lub data stempla pocztowego.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</w:p>
                <w:p w:rsidR="004B47A7" w:rsidRPr="00AD37F1" w:rsidRDefault="004B47A7" w:rsidP="00CC7CDE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40" w:lineRule="auto"/>
                    <w:ind w:right="23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                                        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br/>
                    <w:t>O dofinansowanie mogą występować wszystkie podmioty –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z wyłączeniem osób fizycznych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(nie dotyczy osób prowadzących działalność gospodarczą lub oświatową na podstawie przepisów odrębnych),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które spełnią kryteria określone w dokumentacji konkursowej, z wyłączeniem podmiotów wymienionych 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 art. 207 ustawy z dnia 27 sierpnia 2009 r. o finansach publicznych (Dz. U. Nr 157, poz. 1240).</w:t>
                  </w:r>
                </w:p>
                <w:p w:rsidR="004B47A7" w:rsidRPr="00AD37F1" w:rsidRDefault="004B47A7" w:rsidP="00CC7CDE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Na dofinansowanie realizacji projektów wyłonionych w ramach ko</w:t>
                  </w:r>
                  <w:r w:rsidR="00BF7CD0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 xml:space="preserve">nkursu przeznaczona jest kwota </w:t>
                  </w:r>
                  <w:r w:rsidRPr="00AD37F1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6 651 752,00 PLN.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Dokumentacja Konkursowa jest dostępna do wglądu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w MJPWU w Głównym Punkci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e Informacyjnym w Warszawie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oraz </w:t>
                  </w:r>
                  <w:r>
                    <w:rPr>
                      <w:rFonts w:cs="Arial"/>
                      <w:sz w:val="18"/>
                      <w:szCs w:val="18"/>
                    </w:rPr>
                    <w:t>w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 Lokalnych Punktach Informacyjnych w Ciechanowie, Ostroł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ęce, Płocku, Radomiu, Siedlcach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 xml:space="preserve">oraz na stronie internetowej </w:t>
                  </w:r>
                  <w:hyperlink r:id="rId7" w:history="1">
                    <w:r w:rsidRPr="00AD37F1">
                      <w:rPr>
                        <w:rStyle w:val="Hipercze"/>
                        <w:rFonts w:cs="Arial"/>
                        <w:b/>
                        <w:sz w:val="18"/>
                        <w:szCs w:val="18"/>
                      </w:rPr>
                      <w:t>www.mazowia.eu</w:t>
                    </w:r>
                  </w:hyperlink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 xml:space="preserve"> i </w:t>
                  </w:r>
                  <w:hyperlink r:id="rId8" w:history="1">
                    <w:r w:rsidRPr="00AD37F1">
                      <w:rPr>
                        <w:rStyle w:val="Hipercze"/>
                        <w:rFonts w:cs="Arial"/>
                        <w:b/>
                        <w:sz w:val="18"/>
                        <w:szCs w:val="18"/>
                      </w:rPr>
                      <w:t>www.mazovia.pl</w:t>
                    </w:r>
                  </w:hyperlink>
                  <w:r w:rsidRPr="00AD37F1"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</w:rPr>
                    <w:t>Doda</w:t>
                  </w:r>
                  <w:r w:rsidR="00BF7CD0">
                    <w:rPr>
                      <w:rFonts w:cs="Arial"/>
                      <w:sz w:val="18"/>
                      <w:szCs w:val="18"/>
                    </w:rPr>
                    <w:t xml:space="preserve">tkowe informacje można uzyskać </w:t>
                  </w:r>
                  <w:r w:rsidRPr="00AD37F1">
                    <w:rPr>
                      <w:rFonts w:cs="Arial"/>
                      <w:sz w:val="18"/>
                      <w:szCs w:val="18"/>
                    </w:rPr>
                    <w:t>w Wydziale Informacji i Szkoleń Beneficjentów oraz pod numerem infolinii:</w:t>
                  </w:r>
                </w:p>
                <w:p w:rsidR="004B47A7" w:rsidRPr="00AD37F1" w:rsidRDefault="004B47A7" w:rsidP="00CC7CDE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b/>
                      <w:sz w:val="18"/>
                      <w:szCs w:val="18"/>
                      <w:lang w:val="de-DE"/>
                    </w:rPr>
                  </w:pPr>
                  <w:r w:rsidRPr="00AD37F1">
                    <w:rPr>
                      <w:rFonts w:cs="Arial"/>
                      <w:sz w:val="18"/>
                      <w:szCs w:val="18"/>
                      <w:lang w:val="en-US"/>
                    </w:rPr>
                    <w:t>0 801 101 101,</w:t>
                  </w:r>
                  <w:r w:rsidR="00BF7CD0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AD37F1">
                    <w:rPr>
                      <w:rFonts w:cs="Arial"/>
                      <w:sz w:val="18"/>
                      <w:szCs w:val="18"/>
                      <w:lang w:val="en-US"/>
                    </w:rPr>
                    <w:t>e-mail: punkt_kontaktowy@mazowia.eu</w:t>
                  </w:r>
                </w:p>
                <w:p w:rsidR="004B47A7" w:rsidRDefault="004B47A7" w:rsidP="00CC7CDE">
                  <w:pPr>
                    <w:spacing w:before="0" w:line="240" w:lineRule="auto"/>
                    <w:ind w:right="284"/>
                    <w:rPr>
                      <w:rFonts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4B47A7" w:rsidRDefault="004B47A7" w:rsidP="00CC7CDE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  <w:r>
                    <w:rPr>
                      <w:rFonts w:cs="Arial"/>
                      <w:color w:val="0000FF"/>
                      <w:sz w:val="20"/>
                      <w:lang w:val="de-DE"/>
                    </w:rPr>
                    <w:t xml:space="preserve">   </w:t>
                  </w:r>
                </w:p>
                <w:p w:rsidR="004B47A7" w:rsidRDefault="004B47A7" w:rsidP="00CC7CDE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4B47A7" w:rsidRDefault="004B47A7" w:rsidP="00CC7CDE">
                  <w:pPr>
                    <w:spacing w:before="0" w:line="240" w:lineRule="auto"/>
                    <w:jc w:val="center"/>
                    <w:rPr>
                      <w:rFonts w:cs="Arial"/>
                      <w:b/>
                      <w:bCs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4B47A7" w:rsidRDefault="004B47A7" w:rsidP="00CC7CDE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  <w:p w:rsidR="004B47A7" w:rsidRDefault="004B47A7" w:rsidP="00CC7CDE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</w:tr>
          </w:tbl>
          <w:p w:rsidR="004B47A7" w:rsidRDefault="004B47A7" w:rsidP="00CC7CDE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5765800" cy="596900"/>
                  <wp:effectExtent l="19050" t="0" r="6350" b="0"/>
                  <wp:docPr id="2" name="Obraz 3" descr="POKL_Mazowsze_U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OKL_Mazowsze_U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A7" w:rsidRDefault="004B47A7" w:rsidP="00CC7CDE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Ogłoszenie współfinansowane przez Unię Europejską w ramach Europejskiego Funduszu Społecznego </w:t>
            </w:r>
          </w:p>
        </w:tc>
      </w:tr>
    </w:tbl>
    <w:p w:rsidR="005B2E9A" w:rsidRDefault="005B2E9A" w:rsidP="00BF7CD0"/>
    <w:sectPr w:rsidR="005B2E9A" w:rsidSect="00BF7CD0">
      <w:footerReference w:type="even" r:id="rId10"/>
      <w:footerReference w:type="default" r:id="rId11"/>
      <w:pgSz w:w="11907" w:h="16840" w:code="9"/>
      <w:pgMar w:top="737" w:right="709" w:bottom="737" w:left="992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91" w:rsidRDefault="00881591" w:rsidP="00BF7CD0">
      <w:pPr>
        <w:spacing w:before="0" w:line="240" w:lineRule="auto"/>
      </w:pPr>
      <w:r>
        <w:separator/>
      </w:r>
    </w:p>
  </w:endnote>
  <w:endnote w:type="continuationSeparator" w:id="1">
    <w:p w:rsidR="00881591" w:rsidRDefault="00881591" w:rsidP="00BF7C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F" w:rsidRDefault="008815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369F" w:rsidRDefault="0088159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F" w:rsidRDefault="00881591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91" w:rsidRDefault="00881591" w:rsidP="00BF7CD0">
      <w:pPr>
        <w:spacing w:before="0" w:line="240" w:lineRule="auto"/>
      </w:pPr>
      <w:r>
        <w:separator/>
      </w:r>
    </w:p>
  </w:footnote>
  <w:footnote w:type="continuationSeparator" w:id="1">
    <w:p w:rsidR="00881591" w:rsidRDefault="00881591" w:rsidP="00BF7CD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7A7"/>
    <w:rsid w:val="004B47A7"/>
    <w:rsid w:val="005B2E9A"/>
    <w:rsid w:val="00881591"/>
    <w:rsid w:val="00B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A7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4B4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47A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B47A7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semiHidden/>
    <w:rsid w:val="004B4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4B47A7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4B47A7"/>
  </w:style>
  <w:style w:type="paragraph" w:styleId="Tekstdymka">
    <w:name w:val="Balloon Text"/>
    <w:basedOn w:val="Normalny"/>
    <w:link w:val="TekstdymkaZnak"/>
    <w:uiPriority w:val="99"/>
    <w:semiHidden/>
    <w:unhideWhenUsed/>
    <w:rsid w:val="004B47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7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zowia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a.lopienska</dc:creator>
  <cp:keywords/>
  <dc:description/>
  <cp:lastModifiedBy>a.lopienska</cp:lastModifiedBy>
  <cp:revision>2</cp:revision>
  <cp:lastPrinted>2011-03-04T12:14:00Z</cp:lastPrinted>
  <dcterms:created xsi:type="dcterms:W3CDTF">2011-03-04T12:09:00Z</dcterms:created>
  <dcterms:modified xsi:type="dcterms:W3CDTF">2011-03-04T12:14:00Z</dcterms:modified>
</cp:coreProperties>
</file>