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05" w:rsidRDefault="007F6A05" w:rsidP="002A718A">
      <w:pPr>
        <w:jc w:val="center"/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</w:pPr>
    </w:p>
    <w:p w:rsidR="007F6A05" w:rsidRPr="007F6A05" w:rsidRDefault="00605708" w:rsidP="007F6A05">
      <w:pPr>
        <w:jc w:val="center"/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OGŁOSZENIE KONSULTACJI</w:t>
      </w:r>
    </w:p>
    <w:p w:rsidR="003E0D08" w:rsidRPr="007F6A05" w:rsidRDefault="000E7F15" w:rsidP="007F6A05">
      <w:pPr>
        <w:spacing w:line="360" w:lineRule="auto"/>
        <w:ind w:firstLine="708"/>
        <w:jc w:val="both"/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p</w:t>
      </w:r>
      <w:r w:rsidR="006057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rojektu uchwały </w:t>
      </w:r>
      <w:r w:rsidR="003E0D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w sprawie przyjęcia </w:t>
      </w:r>
      <w:r w:rsidR="007F6A05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„</w:t>
      </w:r>
      <w:r w:rsidR="00A41970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Rocznego p</w:t>
      </w:r>
      <w:r w:rsidR="003E0D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rogramu współpracy Gminy Wilczyn z organizacjami pozarządowymi oraz podmiotami, o których mowa w art. 3 ust. 3 ustawy z dnia 24 kwietnia 2003</w:t>
      </w:r>
      <w:r w:rsidR="00A41970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3E0D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r. o działalności pożytku publicznego i o</w:t>
      </w:r>
      <w:r w:rsidR="00F81A04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 wolontariacie na rok 2025</w:t>
      </w:r>
      <w:r w:rsid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”</w:t>
      </w:r>
    </w:p>
    <w:p w:rsidR="002A718A" w:rsidRDefault="00605708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Na podstawie uchwały Nr L/349/10 Rady Gminy w Wilczynie z dnia 10 listopada 2010</w:t>
      </w:r>
      <w:r w:rsidR="005639F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r. w sprawie szczegółowego sposobu konsultowania z radami pożytku publicznego lub organizacjami pozarządowymi wymienionymi w art. 3 ust. 3 ustawy z dnia 24 kwietnia 2003</w:t>
      </w:r>
      <w:r w:rsidR="007F6A0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r. o działalności pożytku publicznego 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i o wolontariacie, projektów aktów prawa miejscowego w dziedzinach dotyczących działalności statutowej tych organizacji Wójt Gminy Wilczyn zaprasza do udziału 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w konsultacjach dotyczących projektu uchwały 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 sprawie przyjęcia „</w:t>
      </w:r>
      <w:r w:rsidR="00A41970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Rocznego p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rogramu współpracy Gminy Wilczyn z organizacjami pozarządowymi oraz podmiotami, o których mowa w art. 3 ust. 3 ustawy z dnia 24 kwietnia 2003</w:t>
      </w:r>
      <w:r w:rsidR="00C53362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r. 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o działalności pożytku publiczne</w:t>
      </w:r>
      <w:r w:rsidR="005639F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go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i o wolontariacie na rok 202</w:t>
      </w:r>
      <w:r w:rsidR="00F81A04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5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”.</w:t>
      </w:r>
    </w:p>
    <w:p w:rsidR="007F6A05" w:rsidRPr="007F6A05" w:rsidRDefault="007F6A05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3E0D08" w:rsidRPr="007F6A05" w:rsidRDefault="003E0D08" w:rsidP="007F6A05">
      <w:pPr>
        <w:jc w:val="center"/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  <w:t>I</w:t>
      </w:r>
      <w:r w:rsid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 PRZEDMIOT I TERMIN KONSULTACJI</w:t>
      </w:r>
    </w:p>
    <w:p w:rsidR="003E0D08" w:rsidRPr="007F6A05" w:rsidRDefault="003E0D08" w:rsidP="007F6A0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Przedmiotem konsultacji jest wyrażenie i poznanie opinii organizacji pozarządowych oraz podmiotów prowadzących działalność pożytku publicznego działających na rzecz Gminy Wilczyn</w:t>
      </w:r>
      <w:r w:rsidR="000E7F1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na temat programu współpracy z organizacjami pozarządowymi oraz podmiotami prowadzącymi działalność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pożytku publicznego na rok 202</w:t>
      </w:r>
      <w:r w:rsidR="00F81A04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5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A6484B" w:rsidRPr="007F6A05" w:rsidRDefault="003E0D08" w:rsidP="007F6A0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Osobami uprawnionymi do udziału w konsultacjach są przedstawiciele organizacji pozarządowych</w:t>
      </w:r>
      <w:r w:rsidR="00A6484B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i podmiotów prowadzących działalność pożytku publicznego na rzecz Gminy Wilczyn.</w:t>
      </w:r>
    </w:p>
    <w:p w:rsidR="003E0D08" w:rsidRPr="007F6A05" w:rsidRDefault="00A6484B" w:rsidP="007F6A0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Termin ko</w:t>
      </w:r>
      <w:r w:rsidR="00A41970"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nsultacji: </w:t>
      </w:r>
      <w:r w:rsid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od </w:t>
      </w:r>
      <w:r w:rsidR="00F81A04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13</w:t>
      </w:r>
      <w:r w:rsidR="005639F8"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="002C6EFE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listopada 202</w:t>
      </w:r>
      <w:r w:rsidR="00F81A04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4</w:t>
      </w:r>
      <w:r w:rsidR="002C6EFE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r. – do </w:t>
      </w:r>
      <w:r w:rsidR="00F81A04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20</w:t>
      </w:r>
      <w:r w:rsidR="00C53362"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="009A3587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listopada</w:t>
      </w:r>
      <w:r w:rsidR="002C6EFE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202</w:t>
      </w:r>
      <w:r w:rsidR="00F81A04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4</w:t>
      </w:r>
      <w:r w:rsidR="005639F8"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r.</w:t>
      </w: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="003E0D08"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</w:p>
    <w:p w:rsidR="007F6A05" w:rsidRDefault="007F6A05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3D7EEB" w:rsidRPr="007F6A05" w:rsidRDefault="003D7EEB" w:rsidP="007F6A05">
      <w:pPr>
        <w:widowControl w:val="0"/>
        <w:suppressAutoHyphens/>
        <w:spacing w:after="0" w:line="360" w:lineRule="auto"/>
        <w:jc w:val="center"/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  <w:t xml:space="preserve">II </w:t>
      </w:r>
      <w:r w:rsidR="007F6A05"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  <w:t xml:space="preserve">  </w:t>
      </w: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  <w:t>TRYB, ZASADY I FORMY KONSULTACJI</w:t>
      </w:r>
    </w:p>
    <w:p w:rsidR="003D7EEB" w:rsidRPr="007F6A05" w:rsidRDefault="003D7EEB" w:rsidP="00331DA3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Konsultacje polegają na wypełnieniu stosownego fo</w:t>
      </w:r>
      <w:r w:rsidR="007F6A0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rmularza konsultacji stanowiącego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załącznik do niniejszego ogłoszenia i skierowanie do Urzędu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lastRenderedPageBreak/>
        <w:t>Gminy w Wilczynie, ul. Strzelińska 12 D, 62-550 Wilczyn osobi</w:t>
      </w:r>
      <w:r w:rsidR="00FE50CE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ście lub pocztą w terminie do </w:t>
      </w:r>
      <w:r w:rsidR="00F81A04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20</w:t>
      </w:r>
      <w:r w:rsidR="00331DA3" w:rsidRP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listopada</w:t>
      </w:r>
      <w:r w:rsidR="002C6EFE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202</w:t>
      </w:r>
      <w:r w:rsidR="00F81A04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4</w:t>
      </w:r>
      <w:r w:rsidR="00331DA3" w:rsidRP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r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 do godz. 15:30. Na kopercie należy wpisać KON</w:t>
      </w:r>
      <w:r w:rsidR="005143A2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SULTACJE </w:t>
      </w:r>
      <w:r w:rsidR="002C6EFE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PROGRAM WSPÓŁPRACY 202</w:t>
      </w:r>
      <w:r w:rsidR="00F81A04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5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3D7EEB" w:rsidRPr="007F6A05" w:rsidRDefault="003D7EEB" w:rsidP="007F6A05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Projekt programu współpracy oraz formularz konsultacji zamieszczony jest na stronie internetowej Gminy </w:t>
      </w:r>
      <w:hyperlink r:id="rId6" w:history="1">
        <w:r w:rsidRPr="007F6A05">
          <w:rPr>
            <w:rFonts w:ascii="Book Antiqua" w:eastAsia="Arial Unicode MS" w:hAnsi="Book Antiqua" w:cs="Mangal"/>
            <w:kern w:val="1"/>
            <w:lang w:eastAsia="hi-IN" w:bidi="hi-IN"/>
          </w:rPr>
          <w:t>www.wilczyn.pl</w:t>
        </w:r>
      </w:hyperlink>
      <w:r w:rsidR="00CF7377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, w Biuletynie Informacji Publicznych </w:t>
      </w:r>
      <w:hyperlink r:id="rId7" w:history="1">
        <w:r w:rsidR="00CF7377" w:rsidRPr="007F6A05">
          <w:rPr>
            <w:rFonts w:ascii="Book Antiqua" w:eastAsia="Arial Unicode MS" w:hAnsi="Book Antiqua" w:cs="Mangal"/>
            <w:kern w:val="1"/>
            <w:lang w:eastAsia="hi-IN" w:bidi="hi-IN"/>
          </w:rPr>
          <w:t>www.bip.wilczyn.pl</w:t>
        </w:r>
      </w:hyperlink>
      <w:r w:rsidR="00CF7377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oraz w 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siedzibie Urzędu Gminy pokój 10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3D7EEB" w:rsidRPr="007F6A05" w:rsidRDefault="00CF7377" w:rsidP="007F6A05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Wypełnione formularze konsultacji zostaną przeanalizowane przez pracowników Urzędu Gminy pod względem formalnym (tzn. czy dana organizacja ma prawo do udziału w konsultacjach).</w:t>
      </w:r>
    </w:p>
    <w:p w:rsidR="00CF7377" w:rsidRPr="007F6A05" w:rsidRDefault="00BF4E2C" w:rsidP="007F6A05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Informacje w sprawie konsultacji można uzyskać w siedzibie Urzędu Gminy </w:t>
      </w:r>
      <w:r w:rsidR="000E7F1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 Wilczynie ul. Strzelińs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ka 12 D 62-550 Wilczyn, tel. 63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26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83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="001E60B0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032 wew. 32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, pokój 10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, osoba do kontaktu </w:t>
      </w:r>
      <w:r w:rsidR="002855CF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Tomasz Filipski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0E7F15" w:rsidRDefault="00BF4E2C" w:rsidP="007F6A05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Wyniki konsultacji zostaną umieszczone w Biuletynie Informacji Publicznych, Urzędu Gminy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Wilczyn oraz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na tablicy ogłoszeń.</w:t>
      </w:r>
    </w:p>
    <w:p w:rsidR="007F6A05" w:rsidRPr="007F6A05" w:rsidRDefault="007F6A05" w:rsidP="007F6A05">
      <w:pPr>
        <w:pStyle w:val="Akapitzlist"/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605708" w:rsidRDefault="00BF4E2C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UWAGA: WYNIKI KONSULTACJI NIE SĄ WIĄŻĄCE DLA ORGANÓW GMINY.</w:t>
      </w:r>
    </w:p>
    <w:p w:rsidR="00F06DE7" w:rsidRDefault="00F06DE7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F06DE7" w:rsidRDefault="002A04A5" w:rsidP="002A04A5">
      <w:pPr>
        <w:widowControl w:val="0"/>
        <w:suppressAutoHyphens/>
        <w:spacing w:after="0" w:line="360" w:lineRule="auto"/>
        <w:jc w:val="right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Wójt Gminy Wilczyn</w:t>
      </w:r>
    </w:p>
    <w:p w:rsidR="002A04A5" w:rsidRDefault="002A04A5" w:rsidP="002A04A5">
      <w:pPr>
        <w:widowControl w:val="0"/>
        <w:suppressAutoHyphens/>
        <w:spacing w:after="0" w:line="360" w:lineRule="auto"/>
        <w:jc w:val="right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/-/ Grzegorz Skowroński</w:t>
      </w:r>
    </w:p>
    <w:p w:rsidR="00F06DE7" w:rsidRDefault="00F06DE7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F06DE7" w:rsidRPr="007F6A05" w:rsidRDefault="00F06DE7" w:rsidP="001E60B0">
      <w:pPr>
        <w:widowControl w:val="0"/>
        <w:suppressAutoHyphens/>
        <w:spacing w:after="0" w:line="360" w:lineRule="auto"/>
        <w:jc w:val="right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sectPr w:rsidR="00F06DE7" w:rsidRPr="007F6A05" w:rsidSect="000E7F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013"/>
    <w:multiLevelType w:val="hybridMultilevel"/>
    <w:tmpl w:val="A760B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0BF0"/>
    <w:multiLevelType w:val="hybridMultilevel"/>
    <w:tmpl w:val="A78E8E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296D91"/>
    <w:multiLevelType w:val="hybridMultilevel"/>
    <w:tmpl w:val="7D10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1E7A"/>
    <w:multiLevelType w:val="hybridMultilevel"/>
    <w:tmpl w:val="A8741AD6"/>
    <w:lvl w:ilvl="0" w:tplc="00504334">
      <w:start w:val="1"/>
      <w:numFmt w:val="decimal"/>
      <w:lvlText w:val="%1."/>
      <w:lvlJc w:val="left"/>
      <w:pPr>
        <w:ind w:left="720" w:hanging="360"/>
      </w:pPr>
      <w:rPr>
        <w:rFonts w:ascii="Book Antiqua" w:eastAsia="Arial Unicode MS" w:hAnsi="Book Antiqua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5708"/>
    <w:rsid w:val="000E7F15"/>
    <w:rsid w:val="001759AD"/>
    <w:rsid w:val="001924D0"/>
    <w:rsid w:val="001E60B0"/>
    <w:rsid w:val="00245700"/>
    <w:rsid w:val="002855CF"/>
    <w:rsid w:val="002A04A5"/>
    <w:rsid w:val="002A718A"/>
    <w:rsid w:val="002C6EFE"/>
    <w:rsid w:val="00331DA3"/>
    <w:rsid w:val="00375553"/>
    <w:rsid w:val="003C35CC"/>
    <w:rsid w:val="003D7EEB"/>
    <w:rsid w:val="003E0D08"/>
    <w:rsid w:val="003E5F6B"/>
    <w:rsid w:val="00484AE2"/>
    <w:rsid w:val="004A4A54"/>
    <w:rsid w:val="004F6FF4"/>
    <w:rsid w:val="005143A2"/>
    <w:rsid w:val="005639F8"/>
    <w:rsid w:val="005E5C12"/>
    <w:rsid w:val="00605708"/>
    <w:rsid w:val="00715076"/>
    <w:rsid w:val="00732466"/>
    <w:rsid w:val="007E3137"/>
    <w:rsid w:val="007F6A05"/>
    <w:rsid w:val="008D4939"/>
    <w:rsid w:val="00960327"/>
    <w:rsid w:val="009A3587"/>
    <w:rsid w:val="00A41970"/>
    <w:rsid w:val="00A6484B"/>
    <w:rsid w:val="00A90A6A"/>
    <w:rsid w:val="00B6249D"/>
    <w:rsid w:val="00BF4E2C"/>
    <w:rsid w:val="00C53362"/>
    <w:rsid w:val="00CF7377"/>
    <w:rsid w:val="00D97C94"/>
    <w:rsid w:val="00DC34AB"/>
    <w:rsid w:val="00E25622"/>
    <w:rsid w:val="00EA314A"/>
    <w:rsid w:val="00EC384E"/>
    <w:rsid w:val="00F06DE7"/>
    <w:rsid w:val="00F26015"/>
    <w:rsid w:val="00F81A04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497F6-2006-4708-9ABF-FFC5F2D5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D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wilc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885A-DBEF-4342-859F-62C21BDF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6</cp:revision>
  <cp:lastPrinted>2024-11-13T12:42:00Z</cp:lastPrinted>
  <dcterms:created xsi:type="dcterms:W3CDTF">2023-11-10T07:24:00Z</dcterms:created>
  <dcterms:modified xsi:type="dcterms:W3CDTF">2024-11-13T14:12:00Z</dcterms:modified>
</cp:coreProperties>
</file>