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52" w:rsidRDefault="00B03B52">
      <w:pPr>
        <w:pStyle w:val="right"/>
      </w:pPr>
    </w:p>
    <w:p w:rsidR="00263D23" w:rsidRDefault="00C910AC">
      <w:pPr>
        <w:pStyle w:val="right"/>
      </w:pPr>
      <w:r>
        <w:t>Wilczyn, 30</w:t>
      </w:r>
      <w:r w:rsidR="007767DE">
        <w:t>.01.2017</w:t>
      </w:r>
      <w:r w:rsidR="00BC7D45">
        <w:t xml:space="preserve"> roku</w:t>
      </w:r>
    </w:p>
    <w:p w:rsidR="00263D23" w:rsidRDefault="00263D23">
      <w:pPr>
        <w:pStyle w:val="p"/>
      </w:pPr>
    </w:p>
    <w:p w:rsidR="00263D23" w:rsidRDefault="00BC7D45">
      <w:pPr>
        <w:pStyle w:val="p"/>
      </w:pPr>
      <w:r>
        <w:rPr>
          <w:rStyle w:val="bold"/>
        </w:rPr>
        <w:t>Gmina</w:t>
      </w:r>
      <w:r w:rsidR="00B07212">
        <w:rPr>
          <w:rStyle w:val="bold"/>
        </w:rPr>
        <w:t xml:space="preserve"> Wilczyn</w:t>
      </w:r>
    </w:p>
    <w:p w:rsidR="00263D23" w:rsidRDefault="00263D23">
      <w:pPr>
        <w:pStyle w:val="p"/>
      </w:pPr>
    </w:p>
    <w:p w:rsidR="00263D23" w:rsidRDefault="007767DE">
      <w:pPr>
        <w:pStyle w:val="p"/>
      </w:pPr>
      <w:r>
        <w:rPr>
          <w:rStyle w:val="bold"/>
        </w:rPr>
        <w:t>Znak sprawy: 271.2.2017</w:t>
      </w:r>
    </w:p>
    <w:p w:rsidR="00263D23" w:rsidRDefault="00263D23">
      <w:pPr>
        <w:pStyle w:val="p"/>
      </w:pPr>
    </w:p>
    <w:p w:rsidR="008032B2" w:rsidRDefault="008032B2">
      <w:pPr>
        <w:pStyle w:val="center"/>
        <w:rPr>
          <w:rStyle w:val="bold"/>
        </w:rPr>
      </w:pPr>
    </w:p>
    <w:p w:rsidR="008032B2" w:rsidRDefault="008032B2">
      <w:pPr>
        <w:pStyle w:val="center"/>
        <w:rPr>
          <w:rStyle w:val="bold"/>
        </w:rPr>
      </w:pPr>
    </w:p>
    <w:p w:rsidR="008032B2" w:rsidRDefault="008032B2">
      <w:pPr>
        <w:pStyle w:val="center"/>
        <w:rPr>
          <w:rStyle w:val="bold"/>
        </w:rPr>
      </w:pPr>
    </w:p>
    <w:p w:rsidR="008032B2" w:rsidRDefault="008032B2">
      <w:pPr>
        <w:pStyle w:val="center"/>
        <w:rPr>
          <w:rStyle w:val="bold"/>
        </w:rPr>
      </w:pPr>
    </w:p>
    <w:p w:rsidR="008032B2" w:rsidRDefault="008032B2">
      <w:pPr>
        <w:pStyle w:val="center"/>
        <w:rPr>
          <w:rStyle w:val="bold"/>
        </w:rPr>
      </w:pPr>
    </w:p>
    <w:p w:rsidR="00263D23" w:rsidRDefault="00BC7D45">
      <w:pPr>
        <w:pStyle w:val="center"/>
      </w:pPr>
      <w:r>
        <w:rPr>
          <w:rStyle w:val="bold"/>
        </w:rPr>
        <w:t>SPECYFIKACJA ISTOTNYCH WARUNKÓW ZAMÓWIENIA</w:t>
      </w:r>
    </w:p>
    <w:p w:rsidR="00263D23" w:rsidRDefault="00263D23">
      <w:pPr>
        <w:pStyle w:val="p"/>
      </w:pPr>
    </w:p>
    <w:p w:rsidR="00263D23" w:rsidRDefault="00BC7D45">
      <w:pPr>
        <w:pStyle w:val="center"/>
      </w:pPr>
      <w:r>
        <w:rPr>
          <w:rStyle w:val="bold"/>
        </w:rPr>
        <w:t xml:space="preserve">Termomodernizacja budynków użyteczności publicznej na terenie Gminy </w:t>
      </w:r>
      <w:r w:rsidR="00B07212">
        <w:rPr>
          <w:rStyle w:val="bold"/>
        </w:rPr>
        <w:t>Wilczyn</w:t>
      </w:r>
    </w:p>
    <w:p w:rsidR="00263D23" w:rsidRDefault="00263D23">
      <w:pPr>
        <w:pStyle w:val="p"/>
      </w:pPr>
    </w:p>
    <w:p w:rsidR="00263D23" w:rsidRDefault="00263D23">
      <w:pPr>
        <w:pStyle w:val="p"/>
      </w:pPr>
    </w:p>
    <w:p w:rsidR="00263D23" w:rsidRDefault="00BC7D45">
      <w:pPr>
        <w:pStyle w:val="center"/>
      </w:pPr>
      <w:r>
        <w:rPr>
          <w:rStyle w:val="bold"/>
        </w:rPr>
        <w:t>o wartości nieprzekraczającej kwoty określonej w przepisach wydanych na podstawie art. 11 ust. 8 ustawy Prawo zamówień publicznych</w:t>
      </w:r>
    </w:p>
    <w:p w:rsidR="00263D23" w:rsidRDefault="00263D23">
      <w:pPr>
        <w:pStyle w:val="p"/>
      </w:pPr>
    </w:p>
    <w:p w:rsidR="00263D23" w:rsidRDefault="00263D23">
      <w:pPr>
        <w:pStyle w:val="p"/>
      </w:pPr>
    </w:p>
    <w:p w:rsidR="00263D23" w:rsidRDefault="00263D23">
      <w:pPr>
        <w:pStyle w:val="p"/>
      </w:pPr>
    </w:p>
    <w:p w:rsidR="00263D23" w:rsidRDefault="00BC7D45">
      <w:pPr>
        <w:pStyle w:val="justify"/>
      </w:pPr>
      <w:r>
        <w:t xml:space="preserve">Postępowanie o udzielenie zamówienia prowadzone jest w trybie </w:t>
      </w:r>
      <w:r>
        <w:rPr>
          <w:rStyle w:val="bold"/>
        </w:rPr>
        <w:t>przetargu nieograniczonego</w:t>
      </w:r>
      <w:r>
        <w:t xml:space="preserve"> na podstawie ustawy z dnia 29 stycznia 2004 roku </w:t>
      </w:r>
      <w:r w:rsidR="00546A13">
        <w:t xml:space="preserve">- </w:t>
      </w:r>
      <w:r>
        <w:t>Prawo zamówień publicznych – zwanej dalej „Ustawą”.</w:t>
      </w:r>
    </w:p>
    <w:p w:rsidR="00263D23" w:rsidRDefault="00BC7D45">
      <w:r>
        <w:br w:type="page"/>
      </w:r>
    </w:p>
    <w:p w:rsidR="00263D23" w:rsidRDefault="00B07212">
      <w:pPr>
        <w:pStyle w:val="p"/>
      </w:pPr>
      <w:r>
        <w:rPr>
          <w:rStyle w:val="bold"/>
        </w:rPr>
        <w:lastRenderedPageBreak/>
        <w:t>1. NAZWA ORAZ ADRES ZAMAWIAJĄCEGO</w:t>
      </w:r>
    </w:p>
    <w:p w:rsidR="00263D23" w:rsidRDefault="00263D23">
      <w:pPr>
        <w:pStyle w:val="p"/>
      </w:pPr>
    </w:p>
    <w:p w:rsidR="00263D23" w:rsidRDefault="00BC7D45">
      <w:pPr>
        <w:pStyle w:val="p"/>
      </w:pPr>
      <w:r>
        <w:t xml:space="preserve">Gmina </w:t>
      </w:r>
      <w:r w:rsidR="00B07212">
        <w:t>Wilczyn</w:t>
      </w:r>
    </w:p>
    <w:p w:rsidR="00263D23" w:rsidRDefault="00B07212">
      <w:pPr>
        <w:pStyle w:val="p"/>
      </w:pPr>
      <w:r>
        <w:t>ul. Strzelińska 12 D</w:t>
      </w:r>
    </w:p>
    <w:p w:rsidR="00263D23" w:rsidRDefault="00BC7D45">
      <w:pPr>
        <w:pStyle w:val="p"/>
      </w:pPr>
      <w:r>
        <w:t>62-</w:t>
      </w:r>
      <w:r w:rsidR="00B07212">
        <w:t>550 Wilczyn</w:t>
      </w:r>
    </w:p>
    <w:p w:rsidR="00263D23" w:rsidRDefault="00B07212">
      <w:pPr>
        <w:pStyle w:val="p"/>
      </w:pPr>
      <w:r>
        <w:t>www.wilczyn.pl</w:t>
      </w:r>
    </w:p>
    <w:p w:rsidR="00263D23" w:rsidRDefault="00BC7D45">
      <w:pPr>
        <w:pStyle w:val="p"/>
      </w:pPr>
      <w:r>
        <w:t xml:space="preserve">Fax: 63 </w:t>
      </w:r>
      <w:r w:rsidR="00B07212">
        <w:t>2685045</w:t>
      </w:r>
    </w:p>
    <w:p w:rsidR="00263D23" w:rsidRDefault="00BC7D45">
      <w:pPr>
        <w:pStyle w:val="p"/>
      </w:pPr>
      <w:r>
        <w:t xml:space="preserve">Email: </w:t>
      </w:r>
      <w:r w:rsidR="00B07212">
        <w:t>gmina@wilczyn.pl</w:t>
      </w:r>
    </w:p>
    <w:p w:rsidR="00263D23" w:rsidRDefault="00263D23">
      <w:pPr>
        <w:pStyle w:val="p"/>
      </w:pPr>
    </w:p>
    <w:p w:rsidR="00263D23" w:rsidRDefault="00BC7D45">
      <w:pPr>
        <w:pStyle w:val="p"/>
      </w:pPr>
      <w:r>
        <w:rPr>
          <w:rStyle w:val="bold"/>
        </w:rPr>
        <w:t>2. TRYB UDZIELENIA ZAMÓWIENIA</w:t>
      </w:r>
    </w:p>
    <w:p w:rsidR="00263D23" w:rsidRDefault="00263D23">
      <w:pPr>
        <w:pStyle w:val="p"/>
      </w:pPr>
    </w:p>
    <w:p w:rsidR="00263D23" w:rsidRDefault="00BC7D45">
      <w:pPr>
        <w:pStyle w:val="p"/>
      </w:pPr>
      <w:r>
        <w:t xml:space="preserve">Postępowanie prowadzone będzie w trybie </w:t>
      </w:r>
      <w:r>
        <w:rPr>
          <w:rStyle w:val="bold"/>
        </w:rPr>
        <w:t>przetargu nieograniczonego.</w:t>
      </w:r>
    </w:p>
    <w:p w:rsidR="00263D23" w:rsidRDefault="00263D23">
      <w:pPr>
        <w:pStyle w:val="p"/>
      </w:pPr>
    </w:p>
    <w:p w:rsidR="00263D23" w:rsidRDefault="00BC7D45">
      <w:pPr>
        <w:pStyle w:val="p"/>
      </w:pPr>
      <w:r>
        <w:rPr>
          <w:rStyle w:val="bold"/>
        </w:rPr>
        <w:t>3. OPIS PRZEDMIOTU ZAMÓWIENIA</w:t>
      </w:r>
    </w:p>
    <w:p w:rsidR="00263D23" w:rsidRDefault="00263D23">
      <w:pPr>
        <w:pStyle w:val="p"/>
      </w:pPr>
    </w:p>
    <w:p w:rsidR="00263D23" w:rsidRDefault="00BC7D45">
      <w:pPr>
        <w:pStyle w:val="justify"/>
      </w:pPr>
      <w:r>
        <w:t>Rodzaj zamówienia: Roboty budowlane</w:t>
      </w:r>
    </w:p>
    <w:p w:rsidR="00263D23" w:rsidRDefault="00263D23">
      <w:pPr>
        <w:pStyle w:val="p"/>
      </w:pPr>
    </w:p>
    <w:p w:rsidR="00263D23" w:rsidRDefault="00BC7D45">
      <w:pPr>
        <w:pStyle w:val="justify"/>
      </w:pPr>
      <w:r>
        <w:t>Termomodernizacja budynków użyteczności publicznej</w:t>
      </w:r>
      <w:r w:rsidR="00B07212">
        <w:t xml:space="preserve"> </w:t>
      </w:r>
      <w:r>
        <w:t xml:space="preserve">na terenie Gminy </w:t>
      </w:r>
      <w:r w:rsidR="008C60B7">
        <w:t xml:space="preserve">Wilczyn, tj. budynku Warsztatów Terapii Zajęciowej oraz Punktu Przedszkolnego w Bieli. </w:t>
      </w:r>
    </w:p>
    <w:p w:rsidR="00B07212" w:rsidRDefault="00B07212">
      <w:pPr>
        <w:pStyle w:val="justify"/>
      </w:pPr>
    </w:p>
    <w:p w:rsidR="00263D23" w:rsidRDefault="00BC7D45" w:rsidP="00677DD1">
      <w:pPr>
        <w:pStyle w:val="justify"/>
        <w:numPr>
          <w:ilvl w:val="0"/>
          <w:numId w:val="19"/>
        </w:numPr>
      </w:pPr>
      <w:r w:rsidRPr="00271816">
        <w:t>Opis przedmiotu zamówienia obejmuje wykonanie następujących robót budowlanych:</w:t>
      </w:r>
    </w:p>
    <w:p w:rsidR="00B07212" w:rsidRDefault="00B07212">
      <w:pPr>
        <w:pStyle w:val="justify"/>
      </w:pPr>
    </w:p>
    <w:p w:rsidR="00263D23" w:rsidRPr="00B07212" w:rsidRDefault="00BC7D45">
      <w:pPr>
        <w:pStyle w:val="justify"/>
        <w:rPr>
          <w:b/>
          <w:u w:val="single"/>
        </w:rPr>
      </w:pPr>
      <w:r w:rsidRPr="00B07212">
        <w:rPr>
          <w:b/>
          <w:u w:val="single"/>
        </w:rPr>
        <w:t xml:space="preserve">Termomodernizacja budynku </w:t>
      </w:r>
      <w:r w:rsidR="00B07212" w:rsidRPr="00B07212">
        <w:rPr>
          <w:b/>
          <w:u w:val="single"/>
        </w:rPr>
        <w:t xml:space="preserve">Warsztatów Terapii Zajęciowej </w:t>
      </w:r>
    </w:p>
    <w:p w:rsidR="00B07212" w:rsidRDefault="005870C8" w:rsidP="00677DD1">
      <w:pPr>
        <w:pStyle w:val="justify"/>
        <w:numPr>
          <w:ilvl w:val="0"/>
          <w:numId w:val="10"/>
        </w:numPr>
      </w:pPr>
      <w:r>
        <w:t>Docieplenie ścian zewnętrznych piwnicznych – 160,96 m</w:t>
      </w:r>
      <w:r>
        <w:rPr>
          <w:vertAlign w:val="superscript"/>
        </w:rPr>
        <w:t>2</w:t>
      </w:r>
      <w:r>
        <w:t>, płyty polistyrenu ekstrudowanego o grubości 10 cm.</w:t>
      </w:r>
    </w:p>
    <w:p w:rsidR="005870C8" w:rsidRDefault="005870C8" w:rsidP="00677DD1">
      <w:pPr>
        <w:pStyle w:val="justify"/>
        <w:numPr>
          <w:ilvl w:val="0"/>
          <w:numId w:val="10"/>
        </w:numPr>
      </w:pPr>
      <w:r>
        <w:t>Docieplenie ścian zewnętrznych – 407,74 m</w:t>
      </w:r>
      <w:r>
        <w:rPr>
          <w:vertAlign w:val="superscript"/>
        </w:rPr>
        <w:t>2</w:t>
      </w:r>
      <w:r>
        <w:t>, styropian EPX 70-040 o grubości 16 cm.</w:t>
      </w:r>
    </w:p>
    <w:p w:rsidR="005870C8" w:rsidRDefault="005870C8" w:rsidP="00677DD1">
      <w:pPr>
        <w:pStyle w:val="justify"/>
        <w:numPr>
          <w:ilvl w:val="0"/>
          <w:numId w:val="10"/>
        </w:numPr>
      </w:pPr>
      <w:r>
        <w:t>Docieplenie poddasza (stropodachu) – 192,02 m</w:t>
      </w:r>
      <w:r>
        <w:rPr>
          <w:vertAlign w:val="superscript"/>
        </w:rPr>
        <w:t>2</w:t>
      </w:r>
      <w:r>
        <w:t>, izolacje cieplne i przeciwdźwiękowe z wełny mineralnej półtwardej grubości 20 cm.</w:t>
      </w:r>
    </w:p>
    <w:p w:rsidR="005870C8" w:rsidRDefault="005870C8" w:rsidP="00677DD1">
      <w:pPr>
        <w:pStyle w:val="justify"/>
        <w:numPr>
          <w:ilvl w:val="0"/>
          <w:numId w:val="10"/>
        </w:numPr>
      </w:pPr>
      <w:r>
        <w:t>Docieplenie podłogi w piwnicy – 58,53 m</w:t>
      </w:r>
      <w:r>
        <w:rPr>
          <w:vertAlign w:val="superscript"/>
        </w:rPr>
        <w:t>2</w:t>
      </w:r>
      <w:r>
        <w:t>, polistyren ekstrudowany XPS50 grubości 10 cm.</w:t>
      </w:r>
    </w:p>
    <w:p w:rsidR="005870C8" w:rsidRDefault="005870C8" w:rsidP="00677DD1">
      <w:pPr>
        <w:pStyle w:val="justify"/>
        <w:numPr>
          <w:ilvl w:val="0"/>
          <w:numId w:val="10"/>
        </w:numPr>
      </w:pPr>
      <w:r>
        <w:t>Docieplenie stropu nad piwnicą – 57,16 m</w:t>
      </w:r>
      <w:r>
        <w:rPr>
          <w:vertAlign w:val="superscript"/>
        </w:rPr>
        <w:t>2</w:t>
      </w:r>
      <w:r>
        <w:t xml:space="preserve">, płyty twarde </w:t>
      </w:r>
      <w:r w:rsidR="00962AAE">
        <w:t>z wełny mineralnej o grubości 10 cm.</w:t>
      </w:r>
    </w:p>
    <w:p w:rsidR="00962AAE" w:rsidRDefault="00962AAE" w:rsidP="00677DD1">
      <w:pPr>
        <w:pStyle w:val="justify"/>
        <w:numPr>
          <w:ilvl w:val="0"/>
          <w:numId w:val="10"/>
        </w:numPr>
      </w:pPr>
      <w:r>
        <w:t>Wymiana 1,39 m</w:t>
      </w:r>
      <w:r>
        <w:rPr>
          <w:vertAlign w:val="superscript"/>
        </w:rPr>
        <w:t>2</w:t>
      </w:r>
      <w:r>
        <w:t xml:space="preserve"> stolarki okiennej i 7,57 m</w:t>
      </w:r>
      <w:r>
        <w:rPr>
          <w:vertAlign w:val="superscript"/>
        </w:rPr>
        <w:t>2</w:t>
      </w:r>
      <w:r>
        <w:t xml:space="preserve"> drzwiowej w klatce schodowej.</w:t>
      </w:r>
    </w:p>
    <w:p w:rsidR="00962AAE" w:rsidRDefault="00962AAE" w:rsidP="00677DD1">
      <w:pPr>
        <w:pStyle w:val="justify"/>
        <w:numPr>
          <w:ilvl w:val="0"/>
          <w:numId w:val="10"/>
        </w:numPr>
      </w:pPr>
      <w:r>
        <w:t>Wymiana 52,59 m</w:t>
      </w:r>
      <w:r>
        <w:rPr>
          <w:vertAlign w:val="superscript"/>
        </w:rPr>
        <w:t>2</w:t>
      </w:r>
      <w:r>
        <w:t xml:space="preserve"> stolarki okiennej.</w:t>
      </w:r>
    </w:p>
    <w:p w:rsidR="00962AAE" w:rsidRDefault="00962AAE" w:rsidP="00677DD1">
      <w:pPr>
        <w:pStyle w:val="justify"/>
        <w:numPr>
          <w:ilvl w:val="0"/>
          <w:numId w:val="10"/>
        </w:numPr>
      </w:pPr>
      <w:r>
        <w:t xml:space="preserve">Modernizacja instalacji centralnego ogrzewania – wymiana kotła na paliwo stałe i urządzeń kotłowni, wymiana grzejników, nowa instalacja c.o. </w:t>
      </w:r>
    </w:p>
    <w:p w:rsidR="00962AAE" w:rsidRDefault="00962AAE" w:rsidP="00677DD1">
      <w:pPr>
        <w:pStyle w:val="justify"/>
        <w:numPr>
          <w:ilvl w:val="0"/>
          <w:numId w:val="10"/>
        </w:numPr>
      </w:pPr>
      <w:r>
        <w:t>Wymiana oświetlenia – zastosowanie nowych, bardziej efektywnych źródeł – żarówek LED (47 szt.).</w:t>
      </w:r>
    </w:p>
    <w:p w:rsidR="00962AAE" w:rsidRDefault="00962AAE" w:rsidP="00677DD1">
      <w:pPr>
        <w:pStyle w:val="justify"/>
        <w:numPr>
          <w:ilvl w:val="0"/>
          <w:numId w:val="10"/>
        </w:numPr>
      </w:pPr>
      <w:r>
        <w:t>Wykonanie instalacji fotowoltaicznej – system o mocy 4,500 kW składający się z 18 paneli o łącznej powierzchni 29,52 m.</w:t>
      </w:r>
    </w:p>
    <w:p w:rsidR="00962AAE" w:rsidRDefault="00962AAE" w:rsidP="00677DD1">
      <w:pPr>
        <w:pStyle w:val="justify"/>
        <w:numPr>
          <w:ilvl w:val="0"/>
          <w:numId w:val="10"/>
        </w:numPr>
      </w:pPr>
      <w:r>
        <w:t xml:space="preserve">Roboty dodatkowe </w:t>
      </w:r>
    </w:p>
    <w:p w:rsidR="00962AAE" w:rsidRDefault="00962AAE" w:rsidP="00962AAE">
      <w:pPr>
        <w:pStyle w:val="justify"/>
        <w:ind w:left="720"/>
      </w:pPr>
      <w:r>
        <w:t>– wykonanie nowej nawierzchni podjazdu dla niepełnosprawnych,</w:t>
      </w:r>
    </w:p>
    <w:p w:rsidR="00962AAE" w:rsidRDefault="00962AAE" w:rsidP="00962AAE">
      <w:pPr>
        <w:pStyle w:val="justify"/>
        <w:ind w:left="720"/>
      </w:pPr>
      <w:r>
        <w:t>- instalacja systemów oddymiania,</w:t>
      </w:r>
    </w:p>
    <w:p w:rsidR="00CA2B1D" w:rsidRDefault="00962AAE" w:rsidP="00962AAE">
      <w:pPr>
        <w:pStyle w:val="justify"/>
        <w:ind w:left="720"/>
      </w:pPr>
      <w:r>
        <w:t>- zakup, dostawa i montaż budek dla nietoperzy (2 szt.).</w:t>
      </w:r>
    </w:p>
    <w:p w:rsidR="00CA2B1D" w:rsidRDefault="00CA2B1D" w:rsidP="00CA2B1D">
      <w:pPr>
        <w:pStyle w:val="justify"/>
      </w:pPr>
    </w:p>
    <w:p w:rsidR="00CA2B1D" w:rsidRDefault="00962AAE" w:rsidP="00CA2B1D">
      <w:pPr>
        <w:pStyle w:val="justify"/>
      </w:pPr>
      <w:r>
        <w:t xml:space="preserve"> </w:t>
      </w:r>
      <w:r w:rsidR="00CA2B1D">
        <w:t xml:space="preserve">UWAGA! </w:t>
      </w:r>
    </w:p>
    <w:p w:rsidR="00CA2B1D" w:rsidRDefault="00CA2B1D" w:rsidP="00677DD1">
      <w:pPr>
        <w:pStyle w:val="justify"/>
        <w:numPr>
          <w:ilvl w:val="0"/>
          <w:numId w:val="17"/>
        </w:numPr>
      </w:pPr>
      <w:r>
        <w:t>Zamawiający podaje dane uzupełniające dotyczące stolarki:</w:t>
      </w:r>
    </w:p>
    <w:p w:rsidR="00CA2B1D" w:rsidRDefault="00CA2B1D" w:rsidP="00CA2B1D">
      <w:pPr>
        <w:pStyle w:val="justify"/>
        <w:ind w:left="708"/>
      </w:pPr>
      <w:r>
        <w:t>Kolory biały szygnałowy RAL 9003 - szary popielaty RAL 7000</w:t>
      </w:r>
    </w:p>
    <w:p w:rsidR="00CA2B1D" w:rsidRDefault="00CA2B1D" w:rsidP="00CA2B1D">
      <w:pPr>
        <w:pStyle w:val="justify"/>
        <w:ind w:left="708"/>
      </w:pPr>
      <w:r>
        <w:t>Dla stolarki:</w:t>
      </w:r>
    </w:p>
    <w:p w:rsidR="00CA2B1D" w:rsidRDefault="00CA2B1D" w:rsidP="00CA2B1D">
      <w:pPr>
        <w:pStyle w:val="justify"/>
        <w:ind w:left="708"/>
      </w:pPr>
      <w:r>
        <w:t>- szyby 0,7</w:t>
      </w:r>
    </w:p>
    <w:p w:rsidR="00962AAE" w:rsidRDefault="00CA2B1D" w:rsidP="00CA2B1D">
      <w:pPr>
        <w:pStyle w:val="justify"/>
        <w:ind w:left="708"/>
      </w:pPr>
      <w:r>
        <w:t>- konstrukcja 0,9</w:t>
      </w:r>
    </w:p>
    <w:p w:rsidR="00CA2B1D" w:rsidRDefault="00CA2B1D" w:rsidP="00677DD1">
      <w:pPr>
        <w:pStyle w:val="justify"/>
        <w:numPr>
          <w:ilvl w:val="0"/>
          <w:numId w:val="17"/>
        </w:numPr>
      </w:pPr>
      <w:r w:rsidRPr="00CA2B1D">
        <w:t>Prace prowadzone będą w obiekcie czynnym. Opróżnianie pomieszczeń i czas prac należy uzgodnić z zarządcą budynku.</w:t>
      </w:r>
    </w:p>
    <w:p w:rsidR="00263D23" w:rsidRDefault="00263D23">
      <w:pPr>
        <w:pStyle w:val="p"/>
      </w:pPr>
    </w:p>
    <w:p w:rsidR="00263D23" w:rsidRPr="00277816" w:rsidRDefault="00BC7D45">
      <w:pPr>
        <w:pStyle w:val="justify"/>
        <w:rPr>
          <w:b/>
          <w:u w:val="single"/>
        </w:rPr>
      </w:pPr>
      <w:r w:rsidRPr="00277816">
        <w:rPr>
          <w:b/>
          <w:u w:val="single"/>
        </w:rPr>
        <w:t xml:space="preserve">Termomodernizacja budynku </w:t>
      </w:r>
      <w:r w:rsidR="00B07212" w:rsidRPr="00277816">
        <w:rPr>
          <w:b/>
          <w:u w:val="single"/>
        </w:rPr>
        <w:t>Punktu Przedszkolnego Szkoły Podstawowej w Wilczynie Filia w Bieli</w:t>
      </w:r>
    </w:p>
    <w:p w:rsidR="00271816" w:rsidRDefault="00271816" w:rsidP="00677DD1">
      <w:pPr>
        <w:pStyle w:val="justify"/>
        <w:numPr>
          <w:ilvl w:val="0"/>
          <w:numId w:val="11"/>
        </w:numPr>
      </w:pPr>
      <w:r>
        <w:t>Docieplenie ścian zewnętrznych piwnicznych – 102,26 m</w:t>
      </w:r>
      <w:r>
        <w:rPr>
          <w:vertAlign w:val="superscript"/>
        </w:rPr>
        <w:t>2</w:t>
      </w:r>
      <w:r>
        <w:t>, płyty polistyrenu ekstrudowanego o grubości 10 cm.</w:t>
      </w:r>
    </w:p>
    <w:p w:rsidR="00271816" w:rsidRDefault="00271816" w:rsidP="00677DD1">
      <w:pPr>
        <w:pStyle w:val="justify"/>
        <w:numPr>
          <w:ilvl w:val="0"/>
          <w:numId w:val="11"/>
        </w:numPr>
      </w:pPr>
      <w:r>
        <w:t>Docieplenie ścian zewnętrznych – 208,47 m</w:t>
      </w:r>
      <w:r>
        <w:rPr>
          <w:vertAlign w:val="superscript"/>
        </w:rPr>
        <w:t>2</w:t>
      </w:r>
      <w:r>
        <w:t>, styropian EPS 70-040 o grubości 16 cm.</w:t>
      </w:r>
    </w:p>
    <w:p w:rsidR="00271816" w:rsidRDefault="00271816" w:rsidP="00677DD1">
      <w:pPr>
        <w:pStyle w:val="justify"/>
        <w:numPr>
          <w:ilvl w:val="0"/>
          <w:numId w:val="11"/>
        </w:numPr>
      </w:pPr>
      <w:r>
        <w:t>Wymiana pokrycia dachowego i docieplenie dachu – wełna mineralna gr. 0,15 cm z wykończeniem wewnętrznym (płyty gipsowo kartonowe) – 228,22 m</w:t>
      </w:r>
      <w:r>
        <w:rPr>
          <w:vertAlign w:val="superscript"/>
        </w:rPr>
        <w:t>2</w:t>
      </w:r>
      <w:r>
        <w:t>.</w:t>
      </w:r>
    </w:p>
    <w:p w:rsidR="00271816" w:rsidRDefault="00271816" w:rsidP="00677DD1">
      <w:pPr>
        <w:pStyle w:val="justify"/>
        <w:numPr>
          <w:ilvl w:val="0"/>
          <w:numId w:val="11"/>
        </w:numPr>
      </w:pPr>
      <w:r>
        <w:t>Docieplenie posadzki piętra (stropu nad parterem) – 151,27 m</w:t>
      </w:r>
      <w:r>
        <w:rPr>
          <w:vertAlign w:val="superscript"/>
        </w:rPr>
        <w:t>2</w:t>
      </w:r>
      <w:r>
        <w:t>, izolacje cieplne i przeciwdźwiękowe z płyt styropianowych o grubości 5 cm.</w:t>
      </w:r>
    </w:p>
    <w:p w:rsidR="00271816" w:rsidRDefault="00271816" w:rsidP="00677DD1">
      <w:pPr>
        <w:pStyle w:val="justify"/>
        <w:numPr>
          <w:ilvl w:val="0"/>
          <w:numId w:val="11"/>
        </w:numPr>
      </w:pPr>
      <w:r>
        <w:t>Docieplenie podłogi w piwnicy oraz podłogi na gruncie – 129,12 m</w:t>
      </w:r>
      <w:r w:rsidRPr="00271816">
        <w:rPr>
          <w:vertAlign w:val="superscript"/>
        </w:rPr>
        <w:t>2</w:t>
      </w:r>
      <w:r>
        <w:t xml:space="preserve">, izolacje cieplne i przeciwdźwiękowe z płyt styropianowych o grubości 10 cm i 27,82 </w:t>
      </w:r>
      <w:r w:rsidRPr="00271816">
        <w:t>m</w:t>
      </w:r>
      <w:r>
        <w:rPr>
          <w:vertAlign w:val="superscript"/>
        </w:rPr>
        <w:t>2</w:t>
      </w:r>
      <w:r>
        <w:t>, izolacje cieplne i przeciwdźwiękowe z płyt styropianowych o grubości 5 cm.</w:t>
      </w:r>
    </w:p>
    <w:p w:rsidR="00271816" w:rsidRDefault="00271816" w:rsidP="00677DD1">
      <w:pPr>
        <w:pStyle w:val="justify"/>
        <w:numPr>
          <w:ilvl w:val="0"/>
          <w:numId w:val="11"/>
        </w:numPr>
      </w:pPr>
      <w:r>
        <w:t>Wymiana 15,15 m</w:t>
      </w:r>
      <w:r>
        <w:rPr>
          <w:vertAlign w:val="superscript"/>
        </w:rPr>
        <w:t>2</w:t>
      </w:r>
      <w:r>
        <w:t xml:space="preserve"> stolarki okiennej.</w:t>
      </w:r>
    </w:p>
    <w:p w:rsidR="00271816" w:rsidRDefault="00271816" w:rsidP="00677DD1">
      <w:pPr>
        <w:pStyle w:val="justify"/>
        <w:numPr>
          <w:ilvl w:val="0"/>
          <w:numId w:val="11"/>
        </w:numPr>
      </w:pPr>
      <w:r>
        <w:t>Wymiana 4,29 m</w:t>
      </w:r>
      <w:r>
        <w:rPr>
          <w:vertAlign w:val="superscript"/>
        </w:rPr>
        <w:t>2</w:t>
      </w:r>
      <w:r>
        <w:t xml:space="preserve"> stolarki drzwiowej.</w:t>
      </w:r>
    </w:p>
    <w:p w:rsidR="00271816" w:rsidRDefault="00271816" w:rsidP="00677DD1">
      <w:pPr>
        <w:pStyle w:val="justify"/>
        <w:numPr>
          <w:ilvl w:val="0"/>
          <w:numId w:val="11"/>
        </w:numPr>
      </w:pPr>
      <w:r>
        <w:t xml:space="preserve">Modernizacja instalacji centralnego ogrzewania – kocioł na paliwo stałe i urządzenia kotłowni, grzejniki, nowa instalacja c.o. </w:t>
      </w:r>
    </w:p>
    <w:p w:rsidR="00271816" w:rsidRDefault="00271816" w:rsidP="00677DD1">
      <w:pPr>
        <w:pStyle w:val="justify"/>
        <w:numPr>
          <w:ilvl w:val="0"/>
          <w:numId w:val="11"/>
        </w:numPr>
      </w:pPr>
      <w:r>
        <w:t>Wymiana oświetlenia – zastosowanie nowych, bardziej efektywnych źródeł – żarówek LED (59 szt.).</w:t>
      </w:r>
    </w:p>
    <w:p w:rsidR="00271816" w:rsidRDefault="00271816" w:rsidP="00677DD1">
      <w:pPr>
        <w:pStyle w:val="justify"/>
        <w:numPr>
          <w:ilvl w:val="0"/>
          <w:numId w:val="11"/>
        </w:numPr>
      </w:pPr>
      <w:r>
        <w:t>Wykonanie instalacji fotowoltaicznej – system o mocy 10,000 kW składający się z 40 paneli o łącznej powierzchni 65,6 m.</w:t>
      </w:r>
    </w:p>
    <w:p w:rsidR="00271816" w:rsidRDefault="00271816" w:rsidP="00677DD1">
      <w:pPr>
        <w:pStyle w:val="justify"/>
        <w:numPr>
          <w:ilvl w:val="0"/>
          <w:numId w:val="11"/>
        </w:numPr>
      </w:pPr>
      <w:r>
        <w:t xml:space="preserve">Roboty dodatkowe </w:t>
      </w:r>
    </w:p>
    <w:p w:rsidR="00271816" w:rsidRDefault="00271816" w:rsidP="00271816">
      <w:pPr>
        <w:pStyle w:val="justify"/>
        <w:ind w:left="720"/>
      </w:pPr>
      <w:r>
        <w:t>– wykucia i przemurowania ścian,</w:t>
      </w:r>
    </w:p>
    <w:p w:rsidR="00271816" w:rsidRDefault="00271816" w:rsidP="00271816">
      <w:pPr>
        <w:pStyle w:val="justify"/>
        <w:ind w:left="720"/>
      </w:pPr>
      <w:r>
        <w:t>- pochylnia dla niepełnosprawnych,</w:t>
      </w:r>
    </w:p>
    <w:p w:rsidR="00271816" w:rsidRDefault="00271816" w:rsidP="00271816">
      <w:pPr>
        <w:pStyle w:val="justify"/>
        <w:ind w:left="720"/>
      </w:pPr>
      <w:r>
        <w:t>- instalacja odgromowa,</w:t>
      </w:r>
    </w:p>
    <w:p w:rsidR="00271816" w:rsidRDefault="00271816" w:rsidP="00271816">
      <w:pPr>
        <w:pStyle w:val="justify"/>
        <w:ind w:left="720"/>
      </w:pPr>
      <w:r>
        <w:t xml:space="preserve">- zakup, dostawa i montaż budek dla nietoperzy (2 szt.) i schronów podtynkowych (3 szt.). </w:t>
      </w:r>
    </w:p>
    <w:p w:rsidR="00263D23" w:rsidRDefault="00263D23">
      <w:pPr>
        <w:pStyle w:val="p"/>
      </w:pPr>
    </w:p>
    <w:p w:rsidR="007767DE" w:rsidRDefault="007767DE">
      <w:pPr>
        <w:pStyle w:val="p"/>
      </w:pPr>
      <w:r>
        <w:t xml:space="preserve">UWAGA! </w:t>
      </w:r>
    </w:p>
    <w:p w:rsidR="007767DE" w:rsidRDefault="007767DE" w:rsidP="00677DD1">
      <w:pPr>
        <w:pStyle w:val="p"/>
        <w:numPr>
          <w:ilvl w:val="0"/>
          <w:numId w:val="16"/>
        </w:numPr>
      </w:pPr>
      <w:r>
        <w:t xml:space="preserve">W przedmiarze robót błędnie wpisano podbitkę poddasza z płyt g-k 2x12,5 mm, a powinno być 2x15 mm i taką należy przyjąć w kosztorysie ofertowym. </w:t>
      </w:r>
    </w:p>
    <w:p w:rsidR="007767DE" w:rsidRDefault="007767DE" w:rsidP="00677DD1">
      <w:pPr>
        <w:pStyle w:val="p"/>
        <w:numPr>
          <w:ilvl w:val="0"/>
          <w:numId w:val="16"/>
        </w:numPr>
      </w:pPr>
      <w:r>
        <w:t>Zamawiający podaje dane uzupełniające dotyczące stolarki:</w:t>
      </w:r>
    </w:p>
    <w:p w:rsidR="007767DE" w:rsidRDefault="007767DE" w:rsidP="007767DE">
      <w:pPr>
        <w:pStyle w:val="p"/>
        <w:ind w:left="720"/>
      </w:pPr>
      <w:r>
        <w:t>Kolory biały szygnałowy RAL 9003 - szary popielaty RAL 7000</w:t>
      </w:r>
    </w:p>
    <w:p w:rsidR="007767DE" w:rsidRDefault="007767DE" w:rsidP="007767DE">
      <w:pPr>
        <w:pStyle w:val="p"/>
        <w:ind w:left="720"/>
      </w:pPr>
      <w:r>
        <w:t>Dla stolarki:</w:t>
      </w:r>
    </w:p>
    <w:p w:rsidR="007767DE" w:rsidRDefault="007767DE" w:rsidP="007767DE">
      <w:pPr>
        <w:pStyle w:val="p"/>
        <w:ind w:left="720"/>
      </w:pPr>
      <w:r>
        <w:t>- szyby 0,7</w:t>
      </w:r>
    </w:p>
    <w:p w:rsidR="007767DE" w:rsidRDefault="007767DE" w:rsidP="007767DE">
      <w:pPr>
        <w:pStyle w:val="p"/>
        <w:ind w:left="720"/>
      </w:pPr>
      <w:r>
        <w:t>- konstrukcja 0,9</w:t>
      </w:r>
    </w:p>
    <w:p w:rsidR="00CA2B1D" w:rsidRDefault="00CA2B1D" w:rsidP="00677DD1">
      <w:pPr>
        <w:pStyle w:val="p"/>
        <w:numPr>
          <w:ilvl w:val="0"/>
          <w:numId w:val="16"/>
        </w:numPr>
      </w:pPr>
      <w:r w:rsidRPr="00CA2B1D">
        <w:t>Prace prowadzone będą w obiekcie czynnym. Opróżnianie pomieszczeń i czas prac należy uzgodnić z zarządcą budynku.</w:t>
      </w:r>
    </w:p>
    <w:p w:rsidR="007767DE" w:rsidRDefault="007767DE">
      <w:pPr>
        <w:pStyle w:val="p"/>
      </w:pPr>
    </w:p>
    <w:p w:rsidR="0048632C" w:rsidRPr="0048632C" w:rsidRDefault="0048632C" w:rsidP="00677DD1">
      <w:pPr>
        <w:pStyle w:val="p"/>
        <w:numPr>
          <w:ilvl w:val="0"/>
          <w:numId w:val="19"/>
        </w:numPr>
        <w:jc w:val="both"/>
        <w:rPr>
          <w:b/>
          <w:bCs/>
        </w:rPr>
      </w:pPr>
      <w:r w:rsidRPr="0048632C">
        <w:rPr>
          <w:b/>
          <w:bCs/>
        </w:rPr>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w:t>
      </w:r>
      <w:r w:rsidRPr="0048632C">
        <w:t> </w:t>
      </w:r>
      <w:r w:rsidR="00311884">
        <w:rPr>
          <w:b/>
          <w:bCs/>
        </w:rPr>
        <w:t>22 § 1</w:t>
      </w:r>
      <w:r w:rsidRPr="0048632C">
        <w:rPr>
          <w:b/>
          <w:bCs/>
        </w:rPr>
        <w:t xml:space="preserve"> ustawy z dnia 26 czerwca 1974 r. – Kodeks pracy.</w:t>
      </w:r>
    </w:p>
    <w:p w:rsidR="0048632C" w:rsidRPr="0048632C" w:rsidRDefault="0048632C" w:rsidP="0048632C">
      <w:pPr>
        <w:pStyle w:val="p"/>
      </w:pPr>
    </w:p>
    <w:p w:rsidR="0048632C" w:rsidRPr="0048632C" w:rsidRDefault="0048632C" w:rsidP="00C85B08">
      <w:pPr>
        <w:pStyle w:val="p"/>
        <w:jc w:val="both"/>
      </w:pPr>
      <w:r w:rsidRPr="0048632C">
        <w:t>Zgodnie z art. 22 § 1 ustawy z dnia 26 czerwca 1976 r. –</w:t>
      </w:r>
      <w:r w:rsidR="00C85B08">
        <w:t xml:space="preserve"> </w:t>
      </w:r>
      <w:r w:rsidRPr="0048632C">
        <w:t>Kodeks pracy: Przez nawiązanie stosunku pracy pracownik zobowiązuje się do wykonywania pracy określonego rodzaju na rzecz pracodawcy i pod jego kierownictwem oraz w miejscu i czasie wyznaczonym przez pracodawcę, a pracodawca -</w:t>
      </w:r>
      <w:r w:rsidR="00C85B08">
        <w:t xml:space="preserve"> </w:t>
      </w:r>
      <w:r w:rsidRPr="0048632C">
        <w:t>do zatrudniania pracownika za wynagrodzeniem</w:t>
      </w:r>
    </w:p>
    <w:p w:rsidR="0048632C" w:rsidRPr="0048632C" w:rsidRDefault="0048632C" w:rsidP="0048632C">
      <w:pPr>
        <w:pStyle w:val="p"/>
      </w:pPr>
    </w:p>
    <w:p w:rsidR="0039123C" w:rsidRPr="0039123C" w:rsidRDefault="00546A13" w:rsidP="00677DD1">
      <w:pPr>
        <w:pStyle w:val="Akapitzlist"/>
        <w:numPr>
          <w:ilvl w:val="1"/>
          <w:numId w:val="19"/>
        </w:numPr>
      </w:pPr>
      <w:r>
        <w:t>Zgodnie z  art. 29 ust. 3a U</w:t>
      </w:r>
      <w:r w:rsidR="0048632C" w:rsidRPr="0048632C">
        <w:t xml:space="preserve">stawy </w:t>
      </w:r>
      <w:r w:rsidR="0039123C" w:rsidRPr="0039123C">
        <w:t>Zamawiający wymaga zatrudnienia na podstawie umowy o pracę przez wykonawcę lub podwykonawcę osób wykonujących wskazane poniżej czynności w trakcie realizacji zamówienia:</w:t>
      </w:r>
    </w:p>
    <w:p w:rsidR="007C10E8" w:rsidRDefault="007C10E8" w:rsidP="00677DD1">
      <w:pPr>
        <w:pStyle w:val="p"/>
        <w:numPr>
          <w:ilvl w:val="0"/>
          <w:numId w:val="20"/>
        </w:numPr>
        <w:jc w:val="both"/>
      </w:pPr>
      <w:r>
        <w:t xml:space="preserve">czynności </w:t>
      </w:r>
      <w:r w:rsidR="0048632C" w:rsidRPr="0048632C">
        <w:t>kierownika robót</w:t>
      </w:r>
      <w:r w:rsidR="00C85B08">
        <w:t xml:space="preserve"> </w:t>
      </w:r>
      <w:r w:rsidR="00C85B08" w:rsidRPr="00C85B08">
        <w:t>w branży konstrukcyjno – budowlanej</w:t>
      </w:r>
      <w:r w:rsidR="00C85B08">
        <w:t>,</w:t>
      </w:r>
    </w:p>
    <w:p w:rsidR="007C10E8" w:rsidRDefault="00C85B08" w:rsidP="00677DD1">
      <w:pPr>
        <w:pStyle w:val="p"/>
        <w:numPr>
          <w:ilvl w:val="0"/>
          <w:numId w:val="20"/>
        </w:numPr>
        <w:jc w:val="both"/>
      </w:pPr>
      <w:r>
        <w:lastRenderedPageBreak/>
        <w:t xml:space="preserve">robót w zakresie </w:t>
      </w:r>
      <w:r w:rsidR="0039123C">
        <w:t>docieplenia ścian zewnętrznych,</w:t>
      </w:r>
    </w:p>
    <w:p w:rsidR="007C10E8" w:rsidRDefault="0039123C" w:rsidP="00677DD1">
      <w:pPr>
        <w:pStyle w:val="p"/>
        <w:numPr>
          <w:ilvl w:val="0"/>
          <w:numId w:val="20"/>
        </w:numPr>
        <w:jc w:val="both"/>
      </w:pPr>
      <w:r>
        <w:t>robót w zakresie wymiany</w:t>
      </w:r>
      <w:r w:rsidRPr="0039123C">
        <w:t xml:space="preserve"> pokrycia dachowego i docieplenie dachu</w:t>
      </w:r>
      <w:r>
        <w:t>,</w:t>
      </w:r>
    </w:p>
    <w:p w:rsidR="0039123C" w:rsidRPr="0048632C" w:rsidRDefault="0039123C" w:rsidP="00677DD1">
      <w:pPr>
        <w:pStyle w:val="p"/>
        <w:numPr>
          <w:ilvl w:val="0"/>
          <w:numId w:val="20"/>
        </w:numPr>
        <w:jc w:val="both"/>
      </w:pPr>
      <w:r>
        <w:t xml:space="preserve">robót w zakresie docieplenia posadzki piętra i podłogi. </w:t>
      </w:r>
    </w:p>
    <w:p w:rsidR="00C85B08" w:rsidRDefault="00C85B08" w:rsidP="0048632C">
      <w:pPr>
        <w:pStyle w:val="p"/>
        <w:rPr>
          <w:b/>
          <w:bCs/>
        </w:rPr>
      </w:pPr>
    </w:p>
    <w:p w:rsidR="007C10E8" w:rsidRDefault="007C10E8" w:rsidP="00F106E6">
      <w:pPr>
        <w:pStyle w:val="p"/>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2.1. czynności. Zamawiający uprawniony jest w szczególności do: </w:t>
      </w:r>
    </w:p>
    <w:p w:rsidR="007C10E8" w:rsidRDefault="007C10E8" w:rsidP="00677DD1">
      <w:pPr>
        <w:pStyle w:val="p"/>
        <w:numPr>
          <w:ilvl w:val="1"/>
          <w:numId w:val="21"/>
        </w:numPr>
      </w:pPr>
      <w:r>
        <w:t>żądania oświadczeń i dokumentów w zakresie potwierdzenia spełniania ww. wymogów i dokonywania ich oceny,</w:t>
      </w:r>
    </w:p>
    <w:p w:rsidR="007C10E8" w:rsidRDefault="007C10E8" w:rsidP="00677DD1">
      <w:pPr>
        <w:pStyle w:val="p"/>
        <w:numPr>
          <w:ilvl w:val="1"/>
          <w:numId w:val="21"/>
        </w:numPr>
      </w:pPr>
      <w:r>
        <w:t>żądania wyjaśnień w przypadku wątpliwości w zakresie potwierdzenia spełniania ww. wymogów,</w:t>
      </w:r>
    </w:p>
    <w:p w:rsidR="007C10E8" w:rsidRDefault="007C10E8" w:rsidP="00677DD1">
      <w:pPr>
        <w:pStyle w:val="p"/>
        <w:numPr>
          <w:ilvl w:val="1"/>
          <w:numId w:val="21"/>
        </w:numPr>
      </w:pPr>
      <w:r>
        <w:t>przeprowadzania kontroli na miejscu wykonywania świadczenia.</w:t>
      </w:r>
    </w:p>
    <w:p w:rsidR="007C10E8" w:rsidRPr="007C10E8" w:rsidRDefault="007C10E8" w:rsidP="007C10E8">
      <w:pPr>
        <w:pStyle w:val="p"/>
        <w:ind w:left="720"/>
      </w:pPr>
    </w:p>
    <w:p w:rsidR="007C10E8" w:rsidRDefault="007C10E8" w:rsidP="00677DD1">
      <w:pPr>
        <w:pStyle w:val="p"/>
        <w:numPr>
          <w:ilvl w:val="1"/>
          <w:numId w:val="19"/>
        </w:numPr>
        <w:jc w:val="both"/>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5E6EDC">
        <w:t>2.</w:t>
      </w:r>
      <w:r>
        <w:t>1</w:t>
      </w:r>
      <w:r w:rsidR="005E6EDC">
        <w:t>.</w:t>
      </w:r>
      <w:r>
        <w:t xml:space="preserve"> czynności w trakcie realizacji zamówienia:</w:t>
      </w:r>
    </w:p>
    <w:p w:rsidR="005E6EDC" w:rsidRDefault="005E6EDC" w:rsidP="00677DD1">
      <w:pPr>
        <w:pStyle w:val="p"/>
        <w:numPr>
          <w:ilvl w:val="0"/>
          <w:numId w:val="22"/>
        </w:numPr>
        <w:jc w:val="both"/>
      </w:pPr>
      <w:r>
        <w:t>Wykonawca w terminie do 15</w:t>
      </w:r>
      <w:r w:rsidRPr="005E6EDC">
        <w:t xml:space="preserve"> dni licząc od dnia podpisania umowy będzie zobowiązany do przedstawienia Zamawiającemu dokumentów potwierdzających zatrudnienie osób wykonujących czynności określone w pkt. 2.1, tj.</w:t>
      </w:r>
      <w:r>
        <w:t xml:space="preserve"> </w:t>
      </w:r>
      <w:r w:rsidR="007C10E8">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48632C" w:rsidRPr="0048632C" w:rsidRDefault="00F106E6" w:rsidP="00677DD1">
      <w:pPr>
        <w:pStyle w:val="Akapitzlist"/>
        <w:numPr>
          <w:ilvl w:val="0"/>
          <w:numId w:val="22"/>
        </w:numPr>
      </w:pPr>
      <w:r w:rsidRPr="00F106E6">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48632C" w:rsidRPr="00F106E6" w:rsidRDefault="0048632C" w:rsidP="00F106E6">
      <w:pPr>
        <w:pStyle w:val="p"/>
        <w:ind w:left="360"/>
        <w:rPr>
          <w:bCs/>
        </w:rPr>
      </w:pPr>
      <w:r w:rsidRPr="00F106E6">
        <w:rPr>
          <w:bCs/>
        </w:rPr>
        <w:t xml:space="preserve">2.3 </w:t>
      </w:r>
      <w:r w:rsidR="005E6EDC" w:rsidRPr="00F106E6">
        <w:rPr>
          <w:bCs/>
        </w:rPr>
        <w:t xml:space="preserve">Uprawnienia Zamawiającego w zakresie kontroli spełnienia przez wykonawcę wymagań, o których mowa w art. 29 ust. 3a, oraz sankcje </w:t>
      </w:r>
      <w:r w:rsidRPr="00F106E6">
        <w:rPr>
          <w:bCs/>
        </w:rPr>
        <w:t xml:space="preserve">z tytułu niespełnienia </w:t>
      </w:r>
      <w:r w:rsidR="00F106E6" w:rsidRPr="00F106E6">
        <w:rPr>
          <w:bCs/>
        </w:rPr>
        <w:t>tych wymagań</w:t>
      </w:r>
      <w:r w:rsidRPr="00F106E6">
        <w:rPr>
          <w:bCs/>
        </w:rPr>
        <w:t xml:space="preserve">. </w:t>
      </w:r>
    </w:p>
    <w:p w:rsidR="0048632C" w:rsidRPr="0048632C" w:rsidRDefault="0048632C" w:rsidP="0048632C">
      <w:pPr>
        <w:pStyle w:val="p"/>
      </w:pPr>
    </w:p>
    <w:p w:rsidR="0048632C" w:rsidRPr="0048632C" w:rsidRDefault="0048632C" w:rsidP="00677DD1">
      <w:pPr>
        <w:pStyle w:val="Akapitzlist"/>
        <w:numPr>
          <w:ilvl w:val="0"/>
          <w:numId w:val="18"/>
        </w:numPr>
        <w:jc w:val="both"/>
      </w:pPr>
      <w:r w:rsidRPr="0048632C">
        <w:t xml:space="preserve">Nieprzedłożenie przez Wykonawcę dokumentów o których mowa w pkt. 2.2 a) i b)  w terminie wskazanym przez Zamawiającego, będzie traktowane jako niewypełnienie obowiązku zatrudnienia pracowników na podstawie umowy o prace oraz będzie skutkować naliczeniem kary umownej w wysokości 5.000 PLN, a także zawiadomieniem Państwowej Inspekcji Pracy o podejrzeniu zastąpienia umowy o pracę z osobami wykonującymi pracę na warunkach określonych w art. 22 § 1 ustawy Kodeks Pracy, umową cywilnoprawną.  </w:t>
      </w:r>
    </w:p>
    <w:p w:rsidR="0048632C" w:rsidRPr="0048632C" w:rsidRDefault="0048632C" w:rsidP="00677DD1">
      <w:pPr>
        <w:pStyle w:val="p"/>
        <w:numPr>
          <w:ilvl w:val="0"/>
          <w:numId w:val="18"/>
        </w:numPr>
        <w:jc w:val="both"/>
      </w:pPr>
      <w:r w:rsidRPr="0048632C">
        <w:t xml:space="preserve">W przypadku dwukrotnego nie wywiązania się z obowiązku wskazanego w pkt. 2.2. a) i b) SIWZ, Zamawiający ma prawo odstąpić od umowy i naliczyć Wykonawcy dodatkowo karę umowną za odstąpienie od umowy w wysokości 10 % wynagrodzenia umownego brutto. </w:t>
      </w:r>
    </w:p>
    <w:p w:rsidR="00F106E6" w:rsidRDefault="00F106E6">
      <w:pPr>
        <w:pStyle w:val="p"/>
      </w:pPr>
    </w:p>
    <w:p w:rsidR="0048632C" w:rsidRDefault="00F106E6" w:rsidP="00F106E6">
      <w:pPr>
        <w:pStyle w:val="p"/>
        <w:jc w:val="both"/>
      </w:pPr>
      <w:r w:rsidRPr="00F106E6">
        <w:t>W przypadku uzasadnionych wątpliwości co do przestrzegania prawa pracy przez wykonawcę lub podwykonawcę, zamawiający może zwrócić się o przeprowadzenie kontroli przez Państwową Inspekcję Pracy.</w:t>
      </w:r>
    </w:p>
    <w:p w:rsidR="00F106E6" w:rsidRDefault="00F106E6">
      <w:pPr>
        <w:pStyle w:val="p"/>
      </w:pPr>
    </w:p>
    <w:p w:rsidR="00F106E6" w:rsidRDefault="00F106E6">
      <w:pPr>
        <w:pStyle w:val="p"/>
      </w:pPr>
    </w:p>
    <w:p w:rsidR="00F106E6" w:rsidRDefault="00F106E6">
      <w:pPr>
        <w:pStyle w:val="p"/>
      </w:pPr>
    </w:p>
    <w:p w:rsidR="00960561" w:rsidRDefault="00BC7D45">
      <w:pPr>
        <w:pStyle w:val="justify"/>
      </w:pPr>
      <w:r>
        <w:lastRenderedPageBreak/>
        <w:t xml:space="preserve">Założenia: </w:t>
      </w:r>
    </w:p>
    <w:p w:rsidR="00960561" w:rsidRDefault="00BC7D45" w:rsidP="00677DD1">
      <w:pPr>
        <w:pStyle w:val="justify"/>
        <w:numPr>
          <w:ilvl w:val="0"/>
          <w:numId w:val="9"/>
        </w:numPr>
      </w:pPr>
      <w:r>
        <w:t>Wykonawca zobowiązany jest do wykonania robót budowlanych zgodnie z projektem budowlanym, Specyfikacją Techniczną Wykonania i Odbioru Robót oraz przedmiarem robót (kosztorys ofertowy - ślepy). Wymieniona dokumentacja stanowi</w:t>
      </w:r>
      <w:r w:rsidR="00CE0D23">
        <w:t xml:space="preserve"> odpowiednio załącznik do SIWZ.</w:t>
      </w:r>
    </w:p>
    <w:p w:rsidR="00960561" w:rsidRDefault="00BC7D45" w:rsidP="00677DD1">
      <w:pPr>
        <w:pStyle w:val="justify"/>
        <w:numPr>
          <w:ilvl w:val="0"/>
          <w:numId w:val="9"/>
        </w:numPr>
      </w:pPr>
      <w:r>
        <w:t xml:space="preserve">Wykonawca zobowiązany jest dokonać wizji lokalnej placu budowy, zapoznać się z przedmiotem zamówienia oraz zawrzeć w cenie oferty wszystkie koszty za roboty niezbędne do prawidłowego ich wykonania, zgodnie z technologią robót określoną Polską Normą oraz Warunkami Technicznymi Odbioru Robót. </w:t>
      </w:r>
    </w:p>
    <w:p w:rsidR="00960561" w:rsidRDefault="00BC7D45" w:rsidP="00677DD1">
      <w:pPr>
        <w:pStyle w:val="justify"/>
        <w:numPr>
          <w:ilvl w:val="0"/>
          <w:numId w:val="9"/>
        </w:numPr>
      </w:pPr>
      <w:r>
        <w:t xml:space="preserve">Wykonawca zobowiązany jest do wykonania robót budowlanych zgodnie ze sztuką budowlaną, obowiązującymi przepisami i normami oraz przy zachowaniu przepisów BHP, przy maksymalnym ograniczeniu uciążliwości prowadzenia robót prowadzonych u Zamawiającego. Wykonawca gwarantuje także wykonanie przedmiotu zamówienia pod kierownictwem osób posiadających wymagane przygotowanie zawodowe do pełnienia samodzielnych funkcji technicznych w budownictwie. </w:t>
      </w:r>
    </w:p>
    <w:p w:rsidR="00960561" w:rsidRDefault="00CE0D23" w:rsidP="00677DD1">
      <w:pPr>
        <w:pStyle w:val="justify"/>
        <w:numPr>
          <w:ilvl w:val="0"/>
          <w:numId w:val="9"/>
        </w:numPr>
      </w:pPr>
      <w:r>
        <w:t>Wykonawca zapew</w:t>
      </w:r>
      <w:r w:rsidR="00BC7D45">
        <w:t xml:space="preserve">nia materiały i urządzenia niezbędne do wykonania przedmiotu umowy, posiadające aktualne atesty i certyfikaty pozwalające na ich stosowanie. Transport materiałów na plac budowy oraz dostarczenie i eksploatacja maszyn i urządzeń obciążają Wykonawcę. </w:t>
      </w:r>
    </w:p>
    <w:p w:rsidR="00960561" w:rsidRDefault="00BC7D45" w:rsidP="00677DD1">
      <w:pPr>
        <w:pStyle w:val="justify"/>
        <w:numPr>
          <w:ilvl w:val="0"/>
          <w:numId w:val="9"/>
        </w:numPr>
      </w:pPr>
      <w:r>
        <w:t xml:space="preserve">Wykonawca zabezpiecza teren robót mając w szczególności na względzie mienie Zamawiającego i własne, w szczególności Wykonawca zobowiązany jest na własny koszt zabezpieczyć zdemontowane urządzenia, sprzęt oraz materiały. </w:t>
      </w:r>
    </w:p>
    <w:p w:rsidR="00960561" w:rsidRDefault="00BC7D45" w:rsidP="00677DD1">
      <w:pPr>
        <w:pStyle w:val="justify"/>
        <w:numPr>
          <w:ilvl w:val="0"/>
          <w:numId w:val="9"/>
        </w:numPr>
      </w:pPr>
      <w:r>
        <w:t xml:space="preserve">Wykonawca w trakcie wykonywania robót ponosi odpowiedzialność za bezpieczeństwo swoich pracowników oraz innych osób znajdujących się w obrębie przekazanego placu budowy z tytułu prowadzonych robót. </w:t>
      </w:r>
    </w:p>
    <w:p w:rsidR="00960561" w:rsidRDefault="00BC7D45" w:rsidP="00677DD1">
      <w:pPr>
        <w:pStyle w:val="justify"/>
        <w:numPr>
          <w:ilvl w:val="0"/>
          <w:numId w:val="9"/>
        </w:numPr>
      </w:pPr>
      <w:r>
        <w:t xml:space="preserve">Wykonawca zobowiązany jest do ubezpieczenia się od OC w zakresie prowadzonej działalności gospodarczej. </w:t>
      </w:r>
    </w:p>
    <w:p w:rsidR="00960561" w:rsidRDefault="00BC7D45" w:rsidP="00677DD1">
      <w:pPr>
        <w:pStyle w:val="justify"/>
        <w:numPr>
          <w:ilvl w:val="0"/>
          <w:numId w:val="9"/>
        </w:numPr>
      </w:pPr>
      <w:r>
        <w:t xml:space="preserve">Wykonawca zapewnia we własnym zakresie wywóz i utylizację odpadów budowlanych (śmieci, gruz i inne). </w:t>
      </w:r>
    </w:p>
    <w:p w:rsidR="00960561" w:rsidRDefault="00BC7D45" w:rsidP="00677DD1">
      <w:pPr>
        <w:pStyle w:val="justify"/>
        <w:numPr>
          <w:ilvl w:val="0"/>
          <w:numId w:val="9"/>
        </w:numPr>
      </w:pPr>
      <w:r>
        <w:t xml:space="preserve">Po zakończeniu robót, ale przed ostatecznym odbiorem przez Zamawiającego Wykonawca zobowiązany jest do uporządkowania terenu budowy wraz z terenem przyległym i doprowadzenia ich do stanu jaki był przed rozpoczęciem robót. </w:t>
      </w:r>
    </w:p>
    <w:p w:rsidR="00960561" w:rsidRDefault="00BC7D45" w:rsidP="00677DD1">
      <w:pPr>
        <w:pStyle w:val="justify"/>
        <w:numPr>
          <w:ilvl w:val="0"/>
          <w:numId w:val="9"/>
        </w:numPr>
      </w:pPr>
      <w:r>
        <w:t xml:space="preserve">Wykonawca udzieli Zamawiającemu gwarancji jakości przez okres zadeklarowany w ofercie, liczony od daty końcowego odbioru robót. W wymienionych terminach Wykonawca zobowiązany jest do bezpłatnego usuwania ujawnionych wad. </w:t>
      </w:r>
    </w:p>
    <w:p w:rsidR="00960561" w:rsidRDefault="00BC7D45" w:rsidP="00677DD1">
      <w:pPr>
        <w:pStyle w:val="justify"/>
        <w:numPr>
          <w:ilvl w:val="0"/>
          <w:numId w:val="9"/>
        </w:numPr>
      </w:pPr>
      <w:r>
        <w:t xml:space="preserve">Po wykonaniu przez Wykonawcę robót przewidzianych niniejszą SIWZ Zamawiający dokona ich odbioru. Celem odbioru jest sprawdzenie należytego wykonania tych robót, tzn. zgodnie z projektem budowlanym oraz Specyfikacją Techniczną Wykonania i Odbioru Robót, przy uwzględnieniu wszystkich pozycji wynikających z przedmiaru robót. </w:t>
      </w:r>
    </w:p>
    <w:p w:rsidR="00960561" w:rsidRDefault="00BC7D45" w:rsidP="00677DD1">
      <w:pPr>
        <w:pStyle w:val="justify"/>
        <w:numPr>
          <w:ilvl w:val="0"/>
          <w:numId w:val="9"/>
        </w:numPr>
      </w:pPr>
      <w:r>
        <w:t xml:space="preserve">Podpisanie przez strony bez zastrzeżeń Końcowego Protokołu Odbioru uważa się za termin wykonania robót. Jeżeli w trakcie odbioru zostaną ujawnione wady przedmiotu odbioru lub jego niekompletność, strony wpiszą je do Końcowego Protokołu Odbioru i wyznaczą termin do ich usunięcia. W takiej sytuacji za dzień końcowego odbioru przyjmuje się dzień, w którym strony podpisały Protokół Odbioru Usunięcia Wad. </w:t>
      </w:r>
    </w:p>
    <w:p w:rsidR="00960561" w:rsidRDefault="00BC7D45" w:rsidP="00677DD1">
      <w:pPr>
        <w:pStyle w:val="justify"/>
        <w:numPr>
          <w:ilvl w:val="0"/>
          <w:numId w:val="9"/>
        </w:numPr>
      </w:pPr>
      <w:r>
        <w:t xml:space="preserve">Przed przystąpieniem do końcowego odbioru robót Wykonawca przedstawia Zamawiającemu protokoły z wykonanych prób i badań jakie były niezbędne do prawidłowej realizacji zamówienia, certyfikaty lub atesty na zastosowane materiały, dokumentację dotyczącą wykonanych robót budowlanych. </w:t>
      </w:r>
    </w:p>
    <w:p w:rsidR="00960561" w:rsidRDefault="00BC7D45" w:rsidP="00677DD1">
      <w:pPr>
        <w:pStyle w:val="justify"/>
        <w:numPr>
          <w:ilvl w:val="0"/>
          <w:numId w:val="9"/>
        </w:numPr>
      </w:pPr>
      <w:r>
        <w:t xml:space="preserve">Wszelkie materiały pochodzące z rozbiórki nie traktowane jako materiały niebezpieczne, Wykonawca dostarczy we własnym zakresie na teren Zakładu Gospodarki Komunalnej przy </w:t>
      </w:r>
      <w:r w:rsidR="00960561">
        <w:t xml:space="preserve">Konińskiej 4 w Wilczynie. </w:t>
      </w:r>
    </w:p>
    <w:p w:rsidR="00960561" w:rsidRDefault="00960561" w:rsidP="00960561">
      <w:pPr>
        <w:pStyle w:val="justify"/>
        <w:ind w:left="720"/>
      </w:pPr>
    </w:p>
    <w:p w:rsidR="00960561" w:rsidRDefault="00BC7D45" w:rsidP="00960561">
      <w:pPr>
        <w:pStyle w:val="justify"/>
        <w:ind w:left="720"/>
      </w:pPr>
      <w:r>
        <w:t xml:space="preserve">Uwaga: Gdziekolwiek w Specyfikacji Istotnych Warunków Zamówienia oraz w załącznikach do Specyfikacji pojawia się znak towarowy, patent lub pochodzenie Zamawiający dopuszcza stosowanie </w:t>
      </w:r>
      <w:r>
        <w:lastRenderedPageBreak/>
        <w:t xml:space="preserve">rozwiązań równoważnych. Znaki towarowe, patenty lub pochodzenie powinny być uwzględniane jako definicje standardu a nie jako określone marki zastosowane w projekcie. </w:t>
      </w:r>
    </w:p>
    <w:p w:rsidR="00263D23" w:rsidRDefault="00263D23">
      <w:pPr>
        <w:pStyle w:val="p"/>
      </w:pPr>
    </w:p>
    <w:p w:rsidR="00263D23" w:rsidRDefault="00BC7D45">
      <w:pPr>
        <w:pStyle w:val="justify"/>
      </w:pPr>
      <w:r>
        <w:t>Ogólne wymagania dotyczące przedmiotu zamówienia oraz jego realizacji:</w:t>
      </w:r>
    </w:p>
    <w:p w:rsidR="00263D23" w:rsidRDefault="00263D23">
      <w:pPr>
        <w:pStyle w:val="p"/>
      </w:pPr>
    </w:p>
    <w:p w:rsidR="00263D23" w:rsidRDefault="00BC7D45">
      <w:pPr>
        <w:pStyle w:val="justify"/>
      </w:pPr>
      <w:r>
        <w:rPr>
          <w:rStyle w:val="bold"/>
        </w:rPr>
        <w:t>Zamawiający nie dopuszcza możliwości składania ofert częściowych.</w:t>
      </w:r>
    </w:p>
    <w:p w:rsidR="00263D23" w:rsidRDefault="00263D23">
      <w:pPr>
        <w:pStyle w:val="p"/>
      </w:pPr>
    </w:p>
    <w:p w:rsidR="00263D23" w:rsidRDefault="00BC7D45">
      <w:pPr>
        <w:pStyle w:val="justify"/>
      </w:pPr>
      <w:r>
        <w:rPr>
          <w:rStyle w:val="bold"/>
        </w:rPr>
        <w:t>Zamawiający nie dopuszcza możliwości składania ofert wariantowych.</w:t>
      </w:r>
    </w:p>
    <w:p w:rsidR="00263D23" w:rsidRDefault="00263D23">
      <w:pPr>
        <w:pStyle w:val="p"/>
      </w:pPr>
    </w:p>
    <w:p w:rsidR="00C7119B" w:rsidRDefault="00BC7D45">
      <w:pPr>
        <w:pStyle w:val="justify"/>
      </w:pPr>
      <w:r>
        <w:t>Zamówienie jest współfinansowane ze środków Unii Eu</w:t>
      </w:r>
      <w:r w:rsidR="002F5176">
        <w:t>ropejskiej, w ramach programu/</w:t>
      </w:r>
      <w:r>
        <w:t>projektu:</w:t>
      </w:r>
    </w:p>
    <w:p w:rsidR="00263D23" w:rsidRDefault="00C7119B">
      <w:pPr>
        <w:pStyle w:val="justify"/>
      </w:pPr>
      <w:r>
        <w:t xml:space="preserve">Wielkopolski Regionalny Program Operacyjny na lata 2014-2020 Działanie 3.2 „Poprawa efektywności energetycznej w sektorze publicznym i mieszkaniowym”, Poddziałanie 3.2.1 „Kompleksowa modernizacja energetyczna budynków użyteczności publicznej”. </w:t>
      </w:r>
      <w:r w:rsidR="00BC7D45">
        <w:t xml:space="preserve"> </w:t>
      </w:r>
    </w:p>
    <w:p w:rsidR="00263D23" w:rsidRDefault="00263D23">
      <w:pPr>
        <w:pStyle w:val="p"/>
      </w:pPr>
    </w:p>
    <w:p w:rsidR="00263D23" w:rsidRDefault="00BC7D45">
      <w:pPr>
        <w:pStyle w:val="justify"/>
      </w:pPr>
      <w:r>
        <w:t>Oznaczenie według Wspólnego Słownika Zamówień:</w:t>
      </w:r>
    </w:p>
    <w:p w:rsidR="00263D23" w:rsidRDefault="00263D23">
      <w:pPr>
        <w:pStyle w:val="p"/>
      </w:pPr>
    </w:p>
    <w:tbl>
      <w:tblPr>
        <w:tblStyle w:val="standard"/>
        <w:tblW w:w="0" w:type="auto"/>
        <w:tblInd w:w="60" w:type="dxa"/>
        <w:tblLook w:val="04A0" w:firstRow="1" w:lastRow="0" w:firstColumn="1" w:lastColumn="0" w:noHBand="0" w:noVBand="1"/>
      </w:tblPr>
      <w:tblGrid>
        <w:gridCol w:w="2536"/>
        <w:gridCol w:w="6458"/>
      </w:tblGrid>
      <w:tr w:rsidR="00263D23" w:rsidTr="005870C8">
        <w:trPr>
          <w:cnfStyle w:val="100000000000" w:firstRow="1" w:lastRow="0" w:firstColumn="0" w:lastColumn="0" w:oddVBand="0" w:evenVBand="0" w:oddHBand="0" w:evenHBand="0" w:firstRowFirstColumn="0" w:firstRowLastColumn="0" w:lastRowFirstColumn="0" w:lastRowLastColumn="0"/>
        </w:trPr>
        <w:tc>
          <w:tcPr>
            <w:tcW w:w="8994" w:type="dxa"/>
            <w:gridSpan w:val="2"/>
            <w:vAlign w:val="center"/>
          </w:tcPr>
          <w:p w:rsidR="00263D23" w:rsidRDefault="00BC7D45">
            <w:pPr>
              <w:pStyle w:val="tableCenter"/>
            </w:pPr>
            <w:r>
              <w:rPr>
                <w:rStyle w:val="bold"/>
              </w:rPr>
              <w:t>Wspólny Słownik Zamówień:</w:t>
            </w:r>
          </w:p>
        </w:tc>
      </w:tr>
      <w:tr w:rsidR="00263D23" w:rsidTr="005870C8">
        <w:tc>
          <w:tcPr>
            <w:tcW w:w="2536" w:type="dxa"/>
            <w:vAlign w:val="center"/>
          </w:tcPr>
          <w:p w:rsidR="00263D23" w:rsidRDefault="00BC7D45">
            <w:pPr>
              <w:pStyle w:val="tableCenter"/>
            </w:pPr>
            <w:r>
              <w:t>Numer CPV</w:t>
            </w:r>
          </w:p>
        </w:tc>
        <w:tc>
          <w:tcPr>
            <w:tcW w:w="6458" w:type="dxa"/>
            <w:vAlign w:val="center"/>
          </w:tcPr>
          <w:p w:rsidR="00263D23" w:rsidRDefault="00BC7D45">
            <w:pPr>
              <w:pStyle w:val="tableCenter"/>
            </w:pPr>
            <w:r>
              <w:t>Opis</w:t>
            </w:r>
          </w:p>
        </w:tc>
      </w:tr>
      <w:tr w:rsidR="00263D23" w:rsidTr="005870C8">
        <w:tc>
          <w:tcPr>
            <w:tcW w:w="2536" w:type="dxa"/>
            <w:vAlign w:val="center"/>
          </w:tcPr>
          <w:p w:rsidR="00263D23" w:rsidRDefault="00BC7D45">
            <w:r>
              <w:rPr>
                <w:rStyle w:val="bold"/>
              </w:rPr>
              <w:t>45320000-6</w:t>
            </w:r>
          </w:p>
        </w:tc>
        <w:tc>
          <w:tcPr>
            <w:tcW w:w="6458" w:type="dxa"/>
            <w:vAlign w:val="center"/>
          </w:tcPr>
          <w:p w:rsidR="00263D23" w:rsidRDefault="00BC7D45">
            <w:r>
              <w:t>Roboty izolacyjne</w:t>
            </w:r>
          </w:p>
        </w:tc>
      </w:tr>
      <w:tr w:rsidR="00263D23" w:rsidTr="005870C8">
        <w:tc>
          <w:tcPr>
            <w:tcW w:w="2536" w:type="dxa"/>
            <w:vAlign w:val="center"/>
          </w:tcPr>
          <w:p w:rsidR="00263D23" w:rsidRDefault="00BC7D45">
            <w:r>
              <w:rPr>
                <w:rStyle w:val="bold"/>
              </w:rPr>
              <w:t>45260000-7</w:t>
            </w:r>
          </w:p>
        </w:tc>
        <w:tc>
          <w:tcPr>
            <w:tcW w:w="6458" w:type="dxa"/>
            <w:vAlign w:val="center"/>
          </w:tcPr>
          <w:p w:rsidR="00263D23" w:rsidRDefault="00BC7D45">
            <w:r>
              <w:t xml:space="preserve">Roboty w zakresie wykonywania pokryć i konstrukcji dachowych i inne podobne roboty </w:t>
            </w:r>
            <w:r w:rsidR="005870C8">
              <w:t>specjalistyczne</w:t>
            </w:r>
          </w:p>
        </w:tc>
      </w:tr>
      <w:tr w:rsidR="00263D23" w:rsidTr="005870C8">
        <w:tc>
          <w:tcPr>
            <w:tcW w:w="2536" w:type="dxa"/>
            <w:vAlign w:val="center"/>
          </w:tcPr>
          <w:p w:rsidR="00263D23" w:rsidRDefault="00BC7D45">
            <w:r>
              <w:rPr>
                <w:rStyle w:val="bold"/>
              </w:rPr>
              <w:t>45310000-3</w:t>
            </w:r>
          </w:p>
        </w:tc>
        <w:tc>
          <w:tcPr>
            <w:tcW w:w="6458" w:type="dxa"/>
            <w:vAlign w:val="center"/>
          </w:tcPr>
          <w:p w:rsidR="00263D23" w:rsidRDefault="00BC7D45">
            <w:r>
              <w:t>Roboty instalacyjne elektryczne</w:t>
            </w:r>
          </w:p>
        </w:tc>
      </w:tr>
      <w:tr w:rsidR="00CE0D23" w:rsidTr="005870C8">
        <w:tc>
          <w:tcPr>
            <w:tcW w:w="2536" w:type="dxa"/>
            <w:vAlign w:val="center"/>
          </w:tcPr>
          <w:p w:rsidR="00CE0D23" w:rsidRDefault="00CE0D23">
            <w:pPr>
              <w:rPr>
                <w:rStyle w:val="bold"/>
              </w:rPr>
            </w:pPr>
            <w:r>
              <w:rPr>
                <w:rStyle w:val="bold"/>
              </w:rPr>
              <w:t>45421130-4</w:t>
            </w:r>
          </w:p>
        </w:tc>
        <w:tc>
          <w:tcPr>
            <w:tcW w:w="6458" w:type="dxa"/>
            <w:vAlign w:val="center"/>
          </w:tcPr>
          <w:p w:rsidR="00CE0D23" w:rsidRDefault="00CE0D23">
            <w:r>
              <w:t>Instalowanie drzwi i okien</w:t>
            </w:r>
          </w:p>
        </w:tc>
      </w:tr>
    </w:tbl>
    <w:p w:rsidR="00263D23" w:rsidRDefault="00263D23">
      <w:pPr>
        <w:pStyle w:val="p"/>
      </w:pPr>
    </w:p>
    <w:p w:rsidR="00263D23" w:rsidRDefault="00BC7D45">
      <w:pPr>
        <w:pStyle w:val="p"/>
      </w:pPr>
      <w:r>
        <w:rPr>
          <w:rStyle w:val="bold"/>
        </w:rPr>
        <w:t>4. INFORMACJE O ZAMÓWIENIACH, O KTÓRYCH MOWA W ART. 67 UST. 1 PKT. 6 USTAWY</w:t>
      </w:r>
    </w:p>
    <w:p w:rsidR="00263D23" w:rsidRDefault="00263D23">
      <w:pPr>
        <w:pStyle w:val="p"/>
      </w:pPr>
    </w:p>
    <w:p w:rsidR="00263D23" w:rsidRDefault="00BC7D45">
      <w:pPr>
        <w:pStyle w:val="justify"/>
      </w:pPr>
      <w:r>
        <w:t>Zamawiający nie przewiduje udzielania zamówienia polegającego na powtórzeniu podobnych usług lub robót budowlanych.</w:t>
      </w:r>
    </w:p>
    <w:p w:rsidR="00B03B52" w:rsidRDefault="00B03B52">
      <w:pPr>
        <w:pStyle w:val="p"/>
      </w:pPr>
    </w:p>
    <w:p w:rsidR="00263D23" w:rsidRDefault="00BC7D45">
      <w:pPr>
        <w:pStyle w:val="p"/>
      </w:pPr>
      <w:r>
        <w:rPr>
          <w:rStyle w:val="bold"/>
        </w:rPr>
        <w:t>5. TERMIN WYKONANIA ZAMÓWIENIA</w:t>
      </w:r>
    </w:p>
    <w:p w:rsidR="00263D23" w:rsidRDefault="00263D23">
      <w:pPr>
        <w:pStyle w:val="p"/>
      </w:pPr>
    </w:p>
    <w:p w:rsidR="00263D23" w:rsidRDefault="00BC7D45" w:rsidP="002F5176">
      <w:pPr>
        <w:pStyle w:val="justify"/>
        <w:rPr>
          <w:rStyle w:val="bold"/>
        </w:rPr>
      </w:pPr>
      <w:r>
        <w:t xml:space="preserve">Termin wykonania zamówienia: </w:t>
      </w:r>
      <w:r>
        <w:rPr>
          <w:rStyle w:val="bold"/>
        </w:rPr>
        <w:t>od dnia udzielenia zamówienia do dnia 18.08.2017 r.</w:t>
      </w:r>
    </w:p>
    <w:p w:rsidR="002F5176" w:rsidRDefault="002F5176" w:rsidP="002F5176">
      <w:pPr>
        <w:pStyle w:val="justify"/>
      </w:pPr>
    </w:p>
    <w:p w:rsidR="00263D23" w:rsidRDefault="00BC7D45">
      <w:pPr>
        <w:pStyle w:val="p"/>
      </w:pPr>
      <w:r>
        <w:rPr>
          <w:rStyle w:val="bold"/>
        </w:rPr>
        <w:t>6. WARUNKI UDZIAŁU W POSTĘPOWANIU</w:t>
      </w:r>
    </w:p>
    <w:p w:rsidR="00263D23" w:rsidRDefault="00263D23">
      <w:pPr>
        <w:pStyle w:val="p"/>
      </w:pPr>
    </w:p>
    <w:p w:rsidR="00263D23" w:rsidRDefault="00BC7D45">
      <w:pPr>
        <w:pStyle w:val="justify"/>
      </w:pPr>
      <w:r>
        <w:t>6.1. W postępowaniu mogą wziąć udział wyłącznie wykonawcy, którzy nie podlegają wykluczeniu oraz spełniają warunki udziału w postępowaniu</w:t>
      </w:r>
      <w:r w:rsidR="00DB405F">
        <w:t>.</w:t>
      </w:r>
    </w:p>
    <w:p w:rsidR="00263D23" w:rsidRDefault="00263D23">
      <w:pPr>
        <w:pStyle w:val="p"/>
      </w:pPr>
    </w:p>
    <w:p w:rsidR="00263D23" w:rsidRDefault="00DB405F">
      <w:pPr>
        <w:pStyle w:val="justify"/>
      </w:pPr>
      <w:r>
        <w:t>6.1.1. K</w:t>
      </w:r>
      <w:r w:rsidR="00BC7D45">
        <w:t>ompetencje lub uprawnienia do prowadzenia określonej działalności zawodowej objętej niniejszym postępowaniem.</w:t>
      </w:r>
    </w:p>
    <w:p w:rsidR="00263D23" w:rsidRDefault="00263D23">
      <w:pPr>
        <w:pStyle w:val="p"/>
      </w:pPr>
    </w:p>
    <w:p w:rsidR="00263D23" w:rsidRDefault="00BC7D45" w:rsidP="008E6116">
      <w:pPr>
        <w:pStyle w:val="justify"/>
      </w:pPr>
      <w:r>
        <w:t>Zamawiający nie określa niniejszego warunku udziału w postępowaniu.</w:t>
      </w:r>
      <w:r w:rsidR="008E6116">
        <w:t xml:space="preserve"> Zamawiający odstępuje od opisu sposobu dokonywania oceny spełniania warunku, Zamawiający dokona oceny spełniania warunków udziału w postępowaniu w tym zakresie na podstawie oświadczenia Wykonawcy.</w:t>
      </w:r>
    </w:p>
    <w:p w:rsidR="00263D23" w:rsidRDefault="00263D23">
      <w:pPr>
        <w:pStyle w:val="p"/>
      </w:pPr>
    </w:p>
    <w:p w:rsidR="00DB405F" w:rsidRDefault="00BC7D45">
      <w:pPr>
        <w:pStyle w:val="justify"/>
      </w:pPr>
      <w:r>
        <w:lastRenderedPageBreak/>
        <w:t xml:space="preserve">6.1.2. </w:t>
      </w:r>
      <w:r w:rsidR="00DB405F">
        <w:t>Zdolność techniczna lub zawodowa.</w:t>
      </w:r>
    </w:p>
    <w:p w:rsidR="00DB405F" w:rsidRDefault="00DB405F">
      <w:pPr>
        <w:pStyle w:val="justify"/>
      </w:pPr>
    </w:p>
    <w:p w:rsidR="00DB405F" w:rsidRPr="00B82249" w:rsidRDefault="00DB405F" w:rsidP="00DB405F">
      <w:pPr>
        <w:spacing w:before="60" w:after="120"/>
        <w:jc w:val="both"/>
      </w:pPr>
      <w:r>
        <w:t xml:space="preserve">O udzielenie </w:t>
      </w:r>
      <w:r w:rsidRPr="00B82249">
        <w:t>zamówienia publicznego mogą ubiegać się wykonawcy, którzy spełniają warunki, dotyczące  zdolności technicznej lub zawodowej, tj.:</w:t>
      </w:r>
    </w:p>
    <w:p w:rsidR="008C60B7" w:rsidRDefault="00DB405F" w:rsidP="00677DD1">
      <w:pPr>
        <w:pStyle w:val="justify"/>
        <w:numPr>
          <w:ilvl w:val="0"/>
          <w:numId w:val="13"/>
        </w:numPr>
      </w:pPr>
      <w:r>
        <w:t>wykażą, że</w:t>
      </w:r>
      <w:r w:rsidR="00BC7D45">
        <w:t xml:space="preserve"> posiada</w:t>
      </w:r>
      <w:r>
        <w:t>ją</w:t>
      </w:r>
      <w:r w:rsidR="00BC7D45">
        <w:t xml:space="preserve"> doświadczenie, tj. w okresie ostatnich 5 lat przed upływem terminu składania ofert, a jeżeli okres prowadzenia działalności jest krótszy - w tym okresie, wykonał co najmniej 3 zadania polegające na izolacji termicznej obi</w:t>
      </w:r>
      <w:r>
        <w:t>ektów na kwotę co najm</w:t>
      </w:r>
      <w:r w:rsidR="002F5176">
        <w:t xml:space="preserve">niej 500 tys. zł. każdy z nich, </w:t>
      </w:r>
      <w:r>
        <w:t xml:space="preserve">w tym co najmniej </w:t>
      </w:r>
      <w:r w:rsidRPr="008C60B7">
        <w:t>1 ob</w:t>
      </w:r>
      <w:r w:rsidR="008C60B7">
        <w:t>iekt z instalacją fotowoltaiki,</w:t>
      </w:r>
    </w:p>
    <w:p w:rsidR="00263D23" w:rsidRPr="008C60B7" w:rsidRDefault="00DB405F" w:rsidP="00677DD1">
      <w:pPr>
        <w:pStyle w:val="justify"/>
        <w:numPr>
          <w:ilvl w:val="0"/>
          <w:numId w:val="13"/>
        </w:numPr>
      </w:pPr>
      <w:r w:rsidRPr="008C60B7">
        <w:t>dysponują</w:t>
      </w:r>
      <w:r>
        <w:t xml:space="preserve"> </w:t>
      </w:r>
      <w:r w:rsidR="00BC7D45">
        <w:t xml:space="preserve">co najmniej: </w:t>
      </w:r>
      <w:r w:rsidR="00257A12">
        <w:t>1</w:t>
      </w:r>
      <w:r w:rsidR="00BC7D45">
        <w:t xml:space="preserve"> </w:t>
      </w:r>
      <w:r w:rsidR="00BC7D45" w:rsidRPr="00DB405F">
        <w:t>osobą</w:t>
      </w:r>
      <w:r w:rsidR="00BC7D45">
        <w:t xml:space="preserve"> posiadającą uprawnienia budowlane do kierowania robotami </w:t>
      </w:r>
      <w:r w:rsidR="00257A12">
        <w:t>w branży konstrukcyjno – budowlanej, 1</w:t>
      </w:r>
      <w:r w:rsidR="00BC7D45">
        <w:t xml:space="preserve"> osobą do kierowania robotami budowlanymi w specjalności instalacji elektrycznych i elektroenergetycznych oraz </w:t>
      </w:r>
      <w:r w:rsidR="00257A12">
        <w:t>1</w:t>
      </w:r>
      <w:r w:rsidR="00BC7D45">
        <w:t xml:space="preserve"> osobą posiadającą uprawnienia budowlane w specjalności </w:t>
      </w:r>
      <w:r w:rsidR="00BC7D45" w:rsidRPr="00257A12">
        <w:t>instalacyjnej w zakresie sieci, instalacji i urządzeń cieplnych, wentylacyjnych, gazowych</w:t>
      </w:r>
      <w:r w:rsidR="00403264" w:rsidRPr="00257A12">
        <w:t>.</w:t>
      </w:r>
    </w:p>
    <w:p w:rsidR="00257A12" w:rsidRDefault="008E6116" w:rsidP="008E6116">
      <w:pPr>
        <w:pStyle w:val="justify"/>
      </w:pPr>
      <w:r w:rsidRPr="008E6116">
        <w:t>Zamawiający dokona oceny spełniania warunków udziału w postępowaniu w tym zakresie na podstawie oświadczenia Wykonawcy</w:t>
      </w:r>
      <w:r>
        <w:t>.</w:t>
      </w:r>
    </w:p>
    <w:p w:rsidR="008E6116" w:rsidRPr="00257A12" w:rsidRDefault="008E6116" w:rsidP="008E6116">
      <w:pPr>
        <w:pStyle w:val="justify"/>
        <w:rPr>
          <w:highlight w:val="yellow"/>
        </w:rPr>
      </w:pPr>
    </w:p>
    <w:p w:rsidR="00263D23" w:rsidRDefault="00BC7D45">
      <w:pPr>
        <w:pStyle w:val="justify"/>
      </w:pPr>
      <w:r>
        <w:t>6</w:t>
      </w:r>
      <w:r w:rsidR="00257A12">
        <w:t>.1.3</w:t>
      </w:r>
      <w:r>
        <w:t xml:space="preserve">. </w:t>
      </w:r>
      <w:r w:rsidR="00DB405F">
        <w:t xml:space="preserve">Sytuacja </w:t>
      </w:r>
      <w:r>
        <w:t>ekonomiczn</w:t>
      </w:r>
      <w:r w:rsidR="00DB405F">
        <w:t>a lub finansowa zapewniająca</w:t>
      </w:r>
      <w:r>
        <w:t xml:space="preserve"> wykonanie zamówienia.</w:t>
      </w:r>
    </w:p>
    <w:p w:rsidR="00263D23" w:rsidRDefault="00263D23">
      <w:pPr>
        <w:pStyle w:val="p"/>
      </w:pPr>
    </w:p>
    <w:p w:rsidR="00263D23" w:rsidRDefault="00BC7D45">
      <w:pPr>
        <w:pStyle w:val="justify"/>
      </w:pPr>
      <w:r>
        <w:t>Wykonawca posiada potencjał ekonomiczny i finansowy, tj.:</w:t>
      </w:r>
    </w:p>
    <w:p w:rsidR="00263D23" w:rsidRDefault="00BC7D45">
      <w:pPr>
        <w:pStyle w:val="justify"/>
      </w:pPr>
      <w:r>
        <w:t>- posiada środki finansowe lub zdolność kredytową w wysokości 500 000,00 zł</w:t>
      </w:r>
    </w:p>
    <w:p w:rsidR="00263D23" w:rsidRDefault="008E6116" w:rsidP="008E6116">
      <w:pPr>
        <w:pStyle w:val="p"/>
        <w:jc w:val="both"/>
      </w:pPr>
      <w:r w:rsidRPr="008E6116">
        <w:t>Zamawiający dokona oceny spełniania warunków udziału w postępowaniu w tym zakresie na podstawie oświadczenia Wykonawcy</w:t>
      </w:r>
      <w:r>
        <w:t>.</w:t>
      </w:r>
    </w:p>
    <w:p w:rsidR="008E6116" w:rsidRDefault="008E6116">
      <w:pPr>
        <w:pStyle w:val="p"/>
      </w:pPr>
    </w:p>
    <w:p w:rsidR="00263D23" w:rsidRDefault="00257A12">
      <w:pPr>
        <w:pStyle w:val="justify"/>
      </w:pPr>
      <w:r>
        <w:t>6.1.4</w:t>
      </w:r>
      <w:r w:rsidR="00BC7D45">
        <w:t>. Wykonawca spełnia warunek w zakresie grup społecznie marginalizowanych.</w:t>
      </w:r>
    </w:p>
    <w:p w:rsidR="00263D23" w:rsidRDefault="00263D23">
      <w:pPr>
        <w:pStyle w:val="p"/>
      </w:pPr>
    </w:p>
    <w:p w:rsidR="00263D23" w:rsidRDefault="00BC7D45">
      <w:pPr>
        <w:pStyle w:val="justify"/>
      </w:pPr>
      <w:r>
        <w:t>Zamawiający nie określa niniejszego warunku udziału w postępowaniu.</w:t>
      </w:r>
    </w:p>
    <w:p w:rsidR="00BD23B7" w:rsidRDefault="00BD23B7">
      <w:pPr>
        <w:pStyle w:val="justify"/>
      </w:pPr>
    </w:p>
    <w:p w:rsidR="00263D23" w:rsidRDefault="00FA0E37">
      <w:pPr>
        <w:pStyle w:val="p"/>
      </w:pPr>
      <w:r>
        <w:t xml:space="preserve">Ocena spełniania warunków udziału w postępowaniu będzie dokonana na zasadzie spełnia/nie spełnia. </w:t>
      </w:r>
    </w:p>
    <w:p w:rsidR="00FA0E37" w:rsidRDefault="00FA0E37">
      <w:pPr>
        <w:pStyle w:val="p"/>
      </w:pPr>
    </w:p>
    <w:p w:rsidR="00263D23" w:rsidRDefault="00BC7D45" w:rsidP="00BD23B7">
      <w:pPr>
        <w:pStyle w:val="justify"/>
      </w:pPr>
      <w: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263D23" w:rsidRDefault="00BC7D45">
      <w:pPr>
        <w:pStyle w:val="justify"/>
      </w:pPr>
      <w: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63D23" w:rsidRDefault="00263D23">
      <w:pPr>
        <w:pStyle w:val="p"/>
      </w:pPr>
    </w:p>
    <w:p w:rsidR="00263D23" w:rsidRDefault="00BC7D45">
      <w:pPr>
        <w:pStyle w:val="justify"/>
      </w:pPr>
      <w: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63D23" w:rsidRDefault="00263D23">
      <w:pPr>
        <w:pStyle w:val="p"/>
      </w:pPr>
    </w:p>
    <w:p w:rsidR="00263D23" w:rsidRDefault="00BC7D45">
      <w:pPr>
        <w:pStyle w:val="justify"/>
      </w:pPr>
      <w: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Ustawy.</w:t>
      </w:r>
    </w:p>
    <w:p w:rsidR="00263D23" w:rsidRDefault="00263D23">
      <w:pPr>
        <w:pStyle w:val="p"/>
      </w:pPr>
    </w:p>
    <w:p w:rsidR="00403264" w:rsidRDefault="00BC7D45">
      <w:pPr>
        <w:pStyle w:val="justify"/>
      </w:pPr>
      <w:r>
        <w:t xml:space="preserve">Jeżeli zdolności techniczne lub zawodowe lub sytuacja ekonomiczna lub finansowa, podmiotu udostępniającego potencjał, nie potwierdzają spełnienia przez Wykonawcę warunków udziału w postępowaniu, lub zachodzą wobec tych podmiotów podstawy wykluczenia, Zamawiający żąda, aby wykonawca w terminie określonym przez Zamawiającego: </w:t>
      </w:r>
    </w:p>
    <w:p w:rsidR="00403264" w:rsidRDefault="00BC7D45" w:rsidP="00677DD1">
      <w:pPr>
        <w:pStyle w:val="justify"/>
        <w:numPr>
          <w:ilvl w:val="0"/>
          <w:numId w:val="12"/>
        </w:numPr>
      </w:pPr>
      <w:r>
        <w:t xml:space="preserve">zastąpił ten podmiot innym podmiotem lub podmiotami lub </w:t>
      </w:r>
    </w:p>
    <w:p w:rsidR="00263D23" w:rsidRDefault="00BC7D45" w:rsidP="00677DD1">
      <w:pPr>
        <w:pStyle w:val="justify"/>
        <w:numPr>
          <w:ilvl w:val="0"/>
          <w:numId w:val="12"/>
        </w:numPr>
      </w:pPr>
      <w:r>
        <w:lastRenderedPageBreak/>
        <w:t xml:space="preserve">zobowiązał się do osobistego wykonania odpowiedniej części zamówienia, jeżeli wykaże zdolności techniczne lub zawodowe lub sytuację finansową lub ekonomiczną. </w:t>
      </w:r>
    </w:p>
    <w:p w:rsidR="00263D23" w:rsidRDefault="00263D23">
      <w:pPr>
        <w:pStyle w:val="p"/>
      </w:pPr>
    </w:p>
    <w:p w:rsidR="00263D23" w:rsidRDefault="00BC7D45" w:rsidP="00403264">
      <w:pPr>
        <w:pStyle w:val="p"/>
        <w:jc w:val="both"/>
      </w:pPr>
      <w:r>
        <w:rPr>
          <w:rStyle w:val="bold"/>
        </w:rPr>
        <w:t xml:space="preserve">7. </w:t>
      </w:r>
      <w:r w:rsidR="000F1B5A">
        <w:rPr>
          <w:rStyle w:val="bold"/>
        </w:rPr>
        <w:t>WYKAZ OŚWIADCZEŃ LUB DOKUMENTÓW</w:t>
      </w:r>
      <w:r w:rsidR="009121C0">
        <w:rPr>
          <w:rStyle w:val="bold"/>
        </w:rPr>
        <w:t xml:space="preserve"> POTWIERDZAJĄCYCH</w:t>
      </w:r>
      <w:r>
        <w:rPr>
          <w:rStyle w:val="bold"/>
        </w:rPr>
        <w:t xml:space="preserve"> SPEŁNIANIE WARUNKÓW UDZIAŁU W POSTĘPOWANIU</w:t>
      </w:r>
      <w:r w:rsidR="00257A12">
        <w:rPr>
          <w:rStyle w:val="bold"/>
        </w:rPr>
        <w:t xml:space="preserve"> ORAZ BRAK PODSTAW WYKLUCZENIA</w:t>
      </w:r>
    </w:p>
    <w:p w:rsidR="00263D23" w:rsidRDefault="00263D23">
      <w:pPr>
        <w:pStyle w:val="p"/>
      </w:pPr>
    </w:p>
    <w:p w:rsidR="00263D23" w:rsidRDefault="00BC7D45" w:rsidP="009121C0">
      <w:pPr>
        <w:pStyle w:val="justify"/>
      </w:pPr>
      <w:r>
        <w:t xml:space="preserve">7.1. Każdy z wykonawców ma obowiązek złożyć </w:t>
      </w:r>
      <w:r w:rsidR="009121C0">
        <w:t>do oferty, w celu wstępnego wykazania spełniania warunków udziału w postępowaniu oraz braku podstaw wykluczenia aktualne na dzień składania ofert</w:t>
      </w:r>
      <w:r>
        <w:t>:</w:t>
      </w:r>
    </w:p>
    <w:p w:rsidR="00263D23" w:rsidRDefault="00BC7D45" w:rsidP="00677DD1">
      <w:pPr>
        <w:pStyle w:val="justify"/>
        <w:numPr>
          <w:ilvl w:val="0"/>
          <w:numId w:val="1"/>
        </w:numPr>
      </w:pPr>
      <w:r>
        <w:t>Oświadczenie Wykonawcy o spełnianiu warunków udziału w postępowaniu lub nie podleganiu wykluczeniu  – według wzoru</w:t>
      </w:r>
      <w:r w:rsidR="00403264">
        <w:t xml:space="preserve"> stanowiącego załącznik do SIWZ.</w:t>
      </w:r>
    </w:p>
    <w:p w:rsidR="00A35583" w:rsidRDefault="00A35583" w:rsidP="00A35583">
      <w:pPr>
        <w:pStyle w:val="justify"/>
        <w:ind w:left="720"/>
      </w:pPr>
    </w:p>
    <w:p w:rsidR="00A35583" w:rsidRDefault="009121C0" w:rsidP="009121C0">
      <w:pPr>
        <w:pStyle w:val="justify"/>
      </w:pPr>
      <w:r>
        <w:t xml:space="preserve">7.2. Wykonawca, w terminie 3 dni od zamieszczenia na stronie internetowej informacji, o której mowa w art. 86 ust. 5 Ustawy, przekazuje Zamawiającemu oświadczenie o przynależności lub braku przynależności do tej samej grupy kapitałowej. </w:t>
      </w:r>
    </w:p>
    <w:p w:rsidR="009121C0" w:rsidRDefault="009121C0" w:rsidP="009121C0">
      <w:pPr>
        <w:pStyle w:val="justify"/>
      </w:pPr>
      <w:r>
        <w:t>Wraz ze złożeniem oświadczenia, wykonawca może przedstawić dowody, że powiązania z innym wykonawcą nie prowadzą do zakłócenia konkurencji w postępowaniu o udzielenie zamówienia.</w:t>
      </w:r>
    </w:p>
    <w:p w:rsidR="00A35583" w:rsidRDefault="00A35583" w:rsidP="009121C0">
      <w:pPr>
        <w:pStyle w:val="justify"/>
      </w:pPr>
    </w:p>
    <w:p w:rsidR="009121C0" w:rsidRDefault="009121C0" w:rsidP="009121C0">
      <w:pPr>
        <w:pStyle w:val="justify"/>
        <w:rPr>
          <w:bCs/>
          <w:iCs/>
        </w:rPr>
      </w:pPr>
      <w:r>
        <w:rPr>
          <w:bCs/>
          <w:iCs/>
        </w:rPr>
        <w:t xml:space="preserve">7.3. </w:t>
      </w:r>
      <w:r w:rsidRPr="009121C0">
        <w:rPr>
          <w:bCs/>
          <w:iCs/>
        </w:rPr>
        <w:t>Zamawiający przed udzieleniem zamówienia, może wezwać Wykonawcę, którego oferta została najwyżej oceniona, do złożenia w wyznaczonym, nie krótszym niż 5 dni, terminie aktualnych na dzień złożenia oświadczeń lub dokumentów, potwierdzających okoliczności, o których mowa w art. 25 ust. 1 ustawy Pzp.</w:t>
      </w:r>
    </w:p>
    <w:p w:rsidR="00A35583" w:rsidRPr="009121C0" w:rsidRDefault="00A35583" w:rsidP="009121C0">
      <w:pPr>
        <w:pStyle w:val="justify"/>
        <w:rPr>
          <w:bCs/>
          <w:iCs/>
        </w:rPr>
      </w:pPr>
    </w:p>
    <w:p w:rsidR="009121C0" w:rsidRPr="009121C0" w:rsidRDefault="009121C0" w:rsidP="009121C0">
      <w:pPr>
        <w:pStyle w:val="justify"/>
        <w:rPr>
          <w:bCs/>
          <w:iCs/>
        </w:rPr>
      </w:pPr>
      <w:r>
        <w:rPr>
          <w:bCs/>
          <w:iCs/>
        </w:rPr>
        <w:t xml:space="preserve">7.4. </w:t>
      </w:r>
      <w:r w:rsidRPr="009121C0">
        <w:rPr>
          <w:bCs/>
          <w:iCs/>
        </w:rPr>
        <w:t>Wykaz dokumentów i oświadczeń składanych na wezwanie Zamawiającego na potwierdzenie okoliczności, o których mowa w art. 25 ust. 1 ustawy Pzp:</w:t>
      </w:r>
    </w:p>
    <w:p w:rsidR="009121C0" w:rsidRPr="009121C0" w:rsidRDefault="009121C0" w:rsidP="009121C0">
      <w:pPr>
        <w:pStyle w:val="justify"/>
        <w:rPr>
          <w:bCs/>
          <w:iCs/>
        </w:rPr>
      </w:pPr>
    </w:p>
    <w:p w:rsidR="009121C0" w:rsidRDefault="009121C0" w:rsidP="009121C0">
      <w:pPr>
        <w:pStyle w:val="justify"/>
      </w:pPr>
      <w:r>
        <w:t xml:space="preserve">7.4.1. W </w:t>
      </w:r>
      <w:r w:rsidRPr="009121C0">
        <w:t>celu wykazania spełniania przez Wykonawcę warunków udziału w postępowaniu należy przedłożyć:</w:t>
      </w:r>
    </w:p>
    <w:p w:rsidR="009121C0" w:rsidRDefault="00BC7D45" w:rsidP="00677DD1">
      <w:pPr>
        <w:pStyle w:val="justify"/>
        <w:numPr>
          <w:ilvl w:val="0"/>
          <w:numId w:val="14"/>
        </w:numPr>
      </w:pPr>
      <w: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403264">
        <w:t>.</w:t>
      </w:r>
    </w:p>
    <w:p w:rsidR="00263D23" w:rsidRDefault="00BC7D45" w:rsidP="00677DD1">
      <w:pPr>
        <w:pStyle w:val="justify"/>
        <w:numPr>
          <w:ilvl w:val="0"/>
          <w:numId w:val="14"/>
        </w:numPr>
      </w:pPr>
      <w: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03264">
        <w:t>.</w:t>
      </w:r>
    </w:p>
    <w:p w:rsidR="00263D23" w:rsidRDefault="00BC7D45" w:rsidP="00677DD1">
      <w:pPr>
        <w:pStyle w:val="justify"/>
        <w:numPr>
          <w:ilvl w:val="0"/>
          <w:numId w:val="14"/>
        </w:numPr>
      </w:pPr>
      <w:r>
        <w:t>Informacji banku lub spółdzielczej kasy oszczędnościowo-kredytowej potwierdzająca wysokość posiadanych środków finansowych lub zdolność kredytową wykonawcy, w okresie nie wcześniejszym niż 1 miesiąc przed upływem terminu składania ofert</w:t>
      </w:r>
      <w:r w:rsidR="00403264">
        <w:t>.</w:t>
      </w:r>
    </w:p>
    <w:p w:rsidR="00263D23" w:rsidRDefault="00263D23">
      <w:pPr>
        <w:pStyle w:val="p"/>
      </w:pPr>
    </w:p>
    <w:p w:rsidR="00A35583" w:rsidRDefault="00A35583" w:rsidP="00A35583">
      <w:pPr>
        <w:pStyle w:val="justify"/>
      </w:pPr>
      <w:r>
        <w:t>7.4.2. W celu poświadczenia, iż brak jest podstaw do wykluczenia Wykonawcy z postępowania o udzielenie zamówienia w okolicznościach, o których mowa w art. 24 Ustawy, Wykonawca zobowiązany jest złożyć</w:t>
      </w:r>
      <w:r w:rsidRPr="00A35583">
        <w:t>:</w:t>
      </w:r>
    </w:p>
    <w:p w:rsidR="00A35583" w:rsidRDefault="00A35583" w:rsidP="00677DD1">
      <w:pPr>
        <w:pStyle w:val="justify"/>
        <w:numPr>
          <w:ilvl w:val="1"/>
          <w:numId w:val="7"/>
        </w:numPr>
      </w:pPr>
      <w:r>
        <w:t>Zaświadczenie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35583" w:rsidRDefault="00A35583" w:rsidP="00677DD1">
      <w:pPr>
        <w:pStyle w:val="justify"/>
        <w:numPr>
          <w:ilvl w:val="1"/>
          <w:numId w:val="7"/>
        </w:numPr>
      </w:pPr>
      <w:r>
        <w:lastRenderedPageBreak/>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35583" w:rsidRDefault="00A35583" w:rsidP="00A35583">
      <w:pPr>
        <w:pStyle w:val="justify"/>
      </w:pPr>
    </w:p>
    <w:p w:rsidR="00A35583" w:rsidRDefault="00A35583" w:rsidP="00A35583">
      <w:pPr>
        <w:pStyle w:val="justify"/>
      </w:pPr>
      <w:r>
        <w:t>7.5. Jeżeli Wykonawca ma siedzibę lub miejsce zamieszkania poza terytorium Rzeczypospolitej Polskiej zamiast dokumentów urzędowych określonych powyżej składa:</w:t>
      </w:r>
    </w:p>
    <w:p w:rsidR="00A35583" w:rsidRDefault="00A35583" w:rsidP="00A35583">
      <w:pPr>
        <w:pStyle w:val="p"/>
      </w:pPr>
    </w:p>
    <w:p w:rsidR="00A35583" w:rsidRDefault="00A35583" w:rsidP="00677DD1">
      <w:pPr>
        <w:pStyle w:val="justify"/>
        <w:numPr>
          <w:ilvl w:val="1"/>
          <w:numId w:val="8"/>
        </w:numPr>
      </w:pPr>
      <w: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przez Zamawiającego powyżej, wystawioną nie wcześniej niż 6 miesięcy przed upływem terminu składania ofert</w:t>
      </w:r>
      <w:r w:rsidR="00BD23B7">
        <w:t>.</w:t>
      </w:r>
    </w:p>
    <w:p w:rsidR="00BD23B7" w:rsidRDefault="00BD23B7" w:rsidP="00BD23B7">
      <w:pPr>
        <w:pStyle w:val="justify"/>
        <w:ind w:left="720"/>
      </w:pPr>
    </w:p>
    <w:p w:rsidR="00A35583" w:rsidRDefault="00BD23B7" w:rsidP="00A35583">
      <w:pPr>
        <w:pStyle w:val="p"/>
        <w:jc w:val="both"/>
      </w:pPr>
      <w:r>
        <w:t>7.6. Inne dokumenty:</w:t>
      </w:r>
    </w:p>
    <w:p w:rsidR="00BD23B7" w:rsidRDefault="00BD23B7" w:rsidP="00677DD1">
      <w:pPr>
        <w:pStyle w:val="justify"/>
        <w:numPr>
          <w:ilvl w:val="0"/>
          <w:numId w:val="15"/>
        </w:numPr>
      </w:pPr>
      <w:r>
        <w:t>Pisemne zobowiązanie innych podmiotów do oddania do dyspozycji wykonawcy niezbędnych zasobów na okres korzystania z nich przy wykonywaniu zamówienia.</w:t>
      </w:r>
    </w:p>
    <w:p w:rsidR="00BD23B7" w:rsidRDefault="00BD23B7" w:rsidP="00A35583">
      <w:pPr>
        <w:pStyle w:val="p"/>
        <w:jc w:val="both"/>
      </w:pPr>
    </w:p>
    <w:p w:rsidR="00263D23" w:rsidRDefault="00BC7D45">
      <w:pPr>
        <w:pStyle w:val="p"/>
      </w:pPr>
      <w:r>
        <w:rPr>
          <w:rStyle w:val="bold"/>
        </w:rPr>
        <w:t>8. PODSTAWY WYKLUCZENIA WYKONAWCY Z POSTĘPOWANIA</w:t>
      </w:r>
    </w:p>
    <w:p w:rsidR="00263D23" w:rsidRDefault="00263D23">
      <w:pPr>
        <w:pStyle w:val="p"/>
      </w:pPr>
    </w:p>
    <w:p w:rsidR="00A35583" w:rsidRDefault="00BC7D45">
      <w:pPr>
        <w:pStyle w:val="justify"/>
      </w:pPr>
      <w:r>
        <w:t>8.1. Z postępowania wyklucza się Wykonawcę na podsta</w:t>
      </w:r>
      <w:r w:rsidR="000D1484">
        <w:t>wie art. 24 ust. 1 pkt. 12 – 23</w:t>
      </w:r>
      <w:r w:rsidR="00C82224">
        <w:t xml:space="preserve"> </w:t>
      </w:r>
      <w:r>
        <w:t xml:space="preserve">Ustawy. </w:t>
      </w:r>
    </w:p>
    <w:p w:rsidR="000D1484" w:rsidRDefault="000D1484">
      <w:pPr>
        <w:pStyle w:val="justify"/>
      </w:pPr>
      <w:bookmarkStart w:id="0" w:name="_GoBack"/>
      <w:r>
        <w:t>8.2. Zamawiający nie przewiduje wykluczenia wykonawcy na podstawie art.. 24 ust. 5 ustawy Pzp.</w:t>
      </w:r>
    </w:p>
    <w:bookmarkEnd w:id="0"/>
    <w:p w:rsidR="00A35583" w:rsidRDefault="000D1484" w:rsidP="00741FDA">
      <w:pPr>
        <w:pStyle w:val="justify"/>
      </w:pPr>
      <w:r>
        <w:t>8.3</w:t>
      </w:r>
      <w:r w:rsidR="00741FDA">
        <w:t>. Wykluczenie Wykonawcy nastąpi w przypadkach, o których mowa w art. 24 ust. 7 ustawy Pzp.</w:t>
      </w:r>
    </w:p>
    <w:p w:rsidR="00741FDA" w:rsidRDefault="000D1484" w:rsidP="00741FDA">
      <w:pPr>
        <w:pStyle w:val="justify"/>
      </w:pPr>
      <w:r>
        <w:t>8.4</w:t>
      </w:r>
      <w:r w:rsidR="00741FDA">
        <w:t>. Wykonawca, który podlega wykluczeniu na podstawie art. 24 ust. 1 pk</w:t>
      </w:r>
      <w:r>
        <w:t xml:space="preserve">t 13 i 14 oraz 16–20 </w:t>
      </w:r>
      <w:r w:rsidR="00741FDA">
        <w:t>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35583" w:rsidRDefault="00741FDA" w:rsidP="00741FDA">
      <w:pPr>
        <w:pStyle w:val="justify"/>
      </w:pPr>
      <w:r>
        <w:t>Wykonawca nie podlega wykluczeniu, jeżeli Zamawiający, uwzględniając wagę i szczególne okoliczności czynu Wykonawcy, uzna przedstawione dowody za wystarczające.</w:t>
      </w:r>
    </w:p>
    <w:p w:rsidR="00A35583" w:rsidRDefault="000D1484" w:rsidP="00741FDA">
      <w:pPr>
        <w:pStyle w:val="justify"/>
      </w:pPr>
      <w:r>
        <w:t>8.5</w:t>
      </w:r>
      <w:r w:rsidR="00741FDA">
        <w:t>. Zamawiający może wykluczyć Wykonawcę na każdym etapie postępowania, ofertę Wykonawcy wykluczonego uznaje się za odrzuconą.</w:t>
      </w:r>
    </w:p>
    <w:p w:rsidR="00263D23" w:rsidRDefault="000D1484" w:rsidP="00A35583">
      <w:pPr>
        <w:pStyle w:val="justify"/>
      </w:pPr>
      <w:r>
        <w:t>8.6</w:t>
      </w:r>
      <w:r w:rsidR="00741FDA">
        <w:t xml:space="preserve">. </w:t>
      </w:r>
      <w:r w:rsidR="00BC7D45">
        <w:t>Zamawiający wymaga, aby wykonawca, który zamierza powierzyć wykonanie części zamówienia podwykonawcom, przedkładał oświadczenie dotyczące braku istnienia</w:t>
      </w:r>
      <w:r w:rsidR="00A35583">
        <w:t xml:space="preserve"> wobec nich podstaw wykluczenia.</w:t>
      </w:r>
    </w:p>
    <w:p w:rsidR="00263D23" w:rsidRDefault="00263D23">
      <w:pPr>
        <w:pStyle w:val="p"/>
      </w:pPr>
    </w:p>
    <w:p w:rsidR="00263D23" w:rsidRDefault="00BC7D45">
      <w:pPr>
        <w:pStyle w:val="p"/>
      </w:pPr>
      <w:r>
        <w:rPr>
          <w:rStyle w:val="bold"/>
        </w:rPr>
        <w:t>9. WYMAGANIA DOTYCZĄCE OŚWIADCZEŃ I DOKUMENTÓW</w:t>
      </w:r>
    </w:p>
    <w:p w:rsidR="00263D23" w:rsidRDefault="00263D23">
      <w:pPr>
        <w:pStyle w:val="p"/>
      </w:pPr>
    </w:p>
    <w:p w:rsidR="00263D23" w:rsidRDefault="00BC7D45">
      <w:pPr>
        <w:pStyle w:val="justify"/>
      </w:pPr>
      <w:r>
        <w:t xml:space="preserve">9.1.Zamawiający w niniejszym postępowaniu stosuje „procedurę odwróconą na postawie art. 24aa Ustawy. W związku z tym Zamawiający najpierw dokona oceny ofert, a następnie zbada, czy wykonawca, którego oferta została oceniona jako najkorzystniejsza, nie podlega wykluczeniu oraz spełnia warunki udziału w postępowaniu. Jeżeli wykonawca uchyla się od zawarcia umowy lub nie wnosi wymaganego zabezpieczenia należytego wykonania umowy, zamawiający zbada, czy nie podlega wykluczeniu oraz czy spełnia warunki udziału w </w:t>
      </w:r>
      <w:r>
        <w:lastRenderedPageBreak/>
        <w:t>postępowaniu wykonawca, który złożył ofertę najwyżej ocenioną spośród pozostałych ofert. Zamawiający po ocenie ofert dokonuje weryfikacji wyłącznie oświadczenia o spełnianiu warunków udziału w postępowaniu oraz niepodleganiu wykluczeniu a także pozostałych dokumentów podmiotowych w odniesieniu do wykonawcy którego oferta jest najkorzystniejsza.</w:t>
      </w:r>
    </w:p>
    <w:p w:rsidR="00263D23" w:rsidRDefault="00263D23">
      <w:pPr>
        <w:pStyle w:val="p"/>
      </w:pPr>
    </w:p>
    <w:p w:rsidR="00263D23" w:rsidRDefault="00BC7D45">
      <w:pPr>
        <w:pStyle w:val="justify"/>
      </w:pPr>
      <w:r>
        <w:t>9.2. Do oferty Wykonawca dołącza aktualne na dzień składania ofert oświadczenie w zakresie wskazanym przez Zamawiającego. Informacje zawarte w oświadczeniu stanowią wstępne potwierdzenie, że Wykonawca nie podlega wykluczeniu oraz spełnia warunki udziału w postępowaniu.</w:t>
      </w:r>
    </w:p>
    <w:p w:rsidR="00263D23" w:rsidRDefault="00263D23">
      <w:pPr>
        <w:pStyle w:val="p"/>
      </w:pPr>
    </w:p>
    <w:p w:rsidR="00263D23" w:rsidRDefault="00BC7D45">
      <w:pPr>
        <w:pStyle w:val="justify"/>
      </w:pPr>
      <w:r>
        <w:t>9.3.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w:t>
      </w:r>
    </w:p>
    <w:p w:rsidR="00263D23" w:rsidRDefault="00263D23">
      <w:pPr>
        <w:pStyle w:val="p"/>
      </w:pPr>
    </w:p>
    <w:p w:rsidR="00263D23" w:rsidRDefault="00BC7D45">
      <w:pPr>
        <w:pStyle w:val="justify"/>
      </w:pPr>
      <w:r>
        <w:t>9.4. W przypadku wspólnego ubiegania się o zamówienie przez Wykonawców, oświadczenie składa każdy z Wykonawców wspólnie ubiegających się o zamówienie. Dokumenty te potwierdzają spełnianie warunków udziału w postępowaniu, w zakresie, w którym każdy z Wykonawców wykazuje spełnianie warunków udziału w postępowaniu oraz brak podstaw do wykluczenia.</w:t>
      </w:r>
    </w:p>
    <w:p w:rsidR="00263D23" w:rsidRDefault="00263D23">
      <w:pPr>
        <w:pStyle w:val="p"/>
      </w:pPr>
    </w:p>
    <w:p w:rsidR="00263D23" w:rsidRDefault="00BC7D45">
      <w:pPr>
        <w:pStyle w:val="justify"/>
      </w:pPr>
      <w:r>
        <w:t>9.5</w:t>
      </w:r>
      <w:r w:rsidR="006C1AC0">
        <w:t>.</w:t>
      </w:r>
      <w:r>
        <w:t xml:space="preserve"> Wykonawca, który zamierza powierzyć wykonanie części zamówienia podwykonawcom, w celu wykazania braku istnienia wobec nich podstaw wykluczenia z udziału w postępowaniu  zamieszcza informacje o podwykonawcach w oświadczeniu.</w:t>
      </w:r>
    </w:p>
    <w:p w:rsidR="00263D23" w:rsidRDefault="00263D23">
      <w:pPr>
        <w:pStyle w:val="p"/>
      </w:pPr>
    </w:p>
    <w:p w:rsidR="00263D23" w:rsidRDefault="006C1AC0">
      <w:pPr>
        <w:pStyle w:val="justify"/>
      </w:pPr>
      <w:r>
        <w:t>9.6.</w:t>
      </w:r>
      <w:r w:rsidR="00BC7D45">
        <w:t xml:space="preserve">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263D23" w:rsidRDefault="00263D23">
      <w:pPr>
        <w:pStyle w:val="p"/>
      </w:pPr>
    </w:p>
    <w:p w:rsidR="00263D23" w:rsidRDefault="006C1AC0">
      <w:pPr>
        <w:pStyle w:val="justify"/>
      </w:pPr>
      <w:r>
        <w:t>9.7.</w:t>
      </w:r>
      <w:r w:rsidR="00BC7D45">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63D23" w:rsidRDefault="00263D23">
      <w:pPr>
        <w:pStyle w:val="p"/>
      </w:pPr>
    </w:p>
    <w:p w:rsidR="00263D23" w:rsidRDefault="006C1AC0">
      <w:pPr>
        <w:pStyle w:val="justify"/>
      </w:pPr>
      <w:r>
        <w:t>9.8</w:t>
      </w:r>
      <w:r w:rsidR="00BC7D45">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263D23" w:rsidRDefault="00263D23">
      <w:pPr>
        <w:pStyle w:val="p"/>
      </w:pPr>
    </w:p>
    <w:p w:rsidR="00263D23" w:rsidRDefault="00BC7D45">
      <w:pPr>
        <w:pStyle w:val="justify"/>
      </w:pPr>
      <w:r>
        <w:t>9.10 Wykonawca nie jest zobowiązany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263D23" w:rsidRDefault="00263D23">
      <w:pPr>
        <w:pStyle w:val="p"/>
      </w:pPr>
    </w:p>
    <w:p w:rsidR="00263D23" w:rsidRDefault="00BC7D45" w:rsidP="006C1AC0">
      <w:pPr>
        <w:pStyle w:val="p"/>
        <w:jc w:val="both"/>
      </w:pPr>
      <w:r>
        <w:rPr>
          <w:rStyle w:val="bold"/>
        </w:rPr>
        <w:t xml:space="preserve">10. </w:t>
      </w:r>
      <w:r w:rsidR="006C1AC0" w:rsidRPr="006C1AC0">
        <w:rPr>
          <w:rStyle w:val="bold"/>
        </w:rPr>
        <w:t>INFORMACJE O SPOSOBIE POROZUMIEWANIA SIĘ ZAMAWIAJĄCEGO Z WYKONAWCAMI ORAZ PRZEKAZYWANIA OŚWIADCZEŃ LUB DOKUMENTÓW, A TAKŻE WSKAZANIE OSÓB UPRAWNIONYCH DO POROZUMIEWANIA SIĘ Z WYKONAWCAMI</w:t>
      </w:r>
    </w:p>
    <w:p w:rsidR="00263D23" w:rsidRDefault="00263D23">
      <w:pPr>
        <w:pStyle w:val="p"/>
      </w:pPr>
    </w:p>
    <w:p w:rsidR="00263D23" w:rsidRDefault="00BC7D45">
      <w:pPr>
        <w:pStyle w:val="justify"/>
      </w:pPr>
      <w:r>
        <w:t>10.1. Wyjaśnienia dotyczące Specyfikacji Istotnych Warunków Zamówienia udzielane będą z zachowaniem zasad określonych w Ustawie (art. 38).</w:t>
      </w:r>
    </w:p>
    <w:p w:rsidR="00263D23" w:rsidRDefault="00BC7D45">
      <w:pPr>
        <w:pStyle w:val="justify"/>
      </w:pPr>
      <w:r>
        <w:lastRenderedPageBreak/>
        <w:t>10.2. W niniejszym postępowaniu wszelkie oświadczenia, wnioski, zawiadomienia, wezwania oraz informacje Zamawiający i wykonawcy przekazują pisemnie, drogą elektroniczną, adres e-mail:</w:t>
      </w:r>
      <w:r w:rsidR="006C1AC0">
        <w:t>gmin</w:t>
      </w:r>
      <w:r w:rsidR="00316329">
        <w:t xml:space="preserve">a@wilczyn.pl lub faksem na nr 63 2685045. </w:t>
      </w:r>
    </w:p>
    <w:p w:rsidR="00263D23" w:rsidRDefault="00BC7D45">
      <w:pPr>
        <w:pStyle w:val="justify"/>
      </w:pPr>
      <w:r>
        <w:t>10.3. Wybrany sposób przekazywania oświadczeń, wniosków, zawiadomień wezwań oraz informacji nie może ograniczać konkurencji; zawsze dopuszczalna jest forma pisemna, z zastrzeżeniem wyjątków przewidzianych w Ustawie.</w:t>
      </w:r>
    </w:p>
    <w:p w:rsidR="00801DEB" w:rsidRDefault="00801DEB" w:rsidP="00801DEB">
      <w:pPr>
        <w:pStyle w:val="justify"/>
      </w:pPr>
      <w:r>
        <w:t>10.4.</w:t>
      </w:r>
      <w:r w:rsidRPr="00801DEB">
        <w:t xml:space="preserve"> </w:t>
      </w:r>
      <w:r>
        <w:t>Wszelką korespondencję do Zamawiającego związaną z niniejszym postępowaniem, należy kierować na adres korespondencyjny podany w dziale 1 niniejszej SIWZ – w godzinach pracy: poniedziałek - piątek 7.30 – 15.30.</w:t>
      </w:r>
    </w:p>
    <w:p w:rsidR="00801DEB" w:rsidRDefault="00801DEB" w:rsidP="00801DEB">
      <w:pPr>
        <w:pStyle w:val="justify"/>
      </w:pPr>
      <w:r>
        <w:t xml:space="preserve">Oświadczenia, zawiadomienia, wnioski i informacje przekazane do Zamawiającego za pomocą faksu lub drogą elektroniczną uważa się za złożone w terminie, jeżeli ich treść dotrze do Zamawiającego na adres i w godzinach pracy, podanych powyżej. </w:t>
      </w:r>
    </w:p>
    <w:p w:rsidR="00801DEB" w:rsidRDefault="00801DEB" w:rsidP="00801DEB">
      <w:pPr>
        <w:pStyle w:val="justify"/>
      </w:pPr>
      <w:r>
        <w:t xml:space="preserve">10.5. </w:t>
      </w:r>
      <w:r w:rsidRPr="00801DEB">
        <w:t>Uwaga: Przesł</w:t>
      </w:r>
      <w:r>
        <w:t>anie dokumentów po godzinie 15.3</w:t>
      </w:r>
      <w:r w:rsidRPr="00801DEB">
        <w:t>0, skutkować będzie zarejestrowaniem takiego pisma, jako poczty przychodzącej z datą następnego dnia roboczego Zamawiającego. Zamawiający nie bierze odpowiedzialności za skutki braku zachowania przez Wykonawcę powyższych wymogów.</w:t>
      </w:r>
    </w:p>
    <w:p w:rsidR="006C1AC0" w:rsidRPr="006C1AC0" w:rsidRDefault="00801DEB" w:rsidP="006C1AC0">
      <w:pPr>
        <w:pStyle w:val="justify"/>
        <w:rPr>
          <w:bCs/>
          <w:iCs/>
        </w:rPr>
      </w:pPr>
      <w:r>
        <w:rPr>
          <w:bCs/>
          <w:iCs/>
        </w:rPr>
        <w:t>10.5</w:t>
      </w:r>
      <w:r w:rsidR="006C1AC0">
        <w:rPr>
          <w:bCs/>
          <w:iCs/>
        </w:rPr>
        <w:t xml:space="preserve">. </w:t>
      </w:r>
      <w:r w:rsidR="006C1AC0" w:rsidRPr="006C1AC0">
        <w:rPr>
          <w:bCs/>
          <w:iCs/>
        </w:rPr>
        <w:t>Osoby uprawnione do kontaktu z Wykonawcami: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6C1AC0" w:rsidRPr="006C1AC0" w:rsidTr="0038264D">
        <w:tc>
          <w:tcPr>
            <w:tcW w:w="744" w:type="dxa"/>
            <w:tcBorders>
              <w:top w:val="nil"/>
              <w:left w:val="nil"/>
              <w:bottom w:val="nil"/>
              <w:right w:val="nil"/>
            </w:tcBorders>
          </w:tcPr>
          <w:p w:rsidR="006C1AC0" w:rsidRPr="006C1AC0" w:rsidRDefault="006C1AC0" w:rsidP="006C1AC0">
            <w:pPr>
              <w:pStyle w:val="justify"/>
            </w:pPr>
          </w:p>
        </w:tc>
        <w:tc>
          <w:tcPr>
            <w:tcW w:w="7176" w:type="dxa"/>
            <w:tcBorders>
              <w:top w:val="nil"/>
              <w:left w:val="nil"/>
              <w:bottom w:val="nil"/>
              <w:right w:val="nil"/>
            </w:tcBorders>
          </w:tcPr>
          <w:p w:rsidR="006C1AC0" w:rsidRPr="006C1AC0" w:rsidRDefault="00801DEB" w:rsidP="006C1AC0">
            <w:pPr>
              <w:pStyle w:val="justify"/>
              <w:rPr>
                <w:lang w:val="en-US"/>
              </w:rPr>
            </w:pPr>
            <w:r>
              <w:rPr>
                <w:lang w:val="en-US"/>
              </w:rPr>
              <w:t>Tomasz</w:t>
            </w:r>
            <w:r w:rsidR="00D37F95">
              <w:rPr>
                <w:lang w:val="en-US"/>
              </w:rPr>
              <w:t xml:space="preserve"> Filipski - </w:t>
            </w:r>
            <w:r w:rsidR="006C1AC0" w:rsidRPr="006C1AC0">
              <w:rPr>
                <w:lang w:val="en-US"/>
              </w:rPr>
              <w:t xml:space="preserve"> tel.: </w:t>
            </w:r>
            <w:r w:rsidR="00D37F95">
              <w:rPr>
                <w:lang w:val="en-US"/>
              </w:rPr>
              <w:t>(63</w:t>
            </w:r>
            <w:r w:rsidR="006C1AC0" w:rsidRPr="006C1AC0">
              <w:rPr>
                <w:lang w:val="en-US"/>
              </w:rPr>
              <w:t xml:space="preserve">) </w:t>
            </w:r>
            <w:r>
              <w:rPr>
                <w:lang w:val="en-US"/>
              </w:rPr>
              <w:t>2683032</w:t>
            </w:r>
            <w:r w:rsidR="006C1AC0" w:rsidRPr="006C1AC0">
              <w:rPr>
                <w:lang w:val="en-US"/>
              </w:rPr>
              <w:t xml:space="preserve">, e-mail: </w:t>
            </w:r>
            <w:r w:rsidR="00D37F95">
              <w:rPr>
                <w:lang w:val="en-US"/>
              </w:rPr>
              <w:t>gmina@wilczyn.pl.</w:t>
            </w:r>
          </w:p>
        </w:tc>
      </w:tr>
    </w:tbl>
    <w:p w:rsidR="00263D23" w:rsidRDefault="00263D23">
      <w:pPr>
        <w:pStyle w:val="p"/>
      </w:pPr>
    </w:p>
    <w:p w:rsidR="00263D23" w:rsidRDefault="00BC7D45">
      <w:pPr>
        <w:pStyle w:val="p"/>
      </w:pPr>
      <w:r>
        <w:rPr>
          <w:rStyle w:val="bold"/>
        </w:rPr>
        <w:t>11. WYMAGANIA DOTYCZĄCE WADIUM</w:t>
      </w:r>
    </w:p>
    <w:p w:rsidR="00263D23" w:rsidRDefault="00263D23">
      <w:pPr>
        <w:pStyle w:val="p"/>
      </w:pPr>
    </w:p>
    <w:p w:rsidR="00263D23" w:rsidRDefault="00BC7D45">
      <w:pPr>
        <w:pStyle w:val="justify"/>
      </w:pPr>
      <w:r>
        <w:t>11.1. Wykonawca zobowiązany je</w:t>
      </w:r>
      <w:r w:rsidR="00796157">
        <w:t>st wnieść wadium w wysokości: 20</w:t>
      </w:r>
      <w:r>
        <w:t>.000,00 zł.</w:t>
      </w:r>
    </w:p>
    <w:p w:rsidR="00D37F95" w:rsidRDefault="00BC7D45">
      <w:pPr>
        <w:pStyle w:val="justify"/>
      </w:pPr>
      <w:r>
        <w:t xml:space="preserve">11.2.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w:t>
      </w:r>
    </w:p>
    <w:p w:rsidR="00263D23" w:rsidRDefault="00D37F95">
      <w:pPr>
        <w:pStyle w:val="justify"/>
      </w:pPr>
      <w:r>
        <w:t xml:space="preserve">Uwaga: </w:t>
      </w:r>
      <w:r w:rsidR="00BC7D45">
        <w:t>Zaleca się, aby kopię dowodu wniesienia wadium załączyć do oferty.</w:t>
      </w:r>
    </w:p>
    <w:p w:rsidR="00263D23" w:rsidRDefault="00BC7D45">
      <w:pPr>
        <w:pStyle w:val="justify"/>
      </w:pPr>
      <w:r>
        <w:t>11.3. Wadium może być wnoszone w jednej lub kilku następujących formach:</w:t>
      </w:r>
    </w:p>
    <w:p w:rsidR="00263D23" w:rsidRDefault="00263D23">
      <w:pPr>
        <w:pStyle w:val="p"/>
      </w:pPr>
    </w:p>
    <w:p w:rsidR="00263D23" w:rsidRDefault="00BC7D45" w:rsidP="00677DD1">
      <w:pPr>
        <w:pStyle w:val="justify"/>
        <w:numPr>
          <w:ilvl w:val="0"/>
          <w:numId w:val="2"/>
        </w:numPr>
      </w:pPr>
      <w:r>
        <w:t>pieniądzu:</w:t>
      </w:r>
    </w:p>
    <w:p w:rsidR="00263D23" w:rsidRDefault="00BC7D45" w:rsidP="00801DEB">
      <w:pPr>
        <w:pStyle w:val="justify"/>
      </w:pPr>
      <w:r>
        <w:t xml:space="preserve">przelewem na rachunek bankowy Zamawiającego: </w:t>
      </w:r>
      <w:r w:rsidR="005729A4">
        <w:t>64 8530 0000 0300 0260 2000 0006</w:t>
      </w:r>
    </w:p>
    <w:p w:rsidR="00263D23" w:rsidRDefault="00BC7D45" w:rsidP="00677DD1">
      <w:pPr>
        <w:pStyle w:val="justify"/>
        <w:numPr>
          <w:ilvl w:val="0"/>
          <w:numId w:val="2"/>
        </w:numPr>
      </w:pPr>
      <w:r>
        <w:t>poręczeniach bankowych lub poręczeniach spółdzielczej kasy oszczędnościowo-kredytowej, z tym że poręczenie kasy jest zawsze poręczeniem pieniężnym;</w:t>
      </w:r>
    </w:p>
    <w:p w:rsidR="00263D23" w:rsidRDefault="00BC7D45" w:rsidP="00677DD1">
      <w:pPr>
        <w:pStyle w:val="justify"/>
        <w:numPr>
          <w:ilvl w:val="0"/>
          <w:numId w:val="2"/>
        </w:numPr>
      </w:pPr>
      <w:r>
        <w:t>gwarancjach bankowych;</w:t>
      </w:r>
    </w:p>
    <w:p w:rsidR="00263D23" w:rsidRDefault="00BC7D45" w:rsidP="00677DD1">
      <w:pPr>
        <w:pStyle w:val="justify"/>
        <w:numPr>
          <w:ilvl w:val="0"/>
          <w:numId w:val="2"/>
        </w:numPr>
      </w:pPr>
      <w:r>
        <w:t>gwarancjach ubezpieczeniowych;</w:t>
      </w:r>
    </w:p>
    <w:p w:rsidR="00263D23" w:rsidRDefault="00BC7D45" w:rsidP="00677DD1">
      <w:pPr>
        <w:pStyle w:val="justify"/>
        <w:numPr>
          <w:ilvl w:val="0"/>
          <w:numId w:val="2"/>
        </w:numPr>
      </w:pPr>
      <w:r>
        <w:t>poręczeniach udzielanych przez podmioty, o których mowa w art. 6b ust. 5 pkt. 2 ustawy z dnia 9 listopada 2000 r. o utworzeniu Polskiej Agencji Rozwoju Przedsiębiorczości.</w:t>
      </w:r>
    </w:p>
    <w:p w:rsidR="00263D23" w:rsidRDefault="00263D23">
      <w:pPr>
        <w:pStyle w:val="p"/>
      </w:pPr>
    </w:p>
    <w:p w:rsidR="00263D23" w:rsidRDefault="00BC7D45">
      <w:pPr>
        <w:pStyle w:val="justify"/>
      </w:pPr>
      <w:r>
        <w:t>11.4. Zwrot lub zatrzymanie wadium następuje na zasadach określonych w art. 46 Ustawy.</w:t>
      </w:r>
    </w:p>
    <w:p w:rsidR="00263D23" w:rsidRDefault="00BC7D45">
      <w:pPr>
        <w:pStyle w:val="justify"/>
      </w:pPr>
      <w:r>
        <w:t>11.5. Wadium wnoszone w innej niż pieniądz formie musi posiadać ważność co najmniej do końca terminu związania wykonawcy złożoną przez niego ofertą.</w:t>
      </w:r>
    </w:p>
    <w:p w:rsidR="00263D23" w:rsidRDefault="00BC7D45">
      <w:pPr>
        <w:pStyle w:val="justify"/>
      </w:pPr>
      <w:r>
        <w:t>11.6. W przypadku wniesienia wadium w innej formie niż pieniądz należy załączyć do oferty odpowiedni dokument, nie spięty w całość z ofertą.</w:t>
      </w:r>
    </w:p>
    <w:p w:rsidR="00263D23" w:rsidRDefault="00263D23">
      <w:pPr>
        <w:pStyle w:val="p"/>
      </w:pPr>
    </w:p>
    <w:p w:rsidR="00263D23" w:rsidRDefault="00D37F95">
      <w:pPr>
        <w:pStyle w:val="p"/>
      </w:pPr>
      <w:r>
        <w:rPr>
          <w:rStyle w:val="bold"/>
        </w:rPr>
        <w:t>12. TERMIN ZWIĄZANIA OFERTĄ</w:t>
      </w:r>
    </w:p>
    <w:p w:rsidR="00263D23" w:rsidRDefault="00263D23">
      <w:pPr>
        <w:pStyle w:val="p"/>
      </w:pPr>
    </w:p>
    <w:p w:rsidR="00263D23" w:rsidRDefault="00BC7D45">
      <w:pPr>
        <w:pStyle w:val="justify"/>
      </w:pPr>
      <w:r>
        <w:t>12.1. Wykonawca pozostaje związany ofertą przez okres 30 dni.</w:t>
      </w:r>
    </w:p>
    <w:p w:rsidR="00263D23" w:rsidRDefault="00BC7D45">
      <w:pPr>
        <w:pStyle w:val="justify"/>
      </w:pPr>
      <w:r>
        <w:t>12.2. Bieg terminu związania ofertą rozpoczyna się wraz z dniem otwarcia ofert.</w:t>
      </w:r>
    </w:p>
    <w:p w:rsidR="00263D23" w:rsidRDefault="00BC7D45">
      <w:pPr>
        <w:pStyle w:val="justify"/>
      </w:pPr>
      <w:r>
        <w:t>12.3. Co najmniej na 3 dni przed upływem terminu związania ofertą Zamawiający może tylko raz zwrócić się do wykonawców o wyrażenie zgody na przedłużenie tego terminu o oznaczony okres, nie dłuższy jednak niż 60 dni.</w:t>
      </w:r>
    </w:p>
    <w:p w:rsidR="00263D23" w:rsidRDefault="00BC7D45">
      <w:pPr>
        <w:pStyle w:val="justify"/>
      </w:pPr>
      <w:r>
        <w:t xml:space="preserve">12.4. Przedłużenie terminu związania ofertą jest dopuszczalne tylko z jednoczesnym przedłużeniem okresu ważności wadium albo, jeżeli nie jest to możliwe, z wniesieniem nowego wadium na przedłużony okres związania </w:t>
      </w:r>
      <w:r>
        <w:lastRenderedPageBreak/>
        <w:t>ofertą. Jeżeli przedłużenie terminu związania ofertą dokonywane jest po wyborze oferty najkorzystniejszej, obowiązek wniesienia nowego wadium lub jego przedłużenia dotyczy jedynie wykonawcy, którego oferta została wybrana jako najkorzystniejsza.</w:t>
      </w:r>
    </w:p>
    <w:p w:rsidR="00263D23" w:rsidRDefault="00263D23">
      <w:pPr>
        <w:pStyle w:val="p"/>
      </w:pPr>
    </w:p>
    <w:p w:rsidR="00263D23" w:rsidRDefault="00BC7D45">
      <w:pPr>
        <w:pStyle w:val="p"/>
      </w:pPr>
      <w:r>
        <w:rPr>
          <w:rStyle w:val="bold"/>
        </w:rPr>
        <w:t>13. OPIS SPOSOBU PRZYGOTOWYWANIA OFERT</w:t>
      </w:r>
    </w:p>
    <w:p w:rsidR="00263D23" w:rsidRDefault="00263D23">
      <w:pPr>
        <w:pStyle w:val="p"/>
      </w:pPr>
    </w:p>
    <w:p w:rsidR="00263D23" w:rsidRDefault="00BC7D45">
      <w:pPr>
        <w:pStyle w:val="justify"/>
      </w:pPr>
      <w:r>
        <w:t>13.1. Wykonawca może złożyć tylko jedną ofertę.</w:t>
      </w:r>
    </w:p>
    <w:p w:rsidR="00263D23" w:rsidRDefault="00BC7D45">
      <w:pPr>
        <w:pStyle w:val="justify"/>
      </w:pPr>
      <w:r>
        <w:t>13.2.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rsidR="00263D23" w:rsidRDefault="00BC7D45">
      <w:pPr>
        <w:pStyle w:val="justify"/>
      </w:pPr>
      <w:r>
        <w:t>13.3. Zamawiający nie przewiduje zwrotu kosztów udziału w postępowaniu.</w:t>
      </w:r>
    </w:p>
    <w:p w:rsidR="00263D23" w:rsidRDefault="00BC7D45">
      <w:pPr>
        <w:pStyle w:val="justify"/>
      </w:pPr>
      <w:r>
        <w:t>13.4. Oferta wraz ze stanowiącymi jej integralną część załącznikami musi być sporządzona przez wykonawcę ściśle według postanowień SIWZ.</w:t>
      </w:r>
    </w:p>
    <w:p w:rsidR="00263D23" w:rsidRDefault="00BC7D45">
      <w:pPr>
        <w:pStyle w:val="justify"/>
      </w:pPr>
      <w:r>
        <w:t>13.5. Oferta musi być sporządzona według wzoru formularza oferty stanowiącego załącznik do SIWZ.</w:t>
      </w:r>
    </w:p>
    <w:p w:rsidR="00263D23" w:rsidRDefault="00BC7D45">
      <w:pPr>
        <w:pStyle w:val="justify"/>
      </w:pPr>
      <w:r>
        <w:t>13.6. Oferta musi być sporządzona w języku polskim. Dokumenty sporządzone w języku obcym muszą być złożone wraz z tłumaczeniem na język polski.</w:t>
      </w:r>
    </w:p>
    <w:p w:rsidR="00263D23" w:rsidRDefault="00BC7D45">
      <w:pPr>
        <w:pStyle w:val="justify"/>
      </w:pPr>
      <w:r>
        <w:t>13.7. Proponuje się, aby wszystkie zapisane strony oferty wraz z załącznikami były kolejno ponumerowane i złączone w sposób trwały oraz na każdej stronie podpisane przez osobę (osoby) uprawnione do składania oświadczeń woli w imieniu wykonawcy, przy czym co najmniej w miejscach wskazanych przez Zamawiającego (formularz oferty, oświadczenia) podpis powinien być czytelny (imię i nazwisko). Pozostałe strony mogą być parafowane.</w:t>
      </w:r>
    </w:p>
    <w:p w:rsidR="00263D23" w:rsidRDefault="00BC7D45">
      <w:pPr>
        <w:pStyle w:val="justify"/>
      </w:pPr>
      <w:r>
        <w:t>13.8. Wszelkie poprawki lub zmiany w tekście oferty muszą być parafowane przez osobę (osoby) podpisujące ofertę i opatrzone datami ich dokonania.</w:t>
      </w:r>
    </w:p>
    <w:p w:rsidR="00263D23" w:rsidRDefault="00BC7D45">
      <w:pPr>
        <w:pStyle w:val="justify"/>
      </w:pPr>
      <w:r>
        <w:t>13.9. Wykonawca jest zobowiązany wskazać w ofercie części zamówienia, które zamierza powierzyć podwykonawcom oraz zobowiązany jest do podania firm podwykonawców.</w:t>
      </w:r>
    </w:p>
    <w:p w:rsidR="00263D23" w:rsidRDefault="00BC7D45">
      <w:pPr>
        <w:pStyle w:val="justify"/>
      </w:pPr>
      <w:r>
        <w:t>13.10. Do oferty wykonawca załącza oświadczenie o spełnianiu warunków oraz niepodleganiu wykluczeniu  oraz:</w:t>
      </w:r>
    </w:p>
    <w:p w:rsidR="00263D23" w:rsidRDefault="00263D23">
      <w:pPr>
        <w:pStyle w:val="p"/>
      </w:pPr>
    </w:p>
    <w:p w:rsidR="00263D23" w:rsidRDefault="00BC7D45" w:rsidP="00677DD1">
      <w:pPr>
        <w:pStyle w:val="justify"/>
        <w:numPr>
          <w:ilvl w:val="0"/>
          <w:numId w:val="3"/>
        </w:numPr>
      </w:pPr>
      <w:r>
        <w:t>odpowiednie pełnomocnictwa wraz z dokumentem potwierdzającym umocowanie do udzielania pełnomocnictw</w:t>
      </w:r>
      <w:r w:rsidR="00801DEB">
        <w:t>,</w:t>
      </w:r>
    </w:p>
    <w:p w:rsidR="00263D23" w:rsidRDefault="00BC7D45" w:rsidP="00677DD1">
      <w:pPr>
        <w:pStyle w:val="justify"/>
        <w:numPr>
          <w:ilvl w:val="0"/>
          <w:numId w:val="3"/>
        </w:numPr>
      </w:pPr>
      <w:r>
        <w:t>kosztorys ofertowy – sporządzony na podstawie dokumentacji technicznej załączonej do SIWZ – kosztorys ofertowy stawi element oferty</w:t>
      </w:r>
      <w:r w:rsidR="00801DEB">
        <w:t>.</w:t>
      </w:r>
    </w:p>
    <w:p w:rsidR="00263D23" w:rsidRDefault="00263D23">
      <w:pPr>
        <w:pStyle w:val="p"/>
      </w:pPr>
    </w:p>
    <w:p w:rsidR="00263D23" w:rsidRDefault="00BC7D45">
      <w:pPr>
        <w:pStyle w:val="justify"/>
      </w:pPr>
      <w:r>
        <w:t>13.11. Wykonawca zam</w:t>
      </w:r>
      <w:r w:rsidR="00D37F95">
        <w:t xml:space="preserve">ieszcza ofertę w </w:t>
      </w:r>
      <w:r w:rsidR="00801DEB">
        <w:t>nieprzejrzystej i zamkniętej kopercie opisanej</w:t>
      </w:r>
      <w:r>
        <w:t xml:space="preserve"> w następujący sposób:</w:t>
      </w:r>
    </w:p>
    <w:p w:rsidR="00263D23" w:rsidRDefault="00263D23">
      <w:pPr>
        <w:pStyle w:val="p"/>
      </w:pPr>
    </w:p>
    <w:p w:rsidR="00263D23" w:rsidRDefault="00BC7D45">
      <w:pPr>
        <w:pStyle w:val="center"/>
      </w:pPr>
      <w:r>
        <w:rPr>
          <w:rStyle w:val="bold"/>
        </w:rPr>
        <w:t xml:space="preserve">„Oferta w postępowaniu: Termomodernizacja budynków użyteczności publicznej na terenie Gminy </w:t>
      </w:r>
      <w:r w:rsidR="00D37F95">
        <w:rPr>
          <w:rStyle w:val="bold"/>
        </w:rPr>
        <w:t>Wilczyn</w:t>
      </w:r>
      <w:r>
        <w:rPr>
          <w:rStyle w:val="bold"/>
        </w:rPr>
        <w:t>, NIE OTWIERAĆ przed dn</w:t>
      </w:r>
      <w:r w:rsidR="00C910AC">
        <w:rPr>
          <w:rStyle w:val="bold"/>
        </w:rPr>
        <w:t>iem 14</w:t>
      </w:r>
      <w:r w:rsidR="00801DEB">
        <w:rPr>
          <w:rStyle w:val="bold"/>
        </w:rPr>
        <w:t>.02</w:t>
      </w:r>
      <w:r w:rsidR="00D37F95">
        <w:rPr>
          <w:rStyle w:val="bold"/>
        </w:rPr>
        <w:t>.2017</w:t>
      </w:r>
      <w:r w:rsidR="00A4205A">
        <w:rPr>
          <w:rStyle w:val="bold"/>
        </w:rPr>
        <w:t xml:space="preserve"> roku, godz. 10:00</w:t>
      </w:r>
      <w:r>
        <w:rPr>
          <w:rStyle w:val="bold"/>
        </w:rPr>
        <w:t>”.</w:t>
      </w:r>
    </w:p>
    <w:p w:rsidR="00263D23" w:rsidRDefault="00263D23">
      <w:pPr>
        <w:pStyle w:val="p"/>
      </w:pPr>
    </w:p>
    <w:p w:rsidR="00263D23" w:rsidRDefault="00801DEB">
      <w:pPr>
        <w:pStyle w:val="justify"/>
      </w:pPr>
      <w:r>
        <w:t xml:space="preserve">13.12. Na </w:t>
      </w:r>
      <w:r w:rsidR="00BC7D45">
        <w:t>kopercie należy podać nazwę i adres wykonawcy, by umożliwić zwrot nieotwartej oferty w przypadku dostarczenia jej Zamawiającemu po terminie.</w:t>
      </w:r>
    </w:p>
    <w:p w:rsidR="00263D23" w:rsidRDefault="00BC7D45">
      <w:pPr>
        <w:pStyle w:val="justify"/>
      </w:pPr>
      <w:r>
        <w:t>13.13. 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13.11. oraz dodatkowo oznaczone słowami „ZMIANA” lub „WYCOFANIE”.</w:t>
      </w:r>
    </w:p>
    <w:p w:rsidR="00263D23" w:rsidRDefault="00BC7D45">
      <w:pPr>
        <w:pStyle w:val="justify"/>
      </w:pPr>
      <w:r>
        <w:t>13.14. Zamawiający odrzuci ofertę, jeżeli wystąpią okoliczności wskazane w art. 89 ust. 1 Ustawy.</w:t>
      </w:r>
    </w:p>
    <w:p w:rsidR="00263D23" w:rsidRDefault="00BC7D45">
      <w:pPr>
        <w:pStyle w:val="justify"/>
      </w:pPr>
      <w:r>
        <w:t xml:space="preserve">13.15.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w:t>
      </w:r>
      <w:r>
        <w:lastRenderedPageBreak/>
        <w:t>których mowa w art. 86 ust. 4 Ustawy. Wykonawca ma obowiązek informacje stanowiące tajemnicę jego przedsiębiorstwa oznaczyć klauzulą: „Nie udostępniać. Informacje stanowią tajemnicę przedsiębiorstwa”.</w:t>
      </w:r>
    </w:p>
    <w:p w:rsidR="00263D23" w:rsidRDefault="00263D23">
      <w:pPr>
        <w:pStyle w:val="p"/>
      </w:pPr>
    </w:p>
    <w:p w:rsidR="00263D23" w:rsidRDefault="00BC7D45">
      <w:pPr>
        <w:pStyle w:val="p"/>
      </w:pPr>
      <w:r>
        <w:rPr>
          <w:rStyle w:val="bold"/>
        </w:rPr>
        <w:t>14. MIEJSCE ORAZ TERMIN SKŁADANIA I OTWARCIA OFERT</w:t>
      </w:r>
    </w:p>
    <w:p w:rsidR="00263D23" w:rsidRDefault="00263D23">
      <w:pPr>
        <w:pStyle w:val="p"/>
      </w:pPr>
    </w:p>
    <w:p w:rsidR="00263D23" w:rsidRDefault="00BC7D45">
      <w:pPr>
        <w:pStyle w:val="justify"/>
      </w:pPr>
      <w:r>
        <w:t xml:space="preserve">14.1. Oferty należy składać do </w:t>
      </w:r>
      <w:r w:rsidR="00C910AC">
        <w:rPr>
          <w:rStyle w:val="bold"/>
        </w:rPr>
        <w:t>dnia 14</w:t>
      </w:r>
      <w:r w:rsidR="00801DEB">
        <w:rPr>
          <w:rStyle w:val="bold"/>
        </w:rPr>
        <w:t>.02</w:t>
      </w:r>
      <w:r w:rsidR="00430DDA">
        <w:rPr>
          <w:rStyle w:val="bold"/>
        </w:rPr>
        <w:t>.2017</w:t>
      </w:r>
      <w:r w:rsidR="00D37F95">
        <w:rPr>
          <w:rStyle w:val="bold"/>
        </w:rPr>
        <w:t xml:space="preserve"> roku, do godz. 09:</w:t>
      </w:r>
      <w:r w:rsidR="00A4205A">
        <w:rPr>
          <w:rStyle w:val="bold"/>
        </w:rPr>
        <w:t>15</w:t>
      </w:r>
      <w:r>
        <w:t xml:space="preserve"> w siedzibie Zamawiającego (adres: Gmina </w:t>
      </w:r>
      <w:r w:rsidR="00D37F95">
        <w:t>Wilczyn, ul. Strzelińska 12 D, 62-550 Wilczyn - sekretariat</w:t>
      </w:r>
      <w:r>
        <w:t>). Oferty otrzymane przez Zamawiającego po terminie składania ofert zostaną zwrócone wykonawcom bez ich otwierania, zgodnie z art. 84 ust. 2 Ustawy.</w:t>
      </w:r>
    </w:p>
    <w:p w:rsidR="00263D23" w:rsidRDefault="00BC7D45">
      <w:pPr>
        <w:pStyle w:val="justify"/>
      </w:pPr>
      <w:r>
        <w:t xml:space="preserve">14.2. Otwarcie ofert nastąpi w </w:t>
      </w:r>
      <w:r w:rsidR="00C910AC">
        <w:rPr>
          <w:rStyle w:val="bold"/>
        </w:rPr>
        <w:t>dniu 14</w:t>
      </w:r>
      <w:r w:rsidR="00167D7D">
        <w:rPr>
          <w:rStyle w:val="bold"/>
        </w:rPr>
        <w:t>.02</w:t>
      </w:r>
      <w:r w:rsidR="00A4205A">
        <w:rPr>
          <w:rStyle w:val="bold"/>
        </w:rPr>
        <w:t>.2017 roku, o godz. 10</w:t>
      </w:r>
      <w:r w:rsidR="00430DDA">
        <w:rPr>
          <w:rStyle w:val="bold"/>
        </w:rPr>
        <w:t>:</w:t>
      </w:r>
      <w:r w:rsidR="00A4205A">
        <w:rPr>
          <w:rStyle w:val="bold"/>
        </w:rPr>
        <w:t>00</w:t>
      </w:r>
      <w:r>
        <w:t xml:space="preserve"> w siedzibie Zamawiającego.</w:t>
      </w:r>
    </w:p>
    <w:p w:rsidR="00263D23" w:rsidRDefault="00263D23">
      <w:pPr>
        <w:pStyle w:val="p"/>
      </w:pPr>
    </w:p>
    <w:p w:rsidR="00263D23" w:rsidRDefault="00BC7D45">
      <w:pPr>
        <w:pStyle w:val="p"/>
      </w:pPr>
      <w:r>
        <w:rPr>
          <w:rStyle w:val="bold"/>
        </w:rPr>
        <w:t>15. OPIS SPOSOBU OBLICZANIA CENY</w:t>
      </w:r>
    </w:p>
    <w:p w:rsidR="00263D23" w:rsidRDefault="00263D23">
      <w:pPr>
        <w:pStyle w:val="p"/>
      </w:pPr>
    </w:p>
    <w:p w:rsidR="00263D23" w:rsidRDefault="00BC7D45">
      <w:pPr>
        <w:pStyle w:val="justify"/>
      </w:pPr>
      <w:r>
        <w:t>15.1. Zamawiający będzie brał pod uwagę cenę brutto za wykonanie przedmiotu niniejszego zamówienia.</w:t>
      </w:r>
    </w:p>
    <w:p w:rsidR="00263D23" w:rsidRDefault="00BC7D45">
      <w:pPr>
        <w:pStyle w:val="justify"/>
      </w:pPr>
      <w:r>
        <w:t xml:space="preserve">15.2. Cenę deklaruje się na formularzu oferty załączonym do SIWZ, podając: stawkę VAT, cenę brutto, </w:t>
      </w:r>
      <w:r w:rsidR="00430DDA">
        <w:t>o</w:t>
      </w:r>
      <w:r>
        <w:t>kres gwarancji z bezpłatnym serwisem i konserwacją (minimum 36 miesięcy maksimum 60 miesięcy</w:t>
      </w:r>
      <w:r w:rsidR="00430DDA">
        <w:t>)</w:t>
      </w:r>
      <w:r>
        <w:t>.</w:t>
      </w:r>
    </w:p>
    <w:p w:rsidR="00263D23" w:rsidRDefault="00BC7D45">
      <w:pPr>
        <w:pStyle w:val="justify"/>
      </w:pPr>
      <w:r>
        <w:t xml:space="preserve">15.3. Cena ma charakter kosztorysowy i obliczona jest na podstawie załączonego przez wykonawcę </w:t>
      </w:r>
      <w:r w:rsidR="00167D7D">
        <w:t>do oferty uproszczonego kosztorysu ofertowego wykonanego na podstawie przedmiarów robót.</w:t>
      </w:r>
    </w:p>
    <w:p w:rsidR="00263D23" w:rsidRDefault="00BC7D45">
      <w:pPr>
        <w:pStyle w:val="justify"/>
      </w:pPr>
      <w:r>
        <w:t>15.4. Cena musi być wyrażona w złotych polskich, z dokładnością do dwóch miejsc po przecinku.</w:t>
      </w:r>
    </w:p>
    <w:p w:rsidR="00263D23" w:rsidRDefault="00BC7D45">
      <w:pPr>
        <w:pStyle w:val="justify"/>
      </w:pPr>
      <w:r>
        <w:t>15.5. Zastosowanie przez wykonawcę stawki podatku od towarów i usług niezgodnej z obowiązującymi przepisami spowoduje odrzucenie oferty.</w:t>
      </w:r>
    </w:p>
    <w:p w:rsidR="00263D23" w:rsidRDefault="00BC7D45">
      <w:pPr>
        <w:pStyle w:val="justify"/>
      </w:pPr>
      <w:r>
        <w:t>15.6. Błąd w obliczeniu ceny, którego nie można poprawić na podstawie art. 87 ust. 2 pkt. 2 Ustawy, spowoduje odrzucenie oferty.</w:t>
      </w:r>
    </w:p>
    <w:p w:rsidR="00263D23" w:rsidRDefault="00263D23">
      <w:pPr>
        <w:pStyle w:val="p"/>
      </w:pPr>
    </w:p>
    <w:p w:rsidR="00263D23" w:rsidRDefault="00BC7D45" w:rsidP="00167D7D">
      <w:pPr>
        <w:pStyle w:val="p"/>
        <w:jc w:val="both"/>
      </w:pPr>
      <w:r>
        <w:rPr>
          <w:rStyle w:val="bold"/>
        </w:rPr>
        <w:t>16. OPIS KRYTERIÓW, KTÓRYMI ZAMAWIAJĄCY BĘDZIE SIĘ KIEROWAŁ PRZY WYBORZE OFERTY, WRAZ Z PODANIEM ZNACZENIA TYCH KRYTERIÓW I SPOSOBU OCENY OFERT</w:t>
      </w:r>
    </w:p>
    <w:p w:rsidR="00263D23" w:rsidRDefault="00263D23">
      <w:pPr>
        <w:pStyle w:val="p"/>
      </w:pPr>
    </w:p>
    <w:p w:rsidR="00263D23" w:rsidRDefault="00BC7D45">
      <w:pPr>
        <w:pStyle w:val="justify"/>
      </w:pPr>
      <w:r>
        <w:t>16.1. Zamawiający będzie oceniał oferty według następującego kryterium:</w:t>
      </w:r>
    </w:p>
    <w:p w:rsidR="00263D23" w:rsidRDefault="00263D23">
      <w:pPr>
        <w:pStyle w:val="p"/>
      </w:pPr>
    </w:p>
    <w:tbl>
      <w:tblPr>
        <w:tblStyle w:val="standard"/>
        <w:tblW w:w="0" w:type="auto"/>
        <w:tblInd w:w="60" w:type="dxa"/>
        <w:tblLook w:val="04A0" w:firstRow="1" w:lastRow="0" w:firstColumn="1" w:lastColumn="0" w:noHBand="0" w:noVBand="1"/>
      </w:tblPr>
      <w:tblGrid>
        <w:gridCol w:w="843"/>
        <w:gridCol w:w="4171"/>
        <w:gridCol w:w="3980"/>
      </w:tblGrid>
      <w:tr w:rsidR="00263D23" w:rsidTr="00430DDA">
        <w:trPr>
          <w:cnfStyle w:val="100000000000" w:firstRow="1" w:lastRow="0" w:firstColumn="0" w:lastColumn="0" w:oddVBand="0" w:evenVBand="0" w:oddHBand="0" w:evenHBand="0" w:firstRowFirstColumn="0" w:firstRowLastColumn="0" w:lastRowFirstColumn="0" w:lastRowLastColumn="0"/>
        </w:trPr>
        <w:tc>
          <w:tcPr>
            <w:tcW w:w="843" w:type="dxa"/>
            <w:vAlign w:val="center"/>
          </w:tcPr>
          <w:p w:rsidR="00263D23" w:rsidRDefault="00BC7D45">
            <w:pPr>
              <w:pStyle w:val="tableCenter"/>
            </w:pPr>
            <w:r>
              <w:rPr>
                <w:rStyle w:val="bold"/>
              </w:rPr>
              <w:t>Nr</w:t>
            </w:r>
          </w:p>
        </w:tc>
        <w:tc>
          <w:tcPr>
            <w:tcW w:w="4171" w:type="dxa"/>
            <w:vAlign w:val="center"/>
          </w:tcPr>
          <w:p w:rsidR="00263D23" w:rsidRDefault="00BC7D45">
            <w:pPr>
              <w:pStyle w:val="tableCenter"/>
            </w:pPr>
            <w:r>
              <w:rPr>
                <w:rStyle w:val="bold"/>
              </w:rPr>
              <w:t>Nazwa kryterium</w:t>
            </w:r>
          </w:p>
        </w:tc>
        <w:tc>
          <w:tcPr>
            <w:tcW w:w="3980" w:type="dxa"/>
            <w:vAlign w:val="center"/>
          </w:tcPr>
          <w:p w:rsidR="00263D23" w:rsidRDefault="00BC7D45">
            <w:pPr>
              <w:pStyle w:val="tableCenter"/>
            </w:pPr>
            <w:r>
              <w:rPr>
                <w:rStyle w:val="bold"/>
              </w:rPr>
              <w:t>Waga</w:t>
            </w:r>
          </w:p>
        </w:tc>
      </w:tr>
      <w:tr w:rsidR="00263D23" w:rsidTr="00430DDA">
        <w:tc>
          <w:tcPr>
            <w:tcW w:w="843" w:type="dxa"/>
            <w:vAlign w:val="center"/>
          </w:tcPr>
          <w:p w:rsidR="00263D23" w:rsidRDefault="00BC7D45">
            <w:pPr>
              <w:pStyle w:val="center"/>
            </w:pPr>
            <w:r>
              <w:t>1</w:t>
            </w:r>
          </w:p>
        </w:tc>
        <w:tc>
          <w:tcPr>
            <w:tcW w:w="4171" w:type="dxa"/>
            <w:vAlign w:val="center"/>
          </w:tcPr>
          <w:p w:rsidR="00263D23" w:rsidRDefault="00BC7D45">
            <w:pPr>
              <w:pStyle w:val="p"/>
            </w:pPr>
            <w:r>
              <w:t>Cena</w:t>
            </w:r>
          </w:p>
        </w:tc>
        <w:tc>
          <w:tcPr>
            <w:tcW w:w="3980" w:type="dxa"/>
            <w:vAlign w:val="center"/>
          </w:tcPr>
          <w:p w:rsidR="00263D23" w:rsidRDefault="00BC7D45">
            <w:pPr>
              <w:pStyle w:val="center"/>
            </w:pPr>
            <w:r>
              <w:t>60%</w:t>
            </w:r>
          </w:p>
        </w:tc>
      </w:tr>
      <w:tr w:rsidR="00263D23" w:rsidTr="00430DDA">
        <w:tc>
          <w:tcPr>
            <w:tcW w:w="843" w:type="dxa"/>
            <w:vAlign w:val="center"/>
          </w:tcPr>
          <w:p w:rsidR="00263D23" w:rsidRDefault="00430DDA">
            <w:pPr>
              <w:pStyle w:val="center"/>
            </w:pPr>
            <w:r>
              <w:t>2</w:t>
            </w:r>
          </w:p>
        </w:tc>
        <w:tc>
          <w:tcPr>
            <w:tcW w:w="4171" w:type="dxa"/>
            <w:vAlign w:val="center"/>
          </w:tcPr>
          <w:p w:rsidR="00263D23" w:rsidRDefault="00BC7D45">
            <w:pPr>
              <w:pStyle w:val="p"/>
            </w:pPr>
            <w:r>
              <w:t>Okres gwarancji z bezpłatnym serwisem i konserwacją zamontowanych urządzeń</w:t>
            </w:r>
          </w:p>
        </w:tc>
        <w:tc>
          <w:tcPr>
            <w:tcW w:w="3980" w:type="dxa"/>
            <w:vAlign w:val="center"/>
          </w:tcPr>
          <w:p w:rsidR="00263D23" w:rsidRDefault="00430DDA">
            <w:pPr>
              <w:pStyle w:val="center"/>
            </w:pPr>
            <w:r>
              <w:t>4</w:t>
            </w:r>
            <w:r w:rsidR="00BC7D45">
              <w:t>0%</w:t>
            </w:r>
          </w:p>
        </w:tc>
      </w:tr>
    </w:tbl>
    <w:p w:rsidR="00263D23" w:rsidRDefault="00263D23">
      <w:pPr>
        <w:pStyle w:val="p"/>
      </w:pPr>
    </w:p>
    <w:p w:rsidR="00263D23" w:rsidRDefault="00BC7D45">
      <w:pPr>
        <w:pStyle w:val="justify"/>
      </w:pPr>
      <w:r>
        <w:t>16.2. Punkty przyznawane za podane w pkt. 16.1. kryteria będą liczone według następujących wzorów:</w:t>
      </w:r>
    </w:p>
    <w:p w:rsidR="00263D23" w:rsidRDefault="00263D23">
      <w:pPr>
        <w:pStyle w:val="p"/>
      </w:pPr>
    </w:p>
    <w:tbl>
      <w:tblPr>
        <w:tblStyle w:val="standard"/>
        <w:tblW w:w="0" w:type="auto"/>
        <w:tblInd w:w="60" w:type="dxa"/>
        <w:tblLook w:val="04A0" w:firstRow="1" w:lastRow="0" w:firstColumn="1" w:lastColumn="0" w:noHBand="0" w:noVBand="1"/>
      </w:tblPr>
      <w:tblGrid>
        <w:gridCol w:w="987"/>
        <w:gridCol w:w="8007"/>
      </w:tblGrid>
      <w:tr w:rsidR="00263D23" w:rsidTr="00430DDA">
        <w:trPr>
          <w:cnfStyle w:val="100000000000" w:firstRow="1" w:lastRow="0" w:firstColumn="0" w:lastColumn="0" w:oddVBand="0" w:evenVBand="0" w:oddHBand="0" w:evenHBand="0" w:firstRowFirstColumn="0" w:firstRowLastColumn="0" w:lastRowFirstColumn="0" w:lastRowLastColumn="0"/>
        </w:trPr>
        <w:tc>
          <w:tcPr>
            <w:tcW w:w="987" w:type="dxa"/>
            <w:vAlign w:val="center"/>
          </w:tcPr>
          <w:p w:rsidR="00263D23" w:rsidRDefault="00BC7D45">
            <w:pPr>
              <w:pStyle w:val="tableCenter"/>
            </w:pPr>
            <w:r>
              <w:rPr>
                <w:rStyle w:val="bold"/>
              </w:rPr>
              <w:t>Nr kryterium</w:t>
            </w:r>
          </w:p>
        </w:tc>
        <w:tc>
          <w:tcPr>
            <w:tcW w:w="8007" w:type="dxa"/>
            <w:vAlign w:val="center"/>
          </w:tcPr>
          <w:p w:rsidR="00263D23" w:rsidRDefault="00BC7D45">
            <w:pPr>
              <w:pStyle w:val="tableCenter"/>
            </w:pPr>
            <w:r>
              <w:rPr>
                <w:rStyle w:val="bold"/>
              </w:rPr>
              <w:t>Wzór</w:t>
            </w:r>
          </w:p>
        </w:tc>
      </w:tr>
      <w:tr w:rsidR="00263D23" w:rsidTr="00430DDA">
        <w:tc>
          <w:tcPr>
            <w:tcW w:w="987" w:type="dxa"/>
            <w:vAlign w:val="center"/>
          </w:tcPr>
          <w:p w:rsidR="00263D23" w:rsidRDefault="00BC7D45">
            <w:pPr>
              <w:pStyle w:val="center"/>
            </w:pPr>
            <w:r>
              <w:t>1</w:t>
            </w:r>
          </w:p>
        </w:tc>
        <w:tc>
          <w:tcPr>
            <w:tcW w:w="8007" w:type="dxa"/>
            <w:vAlign w:val="center"/>
          </w:tcPr>
          <w:p w:rsidR="00263D23" w:rsidRDefault="000D6F5E">
            <w:pPr>
              <w:pStyle w:val="p"/>
            </w:pPr>
            <w:r>
              <w:t>(Cmin/Cof) * 100</w:t>
            </w:r>
            <w:r w:rsidR="00BC7D45">
              <w:t xml:space="preserve"> * waga</w:t>
            </w:r>
          </w:p>
          <w:p w:rsidR="00263D23" w:rsidRDefault="00BC7D45">
            <w:pPr>
              <w:pStyle w:val="p"/>
            </w:pPr>
            <w:r>
              <w:t>gdzie:</w:t>
            </w:r>
          </w:p>
          <w:p w:rsidR="00263D23" w:rsidRDefault="00BC7D45">
            <w:pPr>
              <w:pStyle w:val="p"/>
            </w:pPr>
            <w:r>
              <w:t>- Cmin - najniższa cena spośród wszystkich ofert</w:t>
            </w:r>
          </w:p>
          <w:p w:rsidR="00263D23" w:rsidRDefault="00BC7D45">
            <w:pPr>
              <w:pStyle w:val="p"/>
            </w:pPr>
            <w:r>
              <w:t>- Cof -  cena podana w ofercie</w:t>
            </w:r>
          </w:p>
        </w:tc>
      </w:tr>
      <w:tr w:rsidR="00263D23" w:rsidTr="00430DDA">
        <w:tc>
          <w:tcPr>
            <w:tcW w:w="987" w:type="dxa"/>
            <w:vAlign w:val="center"/>
          </w:tcPr>
          <w:p w:rsidR="00263D23" w:rsidRDefault="00430DDA">
            <w:pPr>
              <w:pStyle w:val="center"/>
            </w:pPr>
            <w:r>
              <w:t>2</w:t>
            </w:r>
          </w:p>
        </w:tc>
        <w:tc>
          <w:tcPr>
            <w:tcW w:w="8007" w:type="dxa"/>
            <w:vAlign w:val="center"/>
          </w:tcPr>
          <w:p w:rsidR="00263D23" w:rsidRDefault="00BC7D45">
            <w:pPr>
              <w:pStyle w:val="p"/>
            </w:pPr>
            <w:r>
              <w:t>(Gmin/</w:t>
            </w:r>
            <w:r w:rsidR="000D6F5E">
              <w:t>Gof) * 100</w:t>
            </w:r>
            <w:r>
              <w:t xml:space="preserve"> * waga</w:t>
            </w:r>
          </w:p>
          <w:p w:rsidR="00263D23" w:rsidRDefault="00BC7D45">
            <w:pPr>
              <w:pStyle w:val="p"/>
            </w:pPr>
            <w:r>
              <w:t>gdzie:</w:t>
            </w:r>
          </w:p>
          <w:p w:rsidR="00263D23" w:rsidRDefault="00BC7D45">
            <w:pPr>
              <w:pStyle w:val="p"/>
            </w:pPr>
            <w:r>
              <w:t>- Gmin - najkrótszy okres gwarancji spośród wszystkich ofert</w:t>
            </w:r>
          </w:p>
          <w:p w:rsidR="00263D23" w:rsidRDefault="00BC7D45">
            <w:pPr>
              <w:pStyle w:val="p"/>
            </w:pPr>
            <w:r>
              <w:t>- Gof -  okres gwarancji podany w ofercie</w:t>
            </w:r>
          </w:p>
        </w:tc>
      </w:tr>
    </w:tbl>
    <w:p w:rsidR="00263D23" w:rsidRDefault="00263D23">
      <w:pPr>
        <w:pStyle w:val="p"/>
      </w:pPr>
    </w:p>
    <w:p w:rsidR="00263D23" w:rsidRDefault="00BC7D45">
      <w:pPr>
        <w:pStyle w:val="justify"/>
      </w:pPr>
      <w:r>
        <w:t>16.3. Oferta złożona przez wykonawcę może otrzymać 100 pkt.</w:t>
      </w:r>
    </w:p>
    <w:p w:rsidR="00794164" w:rsidRPr="00794164" w:rsidRDefault="00794164">
      <w:pPr>
        <w:pStyle w:val="justify"/>
        <w:rPr>
          <w:b/>
        </w:rPr>
      </w:pPr>
      <w:r w:rsidRPr="00794164">
        <w:rPr>
          <w:rStyle w:val="bold"/>
          <w:b w:val="0"/>
        </w:rPr>
        <w:lastRenderedPageBreak/>
        <w:t xml:space="preserve">16.4. Okres gwarancji z bezpłatnym </w:t>
      </w:r>
      <w:r>
        <w:rPr>
          <w:rStyle w:val="bold"/>
          <w:b w:val="0"/>
        </w:rPr>
        <w:t xml:space="preserve">serwisem i konserwacją  - </w:t>
      </w:r>
      <w:r w:rsidRPr="00794164">
        <w:rPr>
          <w:rStyle w:val="bold"/>
          <w:b w:val="0"/>
        </w:rPr>
        <w:t>minimum 36 miesięcy maksimum 60 miesięcy</w:t>
      </w:r>
      <w:r>
        <w:rPr>
          <w:rStyle w:val="bold"/>
          <w:b w:val="0"/>
        </w:rPr>
        <w:t>.</w:t>
      </w:r>
    </w:p>
    <w:p w:rsidR="00263D23" w:rsidRDefault="00794164">
      <w:pPr>
        <w:pStyle w:val="justify"/>
      </w:pPr>
      <w:r>
        <w:t>16.5</w:t>
      </w:r>
      <w:r w:rsidR="00BC7D45">
        <w:t>. W toku dokonywania badania i oceny ofert Zamawiający może żądać udzielenia przez wykonawcę wyjaśnień treści złożonych przez niego ofert.</w:t>
      </w:r>
    </w:p>
    <w:p w:rsidR="00263D23" w:rsidRDefault="00794164">
      <w:pPr>
        <w:pStyle w:val="justify"/>
      </w:pPr>
      <w:r>
        <w:t>16.6</w:t>
      </w:r>
      <w:r w:rsidR="00BC7D45">
        <w:t>. Zamawiający zastosuje zaokrąglanie każdego wyniku do dwóch miejsc po przecinku.</w:t>
      </w:r>
    </w:p>
    <w:p w:rsidR="00167D7D" w:rsidRDefault="00167D7D">
      <w:pPr>
        <w:pStyle w:val="justify"/>
      </w:pPr>
      <w:r>
        <w:t xml:space="preserve">16.7. </w:t>
      </w:r>
      <w:r w:rsidRPr="00167D7D">
        <w:t xml:space="preserve">W przypadku, gdy Wykonawca nie poda w formularzu ofertowym okresu gwarancji Zamawiający uzna i przyjmie do </w:t>
      </w:r>
      <w:r>
        <w:t>obliczenia okres minimalny tj. 36</w:t>
      </w:r>
      <w:r w:rsidRPr="00167D7D">
        <w:t xml:space="preserve"> miesięcy.</w:t>
      </w:r>
    </w:p>
    <w:p w:rsidR="00263D23" w:rsidRDefault="00263D23">
      <w:pPr>
        <w:pStyle w:val="p"/>
      </w:pPr>
    </w:p>
    <w:p w:rsidR="00263D23" w:rsidRDefault="00BC7D45" w:rsidP="00167D7D">
      <w:pPr>
        <w:pStyle w:val="p"/>
        <w:jc w:val="both"/>
      </w:pPr>
      <w:r>
        <w:rPr>
          <w:rStyle w:val="bold"/>
        </w:rPr>
        <w:t>17. INFORMACJE O FORMALNOŚCIACH, JAKIE POWINNY ZOSTAĆ DOPEŁNIONE PO WYBORZE OFERTY W CELU ZAWARCIA UMOWY W SPRAWIE ZAMÓWIENIA PUBLICZNEGO</w:t>
      </w:r>
    </w:p>
    <w:p w:rsidR="00263D23" w:rsidRDefault="00263D23">
      <w:pPr>
        <w:pStyle w:val="p"/>
      </w:pPr>
    </w:p>
    <w:p w:rsidR="00263D23" w:rsidRDefault="00BC7D45">
      <w:pPr>
        <w:pStyle w:val="justify"/>
      </w:pPr>
      <w:r>
        <w:t>17.1. Zamawiający udzieli zamówienia wykonawcy, którego oferta odpowiada wszystkim wymaganiom określonym w SIWZ i została oceniona jako najkorzystniejsza w oparciu o podane wyżej kryteria oceny ofert.</w:t>
      </w:r>
    </w:p>
    <w:p w:rsidR="00263D23" w:rsidRDefault="00BC7D45">
      <w:pPr>
        <w:pStyle w:val="justify"/>
      </w:pPr>
      <w:r>
        <w:t xml:space="preserve">Zamawiający unieważni postępowanie w sytuacji, gdy wystąpią przesłanki wskazane w art. 93 Ustawy. Niezwłocznie po wyborze najkorzystniejszej oferty Zamawiający zawiadomi wykonawców, którzy złożyli oferty, o: </w:t>
      </w:r>
    </w:p>
    <w:p w:rsidR="00263D23" w:rsidRDefault="00BC7D45" w:rsidP="00677DD1">
      <w:pPr>
        <w:pStyle w:val="justify"/>
        <w:numPr>
          <w:ilvl w:val="0"/>
          <w:numId w:val="4"/>
        </w:numPr>
      </w:pPr>
      <w: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263D23" w:rsidRDefault="00BC7D45" w:rsidP="00677DD1">
      <w:pPr>
        <w:pStyle w:val="justify"/>
        <w:numPr>
          <w:ilvl w:val="0"/>
          <w:numId w:val="4"/>
        </w:numPr>
      </w:pPr>
      <w:r>
        <w:t>wykonawcach, których oferty zostały odrzucone, podając uzasadnienie faktyczne i prawne, a w przypadkach, o których mowa w art. 89 ust. 4 i 5 Ustawy, braku równoważności lub braku spełniania wymagań dotyczących funkcjonalności</w:t>
      </w:r>
    </w:p>
    <w:p w:rsidR="00263D23" w:rsidRDefault="00BC7D45" w:rsidP="00677DD1">
      <w:pPr>
        <w:pStyle w:val="justify"/>
        <w:numPr>
          <w:ilvl w:val="0"/>
          <w:numId w:val="4"/>
        </w:numPr>
      </w:pPr>
      <w:r>
        <w:t>wykonawcach, którzy zostali wykluczeni z postępowania o udzielenie zamówienia, podając uzasadnienie faktyczne i prawne,</w:t>
      </w:r>
    </w:p>
    <w:p w:rsidR="00263D23" w:rsidRDefault="00BC7D45" w:rsidP="00677DD1">
      <w:pPr>
        <w:pStyle w:val="justify"/>
        <w:numPr>
          <w:ilvl w:val="0"/>
          <w:numId w:val="4"/>
        </w:numPr>
      </w:pPr>
      <w:r>
        <w:t>unieważnieniu postępowania,</w:t>
      </w:r>
    </w:p>
    <w:p w:rsidR="00263D23" w:rsidRDefault="00BC7D45">
      <w:pPr>
        <w:pStyle w:val="justify"/>
      </w:pPr>
      <w:r>
        <w:t>17.2. Zamawiający umieści na swojej stronie internetowej informacje o wyborze oferty oraz unieważnieniu postępowania.</w:t>
      </w:r>
    </w:p>
    <w:p w:rsidR="00263D23" w:rsidRDefault="00BC7D45">
      <w:pPr>
        <w:pStyle w:val="justify"/>
      </w:pPr>
      <w:r>
        <w:t xml:space="preserve">17.3. Jeżeli wykonawca, którego oferta została wybrana, uchyla się </w:t>
      </w:r>
      <w:r w:rsidR="00794164">
        <w:t>od zawarcia umowy w sprawie z</w:t>
      </w:r>
      <w:r>
        <w:t>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rsidR="00263D23" w:rsidRDefault="00263D23">
      <w:pPr>
        <w:pStyle w:val="p"/>
      </w:pPr>
    </w:p>
    <w:p w:rsidR="00263D23" w:rsidRDefault="00BC7D45">
      <w:pPr>
        <w:pStyle w:val="p"/>
      </w:pPr>
      <w:r>
        <w:rPr>
          <w:rStyle w:val="bold"/>
        </w:rPr>
        <w:t>18. WYMAGANIA DOTYCZĄCE ZABEZPIECZENIA NALEŻYTEGO WYKONANIA UMOWY</w:t>
      </w:r>
    </w:p>
    <w:p w:rsidR="00263D23" w:rsidRDefault="00263D23">
      <w:pPr>
        <w:pStyle w:val="p"/>
      </w:pPr>
    </w:p>
    <w:p w:rsidR="00263D23" w:rsidRDefault="00BC7D45">
      <w:pPr>
        <w:pStyle w:val="justify"/>
      </w:pPr>
      <w:r>
        <w:t>18.1. Wykonawca zobowiązany jest wnieść zabezpieczenie należytego wykonania umowy w wysokości 10% ceny ofertowej brutto.</w:t>
      </w:r>
    </w:p>
    <w:p w:rsidR="00263D23" w:rsidRDefault="00BC7D45" w:rsidP="00167D7D">
      <w:pPr>
        <w:pStyle w:val="justify"/>
      </w:pPr>
      <w:r>
        <w:t>18.2. Zabezpieczenie wnosi się w jednej lub kilku następujących formach:</w:t>
      </w:r>
    </w:p>
    <w:p w:rsidR="00263D23" w:rsidRDefault="00BC7D45" w:rsidP="00677DD1">
      <w:pPr>
        <w:pStyle w:val="justify"/>
        <w:numPr>
          <w:ilvl w:val="0"/>
          <w:numId w:val="5"/>
        </w:numPr>
      </w:pPr>
      <w:r>
        <w:t xml:space="preserve">pieniądzu – przelewem na rachunek bankowy Zamawiającego: </w:t>
      </w:r>
      <w:r w:rsidR="00F33953">
        <w:t>64 8530 0000 0300 0260 2000 0006</w:t>
      </w:r>
      <w:r>
        <w:t>;</w:t>
      </w:r>
    </w:p>
    <w:p w:rsidR="00263D23" w:rsidRDefault="00BC7D45" w:rsidP="00677DD1">
      <w:pPr>
        <w:pStyle w:val="justify"/>
        <w:numPr>
          <w:ilvl w:val="0"/>
          <w:numId w:val="5"/>
        </w:numPr>
      </w:pPr>
      <w:r>
        <w:t>poręczeniach bankowych lub poręczeniach spółdzielczej kasy oszczędnościowo-kredytowej, z tym że zobowiązanie kasy jest zawsze zobowiązaniem pieniężnym;</w:t>
      </w:r>
    </w:p>
    <w:p w:rsidR="00263D23" w:rsidRDefault="00BC7D45" w:rsidP="00677DD1">
      <w:pPr>
        <w:pStyle w:val="justify"/>
        <w:numPr>
          <w:ilvl w:val="0"/>
          <w:numId w:val="5"/>
        </w:numPr>
      </w:pPr>
      <w:r>
        <w:t>gwarancjach bankowych;</w:t>
      </w:r>
    </w:p>
    <w:p w:rsidR="00263D23" w:rsidRDefault="00BC7D45" w:rsidP="00677DD1">
      <w:pPr>
        <w:pStyle w:val="justify"/>
        <w:numPr>
          <w:ilvl w:val="0"/>
          <w:numId w:val="5"/>
        </w:numPr>
      </w:pPr>
      <w:r>
        <w:t>gwarancjach ubezpieczeniowych;</w:t>
      </w:r>
    </w:p>
    <w:p w:rsidR="00263D23" w:rsidRDefault="00BC7D45" w:rsidP="00677DD1">
      <w:pPr>
        <w:pStyle w:val="justify"/>
        <w:numPr>
          <w:ilvl w:val="0"/>
          <w:numId w:val="5"/>
        </w:numPr>
      </w:pPr>
      <w:r>
        <w:t>poręczeniach udzielanych przez podmioty, o których mowa w art. 6b ust. 5 pkt. 2 ustawy z dnia 9 listopada 2000 r. o utworzeniu Polskiej Agencji Rozwoju Przedsiębiorczości.</w:t>
      </w:r>
    </w:p>
    <w:p w:rsidR="00263D23" w:rsidRDefault="00BC7D45">
      <w:pPr>
        <w:pStyle w:val="justify"/>
      </w:pPr>
      <w:r>
        <w:t>18.3. W trakcie realizacji umowy wykonawca może dokonać zmiany formy zabezpieczenia na jedną lub kilka form, o których mowa w pkt. 18.2. Zmiana formy zabezpieczenia jest dokonywana z zachowaniem ciągłości zabezpieczenia i bez zmniejszenia jego wysokości.</w:t>
      </w:r>
    </w:p>
    <w:p w:rsidR="00263D23" w:rsidRDefault="00BC7D45">
      <w:pPr>
        <w:pStyle w:val="justify"/>
      </w:pPr>
      <w:r>
        <w:t>18.4. Zabezpieczenie powinno obejmować cały okres realizacji zamówienia oraz 30 dni od dnia wykonania zamówienia.</w:t>
      </w:r>
    </w:p>
    <w:p w:rsidR="00263D23" w:rsidRDefault="00BC7D45">
      <w:pPr>
        <w:pStyle w:val="justify"/>
      </w:pPr>
      <w:r>
        <w:t xml:space="preserve">18.5. Zamawiający zwraca zabezpieczenie w terminie 30 dni od dnia wykonania zamówienia i uznania przez Zamawiającego za należycie wykonane. Kwota pozostawiona na zabezpieczenie roszczeń z tytułu rękojmi za </w:t>
      </w:r>
      <w:r>
        <w:lastRenderedPageBreak/>
        <w:t>wady będzie wynosiła  30 % wysokości zabezpieczenia i zostanie zwrócona nie później niż w 15 dniu po upływie okresu rękojmi za wady.</w:t>
      </w:r>
    </w:p>
    <w:p w:rsidR="00263D23" w:rsidRDefault="00263D23">
      <w:pPr>
        <w:pStyle w:val="p"/>
      </w:pPr>
    </w:p>
    <w:p w:rsidR="00263D23" w:rsidRDefault="00BC7D45">
      <w:pPr>
        <w:pStyle w:val="p"/>
      </w:pPr>
      <w:r>
        <w:rPr>
          <w:rStyle w:val="bold"/>
        </w:rPr>
        <w:t>19. PODWYKONAWCY</w:t>
      </w:r>
    </w:p>
    <w:p w:rsidR="00263D23" w:rsidRDefault="00263D23">
      <w:pPr>
        <w:pStyle w:val="p"/>
      </w:pPr>
    </w:p>
    <w:p w:rsidR="00B34B0F" w:rsidRPr="00B34B0F" w:rsidRDefault="00B34B0F" w:rsidP="00677DD1">
      <w:pPr>
        <w:pStyle w:val="p"/>
        <w:numPr>
          <w:ilvl w:val="0"/>
          <w:numId w:val="32"/>
        </w:numPr>
        <w:jc w:val="both"/>
      </w:pPr>
      <w:r w:rsidRPr="00B34B0F">
        <w:t xml:space="preserve">Wykonawca może powierzyć wykonanie części zamówienia podwykonawcom. </w:t>
      </w:r>
    </w:p>
    <w:p w:rsidR="00B34B0F" w:rsidRPr="00B34B0F" w:rsidRDefault="00B34B0F" w:rsidP="00677DD1">
      <w:pPr>
        <w:pStyle w:val="p"/>
        <w:numPr>
          <w:ilvl w:val="0"/>
          <w:numId w:val="32"/>
        </w:numPr>
        <w:jc w:val="both"/>
      </w:pPr>
      <w:r w:rsidRPr="00B34B0F">
        <w:t>Zamawiający nie zastrzega obowiązku osobistego wykonania przez Wykonawcę kluczowych części zamówienia na roboty budowlane.</w:t>
      </w:r>
    </w:p>
    <w:p w:rsidR="00B34B0F" w:rsidRPr="00B34B0F" w:rsidRDefault="00B34B0F" w:rsidP="00677DD1">
      <w:pPr>
        <w:pStyle w:val="p"/>
        <w:numPr>
          <w:ilvl w:val="0"/>
          <w:numId w:val="32"/>
        </w:numPr>
        <w:jc w:val="both"/>
      </w:pPr>
      <w:r w:rsidRPr="00B34B0F">
        <w:t>Zamawiający żąda wskazania przez wykonawcę części zamówienia, których wykonanie zamierza powierzyć podwykonawcom i podania przez wykonawcę firm podwykonawców</w:t>
      </w:r>
    </w:p>
    <w:p w:rsidR="00B34B0F" w:rsidRPr="00B34B0F" w:rsidRDefault="00B34B0F" w:rsidP="00677DD1">
      <w:pPr>
        <w:pStyle w:val="p"/>
        <w:numPr>
          <w:ilvl w:val="0"/>
          <w:numId w:val="32"/>
        </w:numPr>
        <w:jc w:val="both"/>
      </w:pPr>
      <w:r w:rsidRPr="00B34B0F">
        <w:t>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B34B0F" w:rsidRPr="00B34B0F" w:rsidRDefault="00B34B0F" w:rsidP="00677DD1">
      <w:pPr>
        <w:pStyle w:val="p"/>
        <w:numPr>
          <w:ilvl w:val="0"/>
          <w:numId w:val="32"/>
        </w:numPr>
        <w:jc w:val="both"/>
      </w:pPr>
      <w:r w:rsidRPr="00B34B0F">
        <w:t>W przypadku zamiaru powierzania wykonania części zamówienia podwykonawcom, Wykonawca w celu wykazania braku istnienia wobec nich podstaw wykluczenia z udziału w postępowaniu zamieszcza informacje o podwykonawcach w oświadczeniu zawartym w </w:t>
      </w:r>
      <w:r>
        <w:t>załączniku</w:t>
      </w:r>
      <w:r w:rsidRPr="00B34B0F">
        <w:t xml:space="preserve"> do SIWZ.  </w:t>
      </w:r>
    </w:p>
    <w:p w:rsidR="00B34B0F" w:rsidRPr="00B34B0F" w:rsidRDefault="00B34B0F" w:rsidP="00677DD1">
      <w:pPr>
        <w:pStyle w:val="p"/>
        <w:numPr>
          <w:ilvl w:val="0"/>
          <w:numId w:val="32"/>
        </w:numPr>
        <w:jc w:val="both"/>
        <w:rPr>
          <w:b/>
        </w:rPr>
      </w:pPr>
      <w:r w:rsidRPr="00B34B0F">
        <w:rPr>
          <w:b/>
        </w:rPr>
        <w:t xml:space="preserve">W przypadku gdy Wykonawca polega na zdolnościach innych podmiotów w zakresie wykształcenia, kwalifikacji zawodowych lub doświadczenia, podmioty te zrealizują roboty budowlane, do realizacji których te zdolności są wymagane – podmioty te zobowiązane są wziąć udział w realizacji zamówienia jako podwykonawcy. </w:t>
      </w:r>
    </w:p>
    <w:p w:rsidR="00B34B0F" w:rsidRPr="00B34B0F" w:rsidRDefault="00B34B0F" w:rsidP="00677DD1">
      <w:pPr>
        <w:pStyle w:val="p"/>
        <w:numPr>
          <w:ilvl w:val="0"/>
          <w:numId w:val="32"/>
        </w:numPr>
        <w:jc w:val="both"/>
      </w:pPr>
      <w:r w:rsidRPr="00B34B0F">
        <w:t>Do zawarcia umowy przez podwykonawcę z dalszym podwykonawcą wymagana jest zgoda Zamawiającego.</w:t>
      </w:r>
    </w:p>
    <w:p w:rsidR="00B34B0F" w:rsidRPr="00B34B0F" w:rsidRDefault="00B34B0F" w:rsidP="00677DD1">
      <w:pPr>
        <w:pStyle w:val="p"/>
        <w:numPr>
          <w:ilvl w:val="0"/>
          <w:numId w:val="32"/>
        </w:numPr>
        <w:jc w:val="both"/>
      </w:pPr>
      <w:r w:rsidRPr="00B34B0F">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B34B0F" w:rsidRPr="00B34B0F" w:rsidRDefault="00B34B0F" w:rsidP="00677DD1">
      <w:pPr>
        <w:pStyle w:val="p"/>
        <w:numPr>
          <w:ilvl w:val="0"/>
          <w:numId w:val="32"/>
        </w:numPr>
        <w:jc w:val="both"/>
      </w:pPr>
      <w:r w:rsidRPr="00B34B0F">
        <w:t>Wymagania dotyczące umowy o podwykonawstwo, której przedmiotem są roboty budowlane, których niespełnienie spowoduje zgłoszenie przez Zamawiającego odpowiednio zastrzeżeń lub sprzeciwu:</w:t>
      </w:r>
    </w:p>
    <w:p w:rsidR="00B34B0F" w:rsidRPr="00B34B0F" w:rsidRDefault="00B34B0F" w:rsidP="00677DD1">
      <w:pPr>
        <w:pStyle w:val="p"/>
        <w:numPr>
          <w:ilvl w:val="0"/>
          <w:numId w:val="33"/>
        </w:numPr>
        <w:jc w:val="both"/>
      </w:pPr>
      <w:r w:rsidRPr="00B34B0F">
        <w:t>umowa musi być zawarta w formie pisemnej pod rygorem nieważności,</w:t>
      </w:r>
    </w:p>
    <w:p w:rsidR="00B34B0F" w:rsidRPr="00B34B0F" w:rsidRDefault="00B34B0F" w:rsidP="00677DD1">
      <w:pPr>
        <w:pStyle w:val="p"/>
        <w:numPr>
          <w:ilvl w:val="0"/>
          <w:numId w:val="33"/>
        </w:numPr>
        <w:jc w:val="both"/>
      </w:pPr>
      <w:r w:rsidRPr="00B34B0F">
        <w:t>umowa musi zawierać postanowienie, uprawniające podwykonawcę, do występowania do Zamawiającego, o dokonanie bezpośredniej zapłaty faktur lub rachunków, zaakceptowanych przez Wykonawcę, podwykonawcę lub dalszego podwykonawcę wraz z dokumentami potwierdzającymi wykonanie i odbiór rozliczanych robót; postanowienie takie musi mieć charakter przechodni, to znaczy że analogiczne postanowienie musi być zawarte w każdej kolejnej umowie z dalszymi podwykonawcami,</w:t>
      </w:r>
    </w:p>
    <w:p w:rsidR="00B34B0F" w:rsidRPr="00B34B0F" w:rsidRDefault="00B34B0F" w:rsidP="00677DD1">
      <w:pPr>
        <w:pStyle w:val="p"/>
        <w:numPr>
          <w:ilvl w:val="0"/>
          <w:numId w:val="33"/>
        </w:numPr>
        <w:jc w:val="both"/>
      </w:pPr>
      <w:r w:rsidRPr="00B34B0F">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rsidR="00B34B0F" w:rsidRPr="00B34B0F" w:rsidRDefault="00B34B0F" w:rsidP="00677DD1">
      <w:pPr>
        <w:pStyle w:val="p"/>
        <w:numPr>
          <w:ilvl w:val="0"/>
          <w:numId w:val="33"/>
        </w:numPr>
        <w:jc w:val="both"/>
      </w:pPr>
      <w:r w:rsidRPr="00B34B0F">
        <w:t>w umowie musi być dokładnie określony zakres prac, które powierza się podwykonawcy lub dalszemu podwykonawcy, kwotę wynagrodzenia za roboty, termin wykonania zakresu robót powierzonych podwykonawcy, warunki płatności,</w:t>
      </w:r>
    </w:p>
    <w:p w:rsidR="00B34B0F" w:rsidRPr="00B34B0F" w:rsidRDefault="00B34B0F" w:rsidP="00677DD1">
      <w:pPr>
        <w:pStyle w:val="p"/>
        <w:numPr>
          <w:ilvl w:val="0"/>
          <w:numId w:val="32"/>
        </w:numPr>
        <w:jc w:val="both"/>
      </w:pPr>
      <w:r w:rsidRPr="00B34B0F">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w:t>
      </w:r>
      <w:r w:rsidRPr="00B34B0F">
        <w:lastRenderedPageBreak/>
        <w:t>projektu tej umowy, przy czym podwykonawca lub dalszy podwykonawca jest obowiązany dołączyć zgodę Wykonawcy na zawarcie umowy o podwykonawstwo o treści zgodnej z projektem umowy.</w:t>
      </w:r>
    </w:p>
    <w:p w:rsidR="00B34B0F" w:rsidRPr="00B34B0F" w:rsidRDefault="00B34B0F" w:rsidP="00677DD1">
      <w:pPr>
        <w:pStyle w:val="p"/>
        <w:numPr>
          <w:ilvl w:val="0"/>
          <w:numId w:val="32"/>
        </w:numPr>
        <w:jc w:val="both"/>
      </w:pPr>
      <w:r w:rsidRPr="00B34B0F">
        <w:t xml:space="preserve">Zamawiający w terminie 7 dni zgłasza w formie pisemnej zastrzeżenia do projektu umowy o podwykonawstwo, której przedmiotem są roboty budowlane: </w:t>
      </w:r>
    </w:p>
    <w:p w:rsidR="00B34B0F" w:rsidRPr="00B34B0F" w:rsidRDefault="00B34B0F" w:rsidP="00B34B0F">
      <w:pPr>
        <w:pStyle w:val="p"/>
        <w:jc w:val="both"/>
      </w:pPr>
      <w:r w:rsidRPr="00B34B0F">
        <w:t xml:space="preserve">a) niespełniającej wymagań określonych w specyfikacji istotnych warunków zamówienia, </w:t>
      </w:r>
    </w:p>
    <w:p w:rsidR="00B34B0F" w:rsidRPr="00B34B0F" w:rsidRDefault="00B34B0F" w:rsidP="00B34B0F">
      <w:pPr>
        <w:pStyle w:val="p"/>
        <w:jc w:val="both"/>
      </w:pPr>
      <w:r w:rsidRPr="00B34B0F">
        <w:t xml:space="preserve">b) gdy przewiduje termin zapłaty wynagrodzenia dłuższy niż 30 dni od doręczenia Wykonawcy/podwykonawcy lub dalszemu podwykonawcy prawidłowo wystawionej faktury VAT lub rachunku. </w:t>
      </w:r>
    </w:p>
    <w:p w:rsidR="00B34B0F" w:rsidRPr="00B34B0F" w:rsidRDefault="00B34B0F" w:rsidP="00677DD1">
      <w:pPr>
        <w:pStyle w:val="p"/>
        <w:numPr>
          <w:ilvl w:val="0"/>
          <w:numId w:val="32"/>
        </w:numPr>
        <w:jc w:val="both"/>
      </w:pPr>
      <w:r w:rsidRPr="00B34B0F">
        <w:rPr>
          <w:bCs/>
        </w:rPr>
        <w:t>N</w:t>
      </w:r>
      <w:r w:rsidRPr="00B34B0F">
        <w:t xml:space="preserve">iezgłoszenie zastrzeżeń w formie pisemnej do przedłożonego projektu umowy o podwykonawstwo, której przedmiotem są roboty budowlane, w terminie określonym w ust. 11, uważa się za akceptację projektu umowy przez Zamawiającego. </w:t>
      </w:r>
    </w:p>
    <w:p w:rsidR="00B34B0F" w:rsidRPr="00B34B0F" w:rsidRDefault="00B34B0F" w:rsidP="00677DD1">
      <w:pPr>
        <w:pStyle w:val="p"/>
        <w:numPr>
          <w:ilvl w:val="0"/>
          <w:numId w:val="32"/>
        </w:numPr>
        <w:jc w:val="both"/>
      </w:pPr>
      <w:r w:rsidRPr="00B34B0F">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34B0F" w:rsidRPr="00B34B0F" w:rsidRDefault="00B34B0F" w:rsidP="00677DD1">
      <w:pPr>
        <w:pStyle w:val="p"/>
        <w:numPr>
          <w:ilvl w:val="0"/>
          <w:numId w:val="32"/>
        </w:numPr>
        <w:jc w:val="both"/>
      </w:pPr>
      <w:r w:rsidRPr="00B34B0F">
        <w:t xml:space="preserve">Zamawiający, w terminie 7 dni roboczych od przedłożenia kopii zawartej umowy zgłasza w formie pisemnej sprzeciw do umowy o podwykonawstwo, której przedmiotem są roboty budowlane, w przypadkach, o których mowa w ust. 9. </w:t>
      </w:r>
    </w:p>
    <w:p w:rsidR="00B34B0F" w:rsidRPr="00B34B0F" w:rsidRDefault="00B34B0F" w:rsidP="00677DD1">
      <w:pPr>
        <w:pStyle w:val="p"/>
        <w:numPr>
          <w:ilvl w:val="0"/>
          <w:numId w:val="32"/>
        </w:numPr>
        <w:jc w:val="both"/>
      </w:pPr>
      <w:r w:rsidRPr="00B34B0F">
        <w:t xml:space="preserve">Niezgłoszenie sprzeciwu w formie pisemnej do przedłożonej umowy o podwykonawstwo, której przedmiotem są roboty budowlane, w terminie określonym w ust. 14 uważa się za akceptację umowy przez Zamawiającego. </w:t>
      </w:r>
    </w:p>
    <w:p w:rsidR="00263D23" w:rsidRDefault="00263D23">
      <w:pPr>
        <w:pStyle w:val="p"/>
      </w:pPr>
    </w:p>
    <w:p w:rsidR="00263D23" w:rsidRDefault="00BC7D45">
      <w:pPr>
        <w:pStyle w:val="p"/>
      </w:pPr>
      <w:r>
        <w:rPr>
          <w:rStyle w:val="bold"/>
        </w:rPr>
        <w:t>20. UMOWA</w:t>
      </w:r>
    </w:p>
    <w:p w:rsidR="00263D23" w:rsidRDefault="00263D23">
      <w:pPr>
        <w:pStyle w:val="p"/>
      </w:pPr>
    </w:p>
    <w:p w:rsidR="00263D23" w:rsidRDefault="00BC7D45">
      <w:pPr>
        <w:pStyle w:val="justify"/>
      </w:pPr>
      <w:r>
        <w:t>20.1. Wzór umowy stanowi załącznik do SIWZ.</w:t>
      </w:r>
    </w:p>
    <w:p w:rsidR="00263D23" w:rsidRDefault="00BC7D45" w:rsidP="0020440F">
      <w:pPr>
        <w:pStyle w:val="justify"/>
      </w:pPr>
      <w:r>
        <w:t>20.2. Zamawiający zastrzega możliwość wprowadzenia istotnych zmian postanowień zawartej umowy. W szczególności postanowienia umowy mogą ulec zmianie w następującym zakresie oraz na następujących warunkach:</w:t>
      </w:r>
    </w:p>
    <w:p w:rsidR="0020440F" w:rsidRPr="0020440F" w:rsidRDefault="0020440F" w:rsidP="000B7893">
      <w:pPr>
        <w:pStyle w:val="p"/>
        <w:jc w:val="both"/>
      </w:pPr>
      <w:r w:rsidRPr="0020440F">
        <w:t>1. W zakresie terminu wykonania w przypadku :</w:t>
      </w:r>
    </w:p>
    <w:p w:rsidR="0020440F" w:rsidRPr="0020440F" w:rsidRDefault="0020440F" w:rsidP="00677DD1">
      <w:pPr>
        <w:pStyle w:val="p"/>
        <w:numPr>
          <w:ilvl w:val="0"/>
          <w:numId w:val="24"/>
        </w:numPr>
        <w:jc w:val="both"/>
      </w:pPr>
      <w:r w:rsidRPr="0020440F">
        <w:t>wystąpienia okoliczności niezależnych od wykonawcy skutkujących niemożliwością dotrzymania terminu realizacji przedmiotu  umowy,</w:t>
      </w:r>
    </w:p>
    <w:p w:rsidR="0020440F" w:rsidRPr="0020440F" w:rsidRDefault="0020440F" w:rsidP="00677DD1">
      <w:pPr>
        <w:pStyle w:val="p"/>
        <w:numPr>
          <w:ilvl w:val="0"/>
          <w:numId w:val="25"/>
        </w:numPr>
        <w:jc w:val="both"/>
      </w:pPr>
      <w:r w:rsidRPr="0020440F">
        <w:t>aktualizacji rozwiązań ze względu na postęp technologiczny (np. wycofanie z obrotu materiałów lub urządzeń);</w:t>
      </w:r>
    </w:p>
    <w:p w:rsidR="0020440F" w:rsidRPr="0020440F" w:rsidRDefault="0020440F" w:rsidP="00677DD1">
      <w:pPr>
        <w:pStyle w:val="p"/>
        <w:numPr>
          <w:ilvl w:val="0"/>
          <w:numId w:val="25"/>
        </w:numPr>
        <w:jc w:val="both"/>
      </w:pPr>
      <w:r w:rsidRPr="0020440F">
        <w:t>zmiany obowiązujących przepisów, jeżeli zgodnie z nimi konieczne będzie dostosowanie treści umowy do aktualnego stanu prawnego;</w:t>
      </w:r>
    </w:p>
    <w:p w:rsidR="0020440F" w:rsidRPr="0020440F" w:rsidRDefault="0020440F" w:rsidP="00677DD1">
      <w:pPr>
        <w:pStyle w:val="p"/>
        <w:numPr>
          <w:ilvl w:val="0"/>
          <w:numId w:val="25"/>
        </w:numPr>
        <w:jc w:val="both"/>
      </w:pPr>
      <w:r w:rsidRPr="0020440F">
        <w:t>wyjątkowo niesprzyjające warunki atmosferyczne uniemożliwiające wykonanie robót zgodnie z zasadami współczesnej wiedzy technicznej i obowiązujących przepisów;</w:t>
      </w:r>
    </w:p>
    <w:p w:rsidR="0020440F" w:rsidRPr="0020440F" w:rsidRDefault="0020440F" w:rsidP="00677DD1">
      <w:pPr>
        <w:pStyle w:val="p"/>
        <w:numPr>
          <w:ilvl w:val="0"/>
          <w:numId w:val="25"/>
        </w:numPr>
        <w:jc w:val="both"/>
      </w:pPr>
      <w:r w:rsidRPr="0020440F">
        <w:t>konieczność wykonania  prac archeologicznych lub innych na terenie budowy;</w:t>
      </w:r>
    </w:p>
    <w:p w:rsidR="0020440F" w:rsidRPr="0020440F" w:rsidRDefault="0020440F" w:rsidP="00677DD1">
      <w:pPr>
        <w:pStyle w:val="p"/>
        <w:numPr>
          <w:ilvl w:val="0"/>
          <w:numId w:val="25"/>
        </w:numPr>
        <w:jc w:val="both"/>
      </w:pPr>
      <w:r w:rsidRPr="0020440F">
        <w:t>wystąpienie siły wyższej;</w:t>
      </w:r>
    </w:p>
    <w:p w:rsidR="0020440F" w:rsidRPr="0020440F" w:rsidRDefault="0020440F" w:rsidP="00677DD1">
      <w:pPr>
        <w:pStyle w:val="p"/>
        <w:numPr>
          <w:ilvl w:val="0"/>
          <w:numId w:val="25"/>
        </w:numPr>
        <w:jc w:val="both"/>
      </w:pPr>
      <w:r w:rsidRPr="0020440F">
        <w:t>nie przekazania przez zamawiającego placu budowy w terminie kreślonym w umowie;</w:t>
      </w:r>
    </w:p>
    <w:p w:rsidR="0020440F" w:rsidRPr="0020440F" w:rsidRDefault="0020440F" w:rsidP="00677DD1">
      <w:pPr>
        <w:pStyle w:val="p"/>
        <w:numPr>
          <w:ilvl w:val="0"/>
          <w:numId w:val="25"/>
        </w:numPr>
        <w:jc w:val="both"/>
      </w:pPr>
      <w:r w:rsidRPr="0020440F">
        <w:t>niezawinionego przez wykonawcę ograniczenia dostępności placu budowy w czasie realizacji robót;</w:t>
      </w:r>
    </w:p>
    <w:p w:rsidR="0020440F" w:rsidRPr="0020440F" w:rsidRDefault="0020440F" w:rsidP="00677DD1">
      <w:pPr>
        <w:pStyle w:val="p"/>
        <w:numPr>
          <w:ilvl w:val="0"/>
          <w:numId w:val="25"/>
        </w:numPr>
        <w:jc w:val="both"/>
        <w:rPr>
          <w:i/>
        </w:rPr>
      </w:pPr>
      <w:r w:rsidRPr="0020440F">
        <w:t xml:space="preserve">wstrzymania przez zamawiającego wykonania robót nie wynikających z okoliczności leżących po stronie wykonawcy. </w:t>
      </w:r>
      <w:r w:rsidRPr="0020440F">
        <w:rPr>
          <w:i/>
        </w:rPr>
        <w:t>(Nie dotyczy okoliczności wstrzymania robót przez inspektorów nadzoru zamawiającego w przypadku stwierdzenia nieprawidłowości zawinionych przez wykonawcę).</w:t>
      </w:r>
    </w:p>
    <w:p w:rsidR="0020440F" w:rsidRPr="0020440F" w:rsidRDefault="0020440F" w:rsidP="00677DD1">
      <w:pPr>
        <w:pStyle w:val="p"/>
        <w:numPr>
          <w:ilvl w:val="0"/>
          <w:numId w:val="25"/>
        </w:numPr>
        <w:jc w:val="both"/>
      </w:pPr>
      <w:r w:rsidRPr="0020440F">
        <w:t>zmiany zasad lub warunków dofinansowania zadania.</w:t>
      </w:r>
    </w:p>
    <w:p w:rsidR="0020440F" w:rsidRPr="0020440F" w:rsidRDefault="0020440F" w:rsidP="000B7893">
      <w:pPr>
        <w:pStyle w:val="p"/>
        <w:jc w:val="both"/>
      </w:pPr>
      <w:r w:rsidRPr="0020440F">
        <w:t>W przypadku zmiany terminu realizacji przedmiotu umowy, termin ten może ulec przedłużeniu nie dłużej niż o czas trwania uzasadniających taką zmianę okoliczności.</w:t>
      </w:r>
    </w:p>
    <w:p w:rsidR="0020440F" w:rsidRPr="0020440F" w:rsidRDefault="0020440F" w:rsidP="00677DD1">
      <w:pPr>
        <w:pStyle w:val="p"/>
        <w:numPr>
          <w:ilvl w:val="1"/>
          <w:numId w:val="29"/>
        </w:numPr>
        <w:jc w:val="both"/>
      </w:pPr>
      <w:r w:rsidRPr="0020440F">
        <w:t>W zakresie rozwiązań technicznych w dokumentacji projektowej wykonania robót:</w:t>
      </w:r>
    </w:p>
    <w:p w:rsidR="0020440F" w:rsidRPr="0020440F" w:rsidRDefault="0020440F" w:rsidP="00677DD1">
      <w:pPr>
        <w:pStyle w:val="p"/>
        <w:numPr>
          <w:ilvl w:val="1"/>
          <w:numId w:val="31"/>
        </w:numPr>
        <w:jc w:val="both"/>
      </w:pPr>
      <w:r w:rsidRPr="0020440F">
        <w:t>Na wniosek Wykonawcy, za zgodą Zamawiającego w trakcie prowadzenia inwestycji, dopuszcza się zmiany technologii wykonywanych robót tylko w przypadku gdy rozwiązanie jest równorzędne lub funkcjonalnie lepsze od założonego w dokumentacji projektowej, a Wykonawca nie będzie żądał zwiększenia wynagrodzenia umownego.</w:t>
      </w:r>
    </w:p>
    <w:p w:rsidR="0020440F" w:rsidRPr="0020440F" w:rsidRDefault="0020440F" w:rsidP="00677DD1">
      <w:pPr>
        <w:pStyle w:val="p"/>
        <w:numPr>
          <w:ilvl w:val="1"/>
          <w:numId w:val="31"/>
        </w:numPr>
        <w:jc w:val="both"/>
      </w:pPr>
      <w:r w:rsidRPr="0020440F">
        <w:lastRenderedPageBreak/>
        <w:t>W przypadku gdy realizacja zadania według dokumentacji technicznej i SST powodowałaby wadliwe wykonanie przedmiotu zamówienia dopuszcza się wprowadzenie zmian w stosunku do dokumentacji projektowej.</w:t>
      </w:r>
    </w:p>
    <w:p w:rsidR="0020440F" w:rsidRPr="0020440F" w:rsidRDefault="0020440F" w:rsidP="00677DD1">
      <w:pPr>
        <w:pStyle w:val="p"/>
        <w:numPr>
          <w:ilvl w:val="1"/>
          <w:numId w:val="29"/>
        </w:numPr>
        <w:jc w:val="both"/>
      </w:pPr>
      <w:r w:rsidRPr="0020440F">
        <w:t>W zakresie zmiany zakresu robót lub wynagrodzenia w przypadku:</w:t>
      </w:r>
    </w:p>
    <w:p w:rsidR="0020440F" w:rsidRPr="0020440F" w:rsidRDefault="0020440F" w:rsidP="00677DD1">
      <w:pPr>
        <w:pStyle w:val="p"/>
        <w:numPr>
          <w:ilvl w:val="0"/>
          <w:numId w:val="30"/>
        </w:numPr>
        <w:jc w:val="both"/>
      </w:pPr>
      <w:r w:rsidRPr="0020440F">
        <w:t>Nieprzewidzianych kolizji z infrastrukturą towarzyszącą, robotami prowadzonymi przez inne podmioty bądź w innych nieprzewidzianych przypadkach dopuszcza się zmiany polegające na zmianie sposobu lub zakresu wykonania przedmiotu zamówienia, zmianę materiałów lub ich parametrów, zmianę technologii, lokalizacji urządzeń lub innych wbudowywanych materiałów.</w:t>
      </w:r>
    </w:p>
    <w:p w:rsidR="0020440F" w:rsidRPr="0020440F" w:rsidRDefault="0020440F" w:rsidP="00677DD1">
      <w:pPr>
        <w:pStyle w:val="p"/>
        <w:numPr>
          <w:ilvl w:val="0"/>
          <w:numId w:val="30"/>
        </w:numPr>
        <w:jc w:val="both"/>
      </w:pPr>
      <w:r w:rsidRPr="0020440F">
        <w:t xml:space="preserve">Zaistnienia okoliczności powodujących zmniejszenie zakresu przedmiotu zamówienia. W przypadku ograniczenia zakresu rzeczowego robót stanowiących przedmiot umowy wynagrodzenie Wykonawcy ulegnie obniżeniu odpowiednio do ograniczenia zakresu robót, w takim stosunku w jakim ograniczone roboty budowlane pozostają do całości robót. </w:t>
      </w:r>
    </w:p>
    <w:p w:rsidR="0020440F" w:rsidRPr="0020440F" w:rsidRDefault="0020440F" w:rsidP="00677DD1">
      <w:pPr>
        <w:pStyle w:val="p"/>
        <w:numPr>
          <w:ilvl w:val="0"/>
          <w:numId w:val="30"/>
        </w:numPr>
        <w:jc w:val="both"/>
      </w:pPr>
      <w:r w:rsidRPr="0020440F">
        <w:t>Zamawiający przewiduje możliwość dokonania zmiany postanowień zawartej umowy  w zakresie zmian ceny brutto: w przypadku zmiany stawki podatku VAT dla robót objętych przedmiotem zamówienia w trakcie realizacji przedmiotu zamówienia strony dokonują odpowiedniej zmiany wynagrodzenia umownego – dotyczy to części wynagrodzenia za roboty, których w dniu zmiany stawki podatku VAT jeszcze nie wykonano.</w:t>
      </w:r>
    </w:p>
    <w:p w:rsidR="0020440F" w:rsidRPr="0020440F" w:rsidRDefault="0020440F" w:rsidP="00677DD1">
      <w:pPr>
        <w:pStyle w:val="p"/>
        <w:numPr>
          <w:ilvl w:val="0"/>
          <w:numId w:val="28"/>
        </w:numPr>
        <w:jc w:val="both"/>
      </w:pPr>
      <w:r w:rsidRPr="0020440F">
        <w:t>Zamawiający przewiduje możliwość dokonania zmiany postanowień zawartej umowy w zakresie zmiany zabezpieczenia umowy. Zmiana przewidziana w art. 149 ust. 1 Pzp.</w:t>
      </w:r>
    </w:p>
    <w:p w:rsidR="0020440F" w:rsidRPr="0020440F" w:rsidRDefault="0020440F" w:rsidP="00677DD1">
      <w:pPr>
        <w:pStyle w:val="p"/>
        <w:numPr>
          <w:ilvl w:val="0"/>
          <w:numId w:val="28"/>
        </w:numPr>
        <w:jc w:val="both"/>
      </w:pPr>
      <w:r w:rsidRPr="0020440F">
        <w:t>Zamawiający przewiduje możliwość dokonania zmiany postanowień zawartej umowy w zakresie rozszerzenia odpowiedzialności z tytułu rękojmi poprzez wydłużenie terminu rękojmi oraz przedłużenie terminu udzielonej gwarancji w przypadku zaproponowania takiego rozwiązania przez wykonawcę.</w:t>
      </w:r>
    </w:p>
    <w:p w:rsidR="0020440F" w:rsidRPr="0020440F" w:rsidRDefault="0020440F" w:rsidP="00677DD1">
      <w:pPr>
        <w:pStyle w:val="p"/>
        <w:numPr>
          <w:ilvl w:val="0"/>
          <w:numId w:val="28"/>
        </w:numPr>
        <w:jc w:val="both"/>
      </w:pPr>
      <w:r w:rsidRPr="0020440F">
        <w:t>Zamawiający przewiduje możliwość dokonania zmiany postanowień zawartej umowy w zakresie zamiany podwykonawców w przypadku:</w:t>
      </w:r>
    </w:p>
    <w:p w:rsidR="0020440F" w:rsidRPr="0020440F" w:rsidRDefault="0020440F" w:rsidP="00677DD1">
      <w:pPr>
        <w:pStyle w:val="p"/>
        <w:numPr>
          <w:ilvl w:val="0"/>
          <w:numId w:val="23"/>
        </w:numPr>
        <w:jc w:val="both"/>
      </w:pPr>
      <w:r w:rsidRPr="0020440F">
        <w:t>wprowadzenia nowego podwykonawcy,</w:t>
      </w:r>
    </w:p>
    <w:p w:rsidR="0020440F" w:rsidRPr="0020440F" w:rsidRDefault="0020440F" w:rsidP="00677DD1">
      <w:pPr>
        <w:pStyle w:val="p"/>
        <w:numPr>
          <w:ilvl w:val="0"/>
          <w:numId w:val="23"/>
        </w:numPr>
        <w:jc w:val="both"/>
      </w:pPr>
      <w:r w:rsidRPr="0020440F">
        <w:t>rezygnacji podwykonawcy,</w:t>
      </w:r>
    </w:p>
    <w:p w:rsidR="0020440F" w:rsidRPr="0020440F" w:rsidRDefault="0020440F" w:rsidP="00677DD1">
      <w:pPr>
        <w:pStyle w:val="p"/>
        <w:numPr>
          <w:ilvl w:val="0"/>
          <w:numId w:val="23"/>
        </w:numPr>
        <w:jc w:val="both"/>
      </w:pPr>
      <w:r w:rsidRPr="0020440F">
        <w:t>zmiany wartości lub zakresu robót wykonywanych przez podwykonawców.</w:t>
      </w:r>
    </w:p>
    <w:p w:rsidR="0020440F" w:rsidRPr="0020440F" w:rsidRDefault="0020440F" w:rsidP="000B7893">
      <w:pPr>
        <w:pStyle w:val="p"/>
        <w:jc w:val="both"/>
      </w:pPr>
      <w:r w:rsidRPr="0020440F">
        <w:t>Zamawiający może wyrazić zgodę na powyższe, po pisemnym zaakceptowaniu umowy wykonawcy z podwykonawcą w terminie 14 dni od przekazania tej umowy przez wykonawcę.</w:t>
      </w:r>
    </w:p>
    <w:p w:rsidR="0020440F" w:rsidRPr="0020440F" w:rsidRDefault="0020440F" w:rsidP="00677DD1">
      <w:pPr>
        <w:pStyle w:val="p"/>
        <w:numPr>
          <w:ilvl w:val="0"/>
          <w:numId w:val="28"/>
        </w:numPr>
        <w:jc w:val="both"/>
      </w:pPr>
      <w:r w:rsidRPr="0020440F">
        <w:t>Zamawiający przewiduje możliwość dokonania zmiany postanowień zawartej umowy w zakresie sposobu rozliczenia za wykonane roboty w przypadku:</w:t>
      </w:r>
    </w:p>
    <w:p w:rsidR="0020440F" w:rsidRPr="0020440F" w:rsidRDefault="0020440F" w:rsidP="00677DD1">
      <w:pPr>
        <w:pStyle w:val="p"/>
        <w:numPr>
          <w:ilvl w:val="0"/>
          <w:numId w:val="26"/>
        </w:numPr>
        <w:jc w:val="both"/>
      </w:pPr>
      <w:r w:rsidRPr="0020440F">
        <w:t>podziału przedmiotu umowy na etapy,</w:t>
      </w:r>
    </w:p>
    <w:p w:rsidR="0020440F" w:rsidRPr="0020440F" w:rsidRDefault="0020440F" w:rsidP="00677DD1">
      <w:pPr>
        <w:pStyle w:val="p"/>
        <w:numPr>
          <w:ilvl w:val="0"/>
          <w:numId w:val="26"/>
        </w:numPr>
        <w:jc w:val="both"/>
      </w:pPr>
      <w:r w:rsidRPr="0020440F">
        <w:t xml:space="preserve">zmiany umowy w zakresie terminu realizacji przedmiotu umowy, </w:t>
      </w:r>
    </w:p>
    <w:p w:rsidR="0020440F" w:rsidRPr="0020440F" w:rsidRDefault="0020440F" w:rsidP="00677DD1">
      <w:pPr>
        <w:pStyle w:val="p"/>
        <w:numPr>
          <w:ilvl w:val="0"/>
          <w:numId w:val="26"/>
        </w:numPr>
        <w:jc w:val="both"/>
      </w:pPr>
      <w:r w:rsidRPr="0020440F">
        <w:t>wprowadzenia zmian w dokumentacji technicznej.</w:t>
      </w:r>
    </w:p>
    <w:p w:rsidR="0020440F" w:rsidRPr="0020440F" w:rsidRDefault="0020440F" w:rsidP="00677DD1">
      <w:pPr>
        <w:pStyle w:val="p"/>
        <w:numPr>
          <w:ilvl w:val="0"/>
          <w:numId w:val="28"/>
        </w:numPr>
        <w:jc w:val="both"/>
      </w:pPr>
      <w:r w:rsidRPr="0020440F">
        <w:t>Zamawiający przewiduje możliwość dokonania zmiany postanowień zawartej umowy w zakresie zmiany kierownika budowy, kierowników robót bądź inspektorów nadzoru w przypadku :</w:t>
      </w:r>
    </w:p>
    <w:p w:rsidR="0020440F" w:rsidRPr="0020440F" w:rsidRDefault="0020440F" w:rsidP="00677DD1">
      <w:pPr>
        <w:pStyle w:val="p"/>
        <w:numPr>
          <w:ilvl w:val="1"/>
          <w:numId w:val="27"/>
        </w:numPr>
        <w:jc w:val="both"/>
      </w:pPr>
      <w:r w:rsidRPr="0020440F">
        <w:t>śmierci, choroby, rezygnacji, zwolnienia pracownika lub innych zdarzeń losowych dotyczących kierownika budowy,  kierowników robót lub inspektora nadzoru,</w:t>
      </w:r>
    </w:p>
    <w:p w:rsidR="0020440F" w:rsidRPr="0020440F" w:rsidRDefault="0020440F" w:rsidP="00677DD1">
      <w:pPr>
        <w:pStyle w:val="p"/>
        <w:numPr>
          <w:ilvl w:val="1"/>
          <w:numId w:val="27"/>
        </w:numPr>
        <w:jc w:val="both"/>
      </w:pPr>
      <w:r w:rsidRPr="0020440F">
        <w:t>zastrzeżeń jednej ze stron, co do kompetencji kierownika budowy lub inspektora nadzoru.</w:t>
      </w:r>
    </w:p>
    <w:p w:rsidR="0020440F" w:rsidRPr="0020440F" w:rsidRDefault="0020440F" w:rsidP="00677DD1">
      <w:pPr>
        <w:pStyle w:val="p"/>
        <w:numPr>
          <w:ilvl w:val="0"/>
          <w:numId w:val="28"/>
        </w:numPr>
        <w:jc w:val="both"/>
      </w:pPr>
      <w:r w:rsidRPr="0020440F">
        <w:t>W przypadku zmiany kierownika budowy nowy kierownik budowy lub kierownik robót musi spełniać wymagania określone w SIWZ dla kierownika budowy lub kierownika robót.</w:t>
      </w:r>
    </w:p>
    <w:p w:rsidR="0020440F" w:rsidRPr="0020440F" w:rsidRDefault="0020440F" w:rsidP="00677DD1">
      <w:pPr>
        <w:pStyle w:val="p"/>
        <w:numPr>
          <w:ilvl w:val="0"/>
          <w:numId w:val="28"/>
        </w:numPr>
        <w:jc w:val="both"/>
      </w:pPr>
      <w:r w:rsidRPr="0020440F">
        <w:t>Powyższe postanowienia stanowią katalog zmian, na które zamawiający może Wyrazić zgodę. Powyższe postanowienia nie stanowią zobowiązania zamawiającego do wyrażenia zgody na ich wprowadzenie.</w:t>
      </w:r>
    </w:p>
    <w:p w:rsidR="0020440F" w:rsidRDefault="0020440F" w:rsidP="00677DD1">
      <w:pPr>
        <w:pStyle w:val="p"/>
        <w:numPr>
          <w:ilvl w:val="0"/>
          <w:numId w:val="28"/>
        </w:numPr>
        <w:jc w:val="both"/>
      </w:pPr>
      <w:r w:rsidRPr="0020440F">
        <w:t>Zmiany umowy dla swej ważności wymagają zachowania formy pisemnej.</w:t>
      </w:r>
    </w:p>
    <w:p w:rsidR="000B7893" w:rsidRPr="0020440F" w:rsidRDefault="000B7893" w:rsidP="000B7893">
      <w:pPr>
        <w:pStyle w:val="p"/>
        <w:ind w:left="360"/>
        <w:jc w:val="both"/>
      </w:pPr>
    </w:p>
    <w:p w:rsidR="0020440F" w:rsidRPr="000B7893" w:rsidRDefault="0020440F" w:rsidP="000B7893">
      <w:pPr>
        <w:pStyle w:val="p"/>
        <w:jc w:val="both"/>
        <w:rPr>
          <w:b/>
        </w:rPr>
      </w:pPr>
      <w:r w:rsidRPr="0020440F">
        <w:rPr>
          <w:b/>
        </w:rPr>
        <w:t>Dla potrzeb Umowy, "Siła Wyższa" oznacza zdarzenie, którego wystąpienie jest niezależne od Stron i któremu nie mogą one zapobiec przy zachowaniu  należytej staranności, a w szczególności: wojny, stany nadzwyczajne, klęski żywiołowe, zmiany klimatyczne, epidemie, ograniczenia związane z kwarantanną, embargo, rewolucje, zamieszki i strajki</w:t>
      </w:r>
      <w:r w:rsidR="000B7893">
        <w:rPr>
          <w:b/>
        </w:rPr>
        <w:t>.</w:t>
      </w:r>
    </w:p>
    <w:p w:rsidR="00263D23" w:rsidRDefault="00263D23">
      <w:pPr>
        <w:pStyle w:val="p"/>
      </w:pPr>
    </w:p>
    <w:p w:rsidR="008F0973" w:rsidRDefault="008F0973">
      <w:pPr>
        <w:pStyle w:val="p"/>
      </w:pPr>
    </w:p>
    <w:p w:rsidR="008F0973" w:rsidRDefault="008F0973">
      <w:pPr>
        <w:pStyle w:val="p"/>
      </w:pPr>
    </w:p>
    <w:p w:rsidR="008F0973" w:rsidRDefault="008F0973">
      <w:pPr>
        <w:pStyle w:val="p"/>
      </w:pPr>
    </w:p>
    <w:p w:rsidR="00263D23" w:rsidRDefault="00BC7D45">
      <w:pPr>
        <w:pStyle w:val="p"/>
      </w:pPr>
      <w:r>
        <w:rPr>
          <w:rStyle w:val="bold"/>
        </w:rPr>
        <w:t>21. POUCZENIE O ŚRODKACH OCHRONY PRAWNEJ PRZYSŁUGUJĄCYCH WYKONAWCY W TOKU POSTĘPOWANIA O UDZIELENIE ZAMÓWIENIA</w:t>
      </w:r>
    </w:p>
    <w:p w:rsidR="00263D23" w:rsidRDefault="00263D23">
      <w:pPr>
        <w:pStyle w:val="p"/>
      </w:pPr>
    </w:p>
    <w:p w:rsidR="00263D23" w:rsidRDefault="00BC7D45">
      <w:pPr>
        <w:pStyle w:val="justify"/>
      </w:pPr>
      <w:r>
        <w:t>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przepisami niniejszej ustawy (Dział VI Ustawy).</w:t>
      </w:r>
    </w:p>
    <w:p w:rsidR="00263D23" w:rsidRDefault="00263D23">
      <w:pPr>
        <w:pStyle w:val="p"/>
      </w:pPr>
    </w:p>
    <w:p w:rsidR="00263D23" w:rsidRDefault="00BC7D45">
      <w:pPr>
        <w:pStyle w:val="p"/>
      </w:pPr>
      <w:r>
        <w:rPr>
          <w:rStyle w:val="bold"/>
        </w:rPr>
        <w:t>22. INNE</w:t>
      </w:r>
    </w:p>
    <w:p w:rsidR="00263D23" w:rsidRDefault="00263D23">
      <w:pPr>
        <w:pStyle w:val="p"/>
      </w:pPr>
    </w:p>
    <w:p w:rsidR="00263D23" w:rsidRDefault="00BC7D45">
      <w:pPr>
        <w:pStyle w:val="justify"/>
      </w:pPr>
      <w:r>
        <w:t>22.1 Do spraw nieuregulowanych w SIWZ mają zastosowanie przepisy Ustawy.</w:t>
      </w:r>
    </w:p>
    <w:p w:rsidR="00263D23" w:rsidRDefault="00263D23">
      <w:pPr>
        <w:pStyle w:val="p"/>
      </w:pPr>
    </w:p>
    <w:p w:rsidR="0012061D" w:rsidRDefault="0012061D">
      <w:pPr>
        <w:rPr>
          <w:rStyle w:val="bold"/>
        </w:rPr>
      </w:pPr>
    </w:p>
    <w:p w:rsidR="008F0973" w:rsidRDefault="008F0973">
      <w:pPr>
        <w:rPr>
          <w:rStyle w:val="bold"/>
        </w:rPr>
      </w:pPr>
    </w:p>
    <w:p w:rsidR="008F0973" w:rsidRDefault="008F0973">
      <w:pPr>
        <w:rPr>
          <w:rStyle w:val="bold"/>
        </w:rPr>
      </w:pPr>
    </w:p>
    <w:p w:rsidR="008F0973" w:rsidRDefault="008F0973">
      <w:pPr>
        <w:rPr>
          <w:rStyle w:val="bold"/>
        </w:rPr>
      </w:pPr>
    </w:p>
    <w:p w:rsidR="0020440F" w:rsidRDefault="0020440F" w:rsidP="0020440F">
      <w:pPr>
        <w:jc w:val="right"/>
        <w:rPr>
          <w:rStyle w:val="bold"/>
        </w:rPr>
      </w:pPr>
      <w:r>
        <w:rPr>
          <w:rStyle w:val="bold"/>
        </w:rPr>
        <w:t>…………………………………………..</w:t>
      </w:r>
    </w:p>
    <w:p w:rsidR="00263D23" w:rsidRDefault="00BC7D45" w:rsidP="0020440F">
      <w:r>
        <w:rPr>
          <w:rStyle w:val="bold"/>
        </w:rPr>
        <w:t>ZAŁĄCZNIKI</w:t>
      </w:r>
    </w:p>
    <w:p w:rsidR="00263D23" w:rsidRDefault="00BC7D45" w:rsidP="00677DD1">
      <w:pPr>
        <w:numPr>
          <w:ilvl w:val="0"/>
          <w:numId w:val="6"/>
        </w:numPr>
      </w:pPr>
      <w:r>
        <w:t xml:space="preserve">Oświadczenie Wykonawcy o spełnianiu warunków oraz niepodleganiu wykluczeniu </w:t>
      </w:r>
    </w:p>
    <w:p w:rsidR="00263D23" w:rsidRDefault="00BC7D45" w:rsidP="00677DD1">
      <w:pPr>
        <w:numPr>
          <w:ilvl w:val="0"/>
          <w:numId w:val="6"/>
        </w:numPr>
      </w:pPr>
      <w:r>
        <w:t>Formularz oferty</w:t>
      </w:r>
    </w:p>
    <w:p w:rsidR="00263D23" w:rsidRDefault="00BC7D45" w:rsidP="00677DD1">
      <w:pPr>
        <w:numPr>
          <w:ilvl w:val="0"/>
          <w:numId w:val="6"/>
        </w:numPr>
      </w:pPr>
      <w:r>
        <w:t>Wzór umowy</w:t>
      </w:r>
    </w:p>
    <w:p w:rsidR="00263D23" w:rsidRDefault="00BC7D45" w:rsidP="00677DD1">
      <w:pPr>
        <w:numPr>
          <w:ilvl w:val="0"/>
          <w:numId w:val="6"/>
        </w:numPr>
      </w:pPr>
      <w:r>
        <w:t>Oświadczenie o przynależności do grupy kapitałowej</w:t>
      </w:r>
    </w:p>
    <w:p w:rsidR="00263D23" w:rsidRDefault="00BC7D45" w:rsidP="00677DD1">
      <w:pPr>
        <w:numPr>
          <w:ilvl w:val="0"/>
          <w:numId w:val="6"/>
        </w:numPr>
      </w:pPr>
      <w:r>
        <w:t>Wykaz robót budowlanych</w:t>
      </w:r>
    </w:p>
    <w:p w:rsidR="00263D23" w:rsidRDefault="00BC7D45" w:rsidP="00677DD1">
      <w:pPr>
        <w:numPr>
          <w:ilvl w:val="0"/>
          <w:numId w:val="6"/>
        </w:numPr>
      </w:pPr>
      <w:r>
        <w:t>Wykaz osób</w:t>
      </w:r>
    </w:p>
    <w:p w:rsidR="00263D23" w:rsidRDefault="00BC7D45" w:rsidP="00677DD1">
      <w:pPr>
        <w:numPr>
          <w:ilvl w:val="0"/>
          <w:numId w:val="6"/>
        </w:numPr>
      </w:pPr>
      <w:r>
        <w:t>Zobowiązanie podmiotu trzeciego do udostępnienia potencjału</w:t>
      </w:r>
    </w:p>
    <w:sectPr w:rsidR="00263D23" w:rsidSect="00120C2A">
      <w:headerReference w:type="default" r:id="rId7"/>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9B" w:rsidRDefault="00931E9B" w:rsidP="0012061D">
      <w:pPr>
        <w:spacing w:after="0" w:line="240" w:lineRule="auto"/>
      </w:pPr>
      <w:r>
        <w:separator/>
      </w:r>
    </w:p>
  </w:endnote>
  <w:endnote w:type="continuationSeparator" w:id="0">
    <w:p w:rsidR="00931E9B" w:rsidRDefault="00931E9B" w:rsidP="0012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197093"/>
      <w:docPartObj>
        <w:docPartGallery w:val="Page Numbers (Bottom of Page)"/>
        <w:docPartUnique/>
      </w:docPartObj>
    </w:sdtPr>
    <w:sdtEndPr/>
    <w:sdtContent>
      <w:p w:rsidR="0012061D" w:rsidRDefault="00931485">
        <w:pPr>
          <w:pStyle w:val="Stopka"/>
          <w:jc w:val="right"/>
        </w:pPr>
        <w:r>
          <w:fldChar w:fldCharType="begin"/>
        </w:r>
        <w:r w:rsidR="0012061D">
          <w:instrText>PAGE   \* MERGEFORMAT</w:instrText>
        </w:r>
        <w:r>
          <w:fldChar w:fldCharType="separate"/>
        </w:r>
        <w:r w:rsidR="000D1484">
          <w:rPr>
            <w:noProof/>
          </w:rPr>
          <w:t>9</w:t>
        </w:r>
        <w:r>
          <w:fldChar w:fldCharType="end"/>
        </w:r>
      </w:p>
    </w:sdtContent>
  </w:sdt>
  <w:p w:rsidR="0012061D" w:rsidRDefault="001206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9B" w:rsidRDefault="00931E9B" w:rsidP="0012061D">
      <w:pPr>
        <w:spacing w:after="0" w:line="240" w:lineRule="auto"/>
      </w:pPr>
      <w:r>
        <w:separator/>
      </w:r>
    </w:p>
  </w:footnote>
  <w:footnote w:type="continuationSeparator" w:id="0">
    <w:p w:rsidR="00931E9B" w:rsidRDefault="00931E9B" w:rsidP="0012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52" w:rsidRDefault="00B03B52">
    <w:pPr>
      <w:pStyle w:val="Nagwek"/>
    </w:pPr>
    <w:r>
      <w:rPr>
        <w:noProof/>
      </w:rPr>
      <w:drawing>
        <wp:inline distT="0" distB="0" distL="0" distR="0">
          <wp:extent cx="6134100" cy="647700"/>
          <wp:effectExtent l="0" t="0" r="0" b="0"/>
          <wp:docPr id="2" name="Obraz 2" descr="C:\Users\Ranczo Group\AppData\Local\Microsoft\Windows\INetCacheContent.Word\EFRR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nczo Group\AppData\Local\Microsoft\Windows\INetCacheContent.Word\EFRR_Samorzad_skala_szaro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488" cy="6477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94C2812E"/>
    <w:name w:val="WW8Num1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1CC89FBA"/>
    <w:name w:val="WW8Num12"/>
    <w:lvl w:ilvl="0">
      <w:start w:val="2"/>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multilevel"/>
    <w:tmpl w:val="92927942"/>
    <w:name w:val="WW8Num22"/>
    <w:lvl w:ilvl="0">
      <w:start w:val="1"/>
      <w:numFmt w:val="decimal"/>
      <w:lvlText w:val="%1)"/>
      <w:lvlJc w:val="left"/>
      <w:pPr>
        <w:tabs>
          <w:tab w:val="num" w:pos="720"/>
        </w:tabs>
        <w:ind w:left="72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2145EEB"/>
    <w:multiLevelType w:val="multilevel"/>
    <w:tmpl w:val="4936214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157581"/>
    <w:multiLevelType w:val="hybridMultilevel"/>
    <w:tmpl w:val="AAD42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9C39B8"/>
    <w:multiLevelType w:val="hybridMultilevel"/>
    <w:tmpl w:val="A6D02708"/>
    <w:lvl w:ilvl="0" w:tplc="1BC83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403B86"/>
    <w:multiLevelType w:val="hybridMultilevel"/>
    <w:tmpl w:val="A2564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E5EAC"/>
    <w:multiLevelType w:val="hybridMultilevel"/>
    <w:tmpl w:val="EFD42E42"/>
    <w:lvl w:ilvl="0" w:tplc="208E4A1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F596E"/>
    <w:multiLevelType w:val="hybridMultilevel"/>
    <w:tmpl w:val="DDE89B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3B5182"/>
    <w:multiLevelType w:val="multilevel"/>
    <w:tmpl w:val="544692B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1525E3"/>
    <w:multiLevelType w:val="hybridMultilevel"/>
    <w:tmpl w:val="BF42ED80"/>
    <w:lvl w:ilvl="0" w:tplc="F2FC7560">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7330658"/>
    <w:multiLevelType w:val="hybridMultilevel"/>
    <w:tmpl w:val="BA5AB878"/>
    <w:lvl w:ilvl="0" w:tplc="001A21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B171910"/>
    <w:multiLevelType w:val="multilevel"/>
    <w:tmpl w:val="856058C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734312"/>
    <w:multiLevelType w:val="multilevel"/>
    <w:tmpl w:val="8CD6814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BE37DB"/>
    <w:multiLevelType w:val="multilevel"/>
    <w:tmpl w:val="86981E0E"/>
    <w:name w:val="WW8Num122"/>
    <w:lvl w:ilvl="0">
      <w:start w:val="11"/>
      <w:numFmt w:val="decimal"/>
      <w:lvlText w:val="%1)"/>
      <w:lvlJc w:val="left"/>
      <w:pPr>
        <w:tabs>
          <w:tab w:val="num" w:pos="720"/>
        </w:tabs>
        <w:ind w:left="720" w:hanging="360"/>
      </w:pPr>
      <w:rPr>
        <w:rFonts w:hint="default"/>
        <w:i w:val="0"/>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4EAE2180"/>
    <w:multiLevelType w:val="hybridMultilevel"/>
    <w:tmpl w:val="BC6AC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8B28D7"/>
    <w:multiLevelType w:val="multilevel"/>
    <w:tmpl w:val="18FCF5D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7526C2"/>
    <w:multiLevelType w:val="hybridMultilevel"/>
    <w:tmpl w:val="26AA9880"/>
    <w:lvl w:ilvl="0" w:tplc="B722198C">
      <w:start w:val="2"/>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8CF3321"/>
    <w:multiLevelType w:val="multilevel"/>
    <w:tmpl w:val="6B46FE1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AC4937"/>
    <w:multiLevelType w:val="hybridMultilevel"/>
    <w:tmpl w:val="43268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161B86"/>
    <w:multiLevelType w:val="multilevel"/>
    <w:tmpl w:val="4E1840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F2316CA"/>
    <w:multiLevelType w:val="multilevel"/>
    <w:tmpl w:val="544692B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F5703B"/>
    <w:multiLevelType w:val="hybridMultilevel"/>
    <w:tmpl w:val="964413D0"/>
    <w:lvl w:ilvl="0" w:tplc="5118942A">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F85A4E"/>
    <w:multiLevelType w:val="multilevel"/>
    <w:tmpl w:val="66DC8A6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3102ED"/>
    <w:multiLevelType w:val="hybridMultilevel"/>
    <w:tmpl w:val="BD503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286B9F"/>
    <w:multiLevelType w:val="multilevel"/>
    <w:tmpl w:val="10CCC58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F7433F"/>
    <w:multiLevelType w:val="hybridMultilevel"/>
    <w:tmpl w:val="A6D02708"/>
    <w:lvl w:ilvl="0" w:tplc="1BC83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C973B8"/>
    <w:multiLevelType w:val="multilevel"/>
    <w:tmpl w:val="544692B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5514C0"/>
    <w:multiLevelType w:val="multilevel"/>
    <w:tmpl w:val="932A1D6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6294388"/>
    <w:multiLevelType w:val="hybridMultilevel"/>
    <w:tmpl w:val="85FA4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9E12D8"/>
    <w:multiLevelType w:val="hybridMultilevel"/>
    <w:tmpl w:val="B7CED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0"/>
  </w:num>
  <w:num w:numId="3">
    <w:abstractNumId w:val="27"/>
  </w:num>
  <w:num w:numId="4">
    <w:abstractNumId w:val="25"/>
  </w:num>
  <w:num w:numId="5">
    <w:abstractNumId w:val="15"/>
  </w:num>
  <w:num w:numId="6">
    <w:abstractNumId w:val="5"/>
  </w:num>
  <w:num w:numId="7">
    <w:abstractNumId w:val="14"/>
  </w:num>
  <w:num w:numId="8">
    <w:abstractNumId w:val="18"/>
  </w:num>
  <w:num w:numId="9">
    <w:abstractNumId w:val="17"/>
  </w:num>
  <w:num w:numId="10">
    <w:abstractNumId w:val="28"/>
  </w:num>
  <w:num w:numId="11">
    <w:abstractNumId w:val="7"/>
  </w:num>
  <w:num w:numId="12">
    <w:abstractNumId w:val="32"/>
  </w:num>
  <w:num w:numId="13">
    <w:abstractNumId w:val="10"/>
  </w:num>
  <w:num w:numId="14">
    <w:abstractNumId w:val="23"/>
  </w:num>
  <w:num w:numId="15">
    <w:abstractNumId w:val="11"/>
  </w:num>
  <w:num w:numId="16">
    <w:abstractNumId w:val="6"/>
  </w:num>
  <w:num w:numId="17">
    <w:abstractNumId w:val="31"/>
  </w:num>
  <w:num w:numId="18">
    <w:abstractNumId w:val="26"/>
  </w:num>
  <w:num w:numId="19">
    <w:abstractNumId w:val="22"/>
  </w:num>
  <w:num w:numId="20">
    <w:abstractNumId w:val="21"/>
  </w:num>
  <w:num w:numId="21">
    <w:abstractNumId w:val="30"/>
  </w:num>
  <w:num w:numId="22">
    <w:abstractNumId w:val="13"/>
  </w:num>
  <w:num w:numId="23">
    <w:abstractNumId w:val="0"/>
  </w:num>
  <w:num w:numId="24">
    <w:abstractNumId w:val="1"/>
  </w:num>
  <w:num w:numId="25">
    <w:abstractNumId w:val="2"/>
  </w:num>
  <w:num w:numId="26">
    <w:abstractNumId w:val="3"/>
  </w:num>
  <w:num w:numId="27">
    <w:abstractNumId w:val="4"/>
  </w:num>
  <w:num w:numId="28">
    <w:abstractNumId w:val="24"/>
  </w:num>
  <w:num w:numId="29">
    <w:abstractNumId w:val="16"/>
  </w:num>
  <w:num w:numId="30">
    <w:abstractNumId w:val="12"/>
  </w:num>
  <w:num w:numId="31">
    <w:abstractNumId w:val="19"/>
  </w:num>
  <w:num w:numId="32">
    <w:abstractNumId w:val="9"/>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3D23"/>
    <w:rsid w:val="000B7893"/>
    <w:rsid w:val="000D1484"/>
    <w:rsid w:val="000D6F5E"/>
    <w:rsid w:val="000F1B5A"/>
    <w:rsid w:val="0012061D"/>
    <w:rsid w:val="00120C2A"/>
    <w:rsid w:val="00167D7D"/>
    <w:rsid w:val="001F08C2"/>
    <w:rsid w:val="0020440F"/>
    <w:rsid w:val="00257A12"/>
    <w:rsid w:val="00263D23"/>
    <w:rsid w:val="00271816"/>
    <w:rsid w:val="00277816"/>
    <w:rsid w:val="002F5176"/>
    <w:rsid w:val="00311884"/>
    <w:rsid w:val="00316329"/>
    <w:rsid w:val="0039123C"/>
    <w:rsid w:val="00403264"/>
    <w:rsid w:val="00430DDA"/>
    <w:rsid w:val="004515F3"/>
    <w:rsid w:val="0048632C"/>
    <w:rsid w:val="00546A13"/>
    <w:rsid w:val="0056285A"/>
    <w:rsid w:val="005729A4"/>
    <w:rsid w:val="005870C8"/>
    <w:rsid w:val="005E6EDC"/>
    <w:rsid w:val="005F4DE1"/>
    <w:rsid w:val="00677DD1"/>
    <w:rsid w:val="006C1AC0"/>
    <w:rsid w:val="00741FDA"/>
    <w:rsid w:val="00753445"/>
    <w:rsid w:val="0077009B"/>
    <w:rsid w:val="007767DE"/>
    <w:rsid w:val="00794164"/>
    <w:rsid w:val="00796157"/>
    <w:rsid w:val="007C10E8"/>
    <w:rsid w:val="00801DEB"/>
    <w:rsid w:val="008032B2"/>
    <w:rsid w:val="008C60B7"/>
    <w:rsid w:val="008E6116"/>
    <w:rsid w:val="008F0973"/>
    <w:rsid w:val="009121C0"/>
    <w:rsid w:val="00931485"/>
    <w:rsid w:val="00931E9B"/>
    <w:rsid w:val="00960561"/>
    <w:rsid w:val="00962AAE"/>
    <w:rsid w:val="009C264A"/>
    <w:rsid w:val="00A35583"/>
    <w:rsid w:val="00A4205A"/>
    <w:rsid w:val="00B03B52"/>
    <w:rsid w:val="00B07212"/>
    <w:rsid w:val="00B34B0F"/>
    <w:rsid w:val="00B55D5E"/>
    <w:rsid w:val="00BC7D45"/>
    <w:rsid w:val="00BD23B7"/>
    <w:rsid w:val="00C42816"/>
    <w:rsid w:val="00C7119B"/>
    <w:rsid w:val="00C82224"/>
    <w:rsid w:val="00C85B08"/>
    <w:rsid w:val="00C910AC"/>
    <w:rsid w:val="00CA2B1D"/>
    <w:rsid w:val="00CD7AD9"/>
    <w:rsid w:val="00CE0D23"/>
    <w:rsid w:val="00D23294"/>
    <w:rsid w:val="00D37F95"/>
    <w:rsid w:val="00D50703"/>
    <w:rsid w:val="00D80208"/>
    <w:rsid w:val="00DB405F"/>
    <w:rsid w:val="00F106E6"/>
    <w:rsid w:val="00F33953"/>
    <w:rsid w:val="00F44D41"/>
    <w:rsid w:val="00FA0E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6101BE"/>
  <w15:docId w15:val="{E95D270E-C621-46D4-A88D-96CDD418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120C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20C2A"/>
    <w:pPr>
      <w:spacing w:after="0"/>
    </w:pPr>
  </w:style>
  <w:style w:type="paragraph" w:customStyle="1" w:styleId="center">
    <w:name w:val="center"/>
    <w:rsid w:val="00120C2A"/>
    <w:pPr>
      <w:spacing w:after="0"/>
      <w:jc w:val="center"/>
    </w:pPr>
  </w:style>
  <w:style w:type="paragraph" w:customStyle="1" w:styleId="tableCenter">
    <w:name w:val="tableCenter"/>
    <w:rsid w:val="00120C2A"/>
    <w:pPr>
      <w:spacing w:after="0"/>
      <w:jc w:val="center"/>
    </w:pPr>
  </w:style>
  <w:style w:type="paragraph" w:customStyle="1" w:styleId="right">
    <w:name w:val="right"/>
    <w:rsid w:val="00120C2A"/>
    <w:pPr>
      <w:spacing w:after="0"/>
      <w:jc w:val="right"/>
    </w:pPr>
  </w:style>
  <w:style w:type="paragraph" w:customStyle="1" w:styleId="justify">
    <w:name w:val="justify"/>
    <w:rsid w:val="00120C2A"/>
    <w:pPr>
      <w:spacing w:after="0"/>
      <w:jc w:val="both"/>
    </w:pPr>
  </w:style>
  <w:style w:type="character" w:customStyle="1" w:styleId="bold">
    <w:name w:val="bold"/>
    <w:rsid w:val="00120C2A"/>
    <w:rPr>
      <w:b/>
    </w:rPr>
  </w:style>
  <w:style w:type="table" w:customStyle="1" w:styleId="standard">
    <w:name w:val="standard"/>
    <w:uiPriority w:val="99"/>
    <w:rsid w:val="00120C2A"/>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paragraph" w:styleId="Stopka">
    <w:name w:val="footer"/>
    <w:basedOn w:val="Normalny"/>
    <w:link w:val="StopkaZnak"/>
    <w:uiPriority w:val="99"/>
    <w:rsid w:val="009121C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121C0"/>
    <w:rPr>
      <w:rFonts w:ascii="Times New Roman" w:eastAsia="Times New Roman" w:hAnsi="Times New Roman" w:cs="Times New Roman"/>
      <w:sz w:val="24"/>
      <w:szCs w:val="24"/>
    </w:rPr>
  </w:style>
  <w:style w:type="paragraph" w:styleId="Akapitzlist">
    <w:name w:val="List Paragraph"/>
    <w:basedOn w:val="Normalny"/>
    <w:uiPriority w:val="34"/>
    <w:qFormat/>
    <w:rsid w:val="00796157"/>
    <w:pPr>
      <w:ind w:left="720"/>
      <w:contextualSpacing/>
    </w:pPr>
  </w:style>
  <w:style w:type="paragraph" w:styleId="Nagwek">
    <w:name w:val="header"/>
    <w:basedOn w:val="Normalny"/>
    <w:link w:val="NagwekZnak"/>
    <w:uiPriority w:val="99"/>
    <w:unhideWhenUsed/>
    <w:rsid w:val="001206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61D"/>
  </w:style>
  <w:style w:type="paragraph" w:styleId="Tekstdymka">
    <w:name w:val="Balloon Text"/>
    <w:basedOn w:val="Normalny"/>
    <w:link w:val="TekstdymkaZnak"/>
    <w:uiPriority w:val="99"/>
    <w:semiHidden/>
    <w:unhideWhenUsed/>
    <w:rsid w:val="007941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18</Pages>
  <Words>7560</Words>
  <Characters>45361</Characters>
  <Application>Microsoft Office Word</Application>
  <DocSecurity>0</DocSecurity>
  <Lines>378</Lines>
  <Paragraphs>105</Paragraphs>
  <ScaleCrop>false</ScaleCrop>
  <HeadingPairs>
    <vt:vector size="6" baseType="variant">
      <vt:variant>
        <vt:lpstr>Tytuł</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Ranczo Group</dc:creator>
  <cp:keywords/>
  <dc:description/>
  <cp:lastModifiedBy>Ranczo Group</cp:lastModifiedBy>
  <cp:revision>21</cp:revision>
  <cp:lastPrinted>2017-01-30T13:40:00Z</cp:lastPrinted>
  <dcterms:created xsi:type="dcterms:W3CDTF">2016-12-15T17:55:00Z</dcterms:created>
  <dcterms:modified xsi:type="dcterms:W3CDTF">2017-01-30T19:25:00Z</dcterms:modified>
  <cp:category/>
</cp:coreProperties>
</file>