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WILCZYN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F1A16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pl-PL"/>
        </w:rPr>
        <w:t>OGŁASZA KONKURS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NA KANDYDATA NA STANOWISKO DYREKTORA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ZESPOŁU SZKÓŁ SZKOŁA PODSTAWOWA I GIMNAZJUM W WILCZYNIE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62-550 WILCZYN,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WILCZOGÓRA 8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Do konkursu może przystąpić osoba, która spełnia następujące wymagania:</w:t>
      </w: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jest nauczycielem mianowanym lub dyplomowanym, który:</w:t>
      </w: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E0A" w:rsidRPr="003F1A16" w:rsidRDefault="00DF4E0A" w:rsidP="00DF4E0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ukończył studia wyższe magisterskie i posiada przygotowanie pedagogiczne oraz kwalifikacje do zajmowania stanowiska nauczyciela,</w:t>
      </w:r>
    </w:p>
    <w:p w:rsidR="00DF4E0A" w:rsidRPr="003F1A16" w:rsidRDefault="00DF4E0A" w:rsidP="00DF4E0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ukończył studia wyższe lub studia podyplomowe z zakresu zarządzania albo kurs kwalifikacyjny z zakresu zarządzania oświatą, prowadzony zgodnie z przepisami w sprawie placówek doskonalenia nauczycieli;</w:t>
      </w:r>
    </w:p>
    <w:p w:rsidR="00DF4E0A" w:rsidRPr="003F1A16" w:rsidRDefault="00DF4E0A" w:rsidP="00DF4E0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:rsidR="00DF4E0A" w:rsidRPr="003F1A16" w:rsidRDefault="00DF4E0A" w:rsidP="00DF4E0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uzyskał:</w:t>
      </w:r>
    </w:p>
    <w:p w:rsidR="00DF4E0A" w:rsidRPr="003F1A16" w:rsidRDefault="00DF4E0A" w:rsidP="00DF4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co najmniej dobrą ocenę pracy w okresie ostatnich pięciu lat pracy lub</w:t>
      </w:r>
    </w:p>
    <w:p w:rsidR="00DF4E0A" w:rsidRPr="003F1A16" w:rsidRDefault="00DF4E0A" w:rsidP="00DF4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pozytywną ocenę dorobku zawodowego w okresie ostatniego roku albo</w:t>
      </w:r>
    </w:p>
    <w:p w:rsidR="00DF4E0A" w:rsidRPr="003F1A16" w:rsidRDefault="00DF4E0A" w:rsidP="00DF4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nauczyciela akademickiego - pozytywną ocenę pracy w okresie   ostatnich czterech lat pracy w szkole wyższej</w:t>
      </w:r>
    </w:p>
    <w:p w:rsidR="00DF4E0A" w:rsidRPr="003F1A16" w:rsidRDefault="00DF4E0A" w:rsidP="00DF4E0A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przed przystąpieniem do konkursu na stanowisko dyrektora, a w przypadku, o którym mowa w art. 36a ust. 4 oraz ust. 3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ustawy z dnia 7 września 1991 r. o systemie oświaty,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jeżeli nie przeprowadzono konkursu - przed powierzeniem stanowiska dyrektora;</w:t>
      </w:r>
    </w:p>
    <w:p w:rsidR="00DF4E0A" w:rsidRPr="003F1A16" w:rsidRDefault="00DF4E0A" w:rsidP="00DF4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spełnia warunki zdrowotne niezbędne do wykonywania pracy na stanowisku kierowniczym;</w:t>
      </w:r>
    </w:p>
    <w:p w:rsidR="00DF4E0A" w:rsidRPr="003F1A16" w:rsidRDefault="00DF4E0A" w:rsidP="00DF4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był karany karą dyscyplinarną, o której mowa w art. 76 ust. 1 ustawy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z dnia 26 stycznia 1982 r. -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Karta Nauczyciela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(Dz. U. z 2006 r. Nr 97, poz. 674, z 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zm.),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a w przypadku nauczyciela akademickiego - karą dyscyplinarną, o której mowa w art. 140 ust. 1 ustawy z dnia 27 lipca 2005 r. -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Prawo o szkolnictwie wyższym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(Dz. U. z 2012, poz. 572, z 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zm.),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nie toczy się przeciwko niemu postępowanie dyscyplinarne;</w:t>
      </w:r>
    </w:p>
    <w:p w:rsidR="00DF4E0A" w:rsidRPr="003F1A16" w:rsidRDefault="00DF4E0A" w:rsidP="00DF4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nie był skazany prawomocnym wyrokiem za umyślne przestępstwo lub umyślne przestępstwo skarbowe;</w:t>
      </w:r>
    </w:p>
    <w:p w:rsidR="00DF4E0A" w:rsidRPr="003F1A16" w:rsidRDefault="00DF4E0A" w:rsidP="00DF4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nie toczy się przeciwko niemu postępowanie o przestępstwo ścigane z oskarżenia publicznego;</w:t>
      </w:r>
    </w:p>
    <w:p w:rsidR="00DF4E0A" w:rsidRPr="003F1A16" w:rsidRDefault="00DF4E0A" w:rsidP="00DF4E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był karany zakazem pełnienia funkcji związanych z dysponowaniem środkami publicznymi, o którym mowa w art. 31 ust. 1 pkt 4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ustawy z dnia 17 grudnia 2004 r. o odpowiedzialności za naruszenie dyscypliny finansów publicznych (Dz. U. z 2013 r. poz. 168);</w:t>
      </w:r>
    </w:p>
    <w:p w:rsidR="00DF4E0A" w:rsidRPr="003F1A16" w:rsidRDefault="00DF4E0A" w:rsidP="00DF4E0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stanowisko dyrektora </w:t>
      </w:r>
      <w:r w:rsidR="002412C8">
        <w:rPr>
          <w:rFonts w:ascii="Times New Roman" w:eastAsia="Times New Roman" w:hAnsi="Times New Roman" w:cs="Times New Roman"/>
          <w:sz w:val="21"/>
          <w:szCs w:val="21"/>
          <w:lang w:eastAsia="pl-PL"/>
        </w:rPr>
        <w:t>Zespołu Szkół Szkoła Podstawowa i Gimnazjum w Wilczynie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zajmować również nauczyciel mianowany lub dyplomowany, który ukończył studia pierwszego stopnia lub studia wyższe zawodowe i posiada przygotowanie pedagogiczne lub ukończył kolegium nauczycielskie albo nauczycielskie kolegium języków obcych, posiada kwalifikacje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do zajmowania stanowiska nauczyciela w danym przedszkolu, szkole lub placówce i spełnia wymagania określone w § 1 pkt 2-9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rozporządzenia MEN z dnia 27 października 2009 r. w sprawie wymagań, jakim powinna odpowiadać osoba zajmująca stanowisko dyrektora oraz inne stanowisko kierownicze w poszczególnych typach publicznych szkół i rodzajach publicznych placówek (Dz. U. Nr 184, poz. 1436 z 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zm.);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niebędąca nauczycielem, która:</w:t>
      </w: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E0A" w:rsidRPr="003F1A16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obywatelstwo polskie, z tym że wymóg ten nie dotyczy obywateli państw członkowskich Unii Europejskiej, państw członkowskich Europejskiego Porozumienia o Wolnym Handlu (EFTA) - stron umowy o Europejskim Obszarze Gospodarczym oraz Konfederacji Szwajcarskiej;</w:t>
      </w:r>
    </w:p>
    <w:p w:rsidR="00DF4E0A" w:rsidRPr="003F1A16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ukończyła studia wyższe magisterskie;</w:t>
      </w:r>
    </w:p>
    <w:p w:rsidR="00DF4E0A" w:rsidRPr="003F1A16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co najmniej pięcioletni staż pracy; w tym co najmniej dwuletni staż pracy na stanowisku kierowniczym;</w:t>
      </w:r>
    </w:p>
    <w:p w:rsidR="00DF4E0A" w:rsidRPr="003F1A16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toczy się przeciwko niej postępowanie o przestępstwo ścigane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 oskarżenia publicznego lub postępowanie dyscyplinarne;</w:t>
      </w:r>
    </w:p>
    <w:p w:rsidR="00DF4E0A" w:rsidRPr="003F1A16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ma pełną zdolność do czynności prawnych i korzysta z praw publicznych;</w:t>
      </w:r>
    </w:p>
    <w:p w:rsidR="00DF4E0A" w:rsidRPr="00E24D6C" w:rsidRDefault="00DF4E0A" w:rsidP="00DF4E0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spełnia wymagania określone w § 1 pkt 2, 5, 7 i 9 w/w rozporządzenia MEN.</w:t>
      </w:r>
      <w:r w:rsidRPr="00E24D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Oferty osób przystępujących do konkursu powinny zawierać:</w:t>
      </w:r>
    </w:p>
    <w:p w:rsidR="00DF4E0A" w:rsidRPr="003F1A16" w:rsidRDefault="00DF4E0A" w:rsidP="00DF4E0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uzasadnienie przystąpienia do konkursu oraz koncepcję funkcjonowania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i rozwoju </w:t>
      </w:r>
      <w:r w:rsidR="002412C8">
        <w:rPr>
          <w:rFonts w:ascii="Times New Roman" w:eastAsia="Times New Roman" w:hAnsi="Times New Roman" w:cs="Times New Roman"/>
          <w:sz w:val="21"/>
          <w:szCs w:val="21"/>
          <w:lang w:eastAsia="pl-PL"/>
        </w:rPr>
        <w:t>Zespołu Szkół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:rsidR="00DF4E0A" w:rsidRPr="003F1A16" w:rsidRDefault="00DF4E0A" w:rsidP="00DF4E0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poświadczoną przez kandydata za zgodność z oryginałem kopię dowodu osobistego lub innego dokumentu potwierdzającego tożsamość oraz poświadczającego obywatelstwo kandydata,</w:t>
      </w:r>
    </w:p>
    <w:p w:rsidR="00DF4E0A" w:rsidRPr="003F1A16" w:rsidRDefault="00DF4E0A" w:rsidP="00DF4E0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życiorys z opisem przebiegu pracy zawodowej, zawierający w szczególności informację o:</w:t>
      </w:r>
    </w:p>
    <w:p w:rsidR="00DF4E0A" w:rsidRPr="003F1A16" w:rsidRDefault="00DF4E0A" w:rsidP="00DF4E0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stażu pracy pedagogicznej - w przypadku nauczyciela albo</w:t>
      </w:r>
    </w:p>
    <w:p w:rsidR="00DF4E0A" w:rsidRPr="003F1A16" w:rsidRDefault="00DF4E0A" w:rsidP="00DF4E0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stażu pracy dydaktycznej - w przypadku nauczyciela akademickiego, albo</w:t>
      </w:r>
    </w:p>
    <w:p w:rsidR="00DF4E0A" w:rsidRPr="003F1A16" w:rsidRDefault="00DF4E0A" w:rsidP="00DF4E0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stażu pracy, w tym stażu pracy na stanowisku kierowniczym - w przypadku osoby niebędącej nauczycielem,</w:t>
      </w:r>
    </w:p>
    <w:p w:rsidR="00DF4E0A" w:rsidRPr="003F1A16" w:rsidRDefault="00DF4E0A" w:rsidP="00DF4E0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oryginały lub poświadczone przez kandydata za zgodność z oryginałem kopie dokumentów potwierdzających posiadanie wymaganego stażu pracy,</w:t>
      </w:r>
    </w:p>
    <w:p w:rsidR="00DF4E0A" w:rsidRPr="003F1A16" w:rsidRDefault="00DF4E0A" w:rsidP="00DF4E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DF4E0A" w:rsidRPr="003F1A16" w:rsidRDefault="00DF4E0A" w:rsidP="00DF4E0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zaświadczenie lekarskiego o braku przeciwwskazań zdrowotnych do wykonywania pracy na stanowisku kierowniczym, wydane przez lekarza medycyny pracy,</w:t>
      </w:r>
    </w:p>
    <w:p w:rsidR="00DF4E0A" w:rsidRPr="003F1A16" w:rsidRDefault="00DF4E0A" w:rsidP="00DF4E0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oświadczenie, że przeciwko kandydatowi nie toczy się postępowanie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o przestępstwo ścigane z oskarżenia publicznego lub postępowanie dyscyplinarne,</w:t>
      </w:r>
    </w:p>
    <w:p w:rsidR="00DF4E0A" w:rsidRPr="003F1A16" w:rsidRDefault="00DF4E0A" w:rsidP="00DF4E0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oświadczenie, że kandydat nie był skazany prawomocnym wyrokiem za umyślne przestępstwo lub umyślne przestępstwo skarbowe,</w:t>
      </w:r>
    </w:p>
    <w:p w:rsidR="00DF4E0A" w:rsidRPr="003F1A16" w:rsidRDefault="00DF4E0A" w:rsidP="00DF4E0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oświadczenie, że kandydat nie był karany zakazem pełnienia funkcji związanych z dysponowaniem środkami publicznymi, o którym mowa w art. 31 ust. 1 pkt 4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ustawy z dnia 17 grudnia 2004 r. o odpowiedzialności za naruszenie dyscypliny finansów publicznych (Dz. U. z 2013 r. poz. 168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),</w:t>
      </w:r>
    </w:p>
    <w:p w:rsidR="00DF4E0A" w:rsidRPr="003F1A16" w:rsidRDefault="00DF4E0A" w:rsidP="00DF4E0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oryginał lub poświadczona przez kandydata za zgodność z oryginałem kopia aktu nadania stopnia nauczyciela mianowanego lub dyplomowanego - w przypadku nauczyciela,</w:t>
      </w:r>
    </w:p>
    <w:p w:rsidR="00DF4E0A" w:rsidRPr="003F1A16" w:rsidRDefault="00DF4E0A" w:rsidP="00DF4E0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oryginał lub poświadczona przez kandydata za zgodność z oryginałem kopia karty oceny pracy lub oceny dorobku zawodowego - w przypadku nauczyciela i nauczyciela akademickiego,</w:t>
      </w:r>
    </w:p>
    <w:p w:rsidR="00DF4E0A" w:rsidRPr="003F1A16" w:rsidRDefault="00DF4E0A" w:rsidP="00DF4E0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oświadczenie, że kandydat nie był karany karą dyscyplinarną, o której mowa w art. 76 ust. 1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ustawy z dnia 26 stycznia 1982 r. - Karta Nauczyciela (Dz. U. z 2006 r. Nr 97, poz. 674, z 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w art. 140 ust. 1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ustawy z dnia 27 lipca 2005 r. - Prawo o szkolnictwie wyższym (Dz. U. z 2012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,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poz. 572, z 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w przypadku nauczyciela i nauczyciela akademickiego,</w:t>
      </w:r>
    </w:p>
    <w:p w:rsidR="00DF4E0A" w:rsidRPr="003F1A16" w:rsidRDefault="00DF4E0A" w:rsidP="00DF4E0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oświadczenie, że kandydat ma pełną zdolność do czynności prawnych 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korzysta z pełni praw publicznych - w przypadku osoby niebędącej nauczycielem,</w:t>
      </w:r>
    </w:p>
    <w:p w:rsidR="00DF4E0A" w:rsidRPr="003F1A16" w:rsidRDefault="00DF4E0A" w:rsidP="00DF4E0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oświadczenie, że kandydat wyraża zgodę na przetwarzanie danych osobowych zgodnie z </w:t>
      </w:r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ustawą z dnia 29 sierpnia 1997 r. o ochronie danych osobowych (Dz. U. z 2002 r. Nr 101, poz. 926, z </w:t>
      </w:r>
      <w:proofErr w:type="spellStart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3F1A16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. zm.)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celach przeprowadzenia konkursu na stanowisko dyrektora;</w:t>
      </w:r>
    </w:p>
    <w:p w:rsidR="00DF4E0A" w:rsidRPr="003F1A16" w:rsidRDefault="00DF4E0A" w:rsidP="00DF4E0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Oferty należy składać w zamkniętych kopertach z podanym adrese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 zwrotnym i dopiskiem "</w:t>
      </w:r>
      <w:r w:rsidRPr="00E24D6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Konkurs- Dyrektor </w:t>
      </w:r>
      <w:r w:rsidR="002412C8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Zespołu Szkół Szkoła Podstawowa i Gimnazjum</w:t>
      </w:r>
      <w:bookmarkStart w:id="0" w:name="_GoBack"/>
      <w:bookmarkEnd w:id="0"/>
      <w:r w:rsidRPr="00E24D6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w Wilczynie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” , w terminie do dnia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21 lipca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do godziny 15.00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sekretariacie Urzędu Gminy lub pocztą</w:t>
      </w: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, na adres: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F1A1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Urząd Gminy w Wilczynie, ul. Strzelińska 12 D, 62-550 Wilczyn</w:t>
      </w:r>
    </w:p>
    <w:p w:rsidR="00DF4E0A" w:rsidRPr="003F1A16" w:rsidRDefault="00DF4E0A" w:rsidP="00DF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Konkurs przeprowadzi komisja konkursowa powołana przez Wójta Gminy Wilczyn odrębnym zarządzeniem.</w:t>
      </w: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1"/>
          <w:szCs w:val="21"/>
          <w:lang w:eastAsia="pl-PL"/>
        </w:rPr>
        <w:t>O terminie i miejscu przeprowadzenia postępowania konkursowego kandydaci zostaną powiadomieni indywidualnie.</w:t>
      </w:r>
    </w:p>
    <w:p w:rsidR="00DF4E0A" w:rsidRPr="003F1A16" w:rsidRDefault="00DF4E0A" w:rsidP="00DF4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A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089" w:rsidRDefault="004D1089"/>
    <w:sectPr w:rsidR="004D1089" w:rsidSect="005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E2A"/>
    <w:multiLevelType w:val="multilevel"/>
    <w:tmpl w:val="C2B4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7779"/>
    <w:multiLevelType w:val="multilevel"/>
    <w:tmpl w:val="6C7A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6690E"/>
    <w:multiLevelType w:val="multilevel"/>
    <w:tmpl w:val="058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50D35"/>
    <w:multiLevelType w:val="multilevel"/>
    <w:tmpl w:val="BB28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1EB4"/>
    <w:multiLevelType w:val="multilevel"/>
    <w:tmpl w:val="08482B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1783"/>
    <w:multiLevelType w:val="multilevel"/>
    <w:tmpl w:val="6BF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21193"/>
    <w:multiLevelType w:val="multilevel"/>
    <w:tmpl w:val="BC7EB3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84B63"/>
    <w:multiLevelType w:val="multilevel"/>
    <w:tmpl w:val="914C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A18E3"/>
    <w:multiLevelType w:val="multilevel"/>
    <w:tmpl w:val="FFF2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E519E"/>
    <w:multiLevelType w:val="multilevel"/>
    <w:tmpl w:val="C39A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662E3"/>
    <w:multiLevelType w:val="multilevel"/>
    <w:tmpl w:val="AE6E3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  <w:lvlOverride w:ilvl="0">
      <w:startOverride w:val="2"/>
    </w:lvlOverride>
  </w:num>
  <w:num w:numId="6">
    <w:abstractNumId w:val="10"/>
    <w:lvlOverride w:ilvl="0">
      <w:startOverride w:val="3"/>
    </w:lvlOverride>
  </w:num>
  <w:num w:numId="7">
    <w:abstractNumId w:val="0"/>
    <w:lvlOverride w:ilvl="0">
      <w:startOverride w:val="2"/>
    </w:lvlOverride>
  </w:num>
  <w:num w:numId="8">
    <w:abstractNumId w:val="7"/>
  </w:num>
  <w:num w:numId="9">
    <w:abstractNumId w:val="1"/>
  </w:num>
  <w:num w:numId="10">
    <w:abstractNumId w:val="9"/>
    <w:lvlOverride w:ilvl="0">
      <w:startOverride w:val="4"/>
    </w:lvlOverride>
  </w:num>
  <w:num w:numId="11">
    <w:abstractNumId w:val="9"/>
    <w:lvlOverride w:ilvl="0">
      <w:startOverride w:val="5"/>
    </w:lvlOverride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7"/>
    </w:lvlOverride>
  </w:num>
  <w:num w:numId="14">
    <w:abstractNumId w:val="9"/>
    <w:lvlOverride w:ilvl="0">
      <w:startOverride w:val="8"/>
    </w:lvlOverride>
  </w:num>
  <w:num w:numId="15">
    <w:abstractNumId w:val="9"/>
    <w:lvlOverride w:ilvl="0">
      <w:startOverride w:val="9"/>
    </w:lvlOverride>
  </w:num>
  <w:num w:numId="16">
    <w:abstractNumId w:val="9"/>
    <w:lvlOverride w:ilvl="0">
      <w:startOverride w:val="10"/>
    </w:lvlOverride>
  </w:num>
  <w:num w:numId="17">
    <w:abstractNumId w:val="9"/>
    <w:lvlOverride w:ilvl="0">
      <w:startOverride w:val="11"/>
    </w:lvlOverride>
  </w:num>
  <w:num w:numId="18">
    <w:abstractNumId w:val="9"/>
    <w:lvlOverride w:ilvl="0">
      <w:startOverride w:val="12"/>
    </w:lvlOverride>
  </w:num>
  <w:num w:numId="19">
    <w:abstractNumId w:val="9"/>
    <w:lvlOverride w:ilvl="0">
      <w:startOverride w:val="13"/>
    </w:lvlOverride>
  </w:num>
  <w:num w:numId="20">
    <w:abstractNumId w:val="9"/>
    <w:lvlOverride w:ilvl="0">
      <w:startOverride w:val="14"/>
    </w:lvlOverride>
  </w:num>
  <w:num w:numId="21">
    <w:abstractNumId w:val="8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569"/>
    <w:rsid w:val="002412C8"/>
    <w:rsid w:val="004D1089"/>
    <w:rsid w:val="00594C5B"/>
    <w:rsid w:val="00A34569"/>
    <w:rsid w:val="00AC25AF"/>
    <w:rsid w:val="00DF4E0A"/>
    <w:rsid w:val="00E60F59"/>
    <w:rsid w:val="00FD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Iza</cp:lastModifiedBy>
  <cp:revision>3</cp:revision>
  <cp:lastPrinted>2015-07-08T08:07:00Z</cp:lastPrinted>
  <dcterms:created xsi:type="dcterms:W3CDTF">2015-07-06T12:05:00Z</dcterms:created>
  <dcterms:modified xsi:type="dcterms:W3CDTF">2015-07-08T08:07:00Z</dcterms:modified>
</cp:coreProperties>
</file>