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</w:t>
      </w:r>
      <w:r w:rsidR="006C48EF">
        <w:rPr>
          <w:rFonts w:ascii="Tahoma" w:hAnsi="Tahoma" w:cs="Tahoma"/>
          <w:lang w:val="pl-PL"/>
        </w:rPr>
        <w:t>sytuacji</w:t>
      </w:r>
      <w:r>
        <w:rPr>
          <w:rFonts w:ascii="Tahoma" w:hAnsi="Tahoma" w:cs="Tahoma"/>
          <w:lang w:val="pl-PL"/>
        </w:rPr>
        <w:t xml:space="preserve"> </w:t>
      </w:r>
      <w:r w:rsidR="00B15E86">
        <w:rPr>
          <w:rFonts w:ascii="Tahoma" w:hAnsi="Tahoma" w:cs="Tahoma"/>
          <w:lang w:val="pl-PL"/>
        </w:rPr>
        <w:t>finansowej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336B1" w:rsidRDefault="005E4440" w:rsidP="001E39D7">
      <w:pPr>
        <w:pStyle w:val="Tekstpodstawowy2"/>
        <w:spacing w:after="0"/>
        <w:jc w:val="center"/>
        <w:outlineLvl w:val="0"/>
        <w:rPr>
          <w:rFonts w:cs="Tahoma"/>
          <w:b/>
        </w:rPr>
      </w:pPr>
      <w:r>
        <w:rPr>
          <w:rFonts w:cs="Tahoma"/>
          <w:b/>
        </w:rPr>
        <w:t xml:space="preserve">Rozbudowa i modernizacja oczyszczalni ścieków. </w:t>
      </w:r>
    </w:p>
    <w:p w:rsidR="001E39D7" w:rsidRDefault="005E4440" w:rsidP="001E39D7">
      <w:pPr>
        <w:pStyle w:val="Tekstpodstawowy2"/>
        <w:spacing w:after="0"/>
        <w:jc w:val="center"/>
        <w:outlineLvl w:val="0"/>
        <w:rPr>
          <w:rFonts w:cs="Tahoma"/>
          <w:szCs w:val="20"/>
        </w:rPr>
      </w:pPr>
      <w:r>
        <w:rPr>
          <w:rFonts w:cs="Tahoma"/>
          <w:b/>
        </w:rPr>
        <w:t>Etap II: zbiornik retencyjny wód opadowych.</w:t>
      </w: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lastRenderedPageBreak/>
        <w:t>(należy wpisać w jaki realny sposób zasób będzie wykorzystany przy realizacji zamówienia np. w przypadku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4C" w:rsidRDefault="00E8624C" w:rsidP="00E46E0D">
      <w:r>
        <w:separator/>
      </w:r>
    </w:p>
  </w:endnote>
  <w:endnote w:type="continuationSeparator" w:id="0">
    <w:p w:rsidR="00E8624C" w:rsidRDefault="00E8624C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4C" w:rsidRDefault="00E8624C" w:rsidP="00E46E0D">
      <w:r>
        <w:separator/>
      </w:r>
    </w:p>
  </w:footnote>
  <w:footnote w:type="continuationSeparator" w:id="0">
    <w:p w:rsidR="00E8624C" w:rsidRDefault="00E8624C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5E4440">
      <w:rPr>
        <w:rFonts w:ascii="Tahoma" w:hAnsi="Tahoma"/>
        <w:color w:val="808080"/>
        <w:lang w:val="pl-PL"/>
      </w:rPr>
      <w:t>7</w:t>
    </w:r>
    <w:r w:rsidR="00C77A91" w:rsidRPr="00957814">
      <w:rPr>
        <w:rFonts w:ascii="Tahoma" w:hAnsi="Tahoma"/>
        <w:color w:val="808080"/>
        <w:lang w:val="pl-PL"/>
      </w:rPr>
      <w:t>.201</w:t>
    </w:r>
    <w:r w:rsidR="001E39D7">
      <w:rPr>
        <w:rFonts w:ascii="Tahoma" w:hAnsi="Tahoma"/>
        <w:color w:val="808080"/>
        <w:lang w:val="pl-PL"/>
      </w:rPr>
      <w:t>9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5656C"/>
    <w:rsid w:val="000B3EB8"/>
    <w:rsid w:val="000C0F09"/>
    <w:rsid w:val="000C133A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96EE1"/>
    <w:rsid w:val="001B35B9"/>
    <w:rsid w:val="001D21C7"/>
    <w:rsid w:val="001D5AC7"/>
    <w:rsid w:val="001E3002"/>
    <w:rsid w:val="001E39D7"/>
    <w:rsid w:val="00220F74"/>
    <w:rsid w:val="00241495"/>
    <w:rsid w:val="00244651"/>
    <w:rsid w:val="002514F2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740BC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1E9"/>
    <w:rsid w:val="00473D5B"/>
    <w:rsid w:val="00474490"/>
    <w:rsid w:val="0048696D"/>
    <w:rsid w:val="004A7A14"/>
    <w:rsid w:val="004E1053"/>
    <w:rsid w:val="004E18E1"/>
    <w:rsid w:val="004F1549"/>
    <w:rsid w:val="00542F58"/>
    <w:rsid w:val="00587CE9"/>
    <w:rsid w:val="005A493E"/>
    <w:rsid w:val="005B099B"/>
    <w:rsid w:val="005B598D"/>
    <w:rsid w:val="005B59E5"/>
    <w:rsid w:val="005E167B"/>
    <w:rsid w:val="005E4440"/>
    <w:rsid w:val="005E594A"/>
    <w:rsid w:val="005F0FB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48EF"/>
    <w:rsid w:val="006C5D27"/>
    <w:rsid w:val="006C603B"/>
    <w:rsid w:val="006D3F46"/>
    <w:rsid w:val="006E09F8"/>
    <w:rsid w:val="006F7716"/>
    <w:rsid w:val="00715197"/>
    <w:rsid w:val="00725CC9"/>
    <w:rsid w:val="00753F15"/>
    <w:rsid w:val="00755492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A3612"/>
    <w:rsid w:val="008A43F6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E41"/>
    <w:rsid w:val="00A62CFA"/>
    <w:rsid w:val="00A74FBC"/>
    <w:rsid w:val="00AC0FEA"/>
    <w:rsid w:val="00AD1A27"/>
    <w:rsid w:val="00AF34F4"/>
    <w:rsid w:val="00B07121"/>
    <w:rsid w:val="00B1013F"/>
    <w:rsid w:val="00B15E86"/>
    <w:rsid w:val="00B17BB8"/>
    <w:rsid w:val="00B21E52"/>
    <w:rsid w:val="00B30590"/>
    <w:rsid w:val="00B50595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04EEA"/>
    <w:rsid w:val="00C24041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0259B"/>
    <w:rsid w:val="00D215D6"/>
    <w:rsid w:val="00D30DD7"/>
    <w:rsid w:val="00D34537"/>
    <w:rsid w:val="00D377F0"/>
    <w:rsid w:val="00D4463B"/>
    <w:rsid w:val="00D55619"/>
    <w:rsid w:val="00D643F3"/>
    <w:rsid w:val="00D7703F"/>
    <w:rsid w:val="00D8148A"/>
    <w:rsid w:val="00D83BDF"/>
    <w:rsid w:val="00D91064"/>
    <w:rsid w:val="00DA29EA"/>
    <w:rsid w:val="00DA2DF5"/>
    <w:rsid w:val="00DE548C"/>
    <w:rsid w:val="00E00F34"/>
    <w:rsid w:val="00E1420F"/>
    <w:rsid w:val="00E17200"/>
    <w:rsid w:val="00E2207D"/>
    <w:rsid w:val="00E25E91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8624C"/>
    <w:rsid w:val="00E93B91"/>
    <w:rsid w:val="00E941C7"/>
    <w:rsid w:val="00EA4015"/>
    <w:rsid w:val="00EB4168"/>
    <w:rsid w:val="00ED1CE8"/>
    <w:rsid w:val="00F008D3"/>
    <w:rsid w:val="00F05763"/>
    <w:rsid w:val="00F06CCC"/>
    <w:rsid w:val="00F130DF"/>
    <w:rsid w:val="00F271AF"/>
    <w:rsid w:val="00F336B1"/>
    <w:rsid w:val="00F348D9"/>
    <w:rsid w:val="00F561E9"/>
    <w:rsid w:val="00F92DD6"/>
    <w:rsid w:val="00FD701E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8A3612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8A3612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FEC5-E44F-4818-8085-91CC98D6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22</cp:revision>
  <cp:lastPrinted>2018-03-13T08:27:00Z</cp:lastPrinted>
  <dcterms:created xsi:type="dcterms:W3CDTF">2017-01-03T09:46:00Z</dcterms:created>
  <dcterms:modified xsi:type="dcterms:W3CDTF">2019-05-15T08:20:00Z</dcterms:modified>
</cp:coreProperties>
</file>