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F09" w:rsidRDefault="00000000">
      <w:pPr>
        <w:pStyle w:val="TitleStyle"/>
      </w:pPr>
      <w:r>
        <w:t>Uchwała w sprawie regulaminu utrzymania czystości i porządku na terenie Gminy Wieliczki</w:t>
      </w:r>
    </w:p>
    <w:p w:rsidR="00BD3F09" w:rsidRDefault="00000000">
      <w:pPr>
        <w:pStyle w:val="NormalStyle"/>
      </w:pPr>
      <w:r>
        <w:t>Warmi.2019.6045 z dnia 2019.12.10</w:t>
      </w:r>
    </w:p>
    <w:p w:rsidR="00BD3F09" w:rsidRDefault="00000000">
      <w:pPr>
        <w:pStyle w:val="NormalStyle"/>
      </w:pPr>
      <w:r>
        <w:t>Status: Akt obowiązujący</w:t>
      </w:r>
    </w:p>
    <w:p w:rsidR="00BD3F09" w:rsidRDefault="00000000">
      <w:pPr>
        <w:pStyle w:val="NormalStyle"/>
      </w:pPr>
      <w:r>
        <w:t>Wersja od: 1 lutego 2020r.</w:t>
      </w:r>
    </w:p>
    <w:p w:rsidR="00BD3F09" w:rsidRDefault="00000000">
      <w:pPr>
        <w:spacing w:after="0"/>
      </w:pPr>
      <w:r>
        <w:br/>
      </w:r>
    </w:p>
    <w:p w:rsidR="00BD3F09" w:rsidRDefault="00000000">
      <w:pPr>
        <w:spacing w:after="0"/>
      </w:pPr>
      <w:r>
        <w:rPr>
          <w:b/>
          <w:color w:val="000000"/>
        </w:rPr>
        <w:t>Wejście w życie:</w:t>
      </w:r>
    </w:p>
    <w:p w:rsidR="00BD3F09" w:rsidRDefault="00000000">
      <w:pPr>
        <w:spacing w:after="150"/>
      </w:pPr>
      <w:r>
        <w:rPr>
          <w:color w:val="000000"/>
        </w:rPr>
        <w:t>1 stycznia 2020 r.</w:t>
      </w:r>
    </w:p>
    <w:p w:rsidR="00BD3F09" w:rsidRDefault="00BD3F09">
      <w:pPr>
        <w:spacing w:after="0"/>
      </w:pPr>
    </w:p>
    <w:p w:rsidR="00BD3F09" w:rsidRDefault="00BD3F09">
      <w:pPr>
        <w:numPr>
          <w:ilvl w:val="0"/>
          <w:numId w:val="1"/>
        </w:numPr>
        <w:spacing w:after="0"/>
      </w:pPr>
    </w:p>
    <w:p w:rsidR="00BD3F09" w:rsidRDefault="00000000">
      <w:pPr>
        <w:spacing w:after="0"/>
      </w:pPr>
      <w:r>
        <w:br/>
      </w:r>
    </w:p>
    <w:p w:rsidR="00BD3F09" w:rsidRDefault="00000000">
      <w:pPr>
        <w:spacing w:before="55" w:after="0"/>
        <w:jc w:val="center"/>
      </w:pPr>
      <w:r>
        <w:rPr>
          <w:b/>
          <w:color w:val="000000"/>
        </w:rPr>
        <w:t>UCHWAŁA Nr XI/71/2019</w:t>
      </w:r>
    </w:p>
    <w:p w:rsidR="00BD3F09" w:rsidRDefault="00000000">
      <w:pPr>
        <w:spacing w:after="0"/>
        <w:jc w:val="center"/>
      </w:pPr>
      <w:r>
        <w:rPr>
          <w:b/>
          <w:color w:val="000000"/>
        </w:rPr>
        <w:t>RADY GMINY WIELICZKI</w:t>
      </w:r>
    </w:p>
    <w:p w:rsidR="00BD3F09" w:rsidRDefault="00000000">
      <w:pPr>
        <w:spacing w:before="80" w:after="0"/>
        <w:jc w:val="center"/>
      </w:pPr>
      <w:r>
        <w:rPr>
          <w:b/>
          <w:color w:val="000000"/>
        </w:rPr>
        <w:t>z dnia 30 października 2019 r.</w:t>
      </w:r>
    </w:p>
    <w:p w:rsidR="00BD3F09" w:rsidRDefault="00000000">
      <w:pPr>
        <w:spacing w:before="80" w:after="0"/>
        <w:jc w:val="center"/>
      </w:pPr>
      <w:r>
        <w:rPr>
          <w:b/>
          <w:color w:val="000000"/>
        </w:rPr>
        <w:t>w sprawie regulaminu utrzymania czystości i porządku na terenie Gminy Wieliczki</w:t>
      </w:r>
    </w:p>
    <w:p w:rsidR="00BD3F09" w:rsidRDefault="00000000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4 ust. 1</w:t>
      </w:r>
      <w:r>
        <w:rPr>
          <w:color w:val="000000"/>
        </w:rPr>
        <w:t xml:space="preserve">, </w:t>
      </w:r>
      <w:r>
        <w:rPr>
          <w:color w:val="1B1B1B"/>
        </w:rPr>
        <w:t>2</w:t>
      </w:r>
      <w:r>
        <w:rPr>
          <w:color w:val="000000"/>
        </w:rPr>
        <w:t xml:space="preserve"> i </w:t>
      </w:r>
      <w:r>
        <w:rPr>
          <w:color w:val="1B1B1B"/>
        </w:rPr>
        <w:t>2a</w:t>
      </w:r>
      <w:r>
        <w:rPr>
          <w:color w:val="000000"/>
        </w:rPr>
        <w:t xml:space="preserve"> ustawy z dnia 13 września 1996 r. o utrzymaniu czystości i porządku w gminach (Dz. U. z 2019 r. poz. 2010) oraz </w:t>
      </w:r>
      <w:r>
        <w:rPr>
          <w:color w:val="1B1B1B"/>
        </w:rPr>
        <w:t>art. 18 ust. 2 pkt 15</w:t>
      </w:r>
      <w:r>
        <w:rPr>
          <w:color w:val="000000"/>
        </w:rPr>
        <w:t xml:space="preserve"> ustawy z dnia 8 marca 1990 r. o samorządzie gminnym (Dz. U. z 2019 r. poz. 506, poz. 1309, poz. 1696, poz. 1815) po zasięgnięciu opinii powiatowego inspektora sanitarnego uchwala się, co następuje:</w:t>
      </w:r>
    </w:p>
    <w:p w:rsidR="00BD3F09" w:rsidRDefault="00BD3F09">
      <w:pPr>
        <w:spacing w:after="0"/>
      </w:pPr>
    </w:p>
    <w:p w:rsidR="00BD3F09" w:rsidRDefault="00000000">
      <w:pPr>
        <w:spacing w:before="82" w:after="0"/>
        <w:jc w:val="center"/>
      </w:pPr>
      <w:r>
        <w:rPr>
          <w:b/>
          <w:color w:val="000000"/>
        </w:rPr>
        <w:t>Rozdział  1.</w:t>
      </w:r>
    </w:p>
    <w:p w:rsidR="00BD3F09" w:rsidRDefault="00000000">
      <w:pPr>
        <w:spacing w:before="25" w:after="0"/>
        <w:jc w:val="center"/>
      </w:pPr>
      <w:r>
        <w:rPr>
          <w:b/>
          <w:color w:val="000000"/>
        </w:rPr>
        <w:t>Postanowienia ogólne</w:t>
      </w:r>
    </w:p>
    <w:p w:rsidR="00BD3F09" w:rsidRDefault="00000000" w:rsidP="00FC2B8D">
      <w:pPr>
        <w:spacing w:before="26" w:after="0"/>
        <w:jc w:val="center"/>
      </w:pPr>
      <w:r>
        <w:rPr>
          <w:b/>
          <w:color w:val="000000"/>
        </w:rPr>
        <w:t>§  1.</w:t>
      </w:r>
    </w:p>
    <w:p w:rsidR="00BD3F09" w:rsidRDefault="00000000">
      <w:pPr>
        <w:spacing w:before="26" w:after="0"/>
      </w:pPr>
      <w:r>
        <w:rPr>
          <w:color w:val="000000"/>
        </w:rPr>
        <w:t>1. 1. Uchwala się regulamin utrzymania czystości i porządku na terenie Gminy Wieliczki, zwany dalej regulaminem. Regulamin określa szczegółowe zasady utrzymania czystości i porządku na terenie Gminy Wieliczki.</w:t>
      </w:r>
    </w:p>
    <w:p w:rsidR="00BD3F09" w:rsidRDefault="00000000">
      <w:pPr>
        <w:spacing w:before="26" w:after="0"/>
      </w:pPr>
      <w:r>
        <w:rPr>
          <w:color w:val="000000"/>
        </w:rPr>
        <w:t>2. Ilekroć w regulaminie jest mowa o: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1) ustawie - należy przez to rozumieć ustawę z dnia 13 września 1996 roku o utrzymaniu czystości i porządku w gminach;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2) właścicielach nieruchomości - należy przez to rozumieć właścicieli nieruchomości oraz inne podmioty określone w art. 2 ust. 1 pkt 4 ustawy;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3) jednostce wywozowej - należy przez to rozumieć przedsiębiorcę, który uzyskał wpis do prowadzonego przez Wójta Gminy Wieliczki rejestru działalności regulowanej w zakresie odbierania odpadów komunalnych od właścicieli nieruchomości;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4) PSZOK - punkt selektywnej zbiórki odpadów komunalnych.</w:t>
      </w:r>
    </w:p>
    <w:p w:rsidR="00BD3F09" w:rsidRDefault="00BD3F09">
      <w:pPr>
        <w:spacing w:after="0"/>
      </w:pPr>
    </w:p>
    <w:p w:rsidR="00BD3F09" w:rsidRDefault="00000000">
      <w:pPr>
        <w:spacing w:before="82" w:after="0"/>
        <w:jc w:val="center"/>
      </w:pPr>
      <w:r>
        <w:rPr>
          <w:b/>
          <w:color w:val="000000"/>
        </w:rPr>
        <w:t>Rozdział  2.</w:t>
      </w:r>
    </w:p>
    <w:p w:rsidR="00BD3F09" w:rsidRDefault="00000000">
      <w:pPr>
        <w:spacing w:before="25" w:after="0"/>
        <w:jc w:val="center"/>
      </w:pPr>
      <w:r>
        <w:rPr>
          <w:b/>
          <w:color w:val="000000"/>
        </w:rPr>
        <w:t>Wymagania w zakresie utrzymania czystości i porządku na terenie nieruchomości</w:t>
      </w:r>
    </w:p>
    <w:p w:rsidR="00BD3F09" w:rsidRDefault="00000000" w:rsidP="00FC2B8D">
      <w:pPr>
        <w:spacing w:before="26" w:after="0"/>
        <w:jc w:val="center"/>
      </w:pPr>
      <w:r>
        <w:rPr>
          <w:b/>
          <w:color w:val="000000"/>
        </w:rPr>
        <w:t>§  2.</w:t>
      </w:r>
    </w:p>
    <w:p w:rsidR="00BD3F09" w:rsidRDefault="00000000">
      <w:pPr>
        <w:spacing w:before="26" w:after="0"/>
      </w:pPr>
      <w:r>
        <w:rPr>
          <w:color w:val="000000"/>
        </w:rPr>
        <w:t>1. Właściciel nieruchomości jest zobowiązany do zbierania w sposób selektywny w pojemnikach lub workach odpadów powstających na terenie nieruchomości według zasad określonych w regulaminie.</w:t>
      </w:r>
    </w:p>
    <w:p w:rsidR="00BD3F09" w:rsidRDefault="00000000">
      <w:pPr>
        <w:spacing w:before="26" w:after="0"/>
      </w:pPr>
      <w:r>
        <w:rPr>
          <w:color w:val="000000"/>
        </w:rPr>
        <w:lastRenderedPageBreak/>
        <w:t>2. Właściciel nieruchomości zobowiązany jest do selektywnego zbierania i przekazywania do odbioru jednostce wywozowej następujących rodzajów odpadów komunalnych: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1) papier, w tym tektury, odpady opakowaniowe z papieru i odpady opakowaniowe z tektury;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2) szkło, w tym odpady opakowaniowe ze szkła z wyłączeniem opakowań po środkach ochrony roślin, środkach medycznych i truciznach;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3) metale i tworzywa sztuczne, w tym odpady opakowaniowe z metali, odpady opakowaniowe tworzyw sztucznych oraz odpady opakowaniowe wielomateriałowe;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4) odpady ulegające biodegradacji, ze szczególnym uwzględnieniem bioodpadów (tzw. odpady "</w:t>
      </w:r>
      <w:proofErr w:type="spellStart"/>
      <w:r>
        <w:rPr>
          <w:color w:val="000000"/>
        </w:rPr>
        <w:t>bio</w:t>
      </w:r>
      <w:proofErr w:type="spellEnd"/>
      <w:r>
        <w:rPr>
          <w:color w:val="000000"/>
        </w:rPr>
        <w:t>");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5) popiół.</w:t>
      </w:r>
    </w:p>
    <w:p w:rsidR="00BD3F09" w:rsidRDefault="00000000">
      <w:pPr>
        <w:spacing w:before="26" w:after="0"/>
      </w:pPr>
      <w:r>
        <w:rPr>
          <w:color w:val="000000"/>
        </w:rPr>
        <w:t>3. Ponadto ustala się obowiązek selektywnego zbierania przez właścicieli niżej wymienionych odpadów: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1) zużyty sprzęt elektryczny, elektroniczny, w tym wszelkiego rodzaju lampy żarowe, halogenowe, świetlówki, RTV i AGD;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2) inne niż niebezpieczne odpady budowlane i rozbiórkowe (nie zawierające azbestu) stanowiące odpady komunalne;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3) meble oraz inne odpady wielkogabarytowe;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4) odpady niebezpieczne;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5) przeterminowane leki,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6) zużyte baterie i akumulatory, świetlówki i inne odpady zawierające rtęć, oleje i tłuszcze jadalne,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7) zużyte opony;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8) odpady zielone.</w:t>
      </w:r>
    </w:p>
    <w:p w:rsidR="00BD3F09" w:rsidRDefault="00000000">
      <w:pPr>
        <w:spacing w:before="26" w:after="0"/>
      </w:pPr>
      <w:r>
        <w:rPr>
          <w:color w:val="000000"/>
        </w:rPr>
        <w:t>4. Odpady wielkogabarytowe wytworzone na nieruchomości będą odbierane bezpośrednio z nieruchomości tylko w wyznaczonych terminach, ujętych w harmonogramie wywozu. Odbiór odpadów poza wyznaczonymi terminami jest możliwy po dostarczeniu ich przez właściciela do PSZOK.</w:t>
      </w:r>
    </w:p>
    <w:p w:rsidR="00BD3F09" w:rsidRDefault="00000000">
      <w:pPr>
        <w:spacing w:before="26" w:after="0"/>
      </w:pPr>
      <w:r>
        <w:rPr>
          <w:color w:val="000000"/>
        </w:rPr>
        <w:t>5. Odpady zbierane selektywnie, w tym odpady niebezpieczne oraz inne odpady problemowe, które nie są odbierane bezpośrednio z nieruchomości należy samodzielnie dostarczyć i pozostawić w PSZOK (wrzucić do udostępnionych pojemników lub pozostawić w oznaczonym miejscu, zgodnie z instrukcją lub wskazaniami zarządzającego)</w:t>
      </w:r>
    </w:p>
    <w:p w:rsidR="00BD3F09" w:rsidRDefault="00000000">
      <w:pPr>
        <w:spacing w:before="26" w:after="0"/>
      </w:pPr>
      <w:r>
        <w:rPr>
          <w:color w:val="000000"/>
        </w:rPr>
        <w:t>6. PSZOK zapewnia przyjmowanie następujących odpadów komunalnych: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1) papier, w tym tektura, odpady opakowaniowe z papieru i tektury;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2) szkło, w tym odpady opakowaniowe ze szkła z wyłączeniem opakować po środkach ochrony roślin, środkach medycznych i truciznach;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3) metale, w tym odpady opakowaniowe z metali;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4) tworzywa sztuczne, w tym odpady opakowaniowe z tworzyw sztucznych oraz odpady opakowaniowe wielomateriałowe;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5) odpady niebezpieczne;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6) meble i inne odpady wielkogabarytowe;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7) zużyty sprzęt elektryczny i elektroniczny;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8) wykładziny, dywany, tekstylia i odzież;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9) zużyte opony, w liczbie 4 sztuk rocznie z każdej nieruchomości zamieszkałej;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10) zużyte baterie i akumulatory;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11) przeterminowane leki i opakowania po lekach;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lastRenderedPageBreak/>
        <w:t>12) odpady niekwalifikujące się do odpadów medycznych, powstałe w gospodarstwie domowym w wyniku przyjmowania produktów leczniczych w formie iniekcji i prowadzenia monitoringu poziomu substancji we krwi, w szczególności igły i strzykawki;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13) żarówki, świetlówki, lampy LED;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14) odpady ulegające biodegradacji, w tym odpady zielone;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15) odpady budowlane i rozbiórkowe powstałe w wyniku prowadzonego remontu, który nie wymagał zgłoszenia lub pozwolenia na budowę;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16) pojemniki opróżnione i zawierające: chemikalia, farby, oleje i lakiery w oryginalnych opakowaniach;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17) popioły paleniskowe i żużle z domowych instalacji grzewczych.</w:t>
      </w:r>
    </w:p>
    <w:p w:rsidR="00BD3F09" w:rsidRDefault="00000000" w:rsidP="00FC2B8D">
      <w:pPr>
        <w:spacing w:before="26" w:after="0"/>
        <w:jc w:val="center"/>
      </w:pPr>
      <w:r>
        <w:rPr>
          <w:b/>
          <w:color w:val="000000"/>
        </w:rPr>
        <w:t>§  3.</w:t>
      </w:r>
    </w:p>
    <w:p w:rsidR="00BD3F09" w:rsidRDefault="00000000">
      <w:pPr>
        <w:spacing w:before="26" w:after="0"/>
      </w:pPr>
      <w:r>
        <w:rPr>
          <w:color w:val="000000"/>
        </w:rPr>
        <w:t>1. Pojemniki lub worki przeznaczone do selektywnego zbierania odpadów przez właścicieli nieruchomości powinny spełniać następujące wymagania: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1) szkło należy zbierać do pojemnika lub worka koloru zielonego oznaczonego napisem "Szkło";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2) papier należy zbierać do pojemnika lub worka koloru niebieskiego oznaczonego napisem "Papier";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3) metale, odpady opakowaniowe wielomateriałowe i tworzywa sztuczne należy zbierać do pojemnika lub worka koloru żółtego oznaczonego napisem "Metale i tworzywa sztuczne";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4) odpady ulegające biodegradacji należy zbierać do pojemnika lub worka koloru brązowego oznaczonego napisem "</w:t>
      </w:r>
      <w:proofErr w:type="spellStart"/>
      <w:r>
        <w:rPr>
          <w:color w:val="000000"/>
        </w:rPr>
        <w:t>Bio</w:t>
      </w:r>
      <w:proofErr w:type="spellEnd"/>
      <w:r>
        <w:rPr>
          <w:color w:val="000000"/>
        </w:rPr>
        <w:t>";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5) popiół należy zbierać do pojemnika lub worka koloru szarego oznaczonego napisem "Popiół";</w:t>
      </w:r>
    </w:p>
    <w:p w:rsidR="00BD3F09" w:rsidRDefault="00000000">
      <w:pPr>
        <w:spacing w:before="26" w:after="0"/>
      </w:pPr>
      <w:r>
        <w:rPr>
          <w:color w:val="000000"/>
        </w:rPr>
        <w:t>2. Właściciel nieruchomości zabudowanej budynkiem mieszkalnym jednorodzinnym może nie posiadać pojemnika lub worka na odpady ulegające biodegradacji i nie przekazywać ich jednostce wywozowej, jeżeli korzysta z kompostownika.</w:t>
      </w:r>
    </w:p>
    <w:p w:rsidR="00BD3F09" w:rsidRDefault="00000000" w:rsidP="00FC2B8D">
      <w:pPr>
        <w:spacing w:before="26" w:after="0"/>
        <w:jc w:val="center"/>
      </w:pPr>
      <w:r>
        <w:rPr>
          <w:b/>
          <w:color w:val="000000"/>
        </w:rPr>
        <w:t>§  4.</w:t>
      </w:r>
    </w:p>
    <w:p w:rsidR="00BD3F09" w:rsidRDefault="00000000">
      <w:pPr>
        <w:spacing w:before="26" w:after="0"/>
      </w:pPr>
      <w:r>
        <w:rPr>
          <w:color w:val="000000"/>
        </w:rPr>
        <w:t>1. 1. Określa się wymagania dotyczące kompostowania bioodpadów stanowiących odpady komunalne w kompostownikach przydomowych.</w:t>
      </w:r>
    </w:p>
    <w:p w:rsidR="00BD3F09" w:rsidRDefault="00000000">
      <w:pPr>
        <w:spacing w:before="26" w:after="0"/>
      </w:pPr>
      <w:r>
        <w:rPr>
          <w:color w:val="000000"/>
        </w:rPr>
        <w:t>2. Kompostowaniu podlegają, m.in.: miękkie części uprawianych roślin, ścięta trawa, liście, drobne gałęzie, chwasty, małe kawałki drewna, spadłe owoce, odpady po warzywach i owocach, obierki po owocach i warzywach, skórki z bananów, resztki owoców cytrusowych, resztki produktów mleczarskich, stary chleb, fusy po herbacie i kawie z filtrem jeśli jest papierowy, herbata ekspresowa, skorupki od jajek.</w:t>
      </w:r>
    </w:p>
    <w:p w:rsidR="00BD3F09" w:rsidRDefault="00000000">
      <w:pPr>
        <w:spacing w:before="26" w:after="0"/>
      </w:pPr>
      <w:r>
        <w:rPr>
          <w:color w:val="000000"/>
        </w:rPr>
        <w:t>3. Kompostowaniu nie powinny podlegać, m.in.: kości, mięso, gotowane warzywa, zepsuta żywność, płynne resztki jedzenia, odchody zwierzęce, tkaniny, materiały nieorganiczne, sztuczne materiały organiczne, papier, papierosy, materiały i substancje zanieczyszczone zwierające metale ciężkie lub toksyczne związki organiczne, resztki roślin porażone chorobami.</w:t>
      </w:r>
    </w:p>
    <w:p w:rsidR="00BD3F09" w:rsidRDefault="00000000">
      <w:pPr>
        <w:spacing w:before="26" w:after="0"/>
      </w:pPr>
      <w:r>
        <w:rPr>
          <w:color w:val="000000"/>
        </w:rPr>
        <w:t>4. Wymagania dotyczące kompostowania bioodpadów stanowiących odpady komunalne w kompostownikach przydomowych: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1) pryzmy bądź kompostownik powinny być zlokalizowane w miejscach osłoniętych od wiatru i zacienionych, w celu mniejszej utraty wilgotności kompostu (w okresie upałów wskazane jest nawadnianie w celu utrzymania odpowiedniej wilgotności),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 xml:space="preserve">2) pryzma lub materiał w kompostowniku powinny być ułożone warstwowo, na dole powinna być warstwa podtrzymująca i zapewniająca przewietrzenie, np.: połamane gałęzie, następnie warstwa materiału, którego zadaniem będzie pochłanianie wody z cenną zawartością substancji mineralnych wymywanych z górnych warstw, np.: torf, słoma lub już rozłożony kompost, następnie należy układać kolejne warstwy odpadów organicznych, które nie powinny być zbyt </w:t>
      </w:r>
      <w:r>
        <w:rPr>
          <w:color w:val="000000"/>
        </w:rPr>
        <w:lastRenderedPageBreak/>
        <w:t>grube ani zbite i powinny być przekładane niewielkimi warstwami ziemi ogrodowej lub torfu (najlepiej, aby kolejne warstwy pryzmy miału urozmaicony skład, różnych odpadów organicznych),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3) konstrukcja kompostownika powinna zapewniać odpowiednie przewietrzenie materiału,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4) pryzma oraz kompostowniki powinny być przykryte, aby uchronić przed deszczem i śniegiem,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5) pryzmy i kompostowniki zimą powinny być przykryte folią, aby temperatura wewnątrz nie spadła poniżej zera.</w:t>
      </w:r>
    </w:p>
    <w:p w:rsidR="00BD3F09" w:rsidRDefault="00000000">
      <w:pPr>
        <w:spacing w:before="26" w:after="0"/>
      </w:pPr>
      <w:r>
        <w:rPr>
          <w:color w:val="000000"/>
        </w:rPr>
        <w:t>5. Lokalizacja przydomowego kompostownika powinna być zgodna z innymi obowiązującymi przepisami prawa.</w:t>
      </w:r>
    </w:p>
    <w:p w:rsidR="00BD3F09" w:rsidRDefault="00000000">
      <w:pPr>
        <w:spacing w:before="26" w:after="0"/>
      </w:pPr>
      <w:r>
        <w:rPr>
          <w:color w:val="000000"/>
        </w:rPr>
        <w:t>6. Zwalnia się z obowiązku posiadania pojemnika lub worka na odpady ulegające biodegradacji, w przypadku zadeklarowania przez właściciela nieruchomości zabudowanych budynkami mieszkalnymi jednorodzinnymi, kompostowania bioodpadów stanowiących odpady komunalne w kompostownikach przydomowych, spełniających wymagania dotyczące kompostowania bioodpadów stanowiących odpady komunalne w kompostownikach przydomowych.</w:t>
      </w:r>
    </w:p>
    <w:p w:rsidR="00BD3F09" w:rsidRDefault="00000000" w:rsidP="00FC2B8D">
      <w:pPr>
        <w:spacing w:before="26" w:after="0"/>
        <w:jc w:val="center"/>
      </w:pPr>
      <w:r>
        <w:rPr>
          <w:b/>
          <w:color w:val="000000"/>
        </w:rPr>
        <w:t>§  5.</w:t>
      </w:r>
    </w:p>
    <w:p w:rsidR="00BD3F09" w:rsidRDefault="00000000">
      <w:pPr>
        <w:spacing w:before="26" w:after="0"/>
      </w:pPr>
      <w:r>
        <w:rPr>
          <w:color w:val="000000"/>
        </w:rPr>
        <w:t>1. Odpady komunalne należy gromadzić do pojemników lub worków o wielkości i liczbie uzależnionej od liczby mieszkańców nieruchomości oraz przekazywać je odbiorcy odpadów w sposób opisany w niniejszym Regulaminie</w:t>
      </w:r>
    </w:p>
    <w:p w:rsidR="00BD3F09" w:rsidRDefault="00000000">
      <w:pPr>
        <w:spacing w:before="26" w:after="0"/>
      </w:pPr>
      <w:r>
        <w:rPr>
          <w:color w:val="000000"/>
        </w:rPr>
        <w:t>2. Pojemniki lub worki należy udostępniać jednostce wywozowej w celu opróżnienia w terminach wyznaczonych w harmonogramie dostarczonym właścicielom nieruchomości.</w:t>
      </w:r>
    </w:p>
    <w:p w:rsidR="00BD3F09" w:rsidRDefault="00000000">
      <w:pPr>
        <w:spacing w:before="26" w:after="240"/>
      </w:pPr>
      <w:r>
        <w:rPr>
          <w:b/>
          <w:color w:val="000000"/>
        </w:rPr>
        <w:t>§  6. </w:t>
      </w:r>
      <w:r>
        <w:rPr>
          <w:color w:val="000000"/>
        </w:rPr>
        <w:t>Właściciele nieruchomości zobowiązani są do uprzątnięcia błota, śniegu, lodu i innych zanieczyszczeń z części nieruchomości służących do użytku publicznego.</w:t>
      </w:r>
    </w:p>
    <w:p w:rsidR="00BD3F09" w:rsidRDefault="00000000" w:rsidP="00FC2B8D">
      <w:pPr>
        <w:spacing w:before="26" w:after="0"/>
        <w:jc w:val="center"/>
      </w:pPr>
      <w:r>
        <w:rPr>
          <w:b/>
          <w:color w:val="000000"/>
        </w:rPr>
        <w:t>§  7.</w:t>
      </w:r>
    </w:p>
    <w:p w:rsidR="00BD3F09" w:rsidRDefault="00000000">
      <w:pPr>
        <w:spacing w:before="26" w:after="0"/>
      </w:pPr>
      <w:r>
        <w:rPr>
          <w:color w:val="000000"/>
        </w:rPr>
        <w:t>1. Mycie pojazdów poza myjniami dopuszczone jest pod warunkiem, że ścieki odprowadzane są do zbiornika bezodpływowego.</w:t>
      </w:r>
    </w:p>
    <w:p w:rsidR="00BD3F09" w:rsidRDefault="00000000">
      <w:pPr>
        <w:spacing w:before="26" w:after="0"/>
      </w:pPr>
      <w:r>
        <w:rPr>
          <w:color w:val="000000"/>
        </w:rPr>
        <w:t>2. Doraźne naprawy pojazdów związane z ich bieżącą eksploatacją dopuszczalne są na nieruchomości poza warsztatami przeznaczonymi do tego rodzaju napraw i pod warunkiem zgromadzenia powstałych odpadów w przeznaczonych do tego celu pojemnikach.</w:t>
      </w:r>
    </w:p>
    <w:p w:rsidR="00BD3F09" w:rsidRDefault="00BD3F09">
      <w:pPr>
        <w:spacing w:after="0"/>
      </w:pPr>
    </w:p>
    <w:p w:rsidR="00BD3F09" w:rsidRDefault="00000000">
      <w:pPr>
        <w:spacing w:before="82" w:after="0"/>
        <w:jc w:val="center"/>
      </w:pPr>
      <w:r>
        <w:rPr>
          <w:b/>
          <w:color w:val="000000"/>
        </w:rPr>
        <w:t>Rozdział  3.</w:t>
      </w:r>
    </w:p>
    <w:p w:rsidR="00BD3F09" w:rsidRDefault="00000000">
      <w:pPr>
        <w:spacing w:before="25" w:after="0"/>
        <w:jc w:val="center"/>
      </w:pPr>
      <w:r>
        <w:rPr>
          <w:b/>
          <w:color w:val="000000"/>
        </w:rPr>
        <w:t>Rodzaje i minimalna pojemność pojemników lub worków do zbierania odpadów komunalnych na terenie nieruchomości oraz na drogach publicznych, warunki rozmieszczenia tych pojemników i worków i ich utrzymania w odpowiednim stanie sanitarnym, porządkowym i technicznym</w:t>
      </w:r>
    </w:p>
    <w:p w:rsidR="00BD3F09" w:rsidRDefault="00000000" w:rsidP="00FC2B8D">
      <w:pPr>
        <w:spacing w:before="26" w:after="0"/>
        <w:jc w:val="center"/>
      </w:pPr>
      <w:r>
        <w:rPr>
          <w:b/>
          <w:color w:val="000000"/>
        </w:rPr>
        <w:t>§  8.</w:t>
      </w:r>
    </w:p>
    <w:p w:rsidR="00BD3F09" w:rsidRDefault="00000000">
      <w:pPr>
        <w:spacing w:before="26" w:after="0"/>
      </w:pPr>
      <w:r>
        <w:rPr>
          <w:color w:val="000000"/>
        </w:rPr>
        <w:t>1. 1. Określa się rodzaj urządzeń przeznaczonych do zbierania odpadów komunalnych: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1) pojemniki na odpady 50l, 120l, 240l, 660l, 1100l,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2) kontenery KP 7.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3) worki z folii PE o pojemności 50l, 120l, 160 l, 240 l o oznakowaniu i kolorystyce odpowiadającej dla grupy odpadów, do zbiórki których są przeznaczone.</w:t>
      </w:r>
    </w:p>
    <w:p w:rsidR="00BD3F09" w:rsidRDefault="00000000">
      <w:pPr>
        <w:spacing w:before="26" w:after="0"/>
      </w:pPr>
      <w:r>
        <w:rPr>
          <w:color w:val="000000"/>
        </w:rPr>
        <w:t>2. Określa się minimalną pojemność pojemników lub worków przeznaczonych do zbierania odpadów komunalnych z terenu nieruchomości: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1) zamieszkałych, dla zabudowy jednorodzinnej:</w:t>
      </w:r>
    </w:p>
    <w:p w:rsidR="00BD3F09" w:rsidRDefault="00000000">
      <w:pPr>
        <w:spacing w:after="0"/>
        <w:ind w:left="746"/>
      </w:pPr>
      <w:r>
        <w:rPr>
          <w:color w:val="000000"/>
        </w:rPr>
        <w:t>a) jeden pojemnik lub worek koloru zielonego na odpady komunalne typu "Szkło";</w:t>
      </w:r>
    </w:p>
    <w:p w:rsidR="00BD3F09" w:rsidRDefault="00000000">
      <w:pPr>
        <w:spacing w:after="0"/>
        <w:ind w:left="746"/>
      </w:pPr>
      <w:r>
        <w:rPr>
          <w:color w:val="000000"/>
        </w:rPr>
        <w:t>b) jeden pojemnik lub worek koloru niebieskiego na odpady komunalne typu "Papier";</w:t>
      </w:r>
    </w:p>
    <w:p w:rsidR="00BD3F09" w:rsidRDefault="00000000">
      <w:pPr>
        <w:spacing w:after="0"/>
        <w:ind w:left="746"/>
      </w:pPr>
      <w:r>
        <w:rPr>
          <w:color w:val="000000"/>
        </w:rPr>
        <w:lastRenderedPageBreak/>
        <w:t>c) jeden pojemnik lub worek koloru żółtego na odpady komunalne typu "Metale i tworzywa sztuczne";</w:t>
      </w:r>
    </w:p>
    <w:p w:rsidR="00BD3F09" w:rsidRDefault="00000000">
      <w:pPr>
        <w:spacing w:after="0"/>
        <w:ind w:left="746"/>
      </w:pPr>
      <w:r>
        <w:rPr>
          <w:color w:val="000000"/>
        </w:rPr>
        <w:t>d) jeden pojemnik lub worek koloru brązowego na odpady komunalne typu "</w:t>
      </w:r>
      <w:proofErr w:type="spellStart"/>
      <w:r>
        <w:rPr>
          <w:color w:val="000000"/>
        </w:rPr>
        <w:t>Bio</w:t>
      </w:r>
      <w:proofErr w:type="spellEnd"/>
      <w:r>
        <w:rPr>
          <w:color w:val="000000"/>
        </w:rPr>
        <w:t>";</w:t>
      </w:r>
    </w:p>
    <w:p w:rsidR="00BD3F09" w:rsidRDefault="00000000">
      <w:pPr>
        <w:spacing w:after="0"/>
        <w:ind w:left="746"/>
      </w:pPr>
      <w:r>
        <w:rPr>
          <w:color w:val="000000"/>
        </w:rPr>
        <w:t>e) jeden pojemnik lub worek koloru szarego na odpady komunalne typu "Popiół";</w:t>
      </w:r>
    </w:p>
    <w:p w:rsidR="00BD3F09" w:rsidRDefault="00000000">
      <w:pPr>
        <w:spacing w:before="25" w:after="0"/>
        <w:ind w:left="373"/>
        <w:jc w:val="both"/>
      </w:pPr>
      <w:r>
        <w:rPr>
          <w:color w:val="000000"/>
        </w:rPr>
        <w:t>- każdy o pojemności 120l lub 240l, przy czym pojemność przypadająca na jedną osobę miesięcznie nie może być niższa niż 30l;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2) zamieszkałych, dla zabudowy wielorodzinnej:</w:t>
      </w:r>
    </w:p>
    <w:p w:rsidR="00BD3F09" w:rsidRDefault="00000000">
      <w:pPr>
        <w:spacing w:after="0"/>
        <w:ind w:left="746"/>
      </w:pPr>
      <w:r>
        <w:rPr>
          <w:color w:val="000000"/>
        </w:rPr>
        <w:t>a) jeden pojemnik lub worek koloru zielonego na odpady komunalne typu "Szkło";</w:t>
      </w:r>
    </w:p>
    <w:p w:rsidR="00BD3F09" w:rsidRDefault="00000000">
      <w:pPr>
        <w:spacing w:after="0"/>
        <w:ind w:left="746"/>
      </w:pPr>
      <w:r>
        <w:rPr>
          <w:color w:val="000000"/>
        </w:rPr>
        <w:t>b) jeden pojemnik lub worek koloru niebieskiego na odpady komunalne typu "Papier";</w:t>
      </w:r>
    </w:p>
    <w:p w:rsidR="00BD3F09" w:rsidRDefault="00000000">
      <w:pPr>
        <w:spacing w:after="0"/>
        <w:ind w:left="746"/>
      </w:pPr>
      <w:r>
        <w:rPr>
          <w:color w:val="000000"/>
        </w:rPr>
        <w:t>c) jeden pojemnik lub worek koloru żółtego na odpady komunalne typu "Metale i tworzywa sztuczne";</w:t>
      </w:r>
    </w:p>
    <w:p w:rsidR="00BD3F09" w:rsidRDefault="00000000">
      <w:pPr>
        <w:spacing w:after="0"/>
        <w:ind w:left="746"/>
      </w:pPr>
      <w:r>
        <w:rPr>
          <w:color w:val="000000"/>
        </w:rPr>
        <w:t>d) jeden pojemnik lub worek koloru brązowego na odpady komunalne typu "</w:t>
      </w:r>
      <w:proofErr w:type="spellStart"/>
      <w:r>
        <w:rPr>
          <w:color w:val="000000"/>
        </w:rPr>
        <w:t>Bio</w:t>
      </w:r>
      <w:proofErr w:type="spellEnd"/>
      <w:r>
        <w:rPr>
          <w:color w:val="000000"/>
        </w:rPr>
        <w:t>";</w:t>
      </w:r>
    </w:p>
    <w:p w:rsidR="00BD3F09" w:rsidRDefault="00000000">
      <w:pPr>
        <w:spacing w:after="0"/>
        <w:ind w:left="746"/>
      </w:pPr>
      <w:r>
        <w:rPr>
          <w:color w:val="000000"/>
        </w:rPr>
        <w:t>e) jeden pojemnik lub worek koloru szarego na odpady komunalne typu "Popiół";</w:t>
      </w:r>
    </w:p>
    <w:p w:rsidR="00BD3F09" w:rsidRDefault="00000000">
      <w:pPr>
        <w:spacing w:before="25" w:after="0"/>
        <w:ind w:left="373"/>
        <w:jc w:val="both"/>
      </w:pPr>
      <w:r>
        <w:rPr>
          <w:color w:val="000000"/>
        </w:rPr>
        <w:t>- każdy o pojemności 120l lub 240l, przy czym pojemność przypadająca na jedną osobę miesięcznie nie może być niższa niż 30l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3) niezamieszkałych, na których powstają odpady komunalne:</w:t>
      </w:r>
    </w:p>
    <w:p w:rsidR="00BD3F09" w:rsidRDefault="00000000">
      <w:pPr>
        <w:spacing w:after="0"/>
        <w:ind w:left="746"/>
      </w:pPr>
      <w:r>
        <w:rPr>
          <w:color w:val="000000"/>
        </w:rPr>
        <w:t>a) jeden pojemnik lub worek koloru zielonego na odpady komunalne typu "Szkło";</w:t>
      </w:r>
    </w:p>
    <w:p w:rsidR="00BD3F09" w:rsidRDefault="00000000">
      <w:pPr>
        <w:spacing w:after="0"/>
        <w:ind w:left="746"/>
      </w:pPr>
      <w:r>
        <w:rPr>
          <w:color w:val="000000"/>
        </w:rPr>
        <w:t>b) jeden pojemnik lub worek koloru niebieskiego na odpady komunalne typu "Papier";</w:t>
      </w:r>
    </w:p>
    <w:p w:rsidR="00BD3F09" w:rsidRDefault="00000000">
      <w:pPr>
        <w:spacing w:after="0"/>
        <w:ind w:left="746"/>
      </w:pPr>
      <w:r>
        <w:rPr>
          <w:color w:val="000000"/>
        </w:rPr>
        <w:t>c) jeden pojemnik lub worek koloru żółtego na odpady komunalne typu "Metale i tworzywa sztuczne";</w:t>
      </w:r>
    </w:p>
    <w:p w:rsidR="00BD3F09" w:rsidRDefault="00000000">
      <w:pPr>
        <w:spacing w:after="0"/>
        <w:ind w:left="746"/>
      </w:pPr>
      <w:r>
        <w:rPr>
          <w:color w:val="000000"/>
        </w:rPr>
        <w:t>d) jeden pojemnik lub worek koloru brązowego na odpady komunalne typu "</w:t>
      </w:r>
      <w:proofErr w:type="spellStart"/>
      <w:r>
        <w:rPr>
          <w:color w:val="000000"/>
        </w:rPr>
        <w:t>Bio</w:t>
      </w:r>
      <w:proofErr w:type="spellEnd"/>
      <w:r>
        <w:rPr>
          <w:color w:val="000000"/>
        </w:rPr>
        <w:t>";</w:t>
      </w:r>
    </w:p>
    <w:p w:rsidR="00BD3F09" w:rsidRDefault="00000000">
      <w:pPr>
        <w:spacing w:after="0"/>
        <w:ind w:left="746"/>
      </w:pPr>
      <w:r>
        <w:rPr>
          <w:color w:val="000000"/>
        </w:rPr>
        <w:t>e) jeden pojemnik lub worek koloru szarego na odpady komunalne typu "Popiół";</w:t>
      </w:r>
    </w:p>
    <w:p w:rsidR="00BD3F09" w:rsidRDefault="00000000">
      <w:pPr>
        <w:spacing w:before="25" w:after="0"/>
        <w:ind w:left="373"/>
        <w:jc w:val="both"/>
      </w:pPr>
      <w:r>
        <w:rPr>
          <w:color w:val="000000"/>
        </w:rPr>
        <w:t>- każdy o pojemności 120l, 240l, 660l lub 1100l.</w:t>
      </w:r>
    </w:p>
    <w:p w:rsidR="00BD3F09" w:rsidRDefault="00000000">
      <w:pPr>
        <w:spacing w:before="26" w:after="0"/>
      </w:pPr>
      <w:r>
        <w:rPr>
          <w:color w:val="000000"/>
        </w:rPr>
        <w:t>3. Ustala się minimalną pojemność pojemnika lub worka na odpady na 1 osobę miesięcznie w ilości 50l.</w:t>
      </w:r>
    </w:p>
    <w:p w:rsidR="00BD3F09" w:rsidRDefault="00000000">
      <w:pPr>
        <w:spacing w:before="26" w:after="0"/>
      </w:pPr>
      <w:r>
        <w:rPr>
          <w:color w:val="000000"/>
        </w:rPr>
        <w:t>4. Ustala się, iż worki na bioodpady należy stosować jednorazowo.</w:t>
      </w:r>
    </w:p>
    <w:p w:rsidR="00BD3F09" w:rsidRDefault="00000000">
      <w:pPr>
        <w:spacing w:before="26" w:after="0"/>
      </w:pPr>
      <w:r>
        <w:rPr>
          <w:color w:val="000000"/>
        </w:rPr>
        <w:t>5. Ustala się minimalną pojemność pojemnika na odpady ustawiane na terenach przeznaczonych do użytku publicznego oraz na drogach publicznych na 50 litrów.</w:t>
      </w:r>
    </w:p>
    <w:p w:rsidR="00BD3F09" w:rsidRDefault="00000000">
      <w:pPr>
        <w:spacing w:before="26" w:after="0"/>
      </w:pPr>
      <w:r>
        <w:rPr>
          <w:color w:val="000000"/>
        </w:rPr>
        <w:t>6. Określa się warunki rozmieszczenia pojemników lub worków przeznaczonych do zbierania odpadów: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1) podczas lokalizacji miejsc gromadzenia odpadów komunalnych należy uwzględniać przepisy szczególne;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2) na terenie nieruchomości pojemniki na odpady należy ustawić w miejscu wyodrębnionym, dostępnym dla pracowników jednostki wywozowej;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3) pojemniki na odpady powinny być ustawione na terenie nieruchomości, w miejscu widocznym, na wyrównanej powierzchni;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4) pojemniki powinny być zabezpieczone przed dostępem zwierząt.</w:t>
      </w:r>
    </w:p>
    <w:p w:rsidR="00BD3F09" w:rsidRDefault="00000000">
      <w:pPr>
        <w:spacing w:before="26" w:after="0"/>
      </w:pPr>
      <w:r>
        <w:rPr>
          <w:color w:val="000000"/>
        </w:rPr>
        <w:t>7. Właściciel nieruchomości zobowiązany jest do utrzymania pojemników na odpady w odpowiednim stanie sanitarnym i porządkowym poprzez: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1) stosowanie ilości i pojemności pojemników proporcjonalnie do potrzeb w celu niedopuszczania do przepełniania pojemników,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2) utrzymywanie w odpowiednim stanie technicznym, w szczególności poprzez stałą naprawę ich szczelności,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3) poddawanie pojemników, w których gromadzone są odpady komunalne czyszczeniu i myciu:</w:t>
      </w:r>
    </w:p>
    <w:p w:rsidR="00BD3F09" w:rsidRDefault="00000000">
      <w:pPr>
        <w:spacing w:after="0"/>
        <w:ind w:left="746"/>
      </w:pPr>
      <w:r>
        <w:rPr>
          <w:color w:val="000000"/>
        </w:rPr>
        <w:t>a) raz w roku - pojemniki do zbierania szkła, papieru, metali i tworzyw sztucznych, opakowań wielomateriałowych, z zastrzeżeniem lit. c,</w:t>
      </w:r>
    </w:p>
    <w:p w:rsidR="00BD3F09" w:rsidRDefault="00000000">
      <w:pPr>
        <w:spacing w:after="0"/>
        <w:ind w:left="746"/>
      </w:pPr>
      <w:r>
        <w:rPr>
          <w:color w:val="000000"/>
        </w:rPr>
        <w:lastRenderedPageBreak/>
        <w:t>b) dwa razy w roku - pojemniki do zbierania zmieszanych odpadów komunalnych i odpadów ulegających biodegradacji, z zastrzeżeniem lit. c,</w:t>
      </w:r>
    </w:p>
    <w:p w:rsidR="00BD3F09" w:rsidRDefault="00000000">
      <w:pPr>
        <w:spacing w:after="0"/>
        <w:ind w:left="746"/>
      </w:pPr>
      <w:r>
        <w:rPr>
          <w:color w:val="000000"/>
        </w:rPr>
        <w:t>c) raz w miesiącu (w okresie od 1 maja do 30 września) - zabudowa wielolokalowa:</w:t>
      </w:r>
    </w:p>
    <w:p w:rsidR="00BD3F09" w:rsidRDefault="00000000">
      <w:pPr>
        <w:spacing w:after="0"/>
        <w:ind w:left="746"/>
      </w:pPr>
      <w:r>
        <w:rPr>
          <w:color w:val="000000"/>
        </w:rPr>
        <w:t>– pojemniki do zbierania zmieszanych odpadów komunalnych i odpadów ulegających biodegradacji;</w:t>
      </w:r>
    </w:p>
    <w:p w:rsidR="00BD3F09" w:rsidRDefault="00000000">
      <w:pPr>
        <w:spacing w:after="0"/>
        <w:ind w:left="746"/>
      </w:pPr>
      <w:r>
        <w:rPr>
          <w:color w:val="000000"/>
        </w:rPr>
        <w:t>– pojemniki do zbierania szkła, papieru, metali i tworzyw sztucznych, w tym opakowań wielomateriałowych.".</w:t>
      </w:r>
    </w:p>
    <w:p w:rsidR="00BD3F09" w:rsidRDefault="00000000">
      <w:pPr>
        <w:spacing w:before="26" w:after="0"/>
      </w:pPr>
      <w:r>
        <w:rPr>
          <w:color w:val="000000"/>
        </w:rPr>
        <w:t>8. W przypadku zabudowy wielorodzinnej na jednostce wywozowej spoczywa obowiązek wyposażenia nieruchomości w odpowiednie pojemniki, umożliwiające selektywną zbiórkę wymienionych w regulaminie rodzajów odpadów.</w:t>
      </w:r>
    </w:p>
    <w:p w:rsidR="00BD3F09" w:rsidRDefault="00000000">
      <w:pPr>
        <w:spacing w:before="26" w:after="0"/>
      </w:pPr>
      <w:r>
        <w:rPr>
          <w:color w:val="000000"/>
        </w:rPr>
        <w:t>9. Właściciel nieruchomości zobowiązany jest do utrzymania w odpowiednim stanie sanitarnym i porządkowym miejsc gromadzenia odpadów w pojemnikach lub workach, w szczególności poprzez niedopuszczanie do zalegania odpadów komunalnych poza pojemnikami i workami.</w:t>
      </w:r>
    </w:p>
    <w:p w:rsidR="00BD3F09" w:rsidRDefault="00BD3F09">
      <w:pPr>
        <w:spacing w:after="0"/>
      </w:pPr>
    </w:p>
    <w:p w:rsidR="00BD3F09" w:rsidRDefault="00000000">
      <w:pPr>
        <w:spacing w:before="82" w:after="0"/>
        <w:jc w:val="center"/>
      </w:pPr>
      <w:r>
        <w:rPr>
          <w:b/>
          <w:color w:val="000000"/>
        </w:rPr>
        <w:t>Rozdział  4.</w:t>
      </w:r>
    </w:p>
    <w:p w:rsidR="00BD3F09" w:rsidRDefault="00000000">
      <w:pPr>
        <w:spacing w:before="25" w:after="0"/>
        <w:jc w:val="center"/>
      </w:pPr>
      <w:r>
        <w:rPr>
          <w:b/>
          <w:color w:val="000000"/>
        </w:rPr>
        <w:t>Częstotliwość i sposób pozbywania się odpadów komunalnych i nieczystości ciekłych z nieruchomości</w:t>
      </w:r>
    </w:p>
    <w:p w:rsidR="00BD3F09" w:rsidRDefault="00000000" w:rsidP="00FC2B8D">
      <w:pPr>
        <w:spacing w:before="26" w:after="0"/>
        <w:jc w:val="center"/>
      </w:pPr>
      <w:r>
        <w:rPr>
          <w:b/>
          <w:color w:val="000000"/>
        </w:rPr>
        <w:t>§  9.</w:t>
      </w:r>
    </w:p>
    <w:p w:rsidR="00BD3F09" w:rsidRDefault="00000000">
      <w:pPr>
        <w:spacing w:before="26" w:after="0"/>
      </w:pPr>
      <w:r>
        <w:rPr>
          <w:color w:val="000000"/>
        </w:rPr>
        <w:t>1. 1. Właściciele nieruchomości obowiązani są do pozbywania się odpadów komunalnych z terenu nieruchomości w sposób systematyczny, gwarantujący zachowanie czystości i porządku na nieruchomości.</w:t>
      </w:r>
    </w:p>
    <w:p w:rsidR="00BD3F09" w:rsidRDefault="00000000">
      <w:pPr>
        <w:spacing w:before="26" w:after="0"/>
      </w:pPr>
      <w:r>
        <w:rPr>
          <w:color w:val="000000"/>
        </w:rPr>
        <w:t>2. Pozbywanie się odpadów komunalnych przez właścicieli nieruchomości odbywa się poprzez ich umieszczenie w odpowiednich pojemnikach lub workach, a następnie odbieranie ich przez jednostkę wywozową, z którą Gmina zawarła umowę na odbiór odpadów.</w:t>
      </w:r>
    </w:p>
    <w:p w:rsidR="00BD3F09" w:rsidRDefault="00000000">
      <w:pPr>
        <w:spacing w:before="26" w:after="0"/>
      </w:pPr>
      <w:r>
        <w:rPr>
          <w:color w:val="000000"/>
        </w:rPr>
        <w:t>3. Właściciel nieruchomości obowiązany jest udostępnić pojemniki lub worki przeznaczone do zbierania odpadów komunalnych, na czas odbierania tych odpadów poprzez ich wystawienie poza teren nieruchomości, w miejsce umożliwiające swobodny do nich dojazd.</w:t>
      </w:r>
    </w:p>
    <w:p w:rsidR="00BD3F09" w:rsidRDefault="00000000" w:rsidP="00FC2B8D">
      <w:pPr>
        <w:spacing w:before="26" w:after="0"/>
        <w:jc w:val="center"/>
      </w:pPr>
      <w:r>
        <w:rPr>
          <w:b/>
          <w:color w:val="000000"/>
        </w:rPr>
        <w:t xml:space="preserve">§  10.  </w:t>
      </w:r>
      <w:r>
        <w:rPr>
          <w:b/>
          <w:color w:val="000000"/>
          <w:vertAlign w:val="superscript"/>
        </w:rPr>
        <w:t>1</w:t>
      </w:r>
    </w:p>
    <w:p w:rsidR="00BD3F09" w:rsidRDefault="00000000">
      <w:pPr>
        <w:spacing w:before="26" w:after="0"/>
      </w:pPr>
      <w:r>
        <w:rPr>
          <w:color w:val="000000"/>
        </w:rPr>
        <w:t>1. Właściciele nieruchomości obowiązani są do pozbywania się z terenu nieruchomości odpadów komunalnych niesegregowanych (zmieszanych) oraz bioodpadów stanowiących odpady komunalne: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1) z zabudowy jednorodzinnej - nie rzadziej niż raz na dwa tygodnie w okresie od kwietnia do października i nie rzadziej niż raz w miesiącu w okresie od listopada do marca;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2) z zabudowy wielorodzinnej - nie rzadziej niż raz na tydzień;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3) 1-2 razy w miesiącu z terenu pozostałych nieruchomości.</w:t>
      </w:r>
    </w:p>
    <w:p w:rsidR="00BD3F09" w:rsidRDefault="00000000">
      <w:pPr>
        <w:spacing w:before="26" w:after="0"/>
      </w:pPr>
      <w:r>
        <w:rPr>
          <w:color w:val="000000"/>
        </w:rPr>
        <w:t>2. Właściciele nieruchomości obowiązani są do pozbywania się z terenu nieruchomości segregowanych odpadów komunalnych: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1) papier, tworzywa sztuczne, metal oraz szkło - co najmniej raz w miesiącu;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2) popiół - co najmniej raz w miesiącu w okresie październik - kwiecień, a w pozostałym okresie 1 raz na kwartał;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3) meble i inne odpady wielkogabarytowe oraz zużyte opony - nie rzadziej niż 1 raz na pół roku;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4) pozostałych odpadów należy pozbywać się stosownie do potrzeb.</w:t>
      </w:r>
    </w:p>
    <w:p w:rsidR="00BD3F09" w:rsidRDefault="00000000" w:rsidP="00FC2B8D">
      <w:pPr>
        <w:spacing w:before="26" w:after="240"/>
        <w:jc w:val="center"/>
      </w:pPr>
      <w:r>
        <w:rPr>
          <w:b/>
          <w:color w:val="000000"/>
        </w:rPr>
        <w:t>§  11. </w:t>
      </w:r>
      <w:r w:rsidR="00FC2B8D">
        <w:rPr>
          <w:b/>
          <w:color w:val="000000"/>
        </w:rPr>
        <w:br/>
      </w:r>
      <w:r>
        <w:rPr>
          <w:color w:val="000000"/>
        </w:rPr>
        <w:t xml:space="preserve">Przez pozbywanie się odpadów komunalnych należy rozumieć przekazanie ich jednostce, z którą gmina zawarła umowę na odbiór odpadów lub przekazanie do </w:t>
      </w:r>
      <w:proofErr w:type="spellStart"/>
      <w:r>
        <w:rPr>
          <w:color w:val="000000"/>
        </w:rPr>
        <w:t>PSZOKu</w:t>
      </w:r>
      <w:proofErr w:type="spellEnd"/>
      <w:r>
        <w:rPr>
          <w:color w:val="000000"/>
        </w:rPr>
        <w:t>.</w:t>
      </w:r>
    </w:p>
    <w:p w:rsidR="00BD3F09" w:rsidRDefault="00000000" w:rsidP="00FC2B8D">
      <w:pPr>
        <w:spacing w:before="26" w:after="240"/>
        <w:jc w:val="center"/>
      </w:pPr>
      <w:r>
        <w:rPr>
          <w:b/>
          <w:color w:val="000000"/>
        </w:rPr>
        <w:lastRenderedPageBreak/>
        <w:t>§  12. </w:t>
      </w:r>
      <w:r w:rsidR="00FC2B8D">
        <w:rPr>
          <w:b/>
          <w:color w:val="000000"/>
        </w:rPr>
        <w:br/>
      </w:r>
      <w:r>
        <w:rPr>
          <w:color w:val="000000"/>
        </w:rPr>
        <w:t>Właściciele nieruchomości obowiązani są do pozbywania się nieczystości ciekłych z terenu nieruchomości w sposób systematyczny, nie dopuszczając do przepełniania się urządzeń do gromadzenia nieczystości ciekłych, gwarantując zachowanie czystości i porządku na nieruchomości.</w:t>
      </w:r>
    </w:p>
    <w:p w:rsidR="00BD3F09" w:rsidRDefault="00BD3F09">
      <w:pPr>
        <w:spacing w:after="0"/>
      </w:pPr>
    </w:p>
    <w:p w:rsidR="00BD3F09" w:rsidRDefault="00000000">
      <w:pPr>
        <w:spacing w:before="82" w:after="0"/>
        <w:jc w:val="center"/>
      </w:pPr>
      <w:r>
        <w:rPr>
          <w:b/>
          <w:color w:val="000000"/>
        </w:rPr>
        <w:t>Rozdział  5.</w:t>
      </w:r>
    </w:p>
    <w:p w:rsidR="00BD3F09" w:rsidRDefault="00000000">
      <w:pPr>
        <w:spacing w:before="25" w:after="0"/>
        <w:jc w:val="center"/>
      </w:pPr>
      <w:r>
        <w:rPr>
          <w:b/>
          <w:color w:val="000000"/>
        </w:rPr>
        <w:t>Inne wymagania wynikające z wojewódzkiego planu gospodarki odpadami</w:t>
      </w:r>
    </w:p>
    <w:p w:rsidR="00BD3F09" w:rsidRDefault="00000000" w:rsidP="00FC2B8D">
      <w:pPr>
        <w:spacing w:before="26" w:after="240"/>
        <w:jc w:val="center"/>
      </w:pPr>
      <w:r>
        <w:rPr>
          <w:b/>
          <w:color w:val="000000"/>
        </w:rPr>
        <w:t>§  13. </w:t>
      </w:r>
      <w:r w:rsidR="00FC2B8D">
        <w:rPr>
          <w:b/>
          <w:color w:val="000000"/>
        </w:rPr>
        <w:br/>
      </w:r>
      <w:r>
        <w:rPr>
          <w:color w:val="000000"/>
        </w:rPr>
        <w:t>Właściciele nieruchomości w celu ograniczenia możliwości powstania odpadów komunalnych obowiązani są do minimalizowania użytkowania jednorazowych toreb (opakowań).</w:t>
      </w:r>
    </w:p>
    <w:p w:rsidR="00BD3F09" w:rsidRDefault="00000000" w:rsidP="00FC2B8D">
      <w:pPr>
        <w:spacing w:before="26" w:after="240"/>
        <w:jc w:val="center"/>
      </w:pPr>
      <w:r>
        <w:rPr>
          <w:b/>
          <w:color w:val="000000"/>
        </w:rPr>
        <w:t>§  14. </w:t>
      </w:r>
      <w:r w:rsidR="00FC2B8D">
        <w:rPr>
          <w:b/>
          <w:color w:val="000000"/>
        </w:rPr>
        <w:br/>
      </w:r>
      <w:r>
        <w:rPr>
          <w:color w:val="000000"/>
        </w:rPr>
        <w:t>Odpady ulegające biodegradacji powstające w gospodarstwach domowych powinny być w miarę możliwości wykorzystywane przez mieszkańców we własnym zakresie poprzez kompostowanie w przydomowych kompostownikach w zabudowie jednorodzinnej.</w:t>
      </w:r>
    </w:p>
    <w:p w:rsidR="00BD3F09" w:rsidRDefault="00000000" w:rsidP="00FC2B8D">
      <w:pPr>
        <w:spacing w:before="26" w:after="240"/>
        <w:jc w:val="center"/>
      </w:pPr>
      <w:r>
        <w:rPr>
          <w:b/>
          <w:color w:val="000000"/>
        </w:rPr>
        <w:t>§  15. </w:t>
      </w:r>
      <w:r w:rsidR="00FC2B8D">
        <w:rPr>
          <w:b/>
          <w:color w:val="000000"/>
        </w:rPr>
        <w:br/>
      </w:r>
      <w:r>
        <w:rPr>
          <w:color w:val="000000"/>
        </w:rPr>
        <w:t>Odpady komunalne zebrane na terenie Gminy Wieliczki, będącej członkiem Związku Międzygminnego "Gospodarka komunalna", należy przekazywać do Zakładu Unieszkodliwiania Odpadów w Siedliskach k./Ełku, który w wojewódzkim planie gospodarki odpadami został wskazany jako Regionalna Instalacja Przetwarzania Odpadów Komunalnych.</w:t>
      </w:r>
    </w:p>
    <w:p w:rsidR="00BD3F09" w:rsidRDefault="00BD3F09">
      <w:pPr>
        <w:spacing w:after="0"/>
      </w:pPr>
    </w:p>
    <w:p w:rsidR="00BD3F09" w:rsidRDefault="00000000">
      <w:pPr>
        <w:spacing w:before="82" w:after="0"/>
        <w:jc w:val="center"/>
      </w:pPr>
      <w:r>
        <w:rPr>
          <w:b/>
          <w:color w:val="000000"/>
        </w:rPr>
        <w:t>Rozdział  6.</w:t>
      </w:r>
    </w:p>
    <w:p w:rsidR="00BD3F09" w:rsidRDefault="00000000">
      <w:pPr>
        <w:spacing w:before="25" w:after="0"/>
        <w:jc w:val="center"/>
      </w:pPr>
      <w:r>
        <w:rPr>
          <w:b/>
          <w:color w:val="000000"/>
        </w:rPr>
        <w:t>Obowiązki osób utrzymujących zwierzęta domowe</w:t>
      </w:r>
    </w:p>
    <w:p w:rsidR="00BD3F09" w:rsidRDefault="00000000" w:rsidP="00FC2B8D">
      <w:pPr>
        <w:spacing w:before="26" w:after="0"/>
        <w:jc w:val="center"/>
      </w:pPr>
      <w:r>
        <w:rPr>
          <w:b/>
          <w:color w:val="000000"/>
        </w:rPr>
        <w:t>§  16.</w:t>
      </w:r>
    </w:p>
    <w:p w:rsidR="00BD3F09" w:rsidRDefault="00000000">
      <w:pPr>
        <w:spacing w:before="26" w:after="0"/>
      </w:pPr>
      <w:r>
        <w:rPr>
          <w:color w:val="000000"/>
        </w:rPr>
        <w:t>1. 1. Osoby utrzymujące zwierzęta domowe, a w szczególności psy, zobowiązane są trzymać je na terenie swej nieruchomości.</w:t>
      </w:r>
    </w:p>
    <w:p w:rsidR="00BD3F09" w:rsidRDefault="00000000">
      <w:pPr>
        <w:spacing w:before="26" w:after="0"/>
      </w:pPr>
      <w:r>
        <w:rPr>
          <w:color w:val="000000"/>
        </w:rPr>
        <w:t>2. W przypadku wyprowadzania psa poza teren nieruchomości, do obowiązków osób utrzymujących psy należy wyprowadzanie psa na smyczy, a psów uznawanych za agresywne lub zachowujące się w sposób agresywny na smyczy i w kagańcu.</w:t>
      </w:r>
    </w:p>
    <w:p w:rsidR="00BD3F09" w:rsidRDefault="00000000">
      <w:pPr>
        <w:spacing w:before="26" w:after="0"/>
      </w:pPr>
      <w:r>
        <w:rPr>
          <w:color w:val="000000"/>
        </w:rPr>
        <w:t>3. Zwolnienie zwierząt domowych od stałego dozoru dozwolone jest wyłącznie, gdy są one na uwięzi lub znajdują się na terenie ogrodzonym i tak zabezpieczonym, aby zwierzę nie mogło się z niego wydostać.</w:t>
      </w:r>
    </w:p>
    <w:p w:rsidR="00BD3F09" w:rsidRDefault="00000000">
      <w:pPr>
        <w:spacing w:before="26" w:after="0"/>
      </w:pPr>
      <w:r>
        <w:rPr>
          <w:color w:val="000000"/>
        </w:rPr>
        <w:t xml:space="preserve">4. Osoby utrzymujące zwierzęta domowe są obowiązane do niezwłocznego usuwania zanieczyszczeń pozostawionych przez zwierzęta w obiektach oraz na innych terenach przeznaczonych do użytku publicznego, a w szczególności na chodnikach, </w:t>
      </w:r>
      <w:proofErr w:type="spellStart"/>
      <w:r>
        <w:rPr>
          <w:color w:val="000000"/>
        </w:rPr>
        <w:t>jez</w:t>
      </w:r>
      <w:proofErr w:type="spellEnd"/>
      <w:r>
        <w:rPr>
          <w:color w:val="000000"/>
        </w:rPr>
        <w:t xml:space="preserve"> dniach, placach, parkingach, terenach zielonych. Postanowienie to nie dotyczy osób o znacznym stopniu niepełnosprawności oraz osób niewidomych, korzystających z psów przewodników.</w:t>
      </w:r>
    </w:p>
    <w:p w:rsidR="00BD3F09" w:rsidRDefault="00000000" w:rsidP="00FC2B8D">
      <w:pPr>
        <w:spacing w:before="26" w:after="240"/>
        <w:jc w:val="center"/>
        <w:rPr>
          <w:color w:val="000000"/>
        </w:rPr>
      </w:pPr>
      <w:r>
        <w:rPr>
          <w:b/>
          <w:color w:val="000000"/>
        </w:rPr>
        <w:t>§  17. </w:t>
      </w:r>
      <w:r w:rsidR="00FC2B8D">
        <w:rPr>
          <w:b/>
          <w:color w:val="000000"/>
        </w:rPr>
        <w:br/>
      </w:r>
      <w:r>
        <w:rPr>
          <w:color w:val="000000"/>
        </w:rPr>
        <w:t>Utrzymujący gady, płazy, ptaki i owady w lokalach mieszkalnych lub użytkowych zobowiązani są zabezpieczyć je przed wydostaniem się z pomieszczenia.</w:t>
      </w:r>
    </w:p>
    <w:p w:rsidR="00FC2B8D" w:rsidRDefault="00FC2B8D" w:rsidP="00FC2B8D">
      <w:pPr>
        <w:spacing w:before="26" w:after="240"/>
        <w:jc w:val="center"/>
      </w:pPr>
    </w:p>
    <w:p w:rsidR="00BD3F09" w:rsidRDefault="00BD3F09">
      <w:pPr>
        <w:spacing w:after="0"/>
      </w:pPr>
    </w:p>
    <w:p w:rsidR="00BD3F09" w:rsidRDefault="00000000">
      <w:pPr>
        <w:spacing w:before="82" w:after="0"/>
        <w:jc w:val="center"/>
      </w:pPr>
      <w:r>
        <w:rPr>
          <w:b/>
          <w:color w:val="000000"/>
        </w:rPr>
        <w:lastRenderedPageBreak/>
        <w:t>Rozdział  7.</w:t>
      </w:r>
    </w:p>
    <w:p w:rsidR="00BD3F09" w:rsidRDefault="00000000">
      <w:pPr>
        <w:spacing w:before="25" w:after="0"/>
        <w:jc w:val="center"/>
      </w:pPr>
      <w:r>
        <w:rPr>
          <w:b/>
          <w:color w:val="000000"/>
        </w:rPr>
        <w:t>Wymagania w zakresie utrzymania zwierząt gospodarskich na terenach wyłączonych z produkcji rolnej</w:t>
      </w:r>
    </w:p>
    <w:p w:rsidR="00BD3F09" w:rsidRDefault="00000000" w:rsidP="00FC2B8D">
      <w:pPr>
        <w:spacing w:before="26" w:after="0"/>
        <w:jc w:val="center"/>
      </w:pPr>
      <w:r>
        <w:rPr>
          <w:b/>
          <w:color w:val="000000"/>
        </w:rPr>
        <w:t>§  18.</w:t>
      </w:r>
    </w:p>
    <w:p w:rsidR="00BD3F09" w:rsidRDefault="00000000">
      <w:pPr>
        <w:spacing w:before="26" w:after="0"/>
      </w:pPr>
      <w:r>
        <w:rPr>
          <w:color w:val="000000"/>
        </w:rPr>
        <w:t>1. Na terenach wyłączonych z produkcji rolniczej zwierzęta gospodarskie mogą być utrzymywane pod warunkiem przestrzegania zasad określonych w ust. 2.</w:t>
      </w:r>
    </w:p>
    <w:p w:rsidR="00BD3F09" w:rsidRDefault="00000000">
      <w:pPr>
        <w:spacing w:before="26" w:after="0"/>
      </w:pPr>
      <w:r>
        <w:rPr>
          <w:color w:val="000000"/>
        </w:rPr>
        <w:t>2. Prowadzący chów lub hodowlę zwierząt gospodarskich jest zobowiązany do spełnienia wymogów sanitarno-weterynaryjnych, hodowlanych, budowlanych, ochrony środowiska i zwierząt, określonych w przepisach prawa, a w szczególności: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1) zapewnienia odpowiednich pomieszczeń w budynkach oraz właściwych warunków bytowania zwierząt i opieki nad zwierzętami, zgodnych z normami dla danego gatunku, wieku i stanu fizjologicznego zwierzęcia;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2) zapewnienia odpowiednich budowli i urządzeń do gromadzenia i usuwania nieczystości w takim stopniu, by nie powodowały zanieczyszczenia terenu, wód powierzchniowych, wód podziemnych oraz powietrza;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3) utrzymania zwierząt w sposób nie doprowadzający do powstania ognisk gryzoni, owadów;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4) przestrzegania obowiązujących przepisów sanitarno-epidemiologicznych.</w:t>
      </w:r>
    </w:p>
    <w:p w:rsidR="00BD3F09" w:rsidRDefault="00BD3F09">
      <w:pPr>
        <w:spacing w:after="0"/>
      </w:pPr>
    </w:p>
    <w:p w:rsidR="00BD3F09" w:rsidRDefault="00000000">
      <w:pPr>
        <w:spacing w:before="82" w:after="0"/>
        <w:jc w:val="center"/>
      </w:pPr>
      <w:r>
        <w:rPr>
          <w:b/>
          <w:color w:val="000000"/>
        </w:rPr>
        <w:t>Rozdział  8.</w:t>
      </w:r>
    </w:p>
    <w:p w:rsidR="00BD3F09" w:rsidRDefault="00000000">
      <w:pPr>
        <w:spacing w:before="25" w:after="0"/>
        <w:jc w:val="center"/>
      </w:pPr>
      <w:r>
        <w:rPr>
          <w:b/>
          <w:color w:val="000000"/>
        </w:rPr>
        <w:t>Obszary polegające obowiązkowej deratyzacji i terminy jej prowadzenia</w:t>
      </w:r>
    </w:p>
    <w:p w:rsidR="00BD3F09" w:rsidRDefault="00000000" w:rsidP="00FC2B8D">
      <w:pPr>
        <w:spacing w:before="26" w:after="0"/>
        <w:jc w:val="center"/>
      </w:pPr>
      <w:r>
        <w:rPr>
          <w:b/>
          <w:color w:val="000000"/>
        </w:rPr>
        <w:t>§  19.</w:t>
      </w:r>
    </w:p>
    <w:p w:rsidR="00BD3F09" w:rsidRDefault="00000000">
      <w:pPr>
        <w:spacing w:before="26" w:after="0"/>
      </w:pPr>
      <w:r>
        <w:rPr>
          <w:color w:val="000000"/>
        </w:rPr>
        <w:t>1. Obowiązkowej deratyzacji podlegają obszary: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1) zabudowy mieszkalnej wielorodzinnej;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2) obiektów użyteczności publicznej;</w:t>
      </w:r>
    </w:p>
    <w:p w:rsidR="00BD3F09" w:rsidRDefault="00000000">
      <w:pPr>
        <w:spacing w:before="26" w:after="0"/>
        <w:ind w:left="373"/>
      </w:pPr>
      <w:r>
        <w:rPr>
          <w:color w:val="000000"/>
        </w:rPr>
        <w:t>3) nieruchomości, na których prowadzona jest hodowla zwierząt gospodarskich.</w:t>
      </w:r>
    </w:p>
    <w:p w:rsidR="00BD3F09" w:rsidRDefault="00000000">
      <w:pPr>
        <w:spacing w:before="26" w:after="0"/>
      </w:pPr>
      <w:r>
        <w:rPr>
          <w:color w:val="000000"/>
        </w:rPr>
        <w:t>2. Deratyzacja na terenie nieruchomości powinna być dokonywana w każdym roku w terminach od 15 kwietnia do 15 maja.</w:t>
      </w:r>
    </w:p>
    <w:p w:rsidR="00BD3F09" w:rsidRDefault="00BD3F09">
      <w:pPr>
        <w:spacing w:after="0"/>
      </w:pPr>
    </w:p>
    <w:p w:rsidR="00BD3F09" w:rsidRDefault="00000000">
      <w:pPr>
        <w:spacing w:before="82" w:after="0"/>
        <w:jc w:val="center"/>
      </w:pPr>
      <w:r>
        <w:rPr>
          <w:b/>
          <w:color w:val="000000"/>
        </w:rPr>
        <w:t>Rozdział  9.</w:t>
      </w:r>
    </w:p>
    <w:p w:rsidR="00BD3F09" w:rsidRDefault="00000000">
      <w:pPr>
        <w:spacing w:before="25" w:after="0"/>
        <w:jc w:val="center"/>
      </w:pPr>
      <w:r>
        <w:rPr>
          <w:b/>
          <w:color w:val="000000"/>
        </w:rPr>
        <w:t>Postanowienia końcowe</w:t>
      </w:r>
    </w:p>
    <w:p w:rsidR="00BD3F09" w:rsidRDefault="00000000" w:rsidP="00FC2B8D">
      <w:pPr>
        <w:spacing w:before="26" w:after="240"/>
        <w:jc w:val="center"/>
      </w:pPr>
      <w:r>
        <w:rPr>
          <w:b/>
          <w:color w:val="000000"/>
        </w:rPr>
        <w:t>§  20. </w:t>
      </w:r>
      <w:r w:rsidR="00FC2B8D">
        <w:rPr>
          <w:b/>
          <w:color w:val="000000"/>
        </w:rPr>
        <w:br/>
      </w:r>
      <w:r>
        <w:rPr>
          <w:color w:val="000000"/>
        </w:rPr>
        <w:t xml:space="preserve">Traci moc </w:t>
      </w:r>
      <w:r>
        <w:rPr>
          <w:color w:val="1B1B1B"/>
        </w:rPr>
        <w:t>uchwała</w:t>
      </w:r>
      <w:r>
        <w:rPr>
          <w:color w:val="000000"/>
        </w:rPr>
        <w:t xml:space="preserve"> Nr XLII/252/2018 Rady Gminy Wieliczki z dnia 4 października 2018 r. w sprawie regulaminu utrzymania czystości i porządku na terenie Gminy Wieliczki (Dz. Urz. Woj. Warmińsko-Mazurskiego z 2018 r. poz. 4809, z 2019 r. poz. 795 i 796).</w:t>
      </w:r>
    </w:p>
    <w:p w:rsidR="00BD3F09" w:rsidRDefault="00000000" w:rsidP="00FC2B8D">
      <w:pPr>
        <w:spacing w:before="26" w:after="240"/>
        <w:jc w:val="center"/>
      </w:pPr>
      <w:r>
        <w:rPr>
          <w:b/>
          <w:color w:val="000000"/>
        </w:rPr>
        <w:t>§  21. </w:t>
      </w:r>
      <w:r w:rsidR="00FC2B8D">
        <w:rPr>
          <w:b/>
          <w:color w:val="000000"/>
        </w:rPr>
        <w:br/>
      </w:r>
      <w:r>
        <w:rPr>
          <w:color w:val="000000"/>
        </w:rPr>
        <w:t>Wykonanie uchwały powierza się Wójtowi Gminy.</w:t>
      </w:r>
    </w:p>
    <w:p w:rsidR="00BD3F09" w:rsidRDefault="00000000" w:rsidP="00FC2B8D">
      <w:pPr>
        <w:spacing w:before="26" w:after="240"/>
        <w:jc w:val="center"/>
      </w:pPr>
      <w:r>
        <w:rPr>
          <w:b/>
          <w:color w:val="000000"/>
        </w:rPr>
        <w:t>§  22. </w:t>
      </w:r>
      <w:r w:rsidR="00FC2B8D">
        <w:rPr>
          <w:b/>
          <w:color w:val="000000"/>
        </w:rPr>
        <w:br/>
      </w:r>
      <w:r>
        <w:rPr>
          <w:color w:val="000000"/>
        </w:rPr>
        <w:t>Uchwała podlega ogłoszeniu w Dzienniku Urzędowym Województwa Warmińsko-Mazurskiego i wchodzi w życie z dniem 1 stycznia 2020 r.</w:t>
      </w:r>
    </w:p>
    <w:p w:rsidR="00BD3F09" w:rsidRDefault="00000000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> § 10 zmieniony przez § 1 uchwały nr XIII/81/2019 z dnia 30 grudnia 2019 r. (Warmi.20.151) zmieniającej nin. uchwałę z dniem 1 lutego 2020 r.</w:t>
      </w:r>
    </w:p>
    <w:sectPr w:rsidR="00BD3F09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6284D"/>
    <w:multiLevelType w:val="multilevel"/>
    <w:tmpl w:val="B4E09CB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11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09"/>
    <w:rsid w:val="008B53C6"/>
    <w:rsid w:val="00BD3F09"/>
    <w:rsid w:val="00FC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C564"/>
  <w15:docId w15:val="{C7F41076-B64A-4FFF-8249-32F06D5D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2945</Words>
  <Characters>17673</Characters>
  <Application>Microsoft Office Word</Application>
  <DocSecurity>0</DocSecurity>
  <Lines>147</Lines>
  <Paragraphs>41</Paragraphs>
  <ScaleCrop>false</ScaleCrop>
  <Company/>
  <LinksUpToDate>false</LinksUpToDate>
  <CharactersWithSpaces>20577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Kozłowska</dc:creator>
  <cp:lastModifiedBy>Emilia Kozłowska</cp:lastModifiedBy>
  <cp:revision>2</cp:revision>
  <dcterms:created xsi:type="dcterms:W3CDTF">2022-12-22T12:58:00Z</dcterms:created>
  <dcterms:modified xsi:type="dcterms:W3CDTF">2022-12-22T12:58:00Z</dcterms:modified>
</cp:coreProperties>
</file>