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0D2B" w14:textId="519C2E86" w:rsidR="003B4C0C" w:rsidRDefault="00B95807" w:rsidP="003B4C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47585" wp14:editId="4EE5668E">
                <wp:simplePos x="0" y="0"/>
                <wp:positionH relativeFrom="margin">
                  <wp:align>center</wp:align>
                </wp:positionH>
                <wp:positionV relativeFrom="paragraph">
                  <wp:posOffset>677545</wp:posOffset>
                </wp:positionV>
                <wp:extent cx="4777740" cy="2590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8BE45" w14:textId="32D5AD1C" w:rsidR="003B4C0C" w:rsidRDefault="003B4C0C" w:rsidP="003B4C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Sfinansowano w ramach reakcji Unii na pandemię COVID-19</w:t>
                            </w:r>
                          </w:p>
                          <w:p w14:paraId="4A5EE1F0" w14:textId="350E9B11" w:rsidR="00302EFA" w:rsidRDefault="00302EFA" w:rsidP="003B4C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5F9DB7" w14:textId="77777777" w:rsidR="00302EFA" w:rsidRDefault="00302EFA" w:rsidP="003B4C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183183" w14:textId="77777777" w:rsidR="003B4C0C" w:rsidRDefault="003B4C0C" w:rsidP="003B4C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4758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3.35pt;width:376.2pt;height:2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" fillcolor="white [3201]" stroked="f" strokeweight=".5pt">
                <v:textbox>
                  <w:txbxContent>
                    <w:p w14:paraId="4928BE45" w14:textId="32D5AD1C" w:rsidR="003B4C0C" w:rsidRDefault="003B4C0C" w:rsidP="003B4C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Sfinansowano w ramach reakcji Unii na pandemię COVID-19</w:t>
                      </w:r>
                    </w:p>
                    <w:p w14:paraId="4A5EE1F0" w14:textId="350E9B11" w:rsidR="00302EFA" w:rsidRDefault="00302EFA" w:rsidP="003B4C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C5F9DB7" w14:textId="77777777" w:rsidR="00302EFA" w:rsidRDefault="00302EFA" w:rsidP="003B4C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B183183" w14:textId="77777777" w:rsidR="003B4C0C" w:rsidRDefault="003B4C0C" w:rsidP="003B4C0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C0C">
        <w:rPr>
          <w:noProof/>
          <w:lang w:eastAsia="pl-PL"/>
        </w:rPr>
        <w:drawing>
          <wp:inline distT="0" distB="0" distL="0" distR="0" wp14:anchorId="0FDD5213" wp14:editId="38A265D0">
            <wp:extent cx="5753100" cy="723900"/>
            <wp:effectExtent l="1905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6F0849" w14:textId="4B323458" w:rsidR="003B4C0C" w:rsidRDefault="003B4C0C" w:rsidP="003B4C0C"/>
    <w:p w14:paraId="600EFD04" w14:textId="3A0D759E" w:rsidR="00302EFA" w:rsidRPr="00302EFA" w:rsidRDefault="00302EFA" w:rsidP="00302EFA"/>
    <w:p w14:paraId="31660F35" w14:textId="336231CE" w:rsidR="00302EFA" w:rsidRPr="001916B5" w:rsidRDefault="00302EFA" w:rsidP="001916B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91D8599" w14:textId="02D0E817" w:rsidR="00302EFA" w:rsidRPr="001916B5" w:rsidRDefault="00302EFA" w:rsidP="001916B5">
      <w:pPr>
        <w:spacing w:line="360" w:lineRule="auto"/>
        <w:jc w:val="both"/>
        <w:rPr>
          <w:rFonts w:cstheme="minorHAnsi"/>
          <w:sz w:val="24"/>
          <w:szCs w:val="24"/>
        </w:rPr>
      </w:pPr>
      <w:r w:rsidRPr="001916B5">
        <w:rPr>
          <w:rFonts w:cstheme="minorHAnsi"/>
          <w:sz w:val="24"/>
          <w:szCs w:val="24"/>
        </w:rPr>
        <w:t>Gmina Szydłowo</w:t>
      </w:r>
    </w:p>
    <w:p w14:paraId="236462AC" w14:textId="52C9CED9" w:rsidR="00302EFA" w:rsidRPr="001916B5" w:rsidRDefault="00302EFA" w:rsidP="001916B5">
      <w:pPr>
        <w:spacing w:line="360" w:lineRule="auto"/>
        <w:jc w:val="both"/>
        <w:rPr>
          <w:rFonts w:cstheme="minorHAnsi"/>
          <w:sz w:val="24"/>
          <w:szCs w:val="24"/>
        </w:rPr>
      </w:pPr>
      <w:r w:rsidRPr="001916B5">
        <w:rPr>
          <w:rFonts w:cstheme="minorHAnsi"/>
          <w:sz w:val="24"/>
          <w:szCs w:val="24"/>
        </w:rPr>
        <w:t>ul. Mazowiecka 61</w:t>
      </w:r>
    </w:p>
    <w:p w14:paraId="231132E0" w14:textId="23B45EFB" w:rsidR="00302EFA" w:rsidRPr="001916B5" w:rsidRDefault="00302EFA" w:rsidP="001916B5">
      <w:pPr>
        <w:spacing w:line="360" w:lineRule="auto"/>
        <w:jc w:val="both"/>
        <w:rPr>
          <w:rFonts w:cstheme="minorHAnsi"/>
          <w:sz w:val="24"/>
          <w:szCs w:val="24"/>
        </w:rPr>
      </w:pPr>
      <w:r w:rsidRPr="001916B5">
        <w:rPr>
          <w:rFonts w:cstheme="minorHAnsi"/>
          <w:sz w:val="24"/>
          <w:szCs w:val="24"/>
        </w:rPr>
        <w:t>06-516 Szydłowo</w:t>
      </w:r>
    </w:p>
    <w:p w14:paraId="59AC8D10" w14:textId="71AA3BB3" w:rsidR="00302EFA" w:rsidRPr="001916B5" w:rsidRDefault="00302EFA" w:rsidP="001916B5">
      <w:pPr>
        <w:spacing w:line="360" w:lineRule="auto"/>
        <w:jc w:val="both"/>
        <w:rPr>
          <w:rFonts w:cstheme="minorHAnsi"/>
          <w:sz w:val="24"/>
          <w:szCs w:val="24"/>
        </w:rPr>
      </w:pPr>
      <w:r w:rsidRPr="001916B5">
        <w:rPr>
          <w:rFonts w:cstheme="minorHAnsi"/>
          <w:sz w:val="24"/>
          <w:szCs w:val="24"/>
        </w:rPr>
        <w:t>NIP 5691749854</w:t>
      </w:r>
    </w:p>
    <w:p w14:paraId="2AC1254F" w14:textId="4EC11519" w:rsidR="00302EFA" w:rsidRPr="001916B5" w:rsidRDefault="00302EFA" w:rsidP="001916B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0535245" w14:textId="7F17F159" w:rsidR="00302EFA" w:rsidRPr="007C48CD" w:rsidRDefault="00302EFA" w:rsidP="001916B5">
      <w:pPr>
        <w:spacing w:line="36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7C48CD">
        <w:rPr>
          <w:rFonts w:cstheme="minorHAnsi"/>
          <w:b/>
          <w:bCs/>
          <w:sz w:val="32"/>
          <w:szCs w:val="32"/>
          <w:u w:val="single"/>
        </w:rPr>
        <w:t>Zapytanie ofertowe</w:t>
      </w:r>
    </w:p>
    <w:p w14:paraId="7B0256DC" w14:textId="56FB57C2" w:rsidR="00302EFA" w:rsidRPr="001916B5" w:rsidRDefault="00302EFA" w:rsidP="001916B5">
      <w:pPr>
        <w:spacing w:line="360" w:lineRule="auto"/>
        <w:jc w:val="both"/>
        <w:rPr>
          <w:rFonts w:cstheme="minorHAnsi"/>
          <w:sz w:val="24"/>
          <w:szCs w:val="24"/>
        </w:rPr>
      </w:pPr>
      <w:r w:rsidRPr="001916B5">
        <w:rPr>
          <w:rFonts w:cstheme="minorHAnsi"/>
          <w:sz w:val="24"/>
          <w:szCs w:val="24"/>
        </w:rPr>
        <w:t xml:space="preserve">Przeprowadzenie diagnozy </w:t>
      </w:r>
      <w:proofErr w:type="spellStart"/>
      <w:r w:rsidRPr="001916B5">
        <w:rPr>
          <w:rFonts w:cstheme="minorHAnsi"/>
          <w:sz w:val="24"/>
          <w:szCs w:val="24"/>
        </w:rPr>
        <w:t>cyberbezpieczeństwa</w:t>
      </w:r>
      <w:proofErr w:type="spellEnd"/>
      <w:r w:rsidRPr="001916B5">
        <w:rPr>
          <w:rFonts w:cstheme="minorHAnsi"/>
          <w:sz w:val="24"/>
          <w:szCs w:val="24"/>
        </w:rPr>
        <w:t xml:space="preserve"> w ramach umowy o powierzenie grantu o numerze </w:t>
      </w:r>
      <w:r w:rsidR="007C48CD" w:rsidRPr="007C48CD">
        <w:rPr>
          <w:sz w:val="24"/>
          <w:szCs w:val="24"/>
        </w:rPr>
        <w:t>5084/3/2022</w:t>
      </w:r>
      <w:r w:rsidRPr="001916B5">
        <w:rPr>
          <w:rFonts w:cstheme="minorHAnsi"/>
          <w:sz w:val="24"/>
          <w:szCs w:val="24"/>
        </w:rPr>
        <w:t xml:space="preserve"> w ramach Programu Operacyjnego Polska Cyfrowa na lata 2014-2020 Osi Priorytetowej V Rozwój cyfrowy JST oraz wzmocnienie cyfrowej odpowiedzialności na zagrożenia REACT-EU działania 5.1 Rozwój cyfrowy JST oraz wzmocnienie cyfrowej odporności na zagrożenia </w:t>
      </w:r>
      <w:r w:rsidR="00B64E87" w:rsidRPr="001916B5">
        <w:rPr>
          <w:rFonts w:cstheme="minorHAnsi"/>
          <w:sz w:val="24"/>
          <w:szCs w:val="24"/>
        </w:rPr>
        <w:t xml:space="preserve">dotycząca realizacji projektu grantowego „ Cyfrowa Gmina” o numerze </w:t>
      </w:r>
      <w:r w:rsidR="009B034F" w:rsidRPr="001916B5">
        <w:rPr>
          <w:rFonts w:cstheme="minorHAnsi"/>
          <w:sz w:val="24"/>
          <w:szCs w:val="24"/>
        </w:rPr>
        <w:t>POPC.05.01.00-00.0001/21-00</w:t>
      </w:r>
    </w:p>
    <w:p w14:paraId="599D25E9" w14:textId="310AA110" w:rsidR="00B64E87" w:rsidRPr="001916B5" w:rsidRDefault="00B64E87" w:rsidP="001916B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1916B5">
        <w:rPr>
          <w:rFonts w:cstheme="minorHAnsi"/>
          <w:b/>
          <w:bCs/>
          <w:sz w:val="24"/>
          <w:szCs w:val="24"/>
        </w:rPr>
        <w:t>Rozdział I. Zamawiający</w:t>
      </w:r>
    </w:p>
    <w:p w14:paraId="7E141FEE" w14:textId="726CE7B8" w:rsidR="00B64E87" w:rsidRPr="001916B5" w:rsidRDefault="00B64E87" w:rsidP="001916B5">
      <w:pPr>
        <w:spacing w:line="360" w:lineRule="auto"/>
        <w:jc w:val="both"/>
        <w:rPr>
          <w:rFonts w:cstheme="minorHAnsi"/>
          <w:sz w:val="24"/>
          <w:szCs w:val="24"/>
        </w:rPr>
      </w:pPr>
      <w:r w:rsidRPr="001916B5">
        <w:rPr>
          <w:rFonts w:cstheme="minorHAnsi"/>
          <w:sz w:val="24"/>
          <w:szCs w:val="24"/>
        </w:rPr>
        <w:t xml:space="preserve">Gmina Szydłowo, ul. Mazowiecka 61, 06-516 Szydłowo </w:t>
      </w:r>
    </w:p>
    <w:p w14:paraId="5702749B" w14:textId="7945D45D" w:rsidR="00B64E87" w:rsidRPr="001916B5" w:rsidRDefault="00B64E87" w:rsidP="001916B5">
      <w:pPr>
        <w:spacing w:line="360" w:lineRule="auto"/>
        <w:jc w:val="both"/>
        <w:rPr>
          <w:rFonts w:cstheme="minorHAnsi"/>
          <w:sz w:val="24"/>
          <w:szCs w:val="24"/>
        </w:rPr>
      </w:pPr>
      <w:r w:rsidRPr="001916B5">
        <w:rPr>
          <w:rFonts w:cstheme="minorHAnsi"/>
          <w:sz w:val="24"/>
          <w:szCs w:val="24"/>
        </w:rPr>
        <w:t>tel. 23 655 40 19</w:t>
      </w:r>
    </w:p>
    <w:p w14:paraId="543466DB" w14:textId="06F0EE99" w:rsidR="00B64E87" w:rsidRPr="001916B5" w:rsidRDefault="00B64E87" w:rsidP="001916B5">
      <w:pPr>
        <w:spacing w:line="360" w:lineRule="auto"/>
        <w:jc w:val="both"/>
        <w:rPr>
          <w:rFonts w:cstheme="minorHAnsi"/>
          <w:sz w:val="24"/>
          <w:szCs w:val="24"/>
        </w:rPr>
      </w:pPr>
      <w:r w:rsidRPr="001916B5">
        <w:rPr>
          <w:rFonts w:cstheme="minorHAnsi"/>
          <w:sz w:val="24"/>
          <w:szCs w:val="24"/>
        </w:rPr>
        <w:t xml:space="preserve">e-mail: </w:t>
      </w:r>
      <w:hyperlink r:id="rId6" w:history="1">
        <w:r w:rsidRPr="001916B5">
          <w:rPr>
            <w:rStyle w:val="Hipercze"/>
            <w:rFonts w:cstheme="minorHAnsi"/>
            <w:sz w:val="24"/>
            <w:szCs w:val="24"/>
          </w:rPr>
          <w:t>gmina@szydlowo-maz.pl</w:t>
        </w:r>
      </w:hyperlink>
      <w:r w:rsidRPr="001916B5">
        <w:rPr>
          <w:rFonts w:cstheme="minorHAnsi"/>
          <w:sz w:val="24"/>
          <w:szCs w:val="24"/>
        </w:rPr>
        <w:t xml:space="preserve"> </w:t>
      </w:r>
    </w:p>
    <w:p w14:paraId="63FE0BF7" w14:textId="0C64EC35" w:rsidR="00B64E87" w:rsidRPr="001916B5" w:rsidRDefault="00B64E87" w:rsidP="001916B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1916B5">
        <w:rPr>
          <w:rFonts w:cstheme="minorHAnsi"/>
          <w:b/>
          <w:bCs/>
          <w:sz w:val="24"/>
          <w:szCs w:val="24"/>
        </w:rPr>
        <w:t>Rozdział II. Tryb zamówienia, podstawa prawna</w:t>
      </w:r>
    </w:p>
    <w:p w14:paraId="16C656FE" w14:textId="706FAEE3" w:rsidR="00F3696F" w:rsidRPr="001916B5" w:rsidRDefault="00F3696F" w:rsidP="001916B5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916B5">
        <w:rPr>
          <w:rFonts w:asciiTheme="minorHAnsi" w:hAnsiTheme="minorHAnsi" w:cstheme="minorHAnsi"/>
          <w:b/>
          <w:bCs/>
          <w:sz w:val="24"/>
          <w:szCs w:val="24"/>
        </w:rPr>
        <w:t xml:space="preserve">Tryb </w:t>
      </w:r>
      <w:proofErr w:type="spellStart"/>
      <w:r w:rsidRPr="001916B5">
        <w:rPr>
          <w:rFonts w:asciiTheme="minorHAnsi" w:hAnsiTheme="minorHAnsi" w:cstheme="minorHAnsi"/>
          <w:b/>
          <w:bCs/>
          <w:sz w:val="24"/>
          <w:szCs w:val="24"/>
        </w:rPr>
        <w:t>zamówienia</w:t>
      </w:r>
      <w:proofErr w:type="spellEnd"/>
    </w:p>
    <w:p w14:paraId="4A3C6DA1" w14:textId="77777777" w:rsidR="007C48CD" w:rsidRDefault="00F3696F" w:rsidP="001916B5">
      <w:pPr>
        <w:spacing w:line="360" w:lineRule="auto"/>
        <w:jc w:val="both"/>
        <w:rPr>
          <w:rFonts w:cstheme="minorHAnsi"/>
          <w:sz w:val="24"/>
          <w:szCs w:val="24"/>
        </w:rPr>
      </w:pPr>
      <w:r w:rsidRPr="001916B5">
        <w:rPr>
          <w:rFonts w:cstheme="minorHAnsi"/>
          <w:sz w:val="24"/>
          <w:szCs w:val="24"/>
        </w:rPr>
        <w:t xml:space="preserve">Do niniejszego </w:t>
      </w:r>
      <w:r w:rsidR="009B034F" w:rsidRPr="001916B5">
        <w:rPr>
          <w:rFonts w:cstheme="minorHAnsi"/>
          <w:sz w:val="24"/>
          <w:szCs w:val="24"/>
        </w:rPr>
        <w:t xml:space="preserve"> postępowania nie ma zastosowania ustawa z dnia 11 września 2019 r. Prawo zamówień publicznych (Dz. U. z 2021 r. poz. 1129 ze zm.) – wyłączenie stosowania ustawy </w:t>
      </w:r>
    </w:p>
    <w:p w14:paraId="2E97434A" w14:textId="1086C83A" w:rsidR="007C48CD" w:rsidRDefault="007C48CD" w:rsidP="001916B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1DBC152A" wp14:editId="5384B9A8">
            <wp:extent cx="5753100" cy="723900"/>
            <wp:effectExtent l="19050" t="0" r="0" b="0"/>
            <wp:docPr id="2" name="Obraz 2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508EE5" w14:textId="77777777" w:rsidR="007C48CD" w:rsidRDefault="007C48CD" w:rsidP="001916B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A4741D7" w14:textId="7BFD4BC4" w:rsidR="00F3696F" w:rsidRPr="001916B5" w:rsidRDefault="009B034F" w:rsidP="001916B5">
      <w:pPr>
        <w:spacing w:line="360" w:lineRule="auto"/>
        <w:jc w:val="both"/>
        <w:rPr>
          <w:rFonts w:cstheme="minorHAnsi"/>
          <w:sz w:val="24"/>
          <w:szCs w:val="24"/>
        </w:rPr>
      </w:pPr>
      <w:r w:rsidRPr="001916B5">
        <w:rPr>
          <w:rFonts w:cstheme="minorHAnsi"/>
          <w:sz w:val="24"/>
          <w:szCs w:val="24"/>
        </w:rPr>
        <w:t xml:space="preserve">zgodnie z brzmieniem art. 2 ust. 1 pkt. 1 </w:t>
      </w:r>
      <w:proofErr w:type="spellStart"/>
      <w:r w:rsidRPr="001916B5">
        <w:rPr>
          <w:rFonts w:cstheme="minorHAnsi"/>
          <w:sz w:val="24"/>
          <w:szCs w:val="24"/>
        </w:rPr>
        <w:t>w.w</w:t>
      </w:r>
      <w:proofErr w:type="spellEnd"/>
      <w:r w:rsidRPr="001916B5">
        <w:rPr>
          <w:rFonts w:cstheme="minorHAnsi"/>
          <w:sz w:val="24"/>
          <w:szCs w:val="24"/>
        </w:rPr>
        <w:t xml:space="preserve">. ustawy. Postępowanie przeprowadzone w trybie zapytania ofertowego. </w:t>
      </w:r>
    </w:p>
    <w:p w14:paraId="71F1B0B5" w14:textId="72066AB0" w:rsidR="009B034F" w:rsidRPr="00356BEF" w:rsidRDefault="009B034F" w:rsidP="001916B5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356BEF">
        <w:rPr>
          <w:rFonts w:asciiTheme="minorHAnsi" w:hAnsiTheme="minorHAnsi" w:cstheme="minorHAnsi"/>
          <w:b/>
          <w:bCs/>
          <w:sz w:val="24"/>
          <w:szCs w:val="24"/>
          <w:lang w:val="pl-PL"/>
        </w:rPr>
        <w:t>Wspólny Słownik Zamówień (CPV):</w:t>
      </w:r>
    </w:p>
    <w:p w14:paraId="7B37E908" w14:textId="77777777" w:rsidR="00391F28" w:rsidRPr="00356BEF" w:rsidRDefault="00391F28" w:rsidP="001916B5">
      <w:pPr>
        <w:pStyle w:val="Akapitzlist"/>
        <w:spacing w:line="360" w:lineRule="auto"/>
        <w:ind w:left="72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09DCC63" w14:textId="51C0B50E" w:rsidR="009B034F" w:rsidRPr="00356BEF" w:rsidRDefault="00391F28" w:rsidP="001916B5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356BEF">
        <w:rPr>
          <w:rFonts w:asciiTheme="minorHAnsi" w:hAnsiTheme="minorHAnsi" w:cstheme="minorHAnsi"/>
          <w:sz w:val="24"/>
          <w:szCs w:val="24"/>
          <w:lang w:val="pl-PL"/>
        </w:rPr>
        <w:t xml:space="preserve">72800000-8 – usługi audytu komputerowego </w:t>
      </w:r>
      <w:r w:rsidR="00957015" w:rsidRPr="00356BEF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356BEF">
        <w:rPr>
          <w:rFonts w:asciiTheme="minorHAnsi" w:hAnsiTheme="minorHAnsi" w:cstheme="minorHAnsi"/>
          <w:sz w:val="24"/>
          <w:szCs w:val="24"/>
          <w:lang w:val="pl-PL"/>
        </w:rPr>
        <w:t xml:space="preserve"> testowanie komputerów.</w:t>
      </w:r>
    </w:p>
    <w:p w14:paraId="237E22D6" w14:textId="390B40F0" w:rsidR="00391F28" w:rsidRPr="00356BEF" w:rsidRDefault="00391F28" w:rsidP="001916B5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p w14:paraId="4B159303" w14:textId="47974208" w:rsidR="00391F28" w:rsidRPr="00356BEF" w:rsidRDefault="00391F28" w:rsidP="001916B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356BE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Rozdział III. OPIS PRZEDMIOTU ZAMÓWIENIA </w:t>
      </w:r>
    </w:p>
    <w:p w14:paraId="10CD167C" w14:textId="03063144" w:rsidR="00391F28" w:rsidRPr="00356BEF" w:rsidRDefault="00391F28" w:rsidP="001916B5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0448F897" w14:textId="4ACE35F4" w:rsidR="00391F28" w:rsidRPr="00356BEF" w:rsidRDefault="00391F28" w:rsidP="001916B5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356BEF">
        <w:rPr>
          <w:rFonts w:asciiTheme="minorHAnsi" w:hAnsiTheme="minorHAnsi" w:cstheme="minorHAnsi"/>
          <w:sz w:val="24"/>
          <w:szCs w:val="24"/>
          <w:lang w:val="pl-PL"/>
        </w:rPr>
        <w:t xml:space="preserve">Przedmiotem zamówienia jest przeprowadzenie diagnozy </w:t>
      </w:r>
      <w:proofErr w:type="spellStart"/>
      <w:r w:rsidRPr="00356BEF">
        <w:rPr>
          <w:rFonts w:asciiTheme="minorHAnsi" w:hAnsiTheme="minorHAnsi" w:cstheme="minorHAnsi"/>
          <w:sz w:val="24"/>
          <w:szCs w:val="24"/>
          <w:lang w:val="pl-PL"/>
        </w:rPr>
        <w:t>cyberbezpieczeństwa</w:t>
      </w:r>
      <w:proofErr w:type="spellEnd"/>
      <w:r w:rsidRPr="00356BEF">
        <w:rPr>
          <w:rFonts w:asciiTheme="minorHAnsi" w:hAnsiTheme="minorHAnsi" w:cstheme="minorHAnsi"/>
          <w:sz w:val="24"/>
          <w:szCs w:val="24"/>
          <w:lang w:val="pl-PL"/>
        </w:rPr>
        <w:t xml:space="preserve"> w ramach umowy o powierzenie grantu o numerze </w:t>
      </w:r>
      <w:r w:rsidR="007C48CD" w:rsidRPr="00356BEF">
        <w:rPr>
          <w:rFonts w:asciiTheme="minorHAnsi" w:hAnsiTheme="minorHAnsi" w:cstheme="minorHAnsi"/>
          <w:sz w:val="24"/>
          <w:szCs w:val="24"/>
          <w:lang w:val="pl-PL"/>
        </w:rPr>
        <w:t>5084/3/2022</w:t>
      </w:r>
      <w:r w:rsidRPr="00356BEF">
        <w:rPr>
          <w:rFonts w:asciiTheme="minorHAnsi" w:hAnsiTheme="minorHAnsi" w:cstheme="minorHAnsi"/>
          <w:sz w:val="24"/>
          <w:szCs w:val="24"/>
          <w:lang w:val="pl-PL"/>
        </w:rPr>
        <w:t xml:space="preserve"> w ramach Programu Operacyjnego Polska Cyfrowa na lata 2014-2020 Osi Priorytetowej V Rozwój cyfrowy JST oraz wzmocnienie cyfrowej odpowiedzialności na zagrożenia REACT-EU działania 5.1 Rozwój cyfrowy JST oraz wzmocnienie cyfrowej odporności na zagrożenia dotycząca realizacji projektu grantowego „ Cyfrowa Gmina” o numerze POPC.05.01.00-00.0001/21-00.</w:t>
      </w:r>
    </w:p>
    <w:p w14:paraId="736B12EB" w14:textId="17FEE012" w:rsidR="00391F28" w:rsidRPr="00356BEF" w:rsidRDefault="000033F1" w:rsidP="001916B5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356BEF">
        <w:rPr>
          <w:rFonts w:asciiTheme="minorHAnsi" w:hAnsiTheme="minorHAnsi" w:cstheme="minorHAnsi"/>
          <w:sz w:val="24"/>
          <w:szCs w:val="24"/>
          <w:lang w:val="pl-PL"/>
        </w:rPr>
        <w:t>Przedmiot zapytania znajduje się w Szczegółowym opisie przedmiotu zamówienia, stanowiącym załącznik nr 5 do niniejszego zapytania ofertowego i dotyczy sporządzenia</w:t>
      </w:r>
      <w:r w:rsidR="000C71D6" w:rsidRPr="00356BEF">
        <w:rPr>
          <w:rFonts w:asciiTheme="minorHAnsi" w:hAnsiTheme="minorHAnsi" w:cstheme="minorHAnsi"/>
          <w:sz w:val="24"/>
          <w:szCs w:val="24"/>
          <w:lang w:val="pl-PL"/>
        </w:rPr>
        <w:t xml:space="preserve"> diagnozy </w:t>
      </w:r>
      <w:proofErr w:type="spellStart"/>
      <w:r w:rsidR="000C71D6" w:rsidRPr="00356BEF">
        <w:rPr>
          <w:rFonts w:asciiTheme="minorHAnsi" w:hAnsiTheme="minorHAnsi" w:cstheme="minorHAnsi"/>
          <w:sz w:val="24"/>
          <w:szCs w:val="24"/>
          <w:lang w:val="pl-PL"/>
        </w:rPr>
        <w:t>cyberbezpieczeństwa</w:t>
      </w:r>
      <w:proofErr w:type="spellEnd"/>
      <w:r w:rsidR="000C71D6" w:rsidRPr="00356BEF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27E6E1BD" w14:textId="02DFC63C" w:rsidR="000C71D6" w:rsidRPr="00356BEF" w:rsidRDefault="000C71D6" w:rsidP="001916B5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356BEF">
        <w:rPr>
          <w:rFonts w:asciiTheme="minorHAnsi" w:hAnsiTheme="minorHAnsi" w:cstheme="minorHAnsi"/>
          <w:sz w:val="24"/>
          <w:szCs w:val="24"/>
          <w:lang w:val="pl-PL"/>
        </w:rPr>
        <w:t>Szczegółowy sposób realizacji przedmiotu zamówienia oraz obowiązki Wykonawcy zawiera Wzór umowy – załącznik nr 4 do zapytania ofertowego.</w:t>
      </w:r>
    </w:p>
    <w:p w14:paraId="5DC49BF9" w14:textId="76BA9479" w:rsidR="000C71D6" w:rsidRPr="00356BEF" w:rsidRDefault="000C71D6" w:rsidP="001916B5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356BEF">
        <w:rPr>
          <w:rFonts w:asciiTheme="minorHAnsi" w:hAnsiTheme="minorHAnsi" w:cstheme="minorHAnsi"/>
          <w:sz w:val="24"/>
          <w:szCs w:val="24"/>
          <w:lang w:val="pl-PL"/>
        </w:rPr>
        <w:t>Miejsce usługi: Urząd Gminy Szydłowo, ul. Mazowiecka 61, 06-516 Szydłowo.</w:t>
      </w:r>
    </w:p>
    <w:p w14:paraId="6EDECB42" w14:textId="570E6F25" w:rsidR="000C71D6" w:rsidRPr="00356BEF" w:rsidRDefault="000C71D6" w:rsidP="001916B5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356BEF">
        <w:rPr>
          <w:rFonts w:asciiTheme="minorHAnsi" w:hAnsiTheme="minorHAnsi" w:cstheme="minorHAnsi"/>
          <w:sz w:val="24"/>
          <w:szCs w:val="24"/>
          <w:lang w:val="pl-PL"/>
        </w:rPr>
        <w:t xml:space="preserve">Zamawiający zastrzega sobie prawo zapewnienia sobie wsparcia podczas weryfikowania </w:t>
      </w:r>
      <w:r w:rsidR="007C48CD" w:rsidRPr="00356BEF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356BEF">
        <w:rPr>
          <w:rFonts w:asciiTheme="minorHAnsi" w:hAnsiTheme="minorHAnsi" w:cstheme="minorHAnsi"/>
          <w:sz w:val="24"/>
          <w:szCs w:val="24"/>
          <w:lang w:val="pl-PL"/>
        </w:rPr>
        <w:t xml:space="preserve"> oceny sposobu prowadzonych prac, a także wyników audytu przeprowadzonego przez Wykonawcę z udziałem zewnętrznego konsultanta </w:t>
      </w:r>
      <w:r w:rsidR="00356BEF" w:rsidRPr="00356BEF">
        <w:rPr>
          <w:rFonts w:asciiTheme="minorHAnsi" w:hAnsiTheme="minorHAnsi" w:cstheme="minorHAnsi"/>
          <w:sz w:val="24"/>
          <w:szCs w:val="24"/>
          <w:lang w:val="pl-PL"/>
        </w:rPr>
        <w:t>branżowego</w:t>
      </w:r>
      <w:r w:rsidRPr="00356BEF">
        <w:rPr>
          <w:rFonts w:asciiTheme="minorHAnsi" w:hAnsiTheme="minorHAnsi" w:cstheme="minorHAnsi"/>
          <w:sz w:val="24"/>
          <w:szCs w:val="24"/>
          <w:lang w:val="pl-PL"/>
        </w:rPr>
        <w:t xml:space="preserve"> posiadającego mi</w:t>
      </w:r>
      <w:r w:rsidR="007C48CD" w:rsidRPr="00356BEF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356BEF">
        <w:rPr>
          <w:rFonts w:asciiTheme="minorHAnsi" w:hAnsiTheme="minorHAnsi" w:cstheme="minorHAnsi"/>
          <w:sz w:val="24"/>
          <w:szCs w:val="24"/>
          <w:lang w:val="pl-PL"/>
        </w:rPr>
        <w:t>dzynarodowe certyfikaty.</w:t>
      </w:r>
    </w:p>
    <w:p w14:paraId="1F9CB899" w14:textId="7E7572EC" w:rsidR="00391F28" w:rsidRPr="001916B5" w:rsidRDefault="00391F28" w:rsidP="001916B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1916B5">
        <w:rPr>
          <w:rFonts w:cstheme="minorHAnsi"/>
          <w:sz w:val="24"/>
          <w:szCs w:val="24"/>
        </w:rPr>
        <w:t xml:space="preserve"> </w:t>
      </w:r>
    </w:p>
    <w:p w14:paraId="1B5A3F7B" w14:textId="54311380" w:rsidR="007C48CD" w:rsidRDefault="007C48CD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79C5F04F" wp14:editId="39A10C99">
            <wp:extent cx="5753100" cy="723900"/>
            <wp:effectExtent l="19050" t="0" r="0" b="0"/>
            <wp:docPr id="4" name="Obraz 4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F7E5A1" w14:textId="77777777" w:rsidR="007C48CD" w:rsidRDefault="007C48CD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27A8631" w14:textId="70420648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Rozdział IV. OFERTY CZĘŚCIOWE</w:t>
      </w:r>
    </w:p>
    <w:p w14:paraId="517ABE98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Zamawiający </w:t>
      </w:r>
      <w:r w:rsidRPr="001916B5">
        <w:rPr>
          <w:rFonts w:asciiTheme="minorHAnsi" w:hAnsiTheme="minorHAnsi" w:cstheme="minorHAnsi"/>
          <w:b/>
          <w:bCs/>
          <w:color w:val="000000"/>
        </w:rPr>
        <w:t>nie dopuszcza </w:t>
      </w:r>
      <w:r w:rsidRPr="001916B5">
        <w:rPr>
          <w:rFonts w:asciiTheme="minorHAnsi" w:hAnsiTheme="minorHAnsi" w:cstheme="minorHAnsi"/>
          <w:color w:val="000000"/>
        </w:rPr>
        <w:t>składania ofert częściowych. Wykonawca może złożyć tylko 1 ofertę </w:t>
      </w:r>
    </w:p>
    <w:p w14:paraId="6CEEC148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Rozdział V. TERMIN WYKONANIA ZAMÓWIENIA</w:t>
      </w:r>
    </w:p>
    <w:p w14:paraId="1E79CEDC" w14:textId="790E9250" w:rsidR="00983833" w:rsidRPr="001916B5" w:rsidRDefault="00983833" w:rsidP="001916B5">
      <w:pPr>
        <w:pStyle w:val="default"/>
        <w:spacing w:before="0" w:beforeAutospacing="0" w:after="7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Termin wykonania przedmiotu zamówienia ustala się: </w:t>
      </w:r>
      <w:r w:rsidRPr="001916B5">
        <w:rPr>
          <w:rFonts w:asciiTheme="minorHAnsi" w:hAnsiTheme="minorHAnsi" w:cstheme="minorHAnsi"/>
          <w:b/>
          <w:bCs/>
          <w:color w:val="000000"/>
        </w:rPr>
        <w:t xml:space="preserve">do </w:t>
      </w:r>
      <w:r w:rsidR="007073EB">
        <w:rPr>
          <w:rFonts w:asciiTheme="minorHAnsi" w:hAnsiTheme="minorHAnsi" w:cstheme="minorHAnsi"/>
          <w:b/>
          <w:bCs/>
          <w:color w:val="000000"/>
        </w:rPr>
        <w:t>30 dni od dnia podpisania umowy.</w:t>
      </w:r>
    </w:p>
    <w:p w14:paraId="42019062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 Za termin wykonania przedmiotu zamówienia uważa się datę podpisania protokołu odbioru końcowego przedmiotu zamówienia.</w:t>
      </w:r>
    </w:p>
    <w:p w14:paraId="510CDDDC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Rozdział VI. WARUNKI UDZIAŁU W POSTĘPOWANIU ORAZ OPIS SPOSOBU DOKONYWANIA OCENY SPEŁNIANIA TYCH WARUNKÓW</w:t>
      </w:r>
    </w:p>
    <w:p w14:paraId="75A82E17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O udzielenie zamówienia mogą ubiegać się wykonawcy nie podlegający wykluczeniu z postępowania oraz spełniający warunki udziału w postępowaniu dotyczące:</w:t>
      </w:r>
    </w:p>
    <w:p w14:paraId="4FFD1B25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1) posiadania wiedzy i doświadczenia:</w:t>
      </w:r>
    </w:p>
    <w:p w14:paraId="3C073EC5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Zamawiający uzna, że Wykonawca posiada wiedzę i doświadczenie niezbędne do realizacji zamówienia, jeżeli wykaże on, że </w:t>
      </w:r>
      <w:r w:rsidRPr="001916B5">
        <w:rPr>
          <w:rStyle w:val="Pogrubienie"/>
          <w:rFonts w:asciiTheme="minorHAnsi" w:hAnsiTheme="minorHAnsi" w:cstheme="minorHAnsi"/>
          <w:color w:val="000000"/>
        </w:rPr>
        <w:t>w okresie ostatnich trzech lat</w:t>
      </w:r>
      <w:r w:rsidRPr="001916B5">
        <w:rPr>
          <w:rFonts w:asciiTheme="minorHAnsi" w:hAnsiTheme="minorHAnsi" w:cstheme="minorHAnsi"/>
          <w:color w:val="000000"/>
        </w:rPr>
        <w:t> przed upływem terminu składania ofert, a jeżeli okres prowadzenia działalności jest krótszy to w tym krótszym okresie, wykonał należycie </w:t>
      </w:r>
      <w:r w:rsidRPr="001916B5">
        <w:rPr>
          <w:rFonts w:asciiTheme="minorHAnsi" w:hAnsiTheme="minorHAnsi" w:cstheme="minorHAnsi"/>
          <w:b/>
          <w:bCs/>
          <w:color w:val="000000"/>
        </w:rPr>
        <w:t>co najmniej jedną usługę</w:t>
      </w:r>
      <w:r w:rsidRPr="001916B5">
        <w:rPr>
          <w:rFonts w:asciiTheme="minorHAnsi" w:hAnsiTheme="minorHAnsi" w:cstheme="minorHAnsi"/>
          <w:color w:val="000000"/>
        </w:rPr>
        <w:t> porównywalną z przedmiotem zapytania.</w:t>
      </w:r>
      <w:r w:rsidRPr="001916B5">
        <w:rPr>
          <w:rFonts w:asciiTheme="minorHAnsi" w:hAnsiTheme="minorHAnsi" w:cstheme="minorHAnsi"/>
          <w:color w:val="000000"/>
        </w:rPr>
        <w:br/>
        <w:t>a) Za usługę porównywalną z przedmiotem zamówienia Zamawiający uzna: </w:t>
      </w:r>
      <w:r w:rsidRPr="001916B5">
        <w:rPr>
          <w:rFonts w:asciiTheme="minorHAnsi" w:hAnsiTheme="minorHAnsi" w:cstheme="minorHAnsi"/>
          <w:b/>
          <w:bCs/>
          <w:color w:val="000000"/>
        </w:rPr>
        <w:t xml:space="preserve">sporządzenie diagnozy </w:t>
      </w:r>
      <w:proofErr w:type="spellStart"/>
      <w:r w:rsidRPr="001916B5">
        <w:rPr>
          <w:rFonts w:asciiTheme="minorHAnsi" w:hAnsiTheme="minorHAnsi" w:cstheme="minorHAnsi"/>
          <w:b/>
          <w:bCs/>
          <w:color w:val="000000"/>
        </w:rPr>
        <w:t>cyberbezpieczeństwa</w:t>
      </w:r>
      <w:proofErr w:type="spellEnd"/>
      <w:r w:rsidRPr="001916B5">
        <w:rPr>
          <w:rFonts w:asciiTheme="minorHAnsi" w:hAnsiTheme="minorHAnsi" w:cstheme="minorHAnsi"/>
          <w:b/>
          <w:bCs/>
          <w:color w:val="000000"/>
        </w:rPr>
        <w:t xml:space="preserve"> w wersji elektronicznej oraz papierowej.</w:t>
      </w:r>
    </w:p>
    <w:p w14:paraId="7CFFEDB8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</w:t>
      </w:r>
      <w:r w:rsidRPr="001916B5">
        <w:rPr>
          <w:rFonts w:asciiTheme="minorHAnsi" w:hAnsiTheme="minorHAnsi" w:cstheme="minorHAnsi"/>
          <w:b/>
          <w:bCs/>
          <w:color w:val="000000"/>
        </w:rPr>
        <w:t> Opis sposobu dokonywania oceny spełniania warunków udziału w postępowaniu:</w:t>
      </w:r>
    </w:p>
    <w:p w14:paraId="014FAA1A" w14:textId="77777777" w:rsidR="00983833" w:rsidRPr="001916B5" w:rsidRDefault="00983833" w:rsidP="001916B5">
      <w:pPr>
        <w:pStyle w:val="NormalnyWeb"/>
        <w:spacing w:before="0" w:beforeAutospacing="0" w:after="16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222328"/>
        </w:rPr>
        <w:t>Zamawiający oceni spełnianie warunków udziału w postępowaniu na podstawie złożonego oświadczenia wykonawcy o spełnianiu warunków udziału w postępowaniu, zgodnie</w:t>
      </w:r>
      <w:r w:rsidRPr="001916B5">
        <w:rPr>
          <w:rFonts w:asciiTheme="minorHAnsi" w:hAnsiTheme="minorHAnsi" w:cstheme="minorHAnsi"/>
          <w:color w:val="222328"/>
        </w:rPr>
        <w:br/>
        <w:t>z </w:t>
      </w:r>
      <w:r w:rsidRPr="001916B5">
        <w:rPr>
          <w:rFonts w:asciiTheme="minorHAnsi" w:hAnsiTheme="minorHAnsi" w:cstheme="minorHAnsi"/>
          <w:b/>
          <w:bCs/>
          <w:color w:val="222328"/>
        </w:rPr>
        <w:t>załącznikami nr 2 i nr 6 </w:t>
      </w:r>
      <w:r w:rsidRPr="001916B5">
        <w:rPr>
          <w:rFonts w:asciiTheme="minorHAnsi" w:hAnsiTheme="minorHAnsi" w:cstheme="minorHAnsi"/>
          <w:color w:val="222328"/>
        </w:rPr>
        <w:t>do zapytania ofertowego, wg kryteriów: spełnia – nie spełnia.</w:t>
      </w:r>
    </w:p>
    <w:p w14:paraId="46462149" w14:textId="77777777" w:rsidR="007C48CD" w:rsidRDefault="007C48CD" w:rsidP="001916B5">
      <w:pPr>
        <w:pStyle w:val="NormalnyWeb"/>
        <w:spacing w:before="0" w:beforeAutospacing="0" w:after="165" w:afterAutospacing="0" w:line="360" w:lineRule="auto"/>
        <w:jc w:val="both"/>
        <w:rPr>
          <w:rFonts w:asciiTheme="minorHAnsi" w:hAnsiTheme="minorHAnsi" w:cstheme="minorHAnsi"/>
          <w:color w:val="222328"/>
        </w:rPr>
      </w:pPr>
    </w:p>
    <w:p w14:paraId="0F80AB11" w14:textId="5123E8ED" w:rsidR="007C48CD" w:rsidRDefault="007C48CD" w:rsidP="001916B5">
      <w:pPr>
        <w:pStyle w:val="NormalnyWeb"/>
        <w:spacing w:before="0" w:beforeAutospacing="0" w:after="165" w:afterAutospacing="0" w:line="360" w:lineRule="auto"/>
        <w:jc w:val="both"/>
        <w:rPr>
          <w:rFonts w:asciiTheme="minorHAnsi" w:hAnsiTheme="minorHAnsi" w:cstheme="minorHAnsi"/>
          <w:color w:val="222328"/>
        </w:rPr>
      </w:pPr>
      <w:r>
        <w:rPr>
          <w:noProof/>
        </w:rPr>
        <w:drawing>
          <wp:inline distT="0" distB="0" distL="0" distR="0" wp14:anchorId="69ABB49F" wp14:editId="7B3D2082">
            <wp:extent cx="5753100" cy="723900"/>
            <wp:effectExtent l="19050" t="0" r="0" b="0"/>
            <wp:docPr id="5" name="Obraz 5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57AC6" w14:textId="77777777" w:rsidR="007C48CD" w:rsidRDefault="007C48CD" w:rsidP="001916B5">
      <w:pPr>
        <w:pStyle w:val="NormalnyWeb"/>
        <w:spacing w:before="0" w:beforeAutospacing="0" w:after="165" w:afterAutospacing="0" w:line="360" w:lineRule="auto"/>
        <w:jc w:val="both"/>
        <w:rPr>
          <w:rFonts w:asciiTheme="minorHAnsi" w:hAnsiTheme="minorHAnsi" w:cstheme="minorHAnsi"/>
          <w:color w:val="222328"/>
        </w:rPr>
      </w:pPr>
    </w:p>
    <w:p w14:paraId="683D5D77" w14:textId="562F7341" w:rsidR="00983833" w:rsidRPr="001916B5" w:rsidRDefault="00983833" w:rsidP="001916B5">
      <w:pPr>
        <w:pStyle w:val="NormalnyWeb"/>
        <w:spacing w:before="0" w:beforeAutospacing="0" w:after="16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222328"/>
        </w:rPr>
        <w:t>3</w:t>
      </w:r>
      <w:r w:rsidRPr="001916B5">
        <w:rPr>
          <w:rFonts w:asciiTheme="minorHAnsi" w:hAnsiTheme="minorHAnsi" w:cstheme="minorHAnsi"/>
          <w:b/>
          <w:bCs/>
          <w:color w:val="222328"/>
        </w:rPr>
        <w:t>. Uprawnienia do wykonywania określonej działalności lub czynności - </w:t>
      </w:r>
      <w:r w:rsidRPr="001916B5">
        <w:rPr>
          <w:rFonts w:asciiTheme="minorHAnsi" w:hAnsiTheme="minorHAnsi" w:cstheme="minorHAnsi"/>
          <w:color w:val="222328"/>
        </w:rPr>
        <w:t>Wykonawca musi posiadać uprawnienia wykazane w Rozporządzeniu Ministra Cyfryzacji z dnia 12 października 2018 r. w sprawie  wykazu certyfikatów uprawniających do przeprowadzenia audytu</w:t>
      </w:r>
      <w:r w:rsidR="00AD66C2" w:rsidRPr="001916B5">
        <w:rPr>
          <w:rFonts w:asciiTheme="minorHAnsi" w:hAnsiTheme="minorHAnsi" w:cstheme="minorHAnsi"/>
          <w:color w:val="222328"/>
        </w:rPr>
        <w:t xml:space="preserve"> </w:t>
      </w:r>
      <w:r w:rsidRPr="001916B5">
        <w:rPr>
          <w:rFonts w:asciiTheme="minorHAnsi" w:hAnsiTheme="minorHAnsi" w:cstheme="minorHAnsi"/>
          <w:color w:val="222328"/>
        </w:rPr>
        <w:t xml:space="preserve">w rozumieniu art. 15 ustawy z dnia 5 lipca 2018 roku o krajowym systemie </w:t>
      </w:r>
      <w:proofErr w:type="spellStart"/>
      <w:r w:rsidRPr="001916B5">
        <w:rPr>
          <w:rFonts w:asciiTheme="minorHAnsi" w:hAnsiTheme="minorHAnsi" w:cstheme="minorHAnsi"/>
          <w:color w:val="222328"/>
        </w:rPr>
        <w:t>cyberbezpieczeństwa</w:t>
      </w:r>
      <w:proofErr w:type="spellEnd"/>
      <w:r w:rsidRPr="001916B5">
        <w:rPr>
          <w:rFonts w:asciiTheme="minorHAnsi" w:hAnsiTheme="minorHAnsi" w:cstheme="minorHAnsi"/>
          <w:color w:val="222328"/>
        </w:rPr>
        <w:t>. </w:t>
      </w:r>
      <w:r w:rsidRPr="001916B5">
        <w:rPr>
          <w:rFonts w:asciiTheme="minorHAnsi" w:hAnsiTheme="minorHAnsi" w:cstheme="minorHAnsi"/>
          <w:b/>
          <w:bCs/>
          <w:color w:val="222328"/>
        </w:rPr>
        <w:t>Dowodem jest</w:t>
      </w:r>
      <w:r w:rsidRPr="001916B5">
        <w:rPr>
          <w:rFonts w:asciiTheme="minorHAnsi" w:hAnsiTheme="minorHAnsi" w:cstheme="minorHAnsi"/>
          <w:color w:val="222328"/>
        </w:rPr>
        <w:t> przedstawienie imiennego certyfikatu wymienionego</w:t>
      </w:r>
      <w:r w:rsidRPr="001916B5">
        <w:rPr>
          <w:rFonts w:asciiTheme="minorHAnsi" w:hAnsiTheme="minorHAnsi" w:cstheme="minorHAnsi"/>
          <w:color w:val="222328"/>
        </w:rPr>
        <w:br/>
        <w:t>w ww. Rozporządzeniu złożonego wraz z ofertą.</w:t>
      </w:r>
    </w:p>
    <w:p w14:paraId="15379D03" w14:textId="77777777" w:rsidR="00983833" w:rsidRPr="001916B5" w:rsidRDefault="00983833" w:rsidP="001916B5">
      <w:pPr>
        <w:pStyle w:val="NormalnyWeb"/>
        <w:spacing w:before="0" w:beforeAutospacing="0" w:after="16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222328"/>
        </w:rPr>
        <w:t>Rozdział VII. WYKLUCZENIE WYKONAWCY ORAZ SPOSÓB OCENY PRZEZ ZAMAWIAJĄCEGO SPEŁNIANIA BRAKU PODSTAW DO WYKLUCZENIA</w:t>
      </w:r>
    </w:p>
    <w:p w14:paraId="118F47EC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1. Z postępowania o udzielenie zamówienia Zamawiający wykluczy wykonawcę, który:</w:t>
      </w:r>
    </w:p>
    <w:p w14:paraId="40C6D551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Jest powiązany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26F26130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a) uczestniczeniu w spółce jako wspólnik spółki cywilnej lub spółki osobowej,</w:t>
      </w:r>
    </w:p>
    <w:p w14:paraId="3B874355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b) posiadaniu co najmniej 10 % udziałów lub akcji,</w:t>
      </w:r>
    </w:p>
    <w:p w14:paraId="4F2EE600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c) pełnieniu funkcji członka organu nadzorczego lub zarządzającego, prokurenta, pełnomocnika,</w:t>
      </w:r>
    </w:p>
    <w:p w14:paraId="553A6AD6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D216F9B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 Zamawiający oceni brak podstaw do wykluczenia z postępowania na podstawie przedstawionego przez Wykonawcę oświadczenia – </w:t>
      </w:r>
      <w:r w:rsidRPr="001916B5">
        <w:rPr>
          <w:rFonts w:asciiTheme="minorHAnsi" w:hAnsiTheme="minorHAnsi" w:cstheme="minorHAnsi"/>
          <w:b/>
          <w:bCs/>
          <w:color w:val="000000"/>
        </w:rPr>
        <w:t>załącznik nr 3</w:t>
      </w:r>
      <w:r w:rsidRPr="001916B5">
        <w:rPr>
          <w:rFonts w:asciiTheme="minorHAnsi" w:hAnsiTheme="minorHAnsi" w:cstheme="minorHAnsi"/>
          <w:color w:val="000000"/>
        </w:rPr>
        <w:t>.</w:t>
      </w:r>
    </w:p>
    <w:p w14:paraId="3C07BB12" w14:textId="729492F2" w:rsidR="007C48CD" w:rsidRDefault="007C48CD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48D63012" wp14:editId="5BFEFA94">
            <wp:extent cx="5753100" cy="723900"/>
            <wp:effectExtent l="19050" t="0" r="0" b="0"/>
            <wp:docPr id="6" name="Obraz 6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68337" w14:textId="77777777" w:rsidR="007C48CD" w:rsidRDefault="007C48CD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46C35B4F" w14:textId="2B9C1404" w:rsidR="00983833" w:rsidRPr="001916B5" w:rsidRDefault="005C26B1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3. Dodatkowo Zamawiający na podstawie art. 7 ust. 1 ustawy z dnia 13 kwietnia 2022 r.</w:t>
      </w:r>
      <w:r w:rsidRPr="001916B5">
        <w:rPr>
          <w:rFonts w:asciiTheme="minorHAnsi" w:hAnsiTheme="minorHAnsi" w:cstheme="minorHAnsi"/>
          <w:color w:val="000000"/>
        </w:rPr>
        <w:br/>
        <w:t xml:space="preserve">(Dz. U. z 13 kwietnia 2022 r. poz. 835) o szczególnych rozwiązaniach w zakresie </w:t>
      </w:r>
      <w:r w:rsidR="00983833" w:rsidRPr="001916B5">
        <w:rPr>
          <w:rFonts w:asciiTheme="minorHAnsi" w:hAnsiTheme="minorHAnsi" w:cstheme="minorHAnsi"/>
          <w:color w:val="000000"/>
        </w:rPr>
        <w:t>przeciwdziałania wspieraniu agresji na Ukrainę oraz służących ochronie bezpieczeństwa narodowego z postępowania o udzielenie zamówienia publicznego lub konkursu prowadzonego na podstawie ustawy z dnia 11 września 2019 r. - Prawo zamówień publicznych </w:t>
      </w:r>
      <w:r w:rsidR="00983833" w:rsidRPr="001916B5">
        <w:rPr>
          <w:rFonts w:asciiTheme="minorHAnsi" w:hAnsiTheme="minorHAnsi" w:cstheme="minorHAnsi"/>
          <w:b/>
          <w:bCs/>
          <w:color w:val="000000"/>
        </w:rPr>
        <w:t>wyklucza się wykonawcę   oraz   uczestnika   konkursu </w:t>
      </w:r>
      <w:r w:rsidR="00983833" w:rsidRPr="001916B5">
        <w:rPr>
          <w:rFonts w:asciiTheme="minorHAnsi" w:hAnsiTheme="minorHAnsi" w:cstheme="minorHAnsi"/>
          <w:color w:val="000000"/>
        </w:rPr>
        <w:t xml:space="preserve">  wymienionego    w   wykazach   określonych w rozporządzeniu 765/2006 i rozporządzeniu 269/2014 albo wpisanego na listę na podstawie decyzji w sprawie wpisu na listę rozstrzygającej o zastosowaniu środka, o którym mowa w art. 1 pkt 3;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="00983833" w:rsidRPr="001916B5">
        <w:rPr>
          <w:rFonts w:asciiTheme="minorHAnsi" w:hAnsiTheme="minorHAnsi" w:cstheme="minorHAnsi"/>
          <w:color w:val="000000"/>
        </w:rPr>
        <w:t>ppkt</w:t>
      </w:r>
      <w:proofErr w:type="spellEnd"/>
      <w:r w:rsidR="00983833" w:rsidRPr="001916B5">
        <w:rPr>
          <w:rFonts w:asciiTheme="minorHAnsi" w:hAnsiTheme="minorHAnsi" w:cstheme="minorHAnsi"/>
          <w:color w:val="000000"/>
        </w:rPr>
        <w:t xml:space="preserve"> 2 ustawy z dnia 13 kwietnia 2022 r. o szczególnych rozwiązaniach w zakresie przeciwdziałania wspieraniu agresji na Ukrainę oraz służących ochronie bezpieczeństwa narodowego.</w:t>
      </w:r>
    </w:p>
    <w:p w14:paraId="4F92C2E9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Rozdział VIII. WYKAZ OŚWIADCZEŃ I DOKUMENTÓW, JAKIE MAJĄ DOSTARCZYĆ WYKONAWCY W CELU POTWIERDZENIA SPEŁNIANIA WARUNKÓW UDZIAŁU W POSTĘPOWANIU</w:t>
      </w:r>
    </w:p>
    <w:p w14:paraId="4D6C65B7" w14:textId="745EF721" w:rsidR="007C48CD" w:rsidRDefault="007C48CD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7A3B9E94" wp14:editId="5C3F7BB1">
            <wp:extent cx="5753100" cy="723900"/>
            <wp:effectExtent l="19050" t="0" r="0" b="0"/>
            <wp:docPr id="7" name="Obraz 7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3D77F" w14:textId="77777777" w:rsidR="007C48CD" w:rsidRDefault="007C48CD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C4C3CFC" w14:textId="5286F6B8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1. Informacja o oświadczeniach i dokumentach, jakie mają dostarczyć wykonawcy wraz z ofertą w celu potwierdzenia spełniania warunków udziału w postępowaniu:</w:t>
      </w:r>
    </w:p>
    <w:p w14:paraId="23CC6F4F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a) Oświadczenie wykonawcy o spełnianiu warunków udziału w postępowaniu – </w:t>
      </w:r>
      <w:r w:rsidRPr="001916B5">
        <w:rPr>
          <w:rFonts w:asciiTheme="minorHAnsi" w:hAnsiTheme="minorHAnsi" w:cstheme="minorHAnsi"/>
          <w:b/>
          <w:bCs/>
          <w:color w:val="000000"/>
        </w:rPr>
        <w:t>załącznik nr 2</w:t>
      </w:r>
      <w:r w:rsidRPr="001916B5">
        <w:rPr>
          <w:rFonts w:asciiTheme="minorHAnsi" w:hAnsiTheme="minorHAnsi" w:cstheme="minorHAnsi"/>
          <w:color w:val="000000"/>
        </w:rPr>
        <w:t>;</w:t>
      </w:r>
    </w:p>
    <w:p w14:paraId="74D6E26B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b) Oświadczenie wykonawcy o braku powiązań z Zamawiającym – </w:t>
      </w:r>
      <w:r w:rsidRPr="001916B5">
        <w:rPr>
          <w:rFonts w:asciiTheme="minorHAnsi" w:hAnsiTheme="minorHAnsi" w:cstheme="minorHAnsi"/>
          <w:b/>
          <w:bCs/>
          <w:color w:val="000000"/>
        </w:rPr>
        <w:t>załącznik nr 3</w:t>
      </w:r>
      <w:r w:rsidRPr="001916B5">
        <w:rPr>
          <w:rFonts w:asciiTheme="minorHAnsi" w:hAnsiTheme="minorHAnsi" w:cstheme="minorHAnsi"/>
          <w:color w:val="000000"/>
        </w:rPr>
        <w:t>.</w:t>
      </w:r>
    </w:p>
    <w:p w14:paraId="72B90FF7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c) </w:t>
      </w:r>
      <w:r w:rsidRPr="001916B5">
        <w:rPr>
          <w:rFonts w:asciiTheme="minorHAnsi" w:hAnsiTheme="minorHAnsi" w:cstheme="minorHAnsi"/>
          <w:b/>
          <w:bCs/>
          <w:color w:val="222328"/>
        </w:rPr>
        <w:t>Uprawnienia do wykonywania określonej działalności lub czynności - </w:t>
      </w:r>
      <w:r w:rsidRPr="001916B5">
        <w:rPr>
          <w:rFonts w:asciiTheme="minorHAnsi" w:hAnsiTheme="minorHAnsi" w:cstheme="minorHAnsi"/>
          <w:color w:val="222328"/>
        </w:rPr>
        <w:t>Wykonawca musi posiadać imienny certyfikat uprawniający do przeprowadzenia audytu, który</w:t>
      </w:r>
      <w:r w:rsidRPr="001916B5">
        <w:rPr>
          <w:rFonts w:asciiTheme="minorHAnsi" w:hAnsiTheme="minorHAnsi" w:cstheme="minorHAnsi"/>
          <w:color w:val="222328"/>
        </w:rPr>
        <w:br/>
        <w:t>   </w:t>
      </w:r>
      <w:r w:rsidRPr="001916B5">
        <w:rPr>
          <w:rStyle w:val="Pogrubienie"/>
          <w:rFonts w:asciiTheme="minorHAnsi" w:hAnsiTheme="minorHAnsi" w:cstheme="minorHAnsi"/>
          <w:color w:val="222328"/>
        </w:rPr>
        <w:t xml:space="preserve"> należy </w:t>
      </w:r>
      <w:proofErr w:type="spellStart"/>
      <w:r w:rsidRPr="001916B5">
        <w:rPr>
          <w:rStyle w:val="Pogrubienie"/>
          <w:rFonts w:asciiTheme="minorHAnsi" w:hAnsiTheme="minorHAnsi" w:cstheme="minorHAnsi"/>
          <w:color w:val="222328"/>
        </w:rPr>
        <w:t>złożyc</w:t>
      </w:r>
      <w:proofErr w:type="spellEnd"/>
      <w:r w:rsidRPr="001916B5">
        <w:rPr>
          <w:rStyle w:val="Pogrubienie"/>
          <w:rFonts w:asciiTheme="minorHAnsi" w:hAnsiTheme="minorHAnsi" w:cstheme="minorHAnsi"/>
          <w:color w:val="222328"/>
        </w:rPr>
        <w:t xml:space="preserve"> wraz z ofertą </w:t>
      </w:r>
      <w:r w:rsidRPr="001916B5">
        <w:rPr>
          <w:rFonts w:asciiTheme="minorHAnsi" w:hAnsiTheme="minorHAnsi" w:cstheme="minorHAnsi"/>
          <w:color w:val="222328"/>
        </w:rPr>
        <w:t>(druk/załącznik własny)</w:t>
      </w:r>
    </w:p>
    <w:p w14:paraId="40A6628D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d) Pełnomocnictwo osoby upoważnionej do składania oświadczeń woli w imieniu Wykonawcy (jeśli dotyczy).</w:t>
      </w:r>
    </w:p>
    <w:p w14:paraId="4A1FA3BF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2.Wykonawca powinien </w:t>
      </w:r>
      <w:r w:rsidRPr="001916B5">
        <w:rPr>
          <w:rStyle w:val="Pogrubienie"/>
          <w:rFonts w:asciiTheme="minorHAnsi" w:hAnsiTheme="minorHAnsi" w:cstheme="minorHAnsi"/>
          <w:color w:val="000000"/>
        </w:rPr>
        <w:t>wykazać na etapie oferty</w:t>
      </w:r>
      <w:r w:rsidRPr="001916B5">
        <w:rPr>
          <w:rFonts w:asciiTheme="minorHAnsi" w:hAnsiTheme="minorHAnsi" w:cstheme="minorHAnsi"/>
          <w:color w:val="000000"/>
        </w:rPr>
        <w:t>, że posiada normy Polskiego Komitetu Normalizacyjnego, do których odnoszą się krajowe akty prawne dotyczące programu. Posiadanie norm poprzez </w:t>
      </w:r>
      <w:r w:rsidRPr="001916B5">
        <w:rPr>
          <w:rStyle w:val="Pogrubienie"/>
          <w:rFonts w:asciiTheme="minorHAnsi" w:hAnsiTheme="minorHAnsi" w:cstheme="minorHAnsi"/>
          <w:color w:val="000000"/>
        </w:rPr>
        <w:t>przesłanie skanów potwierdzonych dokumentów licencji Polskiego Komitetu</w:t>
      </w:r>
      <w:r w:rsidRPr="001916B5">
        <w:rPr>
          <w:rFonts w:asciiTheme="minorHAnsi" w:hAnsiTheme="minorHAnsi" w:cstheme="minorHAnsi"/>
          <w:b/>
          <w:bCs/>
          <w:color w:val="000000"/>
        </w:rPr>
        <w:t>- zał. nr 6</w:t>
      </w:r>
    </w:p>
    <w:p w14:paraId="3AD9BF23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3. Wykonawca powinien wykazać na etapie oferty, że dysponuje zasobami do przeprowadzenia audytu zgodnie z rozporządzeniem. Na tym etapie powinny zostać przedstawione </w:t>
      </w:r>
      <w:r w:rsidRPr="001916B5">
        <w:rPr>
          <w:rStyle w:val="Pogrubienie"/>
          <w:rFonts w:asciiTheme="minorHAnsi" w:hAnsiTheme="minorHAnsi" w:cstheme="minorHAnsi"/>
          <w:color w:val="000000"/>
        </w:rPr>
        <w:t>certyfikaty audytorów wiodących</w:t>
      </w:r>
      <w:r w:rsidRPr="001916B5">
        <w:rPr>
          <w:rFonts w:asciiTheme="minorHAnsi" w:hAnsiTheme="minorHAnsi" w:cstheme="minorHAnsi"/>
          <w:color w:val="000000"/>
        </w:rPr>
        <w:t> (nie jakichkolwiek audytorów), wystawione przez certyfikowane ośrodki certyfikujące. Audytor wiodący powinien posiadać co najmniej trzyletnią praktykę w zakresie audytu bezpieczeństwa systemów informacyjnych lub co najmniej dwuletnią praktykę w zakresie audytu bezpieczeństwa systemów informacyjnych – </w:t>
      </w:r>
      <w:r w:rsidRPr="001916B5">
        <w:rPr>
          <w:rFonts w:asciiTheme="minorHAnsi" w:hAnsiTheme="minorHAnsi" w:cstheme="minorHAnsi"/>
          <w:b/>
          <w:bCs/>
          <w:color w:val="000000"/>
        </w:rPr>
        <w:t>zał. nr 6.</w:t>
      </w:r>
    </w:p>
    <w:p w14:paraId="4E867901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Rozdział IX. INFORMACJA O SPOSOBIE KONTAKTOWANIA SIĘ ZAMAWIAJĄCEGO Z WYKONAWCAMI</w:t>
      </w:r>
    </w:p>
    <w:p w14:paraId="17DD0CA8" w14:textId="25BA5A83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Wszelkie pytania bądź wątpliwości można przekazywać pisemnie lub drogą elektroniczną</w:t>
      </w:r>
      <w:r w:rsidR="00DD0A15" w:rsidRPr="001916B5">
        <w:rPr>
          <w:rFonts w:asciiTheme="minorHAnsi" w:hAnsiTheme="minorHAnsi" w:cstheme="minorHAnsi"/>
          <w:color w:val="000000"/>
        </w:rPr>
        <w:t xml:space="preserve"> adres e-mail: gmina@szydlowo-maz.pl</w:t>
      </w:r>
    </w:p>
    <w:p w14:paraId="26CF43B5" w14:textId="77777777" w:rsidR="007C48CD" w:rsidRDefault="007C48CD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5DCF770F" w14:textId="7D7255F3" w:rsidR="007C48CD" w:rsidRDefault="007C48CD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26583454" wp14:editId="20DC4778">
            <wp:extent cx="5753100" cy="723900"/>
            <wp:effectExtent l="19050" t="0" r="0" b="0"/>
            <wp:docPr id="8" name="Obraz 8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D960D" w14:textId="77777777" w:rsidR="007C48CD" w:rsidRDefault="007C48CD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163B5516" w14:textId="7B176153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 Postępowanie odbywa się w języku polskim, w związku z czym wszelkie pisma, dokumenty, oświadczenia składane w trakcie postępowania między Zamawiającym</w:t>
      </w:r>
      <w:r w:rsidRPr="001916B5">
        <w:rPr>
          <w:rFonts w:asciiTheme="minorHAnsi" w:hAnsiTheme="minorHAnsi" w:cstheme="minorHAnsi"/>
          <w:color w:val="000000"/>
        </w:rPr>
        <w:br/>
        <w:t> a Wykonawcami muszą być sporządzone w języku polskim.</w:t>
      </w:r>
    </w:p>
    <w:p w14:paraId="3D7AF86C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Rozdział X. OPIS SPOSOBU PRZYGOTOWYWANIA OFERT</w:t>
      </w:r>
    </w:p>
    <w:p w14:paraId="31990A26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Ofertę należy sporządzić w języku polskim, z zachowaniem formy pisemnej lub elektronicznej pod rygorem nieważności.</w:t>
      </w:r>
    </w:p>
    <w:p w14:paraId="57270F26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 Każdy Wykonawca może złożyć tylko jedną ofertę.</w:t>
      </w:r>
    </w:p>
    <w:p w14:paraId="107CF941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3. Ofertę należy opracować na drukach stanowiących załączniki do niniejszego zapytania ofertowego.</w:t>
      </w:r>
    </w:p>
    <w:p w14:paraId="2572DAED" w14:textId="67FC87C4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4. Formularz ofertowy oraz dokumenty sporządzone przez Wykonawcę powinny być podpisane przez osoby upoważnione do składania oświadczeń woli w imieniu Wykonawcy</w:t>
      </w:r>
      <w:r w:rsidR="001038D7" w:rsidRPr="001916B5">
        <w:rPr>
          <w:rFonts w:asciiTheme="minorHAnsi" w:hAnsiTheme="minorHAnsi" w:cstheme="minorHAnsi"/>
          <w:color w:val="000000"/>
        </w:rPr>
        <w:t>.</w:t>
      </w:r>
    </w:p>
    <w:p w14:paraId="4245854C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5. Wykonawca ponosi wszelkie koszty związane z przygotowaniem oferty.</w:t>
      </w:r>
    </w:p>
    <w:p w14:paraId="00178E3A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6. Nie przewiduje się zwrotu kosztów udziału w postępowaniu.</w:t>
      </w:r>
    </w:p>
    <w:p w14:paraId="22B803D7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7. Zamawiający nie dopuszcza składania ofert wariantowych.</w:t>
      </w:r>
    </w:p>
    <w:p w14:paraId="08780E80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8. Pełnomocnictwo do reprezentowania w postępowaniu o udzielenie zamówienia albo reprezentowania w postępowaniu i zawarcia umowy w sprawie zamówienia publicznego</w:t>
      </w:r>
      <w:r w:rsidRPr="001916B5">
        <w:rPr>
          <w:rFonts w:asciiTheme="minorHAnsi" w:hAnsiTheme="minorHAnsi" w:cstheme="minorHAnsi"/>
          <w:color w:val="000000"/>
        </w:rPr>
        <w:br/>
        <w:t>   (KRS lub CEIDG) należy dołączyć do oferty. Jeśli z powyższych dokumentów rejestrowych  pełnomocnictwo nie wynika należy dołączyć stosowne </w:t>
      </w:r>
      <w:r w:rsidRPr="001916B5">
        <w:rPr>
          <w:rFonts w:asciiTheme="minorHAnsi" w:hAnsiTheme="minorHAnsi" w:cstheme="minorHAnsi"/>
          <w:b/>
          <w:bCs/>
          <w:color w:val="000000"/>
        </w:rPr>
        <w:t>pełnomocnictwo / </w:t>
      </w:r>
      <w:r w:rsidRPr="001916B5">
        <w:rPr>
          <w:rFonts w:asciiTheme="minorHAnsi" w:hAnsiTheme="minorHAnsi" w:cstheme="minorHAnsi"/>
          <w:b/>
          <w:bCs/>
          <w:color w:val="000000"/>
        </w:rPr>
        <w:br/>
        <w:t>   upoważnienie w formie oryginału lub kopi poświadczonej za  zgodność z oryginałem</w:t>
      </w:r>
      <w:r w:rsidRPr="001916B5">
        <w:rPr>
          <w:rFonts w:asciiTheme="minorHAnsi" w:hAnsiTheme="minorHAnsi" w:cstheme="minorHAnsi"/>
          <w:color w:val="000000"/>
        </w:rPr>
        <w:t>  przez osobę upoważnioną W przypadku spółki cywilnej upoważnienie do</w:t>
      </w:r>
      <w:r w:rsidRPr="001916B5">
        <w:rPr>
          <w:rFonts w:asciiTheme="minorHAnsi" w:hAnsiTheme="minorHAnsi" w:cstheme="minorHAnsi"/>
          <w:color w:val="000000"/>
        </w:rPr>
        <w:br/>
        <w:t>   występowania w imieniu spółki może wynikać </w:t>
      </w:r>
      <w:r w:rsidRPr="001916B5">
        <w:rPr>
          <w:rFonts w:asciiTheme="minorHAnsi" w:hAnsiTheme="minorHAnsi" w:cstheme="minorHAnsi"/>
          <w:b/>
          <w:bCs/>
          <w:color w:val="000000"/>
        </w:rPr>
        <w:t>z umowy spółki dołączonej do oferty</w:t>
      </w:r>
      <w:r w:rsidRPr="001916B5">
        <w:rPr>
          <w:rFonts w:asciiTheme="minorHAnsi" w:hAnsiTheme="minorHAnsi" w:cstheme="minorHAnsi"/>
          <w:color w:val="000000"/>
        </w:rPr>
        <w:t> bądź oferta może zostać podpisana przez wszystkich wspólników.</w:t>
      </w:r>
    </w:p>
    <w:p w14:paraId="00D0F8E1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9. Oferta Wykonawców wspólnie ubiegających się o zamówienie musi być podpisana w taki sposób, by prawnie zobowiązywała wszystkich Wykonawców występujących</w:t>
      </w:r>
      <w:r w:rsidRPr="001916B5">
        <w:rPr>
          <w:rFonts w:asciiTheme="minorHAnsi" w:hAnsiTheme="minorHAnsi" w:cstheme="minorHAnsi"/>
          <w:color w:val="000000"/>
        </w:rPr>
        <w:br/>
        <w:t>    wspólnie (przez każdego z Wykonawców lub pełnomocnika).</w:t>
      </w:r>
    </w:p>
    <w:p w14:paraId="73A7230A" w14:textId="77777777" w:rsidR="007C48CD" w:rsidRDefault="007C48CD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5BB88BB" w14:textId="1A2CCAD7" w:rsidR="007C48CD" w:rsidRDefault="007C48CD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436E65EF" wp14:editId="7D4954C4">
            <wp:extent cx="5753100" cy="723900"/>
            <wp:effectExtent l="19050" t="0" r="0" b="0"/>
            <wp:docPr id="9" name="Obraz 9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73C2F" w14:textId="77777777" w:rsidR="007C48CD" w:rsidRDefault="007C48CD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BE881F0" w14:textId="66794EF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10. W przypadku wspólnego ubiegania się o zamówienie przez Wykonawców, dokumenty dotyczące przesłanek wykluczenia z postępowania musi złożyć każdy</w:t>
      </w:r>
      <w:r w:rsidRPr="001916B5">
        <w:rPr>
          <w:rFonts w:asciiTheme="minorHAnsi" w:hAnsiTheme="minorHAnsi" w:cstheme="minorHAnsi"/>
          <w:color w:val="000000"/>
        </w:rPr>
        <w:br/>
        <w:t>     z Wykonawców składających ofertę wspólną; dokumenty dot. spełniania warunków udziału składa podmiot, który w odniesieniu do danego warunku udziału</w:t>
      </w:r>
      <w:r w:rsidRPr="001916B5">
        <w:rPr>
          <w:rFonts w:asciiTheme="minorHAnsi" w:hAnsiTheme="minorHAnsi" w:cstheme="minorHAnsi"/>
          <w:color w:val="000000"/>
        </w:rPr>
        <w:br/>
        <w:t>     w postępowaniu potwierdza  jego spełnianie.</w:t>
      </w:r>
    </w:p>
    <w:p w14:paraId="51CDC8DA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11. Termin związania ofertą wynosi 30 dni.</w:t>
      </w:r>
    </w:p>
    <w:p w14:paraId="5E9F3187" w14:textId="77777777" w:rsidR="00983833" w:rsidRPr="001916B5" w:rsidRDefault="00983833" w:rsidP="001916B5">
      <w:pPr>
        <w:pStyle w:val="NormalnyWeb"/>
        <w:spacing w:before="0" w:beforeAutospacing="0" w:after="16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222328"/>
        </w:rPr>
        <w:t>Rozdział XI. OPIS SPOSOBU OBLICZANIA CENY</w:t>
      </w:r>
    </w:p>
    <w:p w14:paraId="1C3BFC2F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Wykonawca winien w formularzu oferty stanowiącym załącznik nr 1 do zapytania ofertowego podać łączną cenę netto /bez VAT/ przedmiotu zamówienia w PLN, podatek VAT i łączną cenę</w:t>
      </w:r>
      <w:r w:rsidRPr="001916B5">
        <w:rPr>
          <w:rFonts w:asciiTheme="minorHAnsi" w:hAnsiTheme="minorHAnsi" w:cstheme="minorHAnsi"/>
          <w:color w:val="000000"/>
        </w:rPr>
        <w:br/>
        <w:t>     brutto /z VAT/ przedmiotu zamówienia w PLN za realizację przedmiotu zamówienia w zapisie liczbowym i słownie z dokładnością do dwóch miejsc po przecinku.</w:t>
      </w:r>
    </w:p>
    <w:p w14:paraId="44465F61" w14:textId="5DF151AB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2.Wykonawca ponosi odpowiedzialność z tytułu oszacowania wszelkich kosztów związanych z realizacją przedmiotu zamówienia. Niedoszacowanie, pominięcie oraz brak rozpoznania</w:t>
      </w:r>
      <w:r w:rsidR="001038D7" w:rsidRPr="001916B5">
        <w:rPr>
          <w:rFonts w:asciiTheme="minorHAnsi" w:hAnsiTheme="minorHAnsi" w:cstheme="minorHAnsi"/>
          <w:color w:val="000000"/>
        </w:rPr>
        <w:t xml:space="preserve"> </w:t>
      </w:r>
      <w:r w:rsidRPr="001916B5">
        <w:rPr>
          <w:rFonts w:asciiTheme="minorHAnsi" w:hAnsiTheme="minorHAnsi" w:cstheme="minorHAnsi"/>
          <w:color w:val="000000"/>
        </w:rPr>
        <w:t>zakresu</w:t>
      </w:r>
      <w:r w:rsidRPr="001916B5">
        <w:rPr>
          <w:rFonts w:asciiTheme="minorHAnsi" w:hAnsiTheme="minorHAnsi" w:cstheme="minorHAnsi"/>
          <w:color w:val="000000"/>
        </w:rPr>
        <w:br/>
        <w:t>   przedmiotu zamówienia nie może być podstawą do żądania zmiany wynagrodzenia za przedmiot zamówienia. Dlatego cena musi obejmować wszystkie wymagania niniejszego zapytania</w:t>
      </w:r>
      <w:r w:rsidRPr="001916B5">
        <w:rPr>
          <w:rFonts w:asciiTheme="minorHAnsi" w:hAnsiTheme="minorHAnsi" w:cstheme="minorHAnsi"/>
          <w:color w:val="000000"/>
        </w:rPr>
        <w:br/>
        <w:t>   ofertowego oraz obejmować wszelkie koszty, jakie poniesie Wykonawca z tytułu należytej realizacji przedmiotu zamówienia.</w:t>
      </w:r>
    </w:p>
    <w:p w14:paraId="5AC5F0F1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Rozdział XII. KRYTERIA WYBORU OFERTY NAJKORZYSTNIEJSZEJ</w:t>
      </w:r>
    </w:p>
    <w:p w14:paraId="76B92C2F" w14:textId="0AF97F6D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Wybór najkorzystniejszej oferty zostanie dokonany w oparciu o poniższe kryteria:</w:t>
      </w:r>
      <w:r w:rsidRPr="001916B5">
        <w:rPr>
          <w:rFonts w:asciiTheme="minorHAnsi" w:hAnsiTheme="minorHAnsi" w:cstheme="minorHAnsi"/>
          <w:b/>
          <w:bCs/>
          <w:color w:val="000000"/>
        </w:rPr>
        <w:t> Cena - 100 %</w:t>
      </w:r>
      <w:r w:rsidR="001038D7" w:rsidRPr="001916B5">
        <w:rPr>
          <w:rFonts w:asciiTheme="minorHAnsi" w:hAnsiTheme="minorHAnsi" w:cstheme="minorHAnsi"/>
          <w:b/>
          <w:bCs/>
          <w:color w:val="000000"/>
        </w:rPr>
        <w:t>.</w:t>
      </w:r>
    </w:p>
    <w:p w14:paraId="0F995EBD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Rozdział XIII. MIEJSCE I TERMIN SKŁADANIA OFERT</w:t>
      </w:r>
    </w:p>
    <w:p w14:paraId="13893354" w14:textId="77777777" w:rsidR="007C48CD" w:rsidRDefault="007C48CD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2942223" w14:textId="73046D13" w:rsidR="007C48CD" w:rsidRDefault="007C48CD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0BD95EDA" wp14:editId="2D1888DE">
            <wp:extent cx="5753100" cy="723900"/>
            <wp:effectExtent l="19050" t="0" r="0" b="0"/>
            <wp:docPr id="10" name="Obraz 10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94838" w14:textId="77777777" w:rsidR="007C48CD" w:rsidRDefault="007C48CD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09D43701" w14:textId="67EE8B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 xml:space="preserve">1. Oferty można przesłać pocztą na adres  Zamawiającego tj. </w:t>
      </w:r>
      <w:r w:rsidR="001038D7" w:rsidRPr="001916B5">
        <w:rPr>
          <w:rFonts w:asciiTheme="minorHAnsi" w:hAnsiTheme="minorHAnsi" w:cstheme="minorHAnsi"/>
          <w:color w:val="000000"/>
        </w:rPr>
        <w:t>Urząd Gminy Szydłowo, ul. Mazowiecka 61, 06-516 Szydłowo lub złożyć w siedzibie Zamawiającego w sekretariacie Urzędu Gminy Szydłowo, ul. Mazowiecka 61, 06-516 Szydłowo.</w:t>
      </w:r>
    </w:p>
    <w:p w14:paraId="2D4ED9A3" w14:textId="5A572EF1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1916B5">
        <w:rPr>
          <w:rFonts w:asciiTheme="minorHAnsi" w:hAnsiTheme="minorHAnsi" w:cstheme="minorHAnsi"/>
          <w:color w:val="000000"/>
        </w:rPr>
        <w:t xml:space="preserve">2. </w:t>
      </w:r>
      <w:r w:rsidR="001038D7" w:rsidRPr="001916B5">
        <w:rPr>
          <w:rFonts w:asciiTheme="minorHAnsi" w:hAnsiTheme="minorHAnsi" w:cstheme="minorHAnsi"/>
          <w:color w:val="000000"/>
        </w:rPr>
        <w:t xml:space="preserve">Ofertę należy umieścić w zabezpieczonej kopercie i opisanej w następujący sposób: nazwa i adres wykonawcy z adnotacją: „Przeprowadzenie diagnozy </w:t>
      </w:r>
      <w:proofErr w:type="spellStart"/>
      <w:r w:rsidR="001038D7" w:rsidRPr="001916B5">
        <w:rPr>
          <w:rFonts w:asciiTheme="minorHAnsi" w:hAnsiTheme="minorHAnsi" w:cstheme="minorHAnsi"/>
          <w:color w:val="000000"/>
        </w:rPr>
        <w:t>cyberbezpieczeństwa</w:t>
      </w:r>
      <w:proofErr w:type="spellEnd"/>
      <w:r w:rsidR="001038D7" w:rsidRPr="001916B5">
        <w:rPr>
          <w:rFonts w:asciiTheme="minorHAnsi" w:hAnsiTheme="minorHAnsi" w:cstheme="minorHAnsi"/>
          <w:color w:val="000000"/>
        </w:rPr>
        <w:t xml:space="preserve"> Urzędu Gminy Szydłowo</w:t>
      </w:r>
      <w:r w:rsidR="00DB0528" w:rsidRPr="001916B5">
        <w:rPr>
          <w:rFonts w:asciiTheme="minorHAnsi" w:hAnsiTheme="minorHAnsi" w:cstheme="minorHAnsi"/>
          <w:color w:val="000000"/>
        </w:rPr>
        <w:t xml:space="preserve">” – nie otwierać przed dniem </w:t>
      </w:r>
      <w:r w:rsidR="007073EB">
        <w:rPr>
          <w:rFonts w:asciiTheme="minorHAnsi" w:hAnsiTheme="minorHAnsi" w:cstheme="minorHAnsi"/>
          <w:color w:val="000000"/>
        </w:rPr>
        <w:t>25.08.2022 godz.15:00.</w:t>
      </w:r>
    </w:p>
    <w:p w14:paraId="19FFDF92" w14:textId="5DB0C1B2" w:rsidR="00DB0528" w:rsidRPr="001916B5" w:rsidRDefault="00DB0528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 xml:space="preserve">3. Termin składania ofert upływa: </w:t>
      </w:r>
      <w:r w:rsidR="007073EB">
        <w:rPr>
          <w:rFonts w:asciiTheme="minorHAnsi" w:hAnsiTheme="minorHAnsi" w:cstheme="minorHAnsi"/>
          <w:color w:val="000000"/>
        </w:rPr>
        <w:t>25.08.2022 godz. 15:00.</w:t>
      </w:r>
    </w:p>
    <w:p w14:paraId="45000580" w14:textId="2D51A8CB" w:rsidR="00983833" w:rsidRPr="001916B5" w:rsidRDefault="00DB0528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4</w:t>
      </w:r>
      <w:r w:rsidR="00983833" w:rsidRPr="001916B5">
        <w:rPr>
          <w:rFonts w:asciiTheme="minorHAnsi" w:hAnsiTheme="minorHAnsi" w:cstheme="minorHAnsi"/>
          <w:color w:val="000000"/>
        </w:rPr>
        <w:t>. Oferty złożone po terminie bądź w inny sposób nie będą rozpatrywane.</w:t>
      </w:r>
    </w:p>
    <w:p w14:paraId="2CDFDDB0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Rozdział XIV. ZAWARCIE UMOWY Z WYBRANYM WYKONAWCĄ</w:t>
      </w:r>
    </w:p>
    <w:p w14:paraId="234868C7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Niezwłocznie po wyborze najkorzystniejszej oferty Zamawiający zawiadomi wszystkich Wykonawców o wyborze najkorzystniejszej oferty oraz prześle Wykonawcy, którego</w:t>
      </w:r>
      <w:r w:rsidRPr="001916B5">
        <w:rPr>
          <w:rFonts w:asciiTheme="minorHAnsi" w:hAnsiTheme="minorHAnsi" w:cstheme="minorHAnsi"/>
          <w:color w:val="000000"/>
        </w:rPr>
        <w:br/>
        <w:t>    oferta została wybrana informację o terminie i miejscu podpisania umowy.</w:t>
      </w:r>
    </w:p>
    <w:p w14:paraId="2BE86AD8" w14:textId="3B43D069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 Umowa z Wykonawcą, którego oferta zostanie uznana za najkorzystniejszą zostanie zawarta według wzoru umowy stanowi</w:t>
      </w:r>
      <w:r w:rsidR="00DB0528" w:rsidRPr="001916B5">
        <w:rPr>
          <w:rFonts w:asciiTheme="minorHAnsi" w:hAnsiTheme="minorHAnsi" w:cstheme="minorHAnsi"/>
          <w:color w:val="000000"/>
        </w:rPr>
        <w:t>ącej</w:t>
      </w:r>
      <w:r w:rsidRPr="001916B5">
        <w:rPr>
          <w:rFonts w:asciiTheme="minorHAnsi" w:hAnsiTheme="minorHAnsi" w:cstheme="minorHAnsi"/>
          <w:color w:val="000000"/>
        </w:rPr>
        <w:t xml:space="preserve"> załącznik nr 4.</w:t>
      </w:r>
    </w:p>
    <w:p w14:paraId="0E579E10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3. Jeżeli Wykonawca, którego oferta została wybrana uchyli się od zawarcia umowy, Zamawiającym wybierze kolejną ofertę najkorzystniejszą spośród złożonych ofert, bez</w:t>
      </w:r>
      <w:r w:rsidRPr="001916B5">
        <w:rPr>
          <w:rFonts w:asciiTheme="minorHAnsi" w:hAnsiTheme="minorHAnsi" w:cstheme="minorHAnsi"/>
          <w:color w:val="000000"/>
        </w:rPr>
        <w:br/>
        <w:t>     przeprowadzenia ich  ponownej oceny.</w:t>
      </w:r>
    </w:p>
    <w:p w14:paraId="52578B20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Rozdział XV. ZASADY PRZETWARZANIA DANYCH OSOBOWYCH W PROGRAMIE POLSKA CYFROWA 2014-2020 (POPC 2014-2020)</w:t>
      </w:r>
    </w:p>
    <w:p w14:paraId="15FDC3E0" w14:textId="77777777" w:rsidR="007C48CD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1916B5">
        <w:rPr>
          <w:rFonts w:asciiTheme="minorHAnsi" w:hAnsiTheme="minorHAnsi" w:cstheme="minorHAnsi"/>
          <w:color w:val="000000"/>
        </w:rPr>
        <w:t>Ze względu na to, że </w:t>
      </w:r>
      <w:r w:rsidRPr="001916B5">
        <w:rPr>
          <w:rFonts w:asciiTheme="minorHAnsi" w:hAnsiTheme="minorHAnsi" w:cstheme="minorHAnsi"/>
          <w:b/>
          <w:bCs/>
          <w:color w:val="000000"/>
        </w:rPr>
        <w:t>to Minister Funduszy i Polityki Regionalnej - jako Instytucja Zarządzająca POPC 2014-2020 </w:t>
      </w:r>
      <w:r w:rsidRPr="001916B5">
        <w:rPr>
          <w:rFonts w:asciiTheme="minorHAnsi" w:hAnsiTheme="minorHAnsi" w:cstheme="minorHAnsi"/>
          <w:color w:val="000000"/>
        </w:rPr>
        <w:t>- określa: jakie dane osobowe, w jaki sposób i w jakim celu będą przetwarzane w związku z realizacją Programu, </w:t>
      </w:r>
      <w:r w:rsidRPr="001916B5">
        <w:rPr>
          <w:rFonts w:asciiTheme="minorHAnsi" w:hAnsiTheme="minorHAnsi" w:cstheme="minorHAnsi"/>
          <w:b/>
          <w:bCs/>
          <w:color w:val="000000"/>
        </w:rPr>
        <w:t>pełni on rolę administratora danych osobowych przetwarzanych w związku z realizacją POPC 2014-2020 </w:t>
      </w:r>
      <w:r w:rsidRPr="001916B5">
        <w:rPr>
          <w:rFonts w:asciiTheme="minorHAnsi" w:hAnsiTheme="minorHAnsi" w:cstheme="minorHAnsi"/>
          <w:color w:val="000000"/>
        </w:rPr>
        <w:t xml:space="preserve">w rozumieniu RODO [Rozporządzenie Parlamentu Europejskiego i Rady (UE) 2016/679 z dnia 27 kwietnia 2016 r. w sprawie ochrony osób fizycznych w związku z przetwarzaniem danych osobowych i w sprawie </w:t>
      </w:r>
    </w:p>
    <w:p w14:paraId="7423C209" w14:textId="1FF29197" w:rsidR="007C48CD" w:rsidRDefault="007C48CD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37C81C9B" wp14:editId="12FE3C7B">
            <wp:extent cx="5753100" cy="723900"/>
            <wp:effectExtent l="19050" t="0" r="0" b="0"/>
            <wp:docPr id="11" name="Obraz 1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D5E657" w14:textId="77777777" w:rsidR="007C48CD" w:rsidRDefault="007C48CD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03813720" w14:textId="1AD7CCBB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swobodnego przepływu takich danych oraz uchylenia dyrektywy 95/46/WE (ogólne rozporządzenie o ochronie danych) z dnia 27 kwietnia 2016 r. (Dz. Urz. UE. L Nr 119, str. 1).].</w:t>
      </w:r>
    </w:p>
    <w:p w14:paraId="0F2C7AB4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386C0815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Minister Funduszy i Polityki Regionalnej jest także administratorem danych osobowych, które przetwarza jako beneficjent projektów współfinansowanych ze środków POPC 2014-2020.</w:t>
      </w:r>
    </w:p>
    <w:p w14:paraId="237EEC6A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Minister Funduszy i Polityki Regionalnej jest również administratorem danych zgromadzonych w zarządzanym przez niego </w:t>
      </w:r>
      <w:r w:rsidRPr="001916B5">
        <w:rPr>
          <w:rFonts w:asciiTheme="minorHAnsi" w:hAnsiTheme="minorHAnsi" w:cstheme="minorHAnsi"/>
          <w:b/>
          <w:bCs/>
          <w:color w:val="000000"/>
        </w:rPr>
        <w:t>Centralnym Systemie Teleinformatycznym </w:t>
      </w:r>
      <w:r w:rsidRPr="001916B5">
        <w:rPr>
          <w:rFonts w:asciiTheme="minorHAnsi" w:hAnsiTheme="minorHAnsi" w:cstheme="minorHAnsi"/>
          <w:color w:val="000000"/>
        </w:rPr>
        <w:t>wspierającym realizację POPC 2014-2020.</w:t>
      </w:r>
    </w:p>
    <w:p w14:paraId="57406FBB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I. Cel przetwarzania danych osobowych</w:t>
      </w:r>
    </w:p>
    <w:p w14:paraId="5E0B2EE0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Minister Funduszy i Polityki Regionalnej przetwarza dane osobowe </w:t>
      </w:r>
      <w:r w:rsidRPr="001916B5">
        <w:rPr>
          <w:rFonts w:asciiTheme="minorHAnsi" w:hAnsiTheme="minorHAnsi" w:cstheme="minorHAnsi"/>
          <w:b/>
          <w:bCs/>
          <w:color w:val="000000"/>
        </w:rPr>
        <w:t>w celu realizacji zadań przypisanych Instytucji Zarządzającej POPC 2014-2020</w:t>
      </w:r>
      <w:r w:rsidRPr="001916B5">
        <w:rPr>
          <w:rFonts w:asciiTheme="minorHAnsi" w:hAnsiTheme="minorHAnsi" w:cstheme="minorHAnsi"/>
          <w:color w:val="000000"/>
        </w:rPr>
        <w:t>, w zakresie w jakim jest to niezbędne dla realizacji tego celu. Minister Funduszy i Polityki Regionalnej przetwarza dane osobowe </w:t>
      </w:r>
      <w:r w:rsidRPr="001916B5">
        <w:rPr>
          <w:rFonts w:asciiTheme="minorHAnsi" w:hAnsiTheme="minorHAnsi" w:cstheme="minorHAnsi"/>
          <w:b/>
          <w:bCs/>
          <w:color w:val="000000"/>
        </w:rPr>
        <w:t>w szczególności w celach</w:t>
      </w:r>
      <w:r w:rsidRPr="001916B5">
        <w:rPr>
          <w:rFonts w:asciiTheme="minorHAnsi" w:hAnsiTheme="minorHAnsi" w:cstheme="minorHAnsi"/>
          <w:color w:val="000000"/>
        </w:rPr>
        <w:t>:</w:t>
      </w:r>
    </w:p>
    <w:p w14:paraId="6E122E53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udzielania wsparcia beneficjentom ubiegającym się o dofinansowanie i realizującym projekty,</w:t>
      </w:r>
    </w:p>
    <w:p w14:paraId="4A881605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 potwierdzania kwalifikowalności wydatków,</w:t>
      </w:r>
    </w:p>
    <w:p w14:paraId="61C19EFF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3. wnioskowania o płatności do Komisji Europejskiej,</w:t>
      </w:r>
    </w:p>
    <w:p w14:paraId="5BFD8D07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4. raportowania o nieprawidłowościach,</w:t>
      </w:r>
    </w:p>
    <w:p w14:paraId="2E1D1013" w14:textId="0A1A1E35" w:rsidR="007C48CD" w:rsidRDefault="005349B6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27059A77" wp14:editId="1D039E73">
            <wp:extent cx="5753100" cy="723900"/>
            <wp:effectExtent l="19050" t="0" r="0" b="0"/>
            <wp:docPr id="12" name="Obraz 12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D3C83E" w14:textId="77777777" w:rsidR="007C48CD" w:rsidRDefault="007C48CD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29183111" w14:textId="2BFE7B7A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5. ewaluacji,</w:t>
      </w:r>
    </w:p>
    <w:p w14:paraId="201F25C1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6. monitoringu,</w:t>
      </w:r>
    </w:p>
    <w:p w14:paraId="65F82903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7. kontroli,</w:t>
      </w:r>
    </w:p>
    <w:p w14:paraId="7C4A585D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8. audytu,</w:t>
      </w:r>
    </w:p>
    <w:p w14:paraId="4B2CE6CA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9. sprawozdawczości oraz</w:t>
      </w:r>
    </w:p>
    <w:p w14:paraId="149EA8BB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10. działań informacyjno-promocyjnych.</w:t>
      </w:r>
    </w:p>
    <w:p w14:paraId="25BBBD24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II. Podstawy prawne przetwarzania</w:t>
      </w:r>
    </w:p>
    <w:p w14:paraId="2E53D230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Przetwarzanie danych osobowych w związku z realizacją POPC 2014-2020 odbywa się zgodnie z RODO.</w:t>
      </w:r>
    </w:p>
    <w:p w14:paraId="60B3598C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Podstawą prawną przetwarzania danych jest konieczność </w:t>
      </w:r>
      <w:r w:rsidRPr="001916B5">
        <w:rPr>
          <w:rFonts w:asciiTheme="minorHAnsi" w:hAnsiTheme="minorHAnsi" w:cstheme="minorHAnsi"/>
          <w:b/>
          <w:bCs/>
          <w:color w:val="000000"/>
        </w:rPr>
        <w:t>realizacji obowiązków spoczywających na Ministrze Funduszy i Polityki Regionalnej - jako na Instytucji Zarządzającej - na podstawie przepisów prawa europejskiego i krajowego </w:t>
      </w:r>
      <w:r w:rsidRPr="001916B5">
        <w:rPr>
          <w:rFonts w:asciiTheme="minorHAnsi" w:hAnsiTheme="minorHAnsi" w:cstheme="minorHAnsi"/>
          <w:color w:val="000000"/>
        </w:rPr>
        <w:t>(art. 6 ust. 1 lit. c RODO).</w:t>
      </w:r>
    </w:p>
    <w:p w14:paraId="5B7F2F18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393E8063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7A01C601" w14:textId="77777777" w:rsidR="005349B6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1916B5">
        <w:rPr>
          <w:rFonts w:asciiTheme="minorHAnsi" w:hAnsiTheme="minorHAnsi" w:cstheme="minorHAnsi"/>
          <w:color w:val="000000"/>
        </w:rPr>
        <w:t xml:space="preserve">2. rozporządzenia wykonawczego Komisji (UE) nr 1011/2014 z dnia 22 września 2014 r. ustanawiającego szczegółowe przepisy wykonawcze do rozporządzenia Parlamentu Europejskiego i Rady (UE) nr 1303/2013 w odniesieniu do wzorów służących do przekazywania </w:t>
      </w:r>
    </w:p>
    <w:p w14:paraId="37874BC5" w14:textId="7A2C098F" w:rsidR="005349B6" w:rsidRDefault="005349B6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0677BB3F" wp14:editId="3A5722F3">
            <wp:extent cx="5753100" cy="723900"/>
            <wp:effectExtent l="19050" t="0" r="0" b="0"/>
            <wp:docPr id="13" name="Obraz 13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319BA0" w14:textId="77777777" w:rsidR="005349B6" w:rsidRDefault="005349B6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2DD0398C" w14:textId="5C7283A8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Komisji określonych informacji oraz szczegółowe przepisy dotyczące wymiany informacji między beneficjentami a instytucjami zarządzającymi, certyfikującymi, audytowymi i pośredniczącymi.</w:t>
      </w:r>
    </w:p>
    <w:p w14:paraId="283C72B2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Podstawą przetwarzania danych osobowych przez Ministra są również:</w:t>
      </w:r>
    </w:p>
    <w:p w14:paraId="3208F167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1. </w:t>
      </w:r>
      <w:r w:rsidRPr="001916B5">
        <w:rPr>
          <w:rFonts w:asciiTheme="minorHAnsi" w:hAnsiTheme="minorHAnsi" w:cstheme="minorHAnsi"/>
          <w:b/>
          <w:bCs/>
          <w:color w:val="000000"/>
        </w:rPr>
        <w:t>konieczność realizacji umowy</w:t>
      </w:r>
      <w:r w:rsidRPr="001916B5">
        <w:rPr>
          <w:rFonts w:asciiTheme="minorHAnsi" w:hAnsiTheme="minorHAnsi" w:cstheme="minorHAnsi"/>
          <w:color w:val="000000"/>
        </w:rPr>
        <w:t>, której stroną jest osoba, której dane dotyczą (art. 6 ust. 1 lit. b RODO) - podstawa ta ma zastosowanie m. in. do danych osobowych osób prowadzących samodzielną działalność gospodarczą, z którymi Minister zawarł umowy w celu realizacji POPC 2014-2020,</w:t>
      </w:r>
    </w:p>
    <w:p w14:paraId="1C21D4FC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 wykonywanie </w:t>
      </w:r>
      <w:r w:rsidRPr="001916B5">
        <w:rPr>
          <w:rFonts w:asciiTheme="minorHAnsi" w:hAnsiTheme="minorHAnsi" w:cstheme="minorHAnsi"/>
          <w:b/>
          <w:bCs/>
          <w:color w:val="000000"/>
        </w:rPr>
        <w:t>zadań realizowanych w interesie publicznym lub w ramach sprawowania władzy publicznej </w:t>
      </w:r>
      <w:r w:rsidRPr="001916B5">
        <w:rPr>
          <w:rFonts w:asciiTheme="minorHAnsi" w:hAnsiTheme="minorHAnsi" w:cstheme="minorHAnsi"/>
          <w:color w:val="000000"/>
        </w:rPr>
        <w:t>powierzonej Ministrowi (art. 6 ust. 1 lit e RODO) - podstawa ta ma zastosowanie m. in. do organizowanych przez Ministra konkursów i akcji promocyjnych dotyczących Programu,</w:t>
      </w:r>
    </w:p>
    <w:p w14:paraId="58F495D9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3. uzasadniony interes prawny Ministra Funduszy i Polityki Regionalnej (art. 6 ust. 1 lit f RODO) – podstawa ta ma zastosowanie m.in. do danych osobowych przetwarzanych w związku z realizacją umów w ramach Funduszy Europejskich.</w:t>
      </w:r>
    </w:p>
    <w:p w14:paraId="3A25788E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W ramach POPC 2014-2020 </w:t>
      </w:r>
      <w:r w:rsidRPr="001916B5">
        <w:rPr>
          <w:rFonts w:asciiTheme="minorHAnsi" w:hAnsiTheme="minorHAnsi" w:cstheme="minorHAnsi"/>
          <w:b/>
          <w:bCs/>
          <w:color w:val="000000"/>
        </w:rPr>
        <w:t>w działaniu 3.1 </w:t>
      </w:r>
      <w:r w:rsidRPr="001916B5">
        <w:rPr>
          <w:rFonts w:asciiTheme="minorHAnsi" w:hAnsiTheme="minorHAnsi" w:cstheme="minorHAnsi"/>
          <w:color w:val="000000"/>
        </w:rPr>
        <w:t>- Działania szkoleniowe na rzecz rozwoju kompetencji cyfrowych przetwarzane są </w:t>
      </w:r>
      <w:r w:rsidRPr="001916B5">
        <w:rPr>
          <w:rFonts w:asciiTheme="minorHAnsi" w:hAnsiTheme="minorHAnsi" w:cstheme="minorHAnsi"/>
          <w:b/>
          <w:bCs/>
          <w:color w:val="000000"/>
        </w:rPr>
        <w:t>dane szczególnej kategorii </w:t>
      </w:r>
      <w:r w:rsidRPr="001916B5">
        <w:rPr>
          <w:rFonts w:asciiTheme="minorHAnsi" w:hAnsiTheme="minorHAnsi" w:cstheme="minorHAnsi"/>
          <w:color w:val="000000"/>
        </w:rPr>
        <w:t>(dane o niepełnosprawności). Podstawą prawną ich przetwarzania </w:t>
      </w:r>
      <w:r w:rsidRPr="001916B5">
        <w:rPr>
          <w:rFonts w:asciiTheme="minorHAnsi" w:hAnsiTheme="minorHAnsi" w:cstheme="minorHAnsi"/>
          <w:b/>
          <w:bCs/>
          <w:color w:val="000000"/>
        </w:rPr>
        <w:t>jest wyraźna zgoda osoby, której dane dotyczą (art. 9 ust. 2 lit a RODO)</w:t>
      </w:r>
      <w:r w:rsidRPr="001916B5">
        <w:rPr>
          <w:rFonts w:asciiTheme="minorHAnsi" w:hAnsiTheme="minorHAnsi" w:cstheme="minorHAnsi"/>
          <w:color w:val="000000"/>
        </w:rPr>
        <w:t>.</w:t>
      </w:r>
    </w:p>
    <w:p w14:paraId="4A8EA771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III. Rodzaje przetwarzanych danych</w:t>
      </w:r>
    </w:p>
    <w:p w14:paraId="5DBA7B4E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Minister Funduszy i Polityki Regionalnej w celu realizacji POPC 2014-2020 przetwarza dane osobowe m. in.:</w:t>
      </w:r>
    </w:p>
    <w:p w14:paraId="561956B2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pracowników, wolontariuszy, praktykantów i stażystów reprezentujących lub wykonujących zadania na rzecz podmiotów zaangażowanych w obsługę i realizację POPC 2014-2020,</w:t>
      </w:r>
    </w:p>
    <w:p w14:paraId="0F99F948" w14:textId="77777777" w:rsidR="005349B6" w:rsidRDefault="005349B6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222EAB73" w14:textId="605B8691" w:rsidR="005349B6" w:rsidRDefault="005349B6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3246644F" wp14:editId="5182F94C">
            <wp:extent cx="5753100" cy="723900"/>
            <wp:effectExtent l="19050" t="0" r="0" b="0"/>
            <wp:docPr id="14" name="Obraz 14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0EAC6" w14:textId="77777777" w:rsidR="005349B6" w:rsidRDefault="005349B6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251FD211" w14:textId="73741D9C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 osób wskazanych do kontaktu, osób upoważnionych do podejmowania wiążących decyzji oraz innych osób wykonujących zadania na rzecz wnioskodawców, beneficjentów i partnerów,</w:t>
      </w:r>
    </w:p>
    <w:p w14:paraId="50CAA320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3. uczestników szkoleń, konkursów, konferencji, komitetów monitorujących, grup roboczych, grup sterujących oraz spotkań informacyjnych lub promocyjnych organizowanych w ramach POPC 2014-2020,</w:t>
      </w:r>
    </w:p>
    <w:p w14:paraId="08E0F15F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4. kandydatów na ekspertów oraz ekspertów zaangażowanych w proces wyboru projektów do dofinansowania lub wykonujących zadania związane z realizacją praw i obowiązków właściwych instytucji, wynikających z zawartych umów o dofinansowanie projektów,</w:t>
      </w:r>
    </w:p>
    <w:p w14:paraId="38988ED2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5. osób, których dane będą przetwarzane w związku z badaniem kwalifikowalności środków w projekcie, w tym w szczególności: personelu projektu, uczestników komisji przetargowych, oferentów i wykonawców zamówień publicznych, osób świadczących usługi na podstawie umów cywilnoprawnych.</w:t>
      </w:r>
    </w:p>
    <w:p w14:paraId="4FABE8CD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Wśród </w:t>
      </w:r>
      <w:r w:rsidRPr="001916B5">
        <w:rPr>
          <w:rFonts w:asciiTheme="minorHAnsi" w:hAnsiTheme="minorHAnsi" w:cstheme="minorHAnsi"/>
          <w:b/>
          <w:bCs/>
          <w:color w:val="000000"/>
        </w:rPr>
        <w:t>rodzajów danych osobowych </w:t>
      </w:r>
      <w:r w:rsidRPr="001916B5">
        <w:rPr>
          <w:rFonts w:asciiTheme="minorHAnsi" w:hAnsiTheme="minorHAnsi" w:cstheme="minorHAnsi"/>
          <w:color w:val="000000"/>
        </w:rPr>
        <w:t>przetwarzanych przez Ministra można wymienić:</w:t>
      </w:r>
    </w:p>
    <w:p w14:paraId="110EEA80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dane identyfikacyjne, w szczególności: imię, nazwisko, miejsce zatrudnienia/formę prowadzenia działalności gospodarczej, stanowisko; w niektórych przypadkach także nr PESEL/NIP/REGON,</w:t>
      </w:r>
    </w:p>
    <w:p w14:paraId="0446E4CE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 dane dotyczące stosunku pracy, w szczególności otrzymywane wynagrodzenie oraz wymiar czasu pracy,</w:t>
      </w:r>
    </w:p>
    <w:p w14:paraId="2EC45E12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3. dane kontaktowe, które obejmują w szczególności adres e-mail, nr telefonu, nr fax, adres do korespondencji,</w:t>
      </w:r>
    </w:p>
    <w:p w14:paraId="3E59AAF6" w14:textId="77777777" w:rsidR="00983833" w:rsidRPr="001916B5" w:rsidRDefault="00983833" w:rsidP="001916B5">
      <w:pPr>
        <w:pStyle w:val="default"/>
        <w:spacing w:before="0" w:beforeAutospacing="0" w:after="1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4. dane o charakterze finansowym, w szczególności nr rachunku bankowego, kwotę przyznanych środków, informacje dotyczące nieruchomości (nr działki, nr księgi wieczystej, nr przyłącza gazowego), kwotę wynagrodzenia,</w:t>
      </w:r>
    </w:p>
    <w:p w14:paraId="3980BE89" w14:textId="77777777" w:rsidR="005349B6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1916B5">
        <w:rPr>
          <w:rFonts w:asciiTheme="minorHAnsi" w:hAnsiTheme="minorHAnsi" w:cstheme="minorHAnsi"/>
          <w:color w:val="000000"/>
        </w:rPr>
        <w:t xml:space="preserve">5. dane zbierane w celu realizacji obowiązków sprawozdawczych do których realizacji zobowiązane są państwa członkowskie, obejmujące w szczególności: płeć, wiek w chwili </w:t>
      </w:r>
    </w:p>
    <w:p w14:paraId="60530E57" w14:textId="77777777" w:rsidR="005349B6" w:rsidRDefault="005349B6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32CB792B" w14:textId="2F08F866" w:rsidR="005349B6" w:rsidRDefault="005349B6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062E2C49" wp14:editId="3465AE15">
            <wp:extent cx="5753100" cy="723900"/>
            <wp:effectExtent l="19050" t="0" r="0" b="0"/>
            <wp:docPr id="15" name="Obraz 15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2C193" w14:textId="77777777" w:rsidR="005349B6" w:rsidRDefault="005349B6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110071B7" w14:textId="42F43FDC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przystąpienia do projektu, wykształcenie, wykonywany zawód, narodowość, informacje o niepełnosprawności.</w:t>
      </w:r>
    </w:p>
    <w:p w14:paraId="591744DB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Dane pozyskiwane są bezpośrednio od osób, których dane dotyczą, albo od instytucji i podmiotów zaangażowanych w realizację programów operacyjnych, w szczególności wnioskodawców, beneficjentów i partnerów.</w:t>
      </w:r>
    </w:p>
    <w:p w14:paraId="6CB97B6B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W przypadku, gdy dane pozyskiwanie są bezpośrednio od osób, których dane dotyczą, podanie danych jest dobrowolne. Odmowa podania danych jest jednak równoznaczna z brakiem możliwości podjęcia stosownych działań, np. ubiegania się o środki w ramach POPC 2014-2020.</w:t>
      </w:r>
    </w:p>
    <w:p w14:paraId="22C0AD5C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IV. Okres przechowywania danych</w:t>
      </w:r>
    </w:p>
    <w:p w14:paraId="54C77511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Dane osobowe będą przechowywane przez okres wskazany w art. 140 ust. 1 rozporządzenia Parlamentu Europejskiego i Rady (UE) nr 1303/2013 z dnia 17 grudnia 2013 r. oraz jednocześnie </w:t>
      </w:r>
      <w:r w:rsidRPr="001916B5">
        <w:rPr>
          <w:rFonts w:asciiTheme="minorHAnsi" w:hAnsiTheme="minorHAnsi" w:cstheme="minorHAnsi"/>
          <w:b/>
          <w:bCs/>
          <w:color w:val="000000"/>
        </w:rPr>
        <w:t>przez czas nie krótszy niż 10 lat od dnia przyznania ostatniej pomocy w ramach POPC 2014-2020 </w:t>
      </w:r>
      <w:r w:rsidRPr="001916B5">
        <w:rPr>
          <w:rFonts w:asciiTheme="minorHAnsi" w:hAnsiTheme="minorHAnsi" w:cstheme="minorHAnsi"/>
          <w:color w:val="000000"/>
        </w:rPr>
        <w:t>- z równoczesnym uwzględnieniem przepisów ustawy z dnia 14 lipca 1983 r. o narodowym zasobie archiwalnym i archiwach.</w:t>
      </w:r>
    </w:p>
    <w:p w14:paraId="02E2F46E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W niektórych przypadkach, np. prowadzenia kontroli u Ministra przez organy Unii Europejskiej, okres ten może zostać wydłużony.</w:t>
      </w:r>
    </w:p>
    <w:p w14:paraId="57C7DEF9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V. Odbiorcy danych</w:t>
      </w:r>
    </w:p>
    <w:p w14:paraId="29C1ED72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Odbiorcami danych osobowych mogą być:</w:t>
      </w:r>
    </w:p>
    <w:p w14:paraId="0FBF09FB" w14:textId="77777777" w:rsidR="00983833" w:rsidRPr="001916B5" w:rsidRDefault="00983833" w:rsidP="001916B5">
      <w:pPr>
        <w:pStyle w:val="default"/>
        <w:spacing w:before="0" w:beforeAutospacing="0" w:after="3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podmioty, którym Instytucja Zarządzająca POPC 2014-2020 powierzyła wykonywanie zadań związanych z realizacją Programu, w tym w szczególności </w:t>
      </w:r>
      <w:r w:rsidRPr="001916B5">
        <w:rPr>
          <w:rFonts w:asciiTheme="minorHAnsi" w:hAnsiTheme="minorHAnsi" w:cstheme="minorHAnsi"/>
          <w:b/>
          <w:bCs/>
          <w:color w:val="000000"/>
        </w:rPr>
        <w:t>Instytucja</w:t>
      </w:r>
      <w:r w:rsidRPr="001916B5">
        <w:rPr>
          <w:rFonts w:asciiTheme="minorHAnsi" w:hAnsiTheme="minorHAnsi" w:cstheme="minorHAnsi"/>
          <w:b/>
          <w:bCs/>
          <w:color w:val="000000"/>
        </w:rPr>
        <w:br/>
        <w:t>    Pośrednicząca POPC</w:t>
      </w:r>
      <w:r w:rsidRPr="001916B5">
        <w:rPr>
          <w:rFonts w:asciiTheme="minorHAnsi" w:hAnsiTheme="minorHAnsi" w:cstheme="minorHAnsi"/>
          <w:color w:val="000000"/>
        </w:rPr>
        <w:t>, a także  </w:t>
      </w:r>
      <w:r w:rsidRPr="001916B5">
        <w:rPr>
          <w:rFonts w:asciiTheme="minorHAnsi" w:hAnsiTheme="minorHAnsi" w:cstheme="minorHAnsi"/>
          <w:b/>
          <w:bCs/>
          <w:color w:val="000000"/>
        </w:rPr>
        <w:t>eksperci, podmioty prowadzące audyty, kontrole, szkolenia i ewaluacje</w:t>
      </w:r>
      <w:r w:rsidRPr="001916B5">
        <w:rPr>
          <w:rFonts w:asciiTheme="minorHAnsi" w:hAnsiTheme="minorHAnsi" w:cstheme="minorHAnsi"/>
          <w:color w:val="000000"/>
        </w:rPr>
        <w:t>,</w:t>
      </w:r>
    </w:p>
    <w:p w14:paraId="293ADA88" w14:textId="77777777" w:rsidR="005349B6" w:rsidRDefault="005349B6" w:rsidP="001916B5">
      <w:pPr>
        <w:pStyle w:val="default"/>
        <w:spacing w:before="0" w:beforeAutospacing="0" w:after="3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5B123294" w14:textId="086A1874" w:rsidR="005349B6" w:rsidRDefault="005349B6" w:rsidP="001916B5">
      <w:pPr>
        <w:pStyle w:val="default"/>
        <w:spacing w:before="0" w:beforeAutospacing="0" w:after="3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6938D6FB" wp14:editId="449C47E8">
            <wp:extent cx="5753100" cy="723900"/>
            <wp:effectExtent l="19050" t="0" r="0" b="0"/>
            <wp:docPr id="16" name="Obraz 16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BD1BC" w14:textId="77777777" w:rsidR="005349B6" w:rsidRDefault="005349B6" w:rsidP="001916B5">
      <w:pPr>
        <w:pStyle w:val="default"/>
        <w:spacing w:before="0" w:beforeAutospacing="0" w:after="3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2EEE9450" w14:textId="642B35CC" w:rsidR="00983833" w:rsidRPr="001916B5" w:rsidRDefault="00983833" w:rsidP="001916B5">
      <w:pPr>
        <w:pStyle w:val="default"/>
        <w:spacing w:before="0" w:beforeAutospacing="0" w:after="3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2. </w:t>
      </w:r>
      <w:r w:rsidRPr="001916B5">
        <w:rPr>
          <w:rFonts w:asciiTheme="minorHAnsi" w:hAnsiTheme="minorHAnsi" w:cstheme="minorHAnsi"/>
          <w:b/>
          <w:bCs/>
          <w:color w:val="000000"/>
        </w:rPr>
        <w:t>instytucje, organy i agencje Unii Europejskiej (UE)</w:t>
      </w:r>
      <w:r w:rsidRPr="001916B5">
        <w:rPr>
          <w:rFonts w:asciiTheme="minorHAnsi" w:hAnsiTheme="minorHAnsi" w:cstheme="minorHAnsi"/>
          <w:color w:val="000000"/>
        </w:rPr>
        <w:t>, a także inne podmioty, którym UE powierzyła wykonywanie zadań związanych z wdrażaniem POPC 2014-2020,</w:t>
      </w:r>
    </w:p>
    <w:p w14:paraId="11BC8866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3. podmioty świadczące na rzecz Ministra usługi związane z obsługą i rozwojem systemów teleinformatycznych oraz zapewnieniem łączności, w szczególności </w:t>
      </w:r>
      <w:r w:rsidRPr="001916B5">
        <w:rPr>
          <w:rFonts w:asciiTheme="minorHAnsi" w:hAnsiTheme="minorHAnsi" w:cstheme="minorHAnsi"/>
          <w:b/>
          <w:bCs/>
          <w:color w:val="000000"/>
        </w:rPr>
        <w:t>dostawcy</w:t>
      </w:r>
      <w:r w:rsidRPr="001916B5">
        <w:rPr>
          <w:rFonts w:asciiTheme="minorHAnsi" w:hAnsiTheme="minorHAnsi" w:cstheme="minorHAnsi"/>
          <w:b/>
          <w:bCs/>
          <w:color w:val="000000"/>
        </w:rPr>
        <w:br/>
        <w:t>    rozwiązań IT i operatorzy telekomunikacyjni</w:t>
      </w:r>
      <w:r w:rsidRPr="001916B5">
        <w:rPr>
          <w:rFonts w:asciiTheme="minorHAnsi" w:hAnsiTheme="minorHAnsi" w:cstheme="minorHAnsi"/>
          <w:color w:val="000000"/>
        </w:rPr>
        <w:t>.</w:t>
      </w:r>
    </w:p>
    <w:p w14:paraId="08C96189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VI. Prawa osoby, której dane dotyczą</w:t>
      </w:r>
    </w:p>
    <w:p w14:paraId="30AF8C41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Osobom, których dane przetwarzane są w związku z realizacją POPC 2014-2020 przysługują następujące prawa:</w:t>
      </w:r>
    </w:p>
    <w:p w14:paraId="59A45807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prawo </w:t>
      </w:r>
      <w:r w:rsidRPr="001916B5">
        <w:rPr>
          <w:rFonts w:asciiTheme="minorHAnsi" w:hAnsiTheme="minorHAnsi" w:cstheme="minorHAnsi"/>
          <w:b/>
          <w:bCs/>
          <w:color w:val="000000"/>
        </w:rPr>
        <w:t>dostępu do danych osobowych i ich sprostowania.</w:t>
      </w:r>
    </w:p>
    <w:p w14:paraId="10D1EA26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Realizując te prawo, osoba której dane dotyczą może zwrócić się do Ministra z pytanie m.in. o to czy Minister przetwarza jej dane osobowe, jakie dane osobowe przetwarza i skąd je pozyskał, jaki jest cel przetwarzania i jego podstawa prawna oraz jak długo dane te będą przetwarzane. W przypadku, gdy przetwarzane dane okażą się nieaktualne, osoba, której dane dotyczą może zwrócić się do Ministra z wnioskiem o ich aktualizację;</w:t>
      </w:r>
    </w:p>
    <w:p w14:paraId="601072F8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 prawo </w:t>
      </w:r>
      <w:r w:rsidRPr="001916B5">
        <w:rPr>
          <w:rFonts w:asciiTheme="minorHAnsi" w:hAnsiTheme="minorHAnsi" w:cstheme="minorHAnsi"/>
          <w:b/>
          <w:bCs/>
          <w:color w:val="000000"/>
        </w:rPr>
        <w:t>usunięcia lub ograniczenia ich przetwarzania </w:t>
      </w:r>
      <w:r w:rsidRPr="001916B5">
        <w:rPr>
          <w:rFonts w:asciiTheme="minorHAnsi" w:hAnsiTheme="minorHAnsi" w:cstheme="minorHAnsi"/>
          <w:color w:val="000000"/>
        </w:rPr>
        <w:t>– jeżeli spełnione są przesłanki określone w art. 17 i 18 RODO.</w:t>
      </w:r>
    </w:p>
    <w:p w14:paraId="721772A7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 Ograniczenie przetwarzania danych osobowych powoduje, że Minister może jedynie przechowywać dane osobowe. Minister nie może przekazywać tych danych innym podmiotom, modyfikować ich ani usuwać.</w:t>
      </w:r>
    </w:p>
    <w:p w14:paraId="0896535A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Ograniczanie przetwarzania danych osobowych ma charakter czasowy i trwa do momentu dokonania przez Ministra oceny, czy dane osobowe są prawidłowe, przetwarzane zgodnie z prawem oraz niezbędne do realizacji celu przetwarzania.</w:t>
      </w:r>
    </w:p>
    <w:p w14:paraId="39923921" w14:textId="3575F75E" w:rsidR="005349B6" w:rsidRDefault="005349B6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099FAE4A" wp14:editId="4DEDF7E4">
            <wp:extent cx="5753100" cy="723900"/>
            <wp:effectExtent l="19050" t="0" r="0" b="0"/>
            <wp:docPr id="17" name="Obraz 17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ECC07" w14:textId="77777777" w:rsidR="005349B6" w:rsidRDefault="005349B6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0A085FB7" w14:textId="39A674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Ograniczenie przetwarzania danych osobowych następuje także w przypadku wniesienia sprzeciwu wobec przetwarzania danych – do czasu rozpatrzenia przez Ministra tego sprzeciwu;</w:t>
      </w:r>
    </w:p>
    <w:p w14:paraId="7E4CB5E9" w14:textId="77777777" w:rsidR="00983833" w:rsidRPr="001916B5" w:rsidRDefault="00983833" w:rsidP="001916B5">
      <w:pPr>
        <w:pStyle w:val="default"/>
        <w:spacing w:before="0" w:beforeAutospacing="0" w:after="3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3. prawo </w:t>
      </w:r>
      <w:r w:rsidRPr="001916B5">
        <w:rPr>
          <w:rFonts w:asciiTheme="minorHAnsi" w:hAnsiTheme="minorHAnsi" w:cstheme="minorHAnsi"/>
          <w:b/>
          <w:bCs/>
          <w:color w:val="000000"/>
        </w:rPr>
        <w:t>wniesienia skargi do Prezesa Urzędu Ochrony Danych Osobowych;</w:t>
      </w:r>
    </w:p>
    <w:p w14:paraId="5FEBA1F4" w14:textId="77777777" w:rsidR="00983833" w:rsidRPr="001916B5" w:rsidRDefault="00983833" w:rsidP="001916B5">
      <w:pPr>
        <w:pStyle w:val="default"/>
        <w:spacing w:before="0" w:beforeAutospacing="0" w:after="3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4. prawo do </w:t>
      </w:r>
      <w:r w:rsidRPr="001916B5">
        <w:rPr>
          <w:rFonts w:asciiTheme="minorHAnsi" w:hAnsiTheme="minorHAnsi" w:cstheme="minorHAnsi"/>
          <w:b/>
          <w:bCs/>
          <w:color w:val="000000"/>
        </w:rPr>
        <w:t>cofnięcia zgody</w:t>
      </w:r>
      <w:r w:rsidRPr="001916B5">
        <w:rPr>
          <w:rFonts w:asciiTheme="minorHAnsi" w:hAnsiTheme="minorHAnsi" w:cstheme="minorHAnsi"/>
          <w:color w:val="000000"/>
        </w:rPr>
        <w:t>, w każdym momencie - w przypadku, gdy podstawą przetwarzania  danych jest zgoda (art. 9 ust. 2 lit a RODO). Cofnięcie zgody nie spowoduje, że dotychczasowe przetwarzanie danych zostanie uznane za niezgodne z prawem;</w:t>
      </w:r>
    </w:p>
    <w:p w14:paraId="6DB106A6" w14:textId="77777777" w:rsidR="00983833" w:rsidRPr="001916B5" w:rsidRDefault="00983833" w:rsidP="001916B5">
      <w:pPr>
        <w:pStyle w:val="default"/>
        <w:spacing w:before="0" w:beforeAutospacing="0" w:after="3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5. prawo </w:t>
      </w:r>
      <w:r w:rsidRPr="001916B5">
        <w:rPr>
          <w:rFonts w:asciiTheme="minorHAnsi" w:hAnsiTheme="minorHAnsi" w:cstheme="minorHAnsi"/>
          <w:b/>
          <w:bCs/>
          <w:color w:val="000000"/>
        </w:rPr>
        <w:t>otrzymania danych osobowych w ustrukturyzowanym powszechnie używanym formacie</w:t>
      </w:r>
      <w:r w:rsidRPr="001916B5">
        <w:rPr>
          <w:rFonts w:asciiTheme="minorHAnsi" w:hAnsiTheme="minorHAnsi" w:cstheme="minorHAnsi"/>
          <w:color w:val="000000"/>
        </w:rPr>
        <w:t>, przenoszenia tych danych do innych administratorów lub żądania, o ile</w:t>
      </w:r>
      <w:r w:rsidRPr="001916B5">
        <w:rPr>
          <w:rFonts w:asciiTheme="minorHAnsi" w:hAnsiTheme="minorHAnsi" w:cstheme="minorHAnsi"/>
          <w:color w:val="000000"/>
        </w:rPr>
        <w:br/>
        <w:t>   jest to technicznie możliwe, przesłania ich przez administratora innemu administratorowi - w przypadku, gdy podstawą przetwarzania danych jest zgoda lub realizacja umowy</w:t>
      </w:r>
      <w:r w:rsidRPr="001916B5">
        <w:rPr>
          <w:rFonts w:asciiTheme="minorHAnsi" w:hAnsiTheme="minorHAnsi" w:cstheme="minorHAnsi"/>
          <w:color w:val="000000"/>
        </w:rPr>
        <w:br/>
        <w:t>   z osobą, której dane dotyczą (art. 6 ust. 1 lit b RODO);</w:t>
      </w:r>
    </w:p>
    <w:p w14:paraId="3B58F58E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6. </w:t>
      </w:r>
      <w:r w:rsidRPr="001916B5">
        <w:rPr>
          <w:rFonts w:asciiTheme="minorHAnsi" w:hAnsiTheme="minorHAnsi" w:cstheme="minorHAnsi"/>
          <w:b/>
          <w:bCs/>
          <w:color w:val="000000"/>
        </w:rPr>
        <w:t>prawo wniesienia sprzeciwu wobec przetwarzania danych osobowych </w:t>
      </w:r>
      <w:r w:rsidRPr="001916B5">
        <w:rPr>
          <w:rFonts w:asciiTheme="minorHAnsi" w:hAnsiTheme="minorHAnsi" w:cstheme="minorHAnsi"/>
          <w:color w:val="000000"/>
        </w:rPr>
        <w:t>- w przypadku, gdy podstawą przetwarzania danych jest realizacja zadań publicznych</w:t>
      </w:r>
      <w:r w:rsidRPr="001916B5">
        <w:rPr>
          <w:rFonts w:asciiTheme="minorHAnsi" w:hAnsiTheme="minorHAnsi" w:cstheme="minorHAnsi"/>
          <w:color w:val="000000"/>
        </w:rPr>
        <w:br/>
        <w:t>    administratora lub jego prawnie uzasadnionych interesów (art. 6 ust. 1 lit e lub f RODO). Wniesienie sprzeciwu powoduje zaprzestanie przetwarzania danych osobowych</w:t>
      </w:r>
      <w:r w:rsidRPr="001916B5">
        <w:rPr>
          <w:rFonts w:asciiTheme="minorHAnsi" w:hAnsiTheme="minorHAnsi" w:cstheme="minorHAnsi"/>
          <w:color w:val="000000"/>
        </w:rPr>
        <w:br/>
        <w:t>    przez Ministra, chyba że wykaże on, istnienie ważnych prawnie uzasadnionych podstaw do przetwarzania, nadrzędnych wobec interesów, praw i wolności osoby, której</w:t>
      </w:r>
      <w:r w:rsidRPr="001916B5">
        <w:rPr>
          <w:rFonts w:asciiTheme="minorHAnsi" w:hAnsiTheme="minorHAnsi" w:cstheme="minorHAnsi"/>
          <w:color w:val="000000"/>
        </w:rPr>
        <w:br/>
        <w:t>    dane dotyczą, lub podstaw do ustalenia, dochodzenia lub obrony roszczeń.</w:t>
      </w:r>
    </w:p>
    <w:p w14:paraId="5ED12E1D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VII. Zautomatyzowane podejmowanie decyzji</w:t>
      </w:r>
    </w:p>
    <w:p w14:paraId="19E2ED19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Dane nie podlegają procesowi zautomatyzowanego podejmowania decyzji.</w:t>
      </w:r>
    </w:p>
    <w:p w14:paraId="31AE9467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VIII. Kontakt z Inspektorem Ochrony Danych</w:t>
      </w:r>
    </w:p>
    <w:p w14:paraId="117FEF5D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Ministerstwo Funduszy i Polityki Regionalnej ma swoją siedzibę pod adresem: ul. Wspólna 2/4, 00-926 Warszawa.</w:t>
      </w:r>
    </w:p>
    <w:p w14:paraId="740E823F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 xml:space="preserve">W przypadku pytań, kontakt z Inspektorem Ochrony Danych </w:t>
      </w:r>
      <w:proofErr w:type="spellStart"/>
      <w:r w:rsidRPr="001916B5">
        <w:rPr>
          <w:rFonts w:asciiTheme="minorHAnsi" w:hAnsiTheme="minorHAnsi" w:cstheme="minorHAnsi"/>
          <w:color w:val="000000"/>
        </w:rPr>
        <w:t>MFiPR</w:t>
      </w:r>
      <w:proofErr w:type="spellEnd"/>
      <w:r w:rsidRPr="001916B5">
        <w:rPr>
          <w:rFonts w:asciiTheme="minorHAnsi" w:hAnsiTheme="minorHAnsi" w:cstheme="minorHAnsi"/>
          <w:color w:val="000000"/>
        </w:rPr>
        <w:t xml:space="preserve"> jest możliwy:</w:t>
      </w:r>
    </w:p>
    <w:p w14:paraId="1DA0B252" w14:textId="37FFA6B1" w:rsidR="005349B6" w:rsidRDefault="005349B6" w:rsidP="001916B5">
      <w:pPr>
        <w:pStyle w:val="default"/>
        <w:spacing w:before="0" w:beforeAutospacing="0" w:after="45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65AAA73F" wp14:editId="5EDEF8A5">
            <wp:extent cx="5753100" cy="723900"/>
            <wp:effectExtent l="19050" t="0" r="0" b="0"/>
            <wp:docPr id="18" name="Obraz 18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93E80" w14:textId="77777777" w:rsidR="005349B6" w:rsidRDefault="005349B6" w:rsidP="001916B5">
      <w:pPr>
        <w:pStyle w:val="default"/>
        <w:spacing w:before="0" w:beforeAutospacing="0" w:after="45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BA7A551" w14:textId="38E5AFE2" w:rsidR="00983833" w:rsidRPr="001916B5" w:rsidRDefault="00983833" w:rsidP="001916B5">
      <w:pPr>
        <w:pStyle w:val="default"/>
        <w:spacing w:before="0" w:beforeAutospacing="0" w:after="45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  pod adresem: ul. Wspólna 2/4, 00-926 Warszawa,</w:t>
      </w:r>
    </w:p>
    <w:p w14:paraId="197E0D23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  pod adresem poczty elektronicznej: </w:t>
      </w:r>
      <w:hyperlink r:id="rId7" w:history="1">
        <w:r w:rsidRPr="001916B5">
          <w:rPr>
            <w:rStyle w:val="Hipercze"/>
            <w:rFonts w:asciiTheme="minorHAnsi" w:hAnsiTheme="minorHAnsi" w:cstheme="minorHAnsi"/>
            <w:color w:val="0563C1"/>
          </w:rPr>
          <w:t>IOD@mfipr.gov.pl</w:t>
        </w:r>
      </w:hyperlink>
    </w:p>
    <w:p w14:paraId="13CAC32C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Rozdział XVI. POSTANOWIENIA KOŃCOWE</w:t>
      </w:r>
    </w:p>
    <w:p w14:paraId="64AE1F16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Zamawiający zastrzega sobie prawo odstąpienia, bądź unieważnienia zapytania ofertowego bez podania przyczyny w przypadku zaistnienia okoliczności nieznanych</w:t>
      </w:r>
      <w:r w:rsidRPr="001916B5">
        <w:rPr>
          <w:rFonts w:asciiTheme="minorHAnsi" w:hAnsiTheme="minorHAnsi" w:cstheme="minorHAnsi"/>
          <w:color w:val="000000"/>
        </w:rPr>
        <w:br/>
        <w:t>    Zamawiającemu w dniu publikacji niniejszego zapytania ofertowego.</w:t>
      </w:r>
    </w:p>
    <w:p w14:paraId="13A81C72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b/>
          <w:bCs/>
          <w:color w:val="000000"/>
        </w:rPr>
        <w:t>Rozdział XVII. ZAŁĄCZNIKI</w:t>
      </w:r>
    </w:p>
    <w:p w14:paraId="3357FEC8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1. Formularz oferty – załącznik nr 1,</w:t>
      </w:r>
    </w:p>
    <w:p w14:paraId="51D60F6E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2. Oświadczenie o spełnieniu warunków udziału w postępowaniu – załącznik nr 2,</w:t>
      </w:r>
    </w:p>
    <w:p w14:paraId="1C1AC176" w14:textId="77777777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3. Oświadczenie o braku powiązań z Zamawiającym – załącznik nr 3,</w:t>
      </w:r>
    </w:p>
    <w:p w14:paraId="497C7ED1" w14:textId="5C6B08F0" w:rsidR="00983833" w:rsidRPr="001916B5" w:rsidRDefault="00983833" w:rsidP="001916B5">
      <w:pPr>
        <w:pStyle w:val="default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4. Wzór umowy  – załącznik nr 4,</w:t>
      </w:r>
    </w:p>
    <w:p w14:paraId="481A058C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5. Szczegółowy opis przedmiotu zamówienia – załącznik nr 5,</w:t>
      </w:r>
    </w:p>
    <w:p w14:paraId="29539BBC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6. Oświadczenia Wykonawcy polskie normy, audytorzy wiodący zał. nr 6,</w:t>
      </w:r>
    </w:p>
    <w:p w14:paraId="078A46E7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7. Wykonawcy ubiegający się wspólnie o udzielenie zamówienia, zał. nr 7,</w:t>
      </w:r>
    </w:p>
    <w:p w14:paraId="5ECEC9F5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8. Arkusz do oceny JST w konkursie cyfrowa gmina, zał. nr 8,</w:t>
      </w:r>
    </w:p>
    <w:p w14:paraId="3E26A521" w14:textId="77777777" w:rsidR="00983833" w:rsidRPr="001916B5" w:rsidRDefault="00983833" w:rsidP="001916B5">
      <w:pPr>
        <w:pStyle w:val="NormalnyWeb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222328"/>
        </w:rPr>
        <w:t>9. Logotypy, zał. nr 9.</w:t>
      </w:r>
    </w:p>
    <w:p w14:paraId="6B99B6C1" w14:textId="77777777" w:rsidR="00983833" w:rsidRPr="001916B5" w:rsidRDefault="00983833" w:rsidP="001916B5">
      <w:pPr>
        <w:pStyle w:val="NormalnyWeb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222328"/>
        </w:rPr>
        <w:t xml:space="preserve">10. Wykaz diagnoz </w:t>
      </w:r>
      <w:proofErr w:type="spellStart"/>
      <w:r w:rsidRPr="001916B5">
        <w:rPr>
          <w:rFonts w:asciiTheme="minorHAnsi" w:hAnsiTheme="minorHAnsi" w:cstheme="minorHAnsi"/>
          <w:color w:val="222328"/>
        </w:rPr>
        <w:t>cyberbezpieczeństwa</w:t>
      </w:r>
      <w:proofErr w:type="spellEnd"/>
      <w:r w:rsidRPr="001916B5">
        <w:rPr>
          <w:rFonts w:asciiTheme="minorHAnsi" w:hAnsiTheme="minorHAnsi" w:cstheme="minorHAnsi"/>
          <w:color w:val="222328"/>
        </w:rPr>
        <w:t>, zał. nr 10</w:t>
      </w:r>
    </w:p>
    <w:p w14:paraId="03050D2B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 xml:space="preserve">11.  Umowa </w:t>
      </w:r>
      <w:proofErr w:type="spellStart"/>
      <w:r w:rsidRPr="001916B5">
        <w:rPr>
          <w:rFonts w:asciiTheme="minorHAnsi" w:hAnsiTheme="minorHAnsi" w:cstheme="minorHAnsi"/>
          <w:color w:val="000000"/>
        </w:rPr>
        <w:t>podpowierzenia</w:t>
      </w:r>
      <w:proofErr w:type="spellEnd"/>
      <w:r w:rsidRPr="001916B5">
        <w:rPr>
          <w:rFonts w:asciiTheme="minorHAnsi" w:hAnsiTheme="minorHAnsi" w:cstheme="minorHAnsi"/>
          <w:color w:val="000000"/>
        </w:rPr>
        <w:t>  przetwarzania danych osobowych, zał. nr 1 do Umowy.</w:t>
      </w:r>
    </w:p>
    <w:p w14:paraId="73D6D241" w14:textId="77777777" w:rsidR="00983833" w:rsidRPr="001916B5" w:rsidRDefault="00983833" w:rsidP="001916B5">
      <w:pPr>
        <w:pStyle w:val="default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000000"/>
        </w:rPr>
        <w:t>12. Upoważnienie do przetwarzania danych osobowych, zał. nr 11,</w:t>
      </w:r>
    </w:p>
    <w:p w14:paraId="134D0B31" w14:textId="77777777" w:rsidR="00983833" w:rsidRPr="001916B5" w:rsidRDefault="00983833" w:rsidP="001916B5">
      <w:pPr>
        <w:pStyle w:val="NormalnyWeb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color w:val="222328"/>
        </w:rPr>
      </w:pPr>
      <w:r w:rsidRPr="001916B5">
        <w:rPr>
          <w:rFonts w:asciiTheme="minorHAnsi" w:hAnsiTheme="minorHAnsi" w:cstheme="minorHAnsi"/>
          <w:color w:val="222328"/>
        </w:rPr>
        <w:t>13. Rozporządzenie Ministra Cyfryzacji z dnia 12 października 2018 r. w sprawie wykazu</w:t>
      </w:r>
    </w:p>
    <w:p w14:paraId="2D9234D1" w14:textId="77777777" w:rsidR="00B64E87" w:rsidRPr="00302EFA" w:rsidRDefault="00B64E87" w:rsidP="00302EFA"/>
    <w:sectPr w:rsidR="00B64E87" w:rsidRPr="00302EFA" w:rsidSect="00113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1567E31"/>
    <w:multiLevelType w:val="hybridMultilevel"/>
    <w:tmpl w:val="90E8A394"/>
    <w:lvl w:ilvl="0" w:tplc="B31A7D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57C58C6"/>
    <w:multiLevelType w:val="hybridMultilevel"/>
    <w:tmpl w:val="FDE25132"/>
    <w:lvl w:ilvl="0" w:tplc="24C4EB6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3165DE"/>
    <w:multiLevelType w:val="hybridMultilevel"/>
    <w:tmpl w:val="F000CBC6"/>
    <w:lvl w:ilvl="0" w:tplc="4650D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D22FC"/>
    <w:multiLevelType w:val="hybridMultilevel"/>
    <w:tmpl w:val="C026FE1C"/>
    <w:lvl w:ilvl="0" w:tplc="2B50F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130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226480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27656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0359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3425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8422612">
    <w:abstractNumId w:val="5"/>
  </w:num>
  <w:num w:numId="7" w16cid:durableId="275794697">
    <w:abstractNumId w:val="1"/>
  </w:num>
  <w:num w:numId="8" w16cid:durableId="1901987259">
    <w:abstractNumId w:val="7"/>
  </w:num>
  <w:num w:numId="9" w16cid:durableId="116535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0033F1"/>
    <w:rsid w:val="000C71D6"/>
    <w:rsid w:val="000E6EA4"/>
    <w:rsid w:val="001038D7"/>
    <w:rsid w:val="00113AF3"/>
    <w:rsid w:val="001916B5"/>
    <w:rsid w:val="001F512F"/>
    <w:rsid w:val="002F54FC"/>
    <w:rsid w:val="00302EFA"/>
    <w:rsid w:val="00304F15"/>
    <w:rsid w:val="003401D5"/>
    <w:rsid w:val="00356BEF"/>
    <w:rsid w:val="00391F28"/>
    <w:rsid w:val="003B4C0C"/>
    <w:rsid w:val="005349B6"/>
    <w:rsid w:val="00536EC7"/>
    <w:rsid w:val="005C26B1"/>
    <w:rsid w:val="007073EB"/>
    <w:rsid w:val="007C48CD"/>
    <w:rsid w:val="00805603"/>
    <w:rsid w:val="00957015"/>
    <w:rsid w:val="00983833"/>
    <w:rsid w:val="009B034F"/>
    <w:rsid w:val="00AD66C2"/>
    <w:rsid w:val="00B64E87"/>
    <w:rsid w:val="00B95807"/>
    <w:rsid w:val="00C667CC"/>
    <w:rsid w:val="00CB0392"/>
    <w:rsid w:val="00DB0528"/>
    <w:rsid w:val="00DD0A15"/>
    <w:rsid w:val="00F3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E789"/>
  <w15:docId w15:val="{C0D76EA9-463B-476A-995B-C06FB18C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64E8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E87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98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383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8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zydlowo-ma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3890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amaciak</cp:lastModifiedBy>
  <cp:revision>7</cp:revision>
  <cp:lastPrinted>2022-07-05T06:33:00Z</cp:lastPrinted>
  <dcterms:created xsi:type="dcterms:W3CDTF">2022-07-13T13:32:00Z</dcterms:created>
  <dcterms:modified xsi:type="dcterms:W3CDTF">2022-08-17T11:07:00Z</dcterms:modified>
</cp:coreProperties>
</file>