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61A2" w14:textId="100FDFCA" w:rsidR="00EC1ED2" w:rsidRPr="00E319AD" w:rsidRDefault="00EC1ED2" w:rsidP="00EC1ED2">
      <w:pPr>
        <w:shd w:val="clear" w:color="auto" w:fill="FFFFFF"/>
        <w:spacing w:after="0" w:line="240" w:lineRule="auto"/>
        <w:jc w:val="right"/>
        <w:rPr>
          <w:rFonts w:eastAsia="Times New Roman" w:cstheme="minorHAnsi"/>
          <w:lang w:eastAsia="pl-PL"/>
        </w:rPr>
      </w:pPr>
      <w:r w:rsidRPr="00E319AD">
        <w:rPr>
          <w:rFonts w:eastAsia="Times New Roman" w:cstheme="minorHAnsi"/>
          <w:lang w:eastAsia="pl-PL"/>
        </w:rPr>
        <w:t xml:space="preserve">Szydłowo, dnia </w:t>
      </w:r>
      <w:r w:rsidR="00CB22E6" w:rsidRPr="00E319AD">
        <w:rPr>
          <w:rFonts w:eastAsia="Times New Roman" w:cstheme="minorHAnsi"/>
          <w:lang w:eastAsia="pl-PL"/>
        </w:rPr>
        <w:t>20</w:t>
      </w:r>
      <w:r w:rsidRPr="00E319AD">
        <w:rPr>
          <w:rFonts w:eastAsia="Times New Roman" w:cstheme="minorHAnsi"/>
          <w:lang w:eastAsia="pl-PL"/>
        </w:rPr>
        <w:t xml:space="preserve"> grudnia 202</w:t>
      </w:r>
      <w:r w:rsidR="00CB22E6" w:rsidRPr="00E319AD">
        <w:rPr>
          <w:rFonts w:eastAsia="Times New Roman" w:cstheme="minorHAnsi"/>
          <w:lang w:eastAsia="pl-PL"/>
        </w:rPr>
        <w:t>1</w:t>
      </w:r>
      <w:r w:rsidRPr="00E319AD">
        <w:rPr>
          <w:rFonts w:eastAsia="Times New Roman" w:cstheme="minorHAnsi"/>
          <w:lang w:eastAsia="pl-PL"/>
        </w:rPr>
        <w:t xml:space="preserve"> r.</w:t>
      </w:r>
    </w:p>
    <w:p w14:paraId="2B79700D" w14:textId="5FE158F7" w:rsidR="00EC1ED2" w:rsidRPr="00E319AD" w:rsidRDefault="00EC1ED2" w:rsidP="00EC1ED2">
      <w:pPr>
        <w:shd w:val="clear" w:color="auto" w:fill="FFFFFF"/>
        <w:spacing w:after="0" w:line="240" w:lineRule="auto"/>
        <w:jc w:val="both"/>
        <w:rPr>
          <w:rFonts w:eastAsia="Times New Roman" w:cstheme="minorHAnsi"/>
          <w:sz w:val="20"/>
          <w:szCs w:val="20"/>
          <w:lang w:eastAsia="pl-PL"/>
        </w:rPr>
      </w:pPr>
      <w:r w:rsidRPr="00E319AD">
        <w:rPr>
          <w:rFonts w:eastAsia="Times New Roman" w:cstheme="minorHAnsi"/>
          <w:sz w:val="20"/>
          <w:szCs w:val="20"/>
          <w:lang w:eastAsia="pl-PL"/>
        </w:rPr>
        <w:t>GK.271.1.</w:t>
      </w:r>
      <w:r w:rsidR="00CB22E6" w:rsidRPr="00E319AD">
        <w:rPr>
          <w:rFonts w:eastAsia="Times New Roman" w:cstheme="minorHAnsi"/>
          <w:sz w:val="20"/>
          <w:szCs w:val="20"/>
          <w:lang w:eastAsia="pl-PL"/>
        </w:rPr>
        <w:t>14</w:t>
      </w:r>
      <w:r w:rsidRPr="00E319AD">
        <w:rPr>
          <w:rFonts w:eastAsia="Times New Roman" w:cstheme="minorHAnsi"/>
          <w:sz w:val="20"/>
          <w:szCs w:val="20"/>
          <w:lang w:eastAsia="pl-PL"/>
        </w:rPr>
        <w:t>.202</w:t>
      </w:r>
      <w:r w:rsidR="00CB22E6" w:rsidRPr="00E319AD">
        <w:rPr>
          <w:rFonts w:eastAsia="Times New Roman" w:cstheme="minorHAnsi"/>
          <w:sz w:val="20"/>
          <w:szCs w:val="20"/>
          <w:lang w:eastAsia="pl-PL"/>
        </w:rPr>
        <w:t>1</w:t>
      </w:r>
    </w:p>
    <w:p w14:paraId="6CCC6149"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 </w:t>
      </w:r>
    </w:p>
    <w:p w14:paraId="619C2F8C"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035C803E"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215D9484"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7C95D461"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263452DF"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22A4E18E"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52A4BCA9"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67757399"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07F7D20D"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03CDAD80" w14:textId="77777777" w:rsidR="00E319AD" w:rsidRDefault="00E319AD" w:rsidP="00EC1ED2">
      <w:pPr>
        <w:shd w:val="clear" w:color="auto" w:fill="FFFFFF"/>
        <w:spacing w:after="0" w:line="240" w:lineRule="auto"/>
        <w:jc w:val="center"/>
        <w:rPr>
          <w:rFonts w:eastAsia="Times New Roman" w:cstheme="minorHAnsi"/>
          <w:b/>
          <w:bCs/>
          <w:sz w:val="32"/>
          <w:szCs w:val="32"/>
          <w:lang w:eastAsia="pl-PL"/>
        </w:rPr>
      </w:pPr>
    </w:p>
    <w:p w14:paraId="77BD210E" w14:textId="4941FE82" w:rsidR="00EC1ED2" w:rsidRPr="00E319AD" w:rsidRDefault="00EC1ED2" w:rsidP="0081136C">
      <w:pPr>
        <w:shd w:val="clear" w:color="auto" w:fill="FFFFFF"/>
        <w:spacing w:after="0" w:line="240" w:lineRule="auto"/>
        <w:jc w:val="center"/>
        <w:rPr>
          <w:rFonts w:eastAsia="Times New Roman" w:cstheme="minorHAnsi"/>
          <w:sz w:val="32"/>
          <w:szCs w:val="32"/>
          <w:lang w:eastAsia="pl-PL"/>
        </w:rPr>
      </w:pPr>
      <w:r w:rsidRPr="00E319AD">
        <w:rPr>
          <w:rFonts w:eastAsia="Times New Roman" w:cstheme="minorHAnsi"/>
          <w:b/>
          <w:bCs/>
          <w:sz w:val="32"/>
          <w:szCs w:val="32"/>
          <w:lang w:eastAsia="pl-PL"/>
        </w:rPr>
        <w:t>ZAPYTANIE OFERTOWE</w:t>
      </w:r>
    </w:p>
    <w:p w14:paraId="2DAA19E3" w14:textId="77777777" w:rsidR="00EC1ED2" w:rsidRPr="00E319AD" w:rsidRDefault="00EC1ED2" w:rsidP="0081136C">
      <w:pPr>
        <w:shd w:val="clear" w:color="auto" w:fill="FFFFFF"/>
        <w:spacing w:after="0" w:line="240" w:lineRule="auto"/>
        <w:jc w:val="center"/>
        <w:rPr>
          <w:rFonts w:eastAsia="Times New Roman" w:cstheme="minorHAnsi"/>
          <w:lang w:eastAsia="pl-PL"/>
        </w:rPr>
      </w:pPr>
      <w:r w:rsidRPr="00E319AD">
        <w:rPr>
          <w:rFonts w:eastAsia="Times New Roman" w:cstheme="minorHAnsi"/>
          <w:b/>
          <w:bCs/>
          <w:lang w:eastAsia="pl-PL"/>
        </w:rPr>
        <w:br/>
      </w:r>
    </w:p>
    <w:p w14:paraId="71AFE06B" w14:textId="59AD0298" w:rsidR="00EC1ED2" w:rsidRPr="00E319AD" w:rsidRDefault="00EC1ED2" w:rsidP="0081136C">
      <w:pPr>
        <w:shd w:val="clear" w:color="auto" w:fill="FFFFFF"/>
        <w:spacing w:after="0" w:line="240" w:lineRule="auto"/>
        <w:jc w:val="center"/>
        <w:rPr>
          <w:rFonts w:eastAsia="Times New Roman" w:cstheme="minorHAnsi"/>
          <w:lang w:eastAsia="pl-PL"/>
        </w:rPr>
      </w:pPr>
      <w:r w:rsidRPr="00E319AD">
        <w:rPr>
          <w:rFonts w:eastAsia="Times New Roman" w:cstheme="minorHAnsi"/>
          <w:lang w:eastAsia="pl-PL"/>
        </w:rPr>
        <w:t xml:space="preserve">o wartości szacunkowej nie przekraczającej progu stosowania ustawy z dnia 29 stycznia 2004 roku Prawo zamówień publicznych </w:t>
      </w:r>
      <w:r w:rsidR="006E0DF5" w:rsidRPr="00E319AD">
        <w:rPr>
          <w:rFonts w:eastAsia="Times New Roman" w:cstheme="minorHAnsi"/>
          <w:lang w:eastAsia="pl-PL"/>
        </w:rPr>
        <w:t>(Dz.U. 2021 poz. 1129).</w:t>
      </w:r>
    </w:p>
    <w:p w14:paraId="5AAC42D6" w14:textId="77777777" w:rsidR="00DB382A" w:rsidRPr="00E319AD" w:rsidRDefault="00DB382A" w:rsidP="0081136C">
      <w:pPr>
        <w:shd w:val="clear" w:color="auto" w:fill="FFFFFF"/>
        <w:spacing w:after="0" w:line="240" w:lineRule="auto"/>
        <w:jc w:val="center"/>
        <w:rPr>
          <w:rFonts w:eastAsia="Times New Roman" w:cstheme="minorHAnsi"/>
          <w:lang w:eastAsia="pl-PL"/>
        </w:rPr>
      </w:pPr>
    </w:p>
    <w:p w14:paraId="0341699A" w14:textId="6DEE5E27" w:rsidR="00E319AD" w:rsidRDefault="00EC1ED2" w:rsidP="0081136C">
      <w:pPr>
        <w:shd w:val="clear" w:color="auto" w:fill="FFFFFF"/>
        <w:spacing w:after="0" w:line="240" w:lineRule="auto"/>
        <w:jc w:val="center"/>
        <w:rPr>
          <w:rFonts w:eastAsia="Times New Roman" w:cstheme="minorHAnsi"/>
          <w:b/>
          <w:bCs/>
          <w:lang w:eastAsia="pl-PL"/>
        </w:rPr>
      </w:pPr>
      <w:r w:rsidRPr="00E319AD">
        <w:rPr>
          <w:rFonts w:eastAsia="Times New Roman" w:cstheme="minorHAnsi"/>
          <w:b/>
          <w:bCs/>
          <w:lang w:eastAsia="pl-PL"/>
        </w:rPr>
        <w:t>Gmina Szydłowo zaprasza do złożenia oferty cenowej w postępowaniu o udzielenie zamówienia publicznego na zadanie pn.: ”Świadczenie usług w zakresie transportu uczniów do szkół podstawowych na terenie Gminy Szydłowo</w:t>
      </w:r>
      <w:r w:rsidR="008C79EE" w:rsidRPr="00E319AD">
        <w:rPr>
          <w:rFonts w:eastAsia="Times New Roman" w:cstheme="minorHAnsi"/>
          <w:b/>
          <w:bCs/>
          <w:lang w:eastAsia="pl-PL"/>
        </w:rPr>
        <w:t xml:space="preserve"> w 2022 roku</w:t>
      </w:r>
      <w:r w:rsidRPr="00E319AD">
        <w:rPr>
          <w:rFonts w:eastAsia="Times New Roman" w:cstheme="minorHAnsi"/>
          <w:b/>
          <w:bCs/>
          <w:lang w:eastAsia="pl-PL"/>
        </w:rPr>
        <w:t>”</w:t>
      </w:r>
      <w:r w:rsidR="00244A23" w:rsidRPr="00E319AD">
        <w:rPr>
          <w:rFonts w:eastAsia="Times New Roman" w:cstheme="minorHAnsi"/>
          <w:b/>
          <w:bCs/>
          <w:lang w:eastAsia="pl-PL"/>
        </w:rPr>
        <w:t>.</w:t>
      </w:r>
    </w:p>
    <w:p w14:paraId="7AAAA2E6" w14:textId="77777777" w:rsidR="00E319AD" w:rsidRDefault="00E319AD" w:rsidP="0081136C">
      <w:pPr>
        <w:jc w:val="center"/>
        <w:rPr>
          <w:rFonts w:eastAsia="Times New Roman" w:cstheme="minorHAnsi"/>
          <w:b/>
          <w:bCs/>
          <w:lang w:eastAsia="pl-PL"/>
        </w:rPr>
      </w:pPr>
    </w:p>
    <w:p w14:paraId="2E5D7488" w14:textId="77777777" w:rsidR="00E319AD" w:rsidRDefault="00E319AD">
      <w:pPr>
        <w:rPr>
          <w:rFonts w:eastAsia="Times New Roman" w:cstheme="minorHAnsi"/>
          <w:b/>
          <w:bCs/>
          <w:lang w:eastAsia="pl-PL"/>
        </w:rPr>
      </w:pPr>
    </w:p>
    <w:p w14:paraId="572842F9" w14:textId="77777777" w:rsidR="00E319AD" w:rsidRDefault="00E319AD">
      <w:pPr>
        <w:rPr>
          <w:rFonts w:eastAsia="Times New Roman" w:cstheme="minorHAnsi"/>
          <w:b/>
          <w:bCs/>
          <w:lang w:eastAsia="pl-PL"/>
        </w:rPr>
      </w:pPr>
    </w:p>
    <w:p w14:paraId="52F793E3" w14:textId="77777777" w:rsidR="00E319AD" w:rsidRDefault="00E319AD">
      <w:pPr>
        <w:rPr>
          <w:rFonts w:eastAsia="Times New Roman" w:cstheme="minorHAnsi"/>
          <w:b/>
          <w:bCs/>
          <w:lang w:eastAsia="pl-PL"/>
        </w:rPr>
      </w:pPr>
    </w:p>
    <w:p w14:paraId="07D1A076" w14:textId="77777777" w:rsidR="00E319AD" w:rsidRDefault="00E319AD">
      <w:pPr>
        <w:rPr>
          <w:rFonts w:eastAsia="Times New Roman" w:cstheme="minorHAnsi"/>
          <w:b/>
          <w:bCs/>
          <w:lang w:eastAsia="pl-PL"/>
        </w:rPr>
      </w:pPr>
    </w:p>
    <w:p w14:paraId="3F57B0C7" w14:textId="77777777" w:rsidR="00E319AD" w:rsidRDefault="00E319AD">
      <w:pPr>
        <w:rPr>
          <w:rFonts w:eastAsia="Times New Roman" w:cstheme="minorHAnsi"/>
          <w:b/>
          <w:bCs/>
          <w:lang w:eastAsia="pl-PL"/>
        </w:rPr>
      </w:pPr>
    </w:p>
    <w:p w14:paraId="17AFD85B" w14:textId="77777777" w:rsidR="00E319AD" w:rsidRDefault="00E319AD">
      <w:pPr>
        <w:rPr>
          <w:rFonts w:eastAsia="Times New Roman" w:cstheme="minorHAnsi"/>
          <w:b/>
          <w:bCs/>
          <w:lang w:eastAsia="pl-PL"/>
        </w:rPr>
      </w:pPr>
    </w:p>
    <w:p w14:paraId="6F8C349D" w14:textId="77777777" w:rsidR="00E319AD" w:rsidRDefault="00E319AD">
      <w:pPr>
        <w:rPr>
          <w:rFonts w:eastAsia="Times New Roman" w:cstheme="minorHAnsi"/>
          <w:b/>
          <w:bCs/>
          <w:lang w:eastAsia="pl-PL"/>
        </w:rPr>
      </w:pPr>
    </w:p>
    <w:p w14:paraId="42C1C43E" w14:textId="77777777" w:rsidR="00E319AD" w:rsidRDefault="00E319AD">
      <w:pPr>
        <w:rPr>
          <w:rFonts w:eastAsia="Times New Roman" w:cstheme="minorHAnsi"/>
          <w:b/>
          <w:bCs/>
          <w:lang w:eastAsia="pl-PL"/>
        </w:rPr>
      </w:pPr>
    </w:p>
    <w:p w14:paraId="6C639B57" w14:textId="77777777" w:rsidR="00E319AD" w:rsidRDefault="00E319AD">
      <w:pPr>
        <w:rPr>
          <w:rFonts w:eastAsia="Times New Roman" w:cstheme="minorHAnsi"/>
          <w:b/>
          <w:bCs/>
          <w:lang w:eastAsia="pl-PL"/>
        </w:rPr>
      </w:pPr>
    </w:p>
    <w:p w14:paraId="149E885F" w14:textId="77777777" w:rsidR="00E319AD" w:rsidRDefault="00E319AD">
      <w:pPr>
        <w:rPr>
          <w:rFonts w:eastAsia="Times New Roman" w:cstheme="minorHAnsi"/>
          <w:b/>
          <w:bCs/>
          <w:lang w:eastAsia="pl-PL"/>
        </w:rPr>
      </w:pPr>
    </w:p>
    <w:p w14:paraId="258FFF82" w14:textId="77777777" w:rsidR="00E319AD" w:rsidRDefault="00E319AD">
      <w:pPr>
        <w:rPr>
          <w:rFonts w:eastAsia="Times New Roman" w:cstheme="minorHAnsi"/>
          <w:b/>
          <w:bCs/>
          <w:lang w:eastAsia="pl-PL"/>
        </w:rPr>
      </w:pPr>
    </w:p>
    <w:p w14:paraId="4D4BFD8D" w14:textId="77777777" w:rsidR="00E319AD" w:rsidRDefault="00E319AD">
      <w:pPr>
        <w:rPr>
          <w:rFonts w:eastAsia="Times New Roman" w:cstheme="minorHAnsi"/>
          <w:b/>
          <w:bCs/>
          <w:lang w:eastAsia="pl-PL"/>
        </w:rPr>
      </w:pPr>
    </w:p>
    <w:p w14:paraId="0EEB2DB0" w14:textId="0D483358" w:rsidR="00E319AD" w:rsidRDefault="00E319AD">
      <w:pPr>
        <w:rPr>
          <w:rFonts w:eastAsia="Times New Roman" w:cstheme="minorHAnsi"/>
          <w:b/>
          <w:bCs/>
          <w:lang w:eastAsia="pl-PL"/>
        </w:rPr>
      </w:pPr>
      <w:r>
        <w:rPr>
          <w:rFonts w:eastAsia="Times New Roman" w:cstheme="minorHAnsi"/>
          <w:b/>
          <w:bCs/>
          <w:lang w:eastAsia="pl-PL"/>
        </w:rPr>
        <w:t>Sporządził:</w:t>
      </w:r>
      <w:r>
        <w:rPr>
          <w:rFonts w:eastAsia="Times New Roman" w:cstheme="minorHAnsi"/>
          <w:b/>
          <w:bCs/>
          <w:lang w:eastAsia="pl-PL"/>
        </w:rPr>
        <w:tab/>
      </w:r>
      <w:r>
        <w:rPr>
          <w:rFonts w:eastAsia="Times New Roman" w:cstheme="minorHAnsi"/>
          <w:b/>
          <w:bCs/>
          <w:lang w:eastAsia="pl-PL"/>
        </w:rPr>
        <w:tab/>
      </w:r>
      <w:r>
        <w:rPr>
          <w:rFonts w:eastAsia="Times New Roman" w:cstheme="minorHAnsi"/>
          <w:b/>
          <w:bCs/>
          <w:lang w:eastAsia="pl-PL"/>
        </w:rPr>
        <w:tab/>
      </w:r>
      <w:r>
        <w:rPr>
          <w:rFonts w:eastAsia="Times New Roman" w:cstheme="minorHAnsi"/>
          <w:b/>
          <w:bCs/>
          <w:lang w:eastAsia="pl-PL"/>
        </w:rPr>
        <w:tab/>
      </w:r>
      <w:r>
        <w:rPr>
          <w:rFonts w:eastAsia="Times New Roman" w:cstheme="minorHAnsi"/>
          <w:b/>
          <w:bCs/>
          <w:lang w:eastAsia="pl-PL"/>
        </w:rPr>
        <w:tab/>
      </w:r>
      <w:r>
        <w:rPr>
          <w:rFonts w:eastAsia="Times New Roman" w:cstheme="minorHAnsi"/>
          <w:b/>
          <w:bCs/>
          <w:lang w:eastAsia="pl-PL"/>
        </w:rPr>
        <w:tab/>
      </w:r>
      <w:r>
        <w:rPr>
          <w:rFonts w:eastAsia="Times New Roman" w:cstheme="minorHAnsi"/>
          <w:b/>
          <w:bCs/>
          <w:lang w:eastAsia="pl-PL"/>
        </w:rPr>
        <w:tab/>
      </w:r>
      <w:r w:rsidR="0081136C">
        <w:rPr>
          <w:rFonts w:eastAsia="Times New Roman" w:cstheme="minorHAnsi"/>
          <w:b/>
          <w:bCs/>
          <w:lang w:eastAsia="pl-PL"/>
        </w:rPr>
        <w:tab/>
      </w:r>
      <w:r w:rsidR="0081136C">
        <w:rPr>
          <w:rFonts w:eastAsia="Times New Roman" w:cstheme="minorHAnsi"/>
          <w:b/>
          <w:bCs/>
          <w:lang w:eastAsia="pl-PL"/>
        </w:rPr>
        <w:tab/>
      </w:r>
      <w:r>
        <w:rPr>
          <w:rFonts w:eastAsia="Times New Roman" w:cstheme="minorHAnsi"/>
          <w:b/>
          <w:bCs/>
          <w:lang w:eastAsia="pl-PL"/>
        </w:rPr>
        <w:t>Zatwierdził</w:t>
      </w:r>
      <w:r w:rsidR="0081136C" w:rsidRPr="0081136C">
        <w:t xml:space="preserve"> </w:t>
      </w:r>
      <w:r w:rsidR="0081136C">
        <w:t>:</w:t>
      </w:r>
    </w:p>
    <w:p w14:paraId="4D70EC66" w14:textId="1F09E543" w:rsidR="00E319AD" w:rsidRDefault="00E319AD" w:rsidP="0081136C">
      <w:pPr>
        <w:jc w:val="center"/>
        <w:rPr>
          <w:rFonts w:eastAsia="Times New Roman" w:cstheme="minorHAnsi"/>
          <w:b/>
          <w:bCs/>
          <w:lang w:eastAsia="pl-PL"/>
        </w:rPr>
      </w:pPr>
      <w:r>
        <w:rPr>
          <w:rFonts w:eastAsia="Times New Roman" w:cstheme="minorHAnsi"/>
          <w:b/>
          <w:bCs/>
          <w:lang w:eastAsia="pl-PL"/>
        </w:rPr>
        <w:t xml:space="preserve">Szydłowo, Grudzień </w:t>
      </w:r>
      <w:r w:rsidR="0081136C">
        <w:rPr>
          <w:rFonts w:eastAsia="Times New Roman" w:cstheme="minorHAnsi"/>
          <w:b/>
          <w:bCs/>
          <w:lang w:eastAsia="pl-PL"/>
        </w:rPr>
        <w:t>2021 r.</w:t>
      </w:r>
    </w:p>
    <w:p w14:paraId="61C04435" w14:textId="77777777" w:rsidR="00E319AD" w:rsidRDefault="00E319AD">
      <w:pPr>
        <w:rPr>
          <w:rFonts w:eastAsia="Times New Roman" w:cstheme="minorHAnsi"/>
          <w:b/>
          <w:bCs/>
          <w:lang w:eastAsia="pl-PL"/>
        </w:rPr>
      </w:pPr>
    </w:p>
    <w:sdt>
      <w:sdtPr>
        <w:rPr>
          <w:rFonts w:asciiTheme="minorHAnsi" w:eastAsiaTheme="minorHAnsi" w:hAnsiTheme="minorHAnsi" w:cstheme="minorBidi"/>
          <w:color w:val="auto"/>
          <w:sz w:val="22"/>
          <w:szCs w:val="22"/>
          <w:lang w:eastAsia="en-US"/>
        </w:rPr>
        <w:id w:val="1333253509"/>
        <w:docPartObj>
          <w:docPartGallery w:val="Table of Contents"/>
          <w:docPartUnique/>
        </w:docPartObj>
      </w:sdtPr>
      <w:sdtEndPr>
        <w:rPr>
          <w:b/>
          <w:bCs/>
        </w:rPr>
      </w:sdtEndPr>
      <w:sdtContent>
        <w:p w14:paraId="429A5CE6" w14:textId="00401F09" w:rsidR="00CA0C28" w:rsidRPr="00CA0C28" w:rsidRDefault="00CA0C28">
          <w:pPr>
            <w:pStyle w:val="Nagwekspisutreci"/>
            <w:rPr>
              <w:b/>
              <w:bCs/>
              <w:color w:val="auto"/>
            </w:rPr>
          </w:pPr>
          <w:r w:rsidRPr="00CA0C28">
            <w:rPr>
              <w:b/>
              <w:bCs/>
              <w:color w:val="auto"/>
            </w:rPr>
            <w:t>Spis treści</w:t>
          </w:r>
        </w:p>
        <w:p w14:paraId="723E4E1F" w14:textId="41C288C5" w:rsidR="00CA0C28" w:rsidRPr="00CA0C28" w:rsidRDefault="00CA0C28" w:rsidP="00CA0C28">
          <w:pPr>
            <w:pStyle w:val="Spistreci1"/>
          </w:pPr>
          <w:r>
            <w:fldChar w:fldCharType="begin"/>
          </w:r>
          <w:r>
            <w:instrText xml:space="preserve"> TOC \o "1-3" \h \z \u </w:instrText>
          </w:r>
          <w:r>
            <w:fldChar w:fldCharType="separate"/>
          </w:r>
        </w:p>
        <w:p w14:paraId="50234F72" w14:textId="77777777" w:rsidR="00CA0C28" w:rsidRPr="00CA0C28" w:rsidRDefault="00CA0C28"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rPr>
            <w:fldChar w:fldCharType="end"/>
          </w:r>
          <w:hyperlink w:anchor="_Toc90892931" w:history="1">
            <w:r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Nazwa i adres zamawiającego</w:t>
            </w:r>
            <w:r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_Toc90892931 \h </w:instrText>
            </w:r>
            <w:r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75AB9DAE"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32"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Opis przedmiotu zamówienia:</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_Toc90892932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53CD112C"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33"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 Termin realizacji zamówienia:</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_Toc90892933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7D18B3A6"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34"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 Warunki płatności:</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_Toc90892934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7B0F25F"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35"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Termin związania ofertą:</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_Toc90892935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A4F0526"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36"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Warunki udziału w postępowaniu:</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_Toc90892936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4854617"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37"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 Opis sposobu przygotowania oferty:</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_Toc90892937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7DEBE8A"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38"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VIII. Miejsce oraz termin składania ofert:</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_Toc90892938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7409A55"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39"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IX. Opis sposobu obliczania ceny:</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_Toc90892939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46DA5CB"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40"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 Kryteria oceny Ofert wraz z opisem sposobu przyznawania punktów:</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_Toc90892940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D7E1A56"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41"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 Inne:</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_Toc90892941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9C53AEC"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42" w:history="1">
            <w:r w:rsidR="00CA0C28" w:rsidRPr="00CA0C28">
              <w:rPr>
                <w:rStyle w:val="Hipercze"/>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XII. Osoby upoważnione do kontaktu z Wykonawcami:</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_Toc90892942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E7235F1" w14:textId="77777777" w:rsidR="00CA0C28" w:rsidRPr="00CA0C28" w:rsidRDefault="00ED215B" w:rsidP="00CA0C28">
          <w:pPr>
            <w:pStyle w:val="Spistreci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90892943" w:history="1">
            <w:r w:rsidR="00CA0C28" w:rsidRPr="00CA0C28">
              <w:rPr>
                <w:rStyle w:val="Hipercze"/>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Ogólna klauzula informacyjna RODO</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_Toc90892943 \h </w:instrTex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CA0C28" w:rsidRPr="00CA0C28">
              <w:rPr>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36EACDF4" w14:textId="3E8C3FF5" w:rsidR="00CA0C28" w:rsidRDefault="00ED215B"/>
      </w:sdtContent>
    </w:sdt>
    <w:p w14:paraId="6C9EF574" w14:textId="774AE2C9" w:rsidR="00E319AD" w:rsidRDefault="00E319AD">
      <w:pPr>
        <w:rPr>
          <w:rFonts w:eastAsia="Times New Roman" w:cstheme="minorHAnsi"/>
          <w:b/>
          <w:bCs/>
          <w:lang w:eastAsia="pl-PL"/>
        </w:rPr>
      </w:pPr>
      <w:r>
        <w:rPr>
          <w:rFonts w:eastAsia="Times New Roman" w:cstheme="minorHAnsi"/>
          <w:b/>
          <w:bCs/>
          <w:lang w:eastAsia="pl-PL"/>
        </w:rPr>
        <w:br w:type="page"/>
      </w:r>
    </w:p>
    <w:p w14:paraId="7F7CEED1" w14:textId="77777777" w:rsidR="00EC1ED2" w:rsidRPr="00E319AD" w:rsidRDefault="00EC1ED2" w:rsidP="00157EC4">
      <w:pPr>
        <w:pStyle w:val="Nagwek1"/>
        <w:rPr>
          <w:rFonts w:eastAsia="Times New Roman"/>
          <w:lang w:eastAsia="pl-PL"/>
        </w:rPr>
      </w:pPr>
      <w:bookmarkStart w:id="0" w:name="_Toc90892931"/>
      <w:r w:rsidRPr="00E319AD">
        <w:rPr>
          <w:rFonts w:eastAsia="Times New Roman"/>
          <w:lang w:eastAsia="pl-PL"/>
        </w:rPr>
        <w:lastRenderedPageBreak/>
        <w:t>I. Nazwa i adres zamawiającego</w:t>
      </w:r>
      <w:bookmarkEnd w:id="0"/>
    </w:p>
    <w:p w14:paraId="76E2B8C4"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Gmina Szydłowo, ul. Mazowiecka 61, 06-516 Szydłowo,</w:t>
      </w:r>
    </w:p>
    <w:p w14:paraId="72D73D3F"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tel. 23/655-40-19; </w:t>
      </w:r>
    </w:p>
    <w:p w14:paraId="46559871"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fax. 23/654-93-28</w:t>
      </w:r>
    </w:p>
    <w:p w14:paraId="5CC5F8F2"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adres strony internetowej: https://bip.szydlowo-maz.pl/</w:t>
      </w:r>
    </w:p>
    <w:p w14:paraId="31EC4A36"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NIP 569-17-49-854</w:t>
      </w:r>
    </w:p>
    <w:p w14:paraId="50E7BB7A"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REGON 130378479</w:t>
      </w:r>
    </w:p>
    <w:p w14:paraId="65102A8F"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Godziny urzędowania:</w:t>
      </w:r>
    </w:p>
    <w:p w14:paraId="383D97BA"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Wtorek – Piątek – 8.00 – 16:00, Poniedziałek - 7.00 – 15:00</w:t>
      </w:r>
    </w:p>
    <w:p w14:paraId="6AA1DBB6" w14:textId="77777777" w:rsidR="00157EC4" w:rsidRPr="00E319AD" w:rsidRDefault="00EC1ED2" w:rsidP="00157EC4">
      <w:pPr>
        <w:pStyle w:val="Nagwek1"/>
        <w:rPr>
          <w:rFonts w:eastAsia="Times New Roman"/>
          <w:lang w:eastAsia="pl-PL"/>
        </w:rPr>
      </w:pPr>
      <w:bookmarkStart w:id="1" w:name="_Toc90892932"/>
      <w:r w:rsidRPr="00E319AD">
        <w:rPr>
          <w:rFonts w:eastAsia="Times New Roman"/>
          <w:lang w:eastAsia="pl-PL"/>
        </w:rPr>
        <w:t>II. Opis przedmiotu zamówienia:</w:t>
      </w:r>
      <w:bookmarkEnd w:id="1"/>
      <w:r w:rsidRPr="00E319AD">
        <w:rPr>
          <w:rFonts w:eastAsia="Times New Roman"/>
          <w:lang w:eastAsia="pl-PL"/>
        </w:rPr>
        <w:t xml:space="preserve"> </w:t>
      </w:r>
    </w:p>
    <w:p w14:paraId="2DF28400" w14:textId="11F2BD34"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Przedmiotem zamówienia jest  usługa polegająca na transporcie uczniów do szkół podstawowych na terenie Gminy Szydłowo tj.: do Szkoły Podstawowej w Szydłowie , Szkoły Podstawowej w Nosarzewie Borowym i Szkoły Podstawowej w Dębsku w okresie od 0</w:t>
      </w:r>
      <w:r w:rsidR="00181C7A">
        <w:rPr>
          <w:rFonts w:eastAsia="Times New Roman" w:cstheme="minorHAnsi"/>
          <w:lang w:eastAsia="pl-PL"/>
        </w:rPr>
        <w:t>9</w:t>
      </w:r>
      <w:r w:rsidRPr="00E319AD">
        <w:rPr>
          <w:rFonts w:eastAsia="Times New Roman" w:cstheme="minorHAnsi"/>
          <w:lang w:eastAsia="pl-PL"/>
        </w:rPr>
        <w:t>.01.202</w:t>
      </w:r>
      <w:r w:rsidR="006E0DF5" w:rsidRPr="00E319AD">
        <w:rPr>
          <w:rFonts w:eastAsia="Times New Roman" w:cstheme="minorHAnsi"/>
          <w:lang w:eastAsia="pl-PL"/>
        </w:rPr>
        <w:t xml:space="preserve">2 </w:t>
      </w:r>
      <w:r w:rsidRPr="00E319AD">
        <w:rPr>
          <w:rFonts w:eastAsia="Times New Roman" w:cstheme="minorHAnsi"/>
          <w:lang w:eastAsia="pl-PL"/>
        </w:rPr>
        <w:t>r. do 31.12.202</w:t>
      </w:r>
      <w:r w:rsidR="006E0DF5" w:rsidRPr="00E319AD">
        <w:rPr>
          <w:rFonts w:eastAsia="Times New Roman" w:cstheme="minorHAnsi"/>
          <w:lang w:eastAsia="pl-PL"/>
        </w:rPr>
        <w:t xml:space="preserve">2 </w:t>
      </w:r>
      <w:r w:rsidRPr="00E319AD">
        <w:rPr>
          <w:rFonts w:eastAsia="Times New Roman" w:cstheme="minorHAnsi"/>
          <w:lang w:eastAsia="pl-PL"/>
        </w:rPr>
        <w:t>r.</w:t>
      </w:r>
    </w:p>
    <w:p w14:paraId="4BBECE23" w14:textId="1BD2B287"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Przedmiot zamówienia obejmuje dowóz / odwóz uczniów dojeżdżających z miejsca zamieszkania do placówek oświatowych na terenie Gminy Szydłowo, w oparciu o zakupione bilety miesięczne szkolne. Bilety miesięczne obejmować będą trasy dowozu i odwozu uczniów poprzez wskazanie miejscowości oraz liczbę uczniów według załączników.</w:t>
      </w:r>
    </w:p>
    <w:p w14:paraId="71F70242" w14:textId="16A31557"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 xml:space="preserve">Ogólna liczba dowożonych i odwożonych uczniów w szkołach - </w:t>
      </w:r>
      <w:r w:rsidR="00AC5E48" w:rsidRPr="00E319AD">
        <w:rPr>
          <w:rFonts w:eastAsia="Times New Roman" w:cstheme="minorHAnsi"/>
          <w:lang w:eastAsia="pl-PL"/>
        </w:rPr>
        <w:t>156</w:t>
      </w:r>
      <w:r w:rsidRPr="00E319AD">
        <w:rPr>
          <w:rFonts w:eastAsia="Times New Roman" w:cstheme="minorHAnsi"/>
          <w:lang w:eastAsia="pl-PL"/>
        </w:rPr>
        <w:t xml:space="preserve"> - liczba uczniów może ulec zmianie w trakcie obowiązywania umowy.</w:t>
      </w:r>
    </w:p>
    <w:p w14:paraId="2C1E8D3F" w14:textId="284D1783"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Wyszczególnienie tras i godzin dowozu i odwozu do szkół zostaną ustalone miedzy przewoźnikiem a Dyrektorami poszczególnych Szkół Podstawowych przed rozpoczęciem roku szkolnego.</w:t>
      </w:r>
    </w:p>
    <w:p w14:paraId="2B1D79B0" w14:textId="48CFFA68"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Zamawiający wymaga bezpłatnego przewozu opiekuna. Ustalając trasę usługi Wykonawca uwzględni każdorazowy odbiór i odwóz opiekuna grupy dzieci najmłodszych, tj. rozpoczęcie/ zakończenie trasy spod budynku szkoły.</w:t>
      </w:r>
    </w:p>
    <w:p w14:paraId="24D21993" w14:textId="132DA204"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Dowóz uczniów do szkół (rozpoczęcie nauki od godz. 8:00) oraz ich odwiezienie po zakończeniu zajęć odbywać się będzie w dni nauki szkolnej według rozkładów i godzin uzgodnionych z Zamawiającym. Zamawiający dopuszcza możliwość zmian w rozkładzie jazdy. W przypadku odpracowania zajęć szkolnych w innym dniu wolnym od zajęć, Wykonawca zobowiązany jest zapewnić przewóz dzieci zgodnie z rozkładem jazdy ustalonym przez Zamawiającego. Usługa będzie realizowana 4 lub 5 autobusami najkrótszą trasą.</w:t>
      </w:r>
    </w:p>
    <w:p w14:paraId="2B2BDE91" w14:textId="487E24D0"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Wykonawca ma obowiązek przestrzegać rozkładu jazdy, utrzymywać pojazdy w należytym stanie technicznym, estetycznym zewnętrznym i wewnętrznym oraz prowadzić kulturalną obsługę pasażerów. Wykonawca ma zachować szczególną  dbałość o dobro dziecka: w czasie jazdy zapewniają dzieciom w szczególności bezpieczny przejazd oraz bezpieczeństwo przy wsiadaniu i wysiadaniu z autobusu.</w:t>
      </w:r>
    </w:p>
    <w:p w14:paraId="4D062310" w14:textId="6F19C9E5"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Wykonawca zamówienia musi zapewnić odpowiednią liczbę miejsc siedzących w pojeździe, odpowiednio dla danej trasy. </w:t>
      </w:r>
    </w:p>
    <w:p w14:paraId="7F7BF41A" w14:textId="294D0C16"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Usługi przewozowe Wykonawca powinien wykonywać środkami transportu przystosowanymi do przewozu uczniów, spełniającymi wszystkie wymagania bezpieczeństwa, higieny, a tym samym spełniać wszystkie kryteria i wymogi związane z przewozem pasażerskim, o którym mowa w ustawie z dnia 6 września 2001 r. o transporcie drogowym (</w:t>
      </w:r>
      <w:r w:rsidR="00D20146" w:rsidRPr="00E319AD">
        <w:rPr>
          <w:rFonts w:eastAsia="Times New Roman" w:cstheme="minorHAnsi"/>
          <w:lang w:eastAsia="pl-PL"/>
        </w:rPr>
        <w:t>Dz.U. 2021 poz. 1371</w:t>
      </w:r>
      <w:r w:rsidRPr="00E319AD">
        <w:rPr>
          <w:rFonts w:eastAsia="Times New Roman" w:cstheme="minorHAnsi"/>
          <w:lang w:eastAsia="pl-PL"/>
        </w:rPr>
        <w:t>) i kodeksu drogowego, przez osoby mające odpowiednie uprawnienia do świadczenia usług.</w:t>
      </w:r>
    </w:p>
    <w:p w14:paraId="51507ABC" w14:textId="44CE0E6D"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W przypadku awarii autobusu Wykonawca jest zobowiązany do zapewnienia zastępczego środka transportu, w taki sposób, aby nie powodował opóźnień czasowych kursu. Wobec powyższego, wykonawca jest zobowiązany do dysponowania rezerwowym  pojazdem.</w:t>
      </w:r>
    </w:p>
    <w:p w14:paraId="178170B7" w14:textId="192D34D7" w:rsidR="00EC1ED2" w:rsidRPr="00E319AD" w:rsidRDefault="00EC1ED2" w:rsidP="00951842">
      <w:pPr>
        <w:pStyle w:val="Akapitzlist"/>
        <w:numPr>
          <w:ilvl w:val="0"/>
          <w:numId w:val="5"/>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Wykonawca, w przypadku, gdy zajdzie taka potrzeba, będzie sprzedawał bilety jednorazowe uwzględniając ulgi przysługujące osobom uprawnionym zgodnie z obowiązującymi przepisami na podstawie dokumentu uprawniającego do ulgi.</w:t>
      </w:r>
    </w:p>
    <w:p w14:paraId="0F67F14B" w14:textId="77777777" w:rsidR="00240CD4" w:rsidRPr="00E319AD" w:rsidRDefault="00240CD4" w:rsidP="00EC1ED2">
      <w:pPr>
        <w:shd w:val="clear" w:color="auto" w:fill="FFFFFF"/>
        <w:spacing w:after="0" w:line="240" w:lineRule="auto"/>
        <w:jc w:val="both"/>
        <w:rPr>
          <w:rStyle w:val="Nagwek1Znak"/>
        </w:rPr>
      </w:pPr>
    </w:p>
    <w:p w14:paraId="458498F1" w14:textId="77777777" w:rsidR="00CA0C28" w:rsidRDefault="00CA0C28" w:rsidP="00EC1ED2">
      <w:pPr>
        <w:shd w:val="clear" w:color="auto" w:fill="FFFFFF"/>
        <w:spacing w:after="0" w:line="240" w:lineRule="auto"/>
        <w:jc w:val="both"/>
        <w:rPr>
          <w:rStyle w:val="Nagwek1Znak"/>
        </w:rPr>
      </w:pPr>
      <w:bookmarkStart w:id="2" w:name="_Toc90892933"/>
    </w:p>
    <w:p w14:paraId="0CF15E59" w14:textId="2A6A27C6" w:rsidR="00157EC4" w:rsidRPr="00E319AD" w:rsidRDefault="00EC1ED2" w:rsidP="00EC1ED2">
      <w:pPr>
        <w:shd w:val="clear" w:color="auto" w:fill="FFFFFF"/>
        <w:spacing w:after="0" w:line="240" w:lineRule="auto"/>
        <w:jc w:val="both"/>
        <w:rPr>
          <w:rFonts w:eastAsia="Times New Roman" w:cstheme="minorHAnsi"/>
          <w:lang w:eastAsia="pl-PL"/>
        </w:rPr>
      </w:pPr>
      <w:r w:rsidRPr="00E319AD">
        <w:rPr>
          <w:rStyle w:val="Nagwek1Znak"/>
        </w:rPr>
        <w:t>III. Termin realizacji zamówienia:</w:t>
      </w:r>
      <w:bookmarkEnd w:id="2"/>
      <w:r w:rsidRPr="00E319AD">
        <w:rPr>
          <w:rFonts w:eastAsia="Times New Roman" w:cstheme="minorHAnsi"/>
          <w:lang w:eastAsia="pl-PL"/>
        </w:rPr>
        <w:t xml:space="preserve"> </w:t>
      </w:r>
    </w:p>
    <w:p w14:paraId="5BCDDDF7" w14:textId="100087DD" w:rsidR="00EC1ED2" w:rsidRPr="00E319AD" w:rsidRDefault="00EC1ED2" w:rsidP="00951842">
      <w:pPr>
        <w:shd w:val="clear" w:color="auto" w:fill="FFFFFF"/>
        <w:spacing w:after="0" w:line="240" w:lineRule="auto"/>
        <w:ind w:firstLine="708"/>
        <w:jc w:val="both"/>
        <w:rPr>
          <w:rFonts w:eastAsia="Times New Roman" w:cstheme="minorHAnsi"/>
          <w:lang w:eastAsia="pl-PL"/>
        </w:rPr>
      </w:pPr>
      <w:r w:rsidRPr="00E319AD">
        <w:rPr>
          <w:rFonts w:eastAsia="Times New Roman" w:cstheme="minorHAnsi"/>
          <w:lang w:eastAsia="pl-PL"/>
        </w:rPr>
        <w:t xml:space="preserve">od </w:t>
      </w:r>
      <w:r w:rsidR="00157EC4" w:rsidRPr="00E319AD">
        <w:rPr>
          <w:rFonts w:eastAsia="Times New Roman" w:cstheme="minorHAnsi"/>
          <w:lang w:eastAsia="pl-PL"/>
        </w:rPr>
        <w:t>09</w:t>
      </w:r>
      <w:r w:rsidRPr="00E319AD">
        <w:rPr>
          <w:rFonts w:eastAsia="Times New Roman" w:cstheme="minorHAnsi"/>
          <w:lang w:eastAsia="pl-PL"/>
        </w:rPr>
        <w:t>-01-202</w:t>
      </w:r>
      <w:r w:rsidR="00157EC4" w:rsidRPr="00E319AD">
        <w:rPr>
          <w:rFonts w:eastAsia="Times New Roman" w:cstheme="minorHAnsi"/>
          <w:lang w:eastAsia="pl-PL"/>
        </w:rPr>
        <w:t>2</w:t>
      </w:r>
      <w:r w:rsidRPr="00E319AD">
        <w:rPr>
          <w:rFonts w:eastAsia="Times New Roman" w:cstheme="minorHAnsi"/>
          <w:lang w:eastAsia="pl-PL"/>
        </w:rPr>
        <w:t>r. do 31-12-202</w:t>
      </w:r>
      <w:r w:rsidR="00157EC4" w:rsidRPr="00E319AD">
        <w:rPr>
          <w:rFonts w:eastAsia="Times New Roman" w:cstheme="minorHAnsi"/>
          <w:lang w:eastAsia="pl-PL"/>
        </w:rPr>
        <w:t>2</w:t>
      </w:r>
      <w:r w:rsidRPr="00E319AD">
        <w:rPr>
          <w:rFonts w:eastAsia="Times New Roman" w:cstheme="minorHAnsi"/>
          <w:lang w:eastAsia="pl-PL"/>
        </w:rPr>
        <w:t>r.</w:t>
      </w:r>
    </w:p>
    <w:p w14:paraId="03C9437F" w14:textId="7F909F5E" w:rsidR="00EC1ED2" w:rsidRPr="00E319AD" w:rsidRDefault="00EC1ED2" w:rsidP="00240CD4">
      <w:pPr>
        <w:pStyle w:val="Nagwek1"/>
        <w:rPr>
          <w:rFonts w:eastAsia="Times New Roman"/>
          <w:lang w:eastAsia="pl-PL"/>
        </w:rPr>
      </w:pPr>
      <w:bookmarkStart w:id="3" w:name="_Toc90892934"/>
      <w:r w:rsidRPr="00E319AD">
        <w:rPr>
          <w:rFonts w:eastAsia="Times New Roman"/>
          <w:lang w:eastAsia="pl-PL"/>
        </w:rPr>
        <w:t>IV. Warunki płatności:</w:t>
      </w:r>
      <w:bookmarkEnd w:id="3"/>
      <w:r w:rsidRPr="00E319AD">
        <w:rPr>
          <w:rFonts w:eastAsia="Times New Roman"/>
          <w:lang w:eastAsia="pl-PL"/>
        </w:rPr>
        <w:t> </w:t>
      </w:r>
    </w:p>
    <w:p w14:paraId="5B2F0ECA" w14:textId="7650D353" w:rsidR="00EC1ED2" w:rsidRPr="00E319AD" w:rsidRDefault="00EC1ED2" w:rsidP="00951842">
      <w:pPr>
        <w:pStyle w:val="Akapitzlist"/>
        <w:numPr>
          <w:ilvl w:val="0"/>
          <w:numId w:val="7"/>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Rozliczenie finansowe nastąpi w oparciu o faktycznie zamówione bilety miesięczne, na podstawie przedstawionej faktury na koniec każdego miesiąca.  Zamawiający dopuszcza możliwość zmiany ilości dowożonych dzieci. Faktura płatna będzie w terminie 14 dni od daty otrzymania jej przez Zamawiającego.</w:t>
      </w:r>
    </w:p>
    <w:p w14:paraId="3757494E" w14:textId="15C81256" w:rsidR="00EC1ED2" w:rsidRPr="00E319AD" w:rsidRDefault="00EC1ED2" w:rsidP="00951842">
      <w:pPr>
        <w:pStyle w:val="Akapitzlist"/>
        <w:numPr>
          <w:ilvl w:val="0"/>
          <w:numId w:val="7"/>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W przypadku całkowitego zamknięcia szkół dla nauki stacjonarnej, wynikających z przepisów powszechnie obowiązującego prawa w związku z pandemią COVID -19 wykonawcy będzie przysługiwało wynagrodzenie (tzw. postojowe) za gotowość do świadczenia usług dowozu dzieci do szkół na terenie Gminy Szydłowo i niezwłocznego wznowienia świadczenia usług po ustaniu prawnych ograniczeń  w wysokości stanowiącej iloczyn dni nauki szkolnej w danym miesiącu i 20 % dziennej stawki dowozu netto- obliczanych jako suma dziennych stawek netto określonych w umowie dla każdego ucznia zgłoszonego do dowozu.</w:t>
      </w:r>
    </w:p>
    <w:p w14:paraId="2AA3FAB9" w14:textId="37743865" w:rsidR="00EC1ED2" w:rsidRPr="00E319AD" w:rsidRDefault="00EC1ED2" w:rsidP="00951842">
      <w:pPr>
        <w:pStyle w:val="Akapitzlist"/>
        <w:numPr>
          <w:ilvl w:val="0"/>
          <w:numId w:val="7"/>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W przypadku częściowego zamknięcia szkół dla nauki stacjonarnej wynikających z przepisów powszechnie obowiązującego prawa w związku z pandemią COVID-19 Wykonawca będzie uprawniony do otrzymania wynagrodzenia  za dowiezienie w danym miesiącu uczniów w wysokości iloczynu dni nauki szkolnej w danym miesiącu i dziennej stawki dowozu netto obliczanych jako suma dziennych stawek netto określonych w umowie dla każdego ucznia dowiezionego, a za uczniów nieobecnych w szkole a zgłoszonych do dowozu Wykonawcy nie  należeć się będzie wynagrodzenie mino, że Zamawiający uwzględni zapotrzebowanie w danym miesiącu na świadczenie usług na te dzieci. </w:t>
      </w:r>
    </w:p>
    <w:p w14:paraId="1DBCF1BA" w14:textId="77777777" w:rsidR="00240CD4" w:rsidRPr="00E319AD" w:rsidRDefault="00EC1ED2" w:rsidP="00240CD4">
      <w:pPr>
        <w:pStyle w:val="Nagwek1"/>
        <w:rPr>
          <w:rFonts w:eastAsia="Times New Roman"/>
          <w:lang w:eastAsia="pl-PL"/>
        </w:rPr>
      </w:pPr>
      <w:bookmarkStart w:id="4" w:name="_Toc90892935"/>
      <w:r w:rsidRPr="00E319AD">
        <w:rPr>
          <w:rFonts w:eastAsia="Times New Roman"/>
          <w:lang w:eastAsia="pl-PL"/>
        </w:rPr>
        <w:t>V. Termin związania ofertą</w:t>
      </w:r>
      <w:r w:rsidR="00240CD4" w:rsidRPr="00E319AD">
        <w:rPr>
          <w:rFonts w:eastAsia="Times New Roman"/>
          <w:lang w:eastAsia="pl-PL"/>
        </w:rPr>
        <w:t>:</w:t>
      </w:r>
      <w:bookmarkEnd w:id="4"/>
    </w:p>
    <w:p w14:paraId="6FD64653" w14:textId="635E8B8F" w:rsidR="00EC1ED2" w:rsidRPr="00E319AD" w:rsidRDefault="00EC1ED2" w:rsidP="00915BEF">
      <w:pPr>
        <w:shd w:val="clear" w:color="auto" w:fill="FFFFFF"/>
        <w:spacing w:after="0" w:line="240" w:lineRule="auto"/>
        <w:ind w:left="284" w:firstLine="424"/>
        <w:jc w:val="both"/>
        <w:rPr>
          <w:rFonts w:eastAsia="Times New Roman" w:cstheme="minorHAnsi"/>
          <w:lang w:eastAsia="pl-PL"/>
        </w:rPr>
      </w:pPr>
      <w:r w:rsidRPr="00E319AD">
        <w:rPr>
          <w:rFonts w:eastAsia="Times New Roman" w:cstheme="minorHAnsi"/>
          <w:lang w:eastAsia="pl-PL"/>
        </w:rPr>
        <w:t>30 dni.</w:t>
      </w:r>
    </w:p>
    <w:p w14:paraId="0A54C40F" w14:textId="77777777" w:rsidR="00EC1ED2" w:rsidRPr="00E319AD" w:rsidRDefault="00EC1ED2" w:rsidP="00240CD4">
      <w:pPr>
        <w:pStyle w:val="Nagwek1"/>
        <w:rPr>
          <w:rFonts w:eastAsia="Times New Roman"/>
          <w:lang w:eastAsia="pl-PL"/>
        </w:rPr>
      </w:pPr>
      <w:bookmarkStart w:id="5" w:name="_Toc90892936"/>
      <w:r w:rsidRPr="00E319AD">
        <w:rPr>
          <w:rFonts w:eastAsia="Times New Roman"/>
          <w:lang w:eastAsia="pl-PL"/>
        </w:rPr>
        <w:t>VI. Warunki udziału w postępowaniu:</w:t>
      </w:r>
      <w:bookmarkEnd w:id="5"/>
    </w:p>
    <w:p w14:paraId="70F2281F"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O udzielenie zamówienia mogą ubiegać się Wykonawcy, którzy:</w:t>
      </w:r>
    </w:p>
    <w:p w14:paraId="14FA21B4" w14:textId="655756DF" w:rsidR="00EC1ED2" w:rsidRPr="00E319AD" w:rsidRDefault="00EC1ED2" w:rsidP="00951842">
      <w:pPr>
        <w:pStyle w:val="Akapitzlist"/>
        <w:numPr>
          <w:ilvl w:val="0"/>
          <w:numId w:val="8"/>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posiadają uprawnienia do wykonywania określonej działalności lub czynności, jeżeli przepisy prawa nakładają obowiązek ich posiadania,</w:t>
      </w:r>
    </w:p>
    <w:p w14:paraId="5AEBB45B" w14:textId="0E0BBBD1" w:rsidR="00EC1ED2" w:rsidRPr="00E319AD" w:rsidRDefault="00EC1ED2" w:rsidP="00951842">
      <w:pPr>
        <w:pStyle w:val="Akapitzlist"/>
        <w:numPr>
          <w:ilvl w:val="0"/>
          <w:numId w:val="8"/>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posiadają niezbędną wiedzę i doświadczenie oraz dysponują potencjałem technicznym i osobami zdolnymi do wykonywania zamówienia lub dysponują osobami wykwalifikowanymi do wykonania niniejszego zamówienia:</w:t>
      </w:r>
    </w:p>
    <w:p w14:paraId="1F72E938" w14:textId="4C349386" w:rsidR="00EC1ED2" w:rsidRPr="00E319AD" w:rsidRDefault="00EC1ED2" w:rsidP="00951842">
      <w:p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 xml:space="preserve">a) </w:t>
      </w:r>
      <w:r w:rsidR="00F27B5E" w:rsidRPr="00E319AD">
        <w:rPr>
          <w:rFonts w:eastAsia="Times New Roman" w:cstheme="minorHAnsi"/>
          <w:lang w:eastAsia="pl-PL"/>
        </w:rPr>
        <w:t xml:space="preserve"> </w:t>
      </w:r>
      <w:r w:rsidR="00951842">
        <w:rPr>
          <w:rFonts w:eastAsia="Times New Roman" w:cstheme="minorHAnsi"/>
          <w:lang w:eastAsia="pl-PL"/>
        </w:rPr>
        <w:tab/>
      </w:r>
      <w:r w:rsidRPr="00E319AD">
        <w:rPr>
          <w:rFonts w:eastAsia="Times New Roman" w:cstheme="minorHAnsi"/>
          <w:lang w:eastAsia="pl-PL"/>
        </w:rPr>
        <w:t>Wykonawca wykonał w okresie ostatnich trzech lat (a jeżeli okres prowadzenia działalności jest krótszy- w tym okresie) przed upływem terminu składania ofert, przynajmniej dwie usługi w zakresie odpowiadającym swoim rodzajem usługom stanowiącym przedmiot zamówienia;</w:t>
      </w:r>
    </w:p>
    <w:p w14:paraId="1669BAE0" w14:textId="180C4A95" w:rsidR="00EC1ED2" w:rsidRPr="00E319AD" w:rsidRDefault="00EC1ED2" w:rsidP="00951842">
      <w:p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 xml:space="preserve">b) </w:t>
      </w:r>
      <w:r w:rsidR="00F27B5E" w:rsidRPr="00E319AD">
        <w:rPr>
          <w:rFonts w:eastAsia="Times New Roman" w:cstheme="minorHAnsi"/>
          <w:lang w:eastAsia="pl-PL"/>
        </w:rPr>
        <w:t xml:space="preserve"> </w:t>
      </w:r>
      <w:r w:rsidR="00951842">
        <w:rPr>
          <w:rFonts w:eastAsia="Times New Roman" w:cstheme="minorHAnsi"/>
          <w:lang w:eastAsia="pl-PL"/>
        </w:rPr>
        <w:tab/>
      </w:r>
      <w:r w:rsidRPr="00E319AD">
        <w:rPr>
          <w:rFonts w:eastAsia="Times New Roman" w:cstheme="minorHAnsi"/>
          <w:lang w:eastAsia="pl-PL"/>
        </w:rPr>
        <w:t>Wykonawca dysponuje zarejestrowanymi autobusami w liczbie niezbędnej do realizacji usługi oraz odpowiednią liczbą miejsc siedzących w autobusie. Pojazdy do przewozu dzieci muszą spełniać wymagania techniczne dla autobusów określone w Rozporządzeniu Ministra Infrastruktury z dnia 31.12.2002r. w sprawie warunków technicznych pojazdów oraz zakres ich niezbędnego wyposażenia. Zamawiający wymaga, aby pojazdy przeznaczone do realizacji przedmiotu zamówienia posiadały aktualny przegląd techniczny i były wyprodukowane najwcześniej w 2009 roku.</w:t>
      </w:r>
    </w:p>
    <w:p w14:paraId="7132D952" w14:textId="2A95F3DF" w:rsidR="00EC1ED2" w:rsidRPr="00E319AD" w:rsidRDefault="00EC1ED2" w:rsidP="00951842">
      <w:p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 xml:space="preserve">c) </w:t>
      </w:r>
      <w:r w:rsidR="00F27B5E" w:rsidRPr="00E319AD">
        <w:rPr>
          <w:rFonts w:eastAsia="Times New Roman" w:cstheme="minorHAnsi"/>
          <w:lang w:eastAsia="pl-PL"/>
        </w:rPr>
        <w:t xml:space="preserve"> </w:t>
      </w:r>
      <w:r w:rsidR="00951842">
        <w:rPr>
          <w:rFonts w:eastAsia="Times New Roman" w:cstheme="minorHAnsi"/>
          <w:lang w:eastAsia="pl-PL"/>
        </w:rPr>
        <w:tab/>
      </w:r>
      <w:r w:rsidRPr="00E319AD">
        <w:rPr>
          <w:rFonts w:eastAsia="Times New Roman" w:cstheme="minorHAnsi"/>
          <w:lang w:eastAsia="pl-PL"/>
        </w:rPr>
        <w:t>Wykonawca złoży oświadczenie, że osoby które będą uczestniczyć w wykonywaniu zamówienia posiadają wymagane uprawnienia jeżeli ustawy nakładają obowiązek posiadania takich uprawnień;</w:t>
      </w:r>
    </w:p>
    <w:p w14:paraId="46C81699" w14:textId="55B97F43" w:rsidR="00EC1ED2" w:rsidRPr="00E319AD" w:rsidRDefault="00EC1ED2" w:rsidP="00951842">
      <w:p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 xml:space="preserve">d) </w:t>
      </w:r>
      <w:r w:rsidR="00F27B5E" w:rsidRPr="00E319AD">
        <w:rPr>
          <w:rFonts w:eastAsia="Times New Roman" w:cstheme="minorHAnsi"/>
          <w:lang w:eastAsia="pl-PL"/>
        </w:rPr>
        <w:t xml:space="preserve"> </w:t>
      </w:r>
      <w:r w:rsidR="00951842">
        <w:rPr>
          <w:rFonts w:eastAsia="Times New Roman" w:cstheme="minorHAnsi"/>
          <w:lang w:eastAsia="pl-PL"/>
        </w:rPr>
        <w:tab/>
      </w:r>
      <w:r w:rsidRPr="00E319AD">
        <w:rPr>
          <w:rFonts w:eastAsia="Times New Roman" w:cstheme="minorHAnsi"/>
          <w:lang w:eastAsia="pl-PL"/>
        </w:rPr>
        <w:t>Wykonawca posiada opłaconą polisę lub inny dokument ubezpieczenia potwierdzający, że jest ubezpieczony od odpowiedzialności cywilnej niezbędnej w zakresie prowadzonej działalności gospodarczej; </w:t>
      </w:r>
    </w:p>
    <w:p w14:paraId="0517D682" w14:textId="77777777" w:rsidR="00EC1ED2" w:rsidRPr="00E319AD" w:rsidRDefault="00EC1ED2" w:rsidP="00951842">
      <w:p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lastRenderedPageBreak/>
        <w:t> </w:t>
      </w:r>
    </w:p>
    <w:p w14:paraId="7E8CF46B" w14:textId="77777777" w:rsidR="00EC1ED2" w:rsidRPr="00E319AD" w:rsidRDefault="00EC1ED2" w:rsidP="00240CD4">
      <w:pPr>
        <w:pStyle w:val="Nagwek1"/>
        <w:rPr>
          <w:rFonts w:eastAsia="Times New Roman"/>
          <w:lang w:eastAsia="pl-PL"/>
        </w:rPr>
      </w:pPr>
      <w:bookmarkStart w:id="6" w:name="_Toc90892937"/>
      <w:r w:rsidRPr="00E319AD">
        <w:rPr>
          <w:rFonts w:eastAsia="Times New Roman"/>
          <w:lang w:eastAsia="pl-PL"/>
        </w:rPr>
        <w:t>VII. Opis sposobu przygotowania oferty:</w:t>
      </w:r>
      <w:bookmarkEnd w:id="6"/>
      <w:r w:rsidRPr="00E319AD">
        <w:rPr>
          <w:rFonts w:eastAsia="Times New Roman"/>
          <w:lang w:eastAsia="pl-PL"/>
        </w:rPr>
        <w:t> </w:t>
      </w:r>
    </w:p>
    <w:p w14:paraId="4070BFF9" w14:textId="77777777" w:rsidR="00EB2ABC" w:rsidRPr="00E319AD" w:rsidRDefault="00EB2ABC" w:rsidP="00EB2ABC">
      <w:pPr>
        <w:numPr>
          <w:ilvl w:val="0"/>
          <w:numId w:val="2"/>
        </w:numPr>
        <w:spacing w:after="0" w:line="256" w:lineRule="auto"/>
        <w:ind w:left="567" w:hanging="567"/>
        <w:contextualSpacing/>
        <w:jc w:val="both"/>
        <w:rPr>
          <w:rFonts w:ascii="Calibri" w:eastAsia="Calibri" w:hAnsi="Calibri" w:cs="Times New Roman"/>
        </w:rPr>
      </w:pPr>
      <w:r w:rsidRPr="00E319AD">
        <w:rPr>
          <w:rFonts w:ascii="Calibri" w:eastAsia="Calibri" w:hAnsi="Calibri" w:cs="Times New Roman"/>
        </w:rPr>
        <w:t>W niniejszym postępowaniu komunikacja zamawiającego z wykonawcami odbywa się za pomocą środków komunikacji elektronicznej.</w:t>
      </w:r>
    </w:p>
    <w:p w14:paraId="408179F7" w14:textId="77777777" w:rsidR="00EB2ABC" w:rsidRPr="00E319AD" w:rsidRDefault="00EB2ABC" w:rsidP="00EB2ABC">
      <w:pPr>
        <w:numPr>
          <w:ilvl w:val="0"/>
          <w:numId w:val="2"/>
        </w:numPr>
        <w:spacing w:after="0" w:line="256" w:lineRule="auto"/>
        <w:ind w:left="567" w:hanging="567"/>
        <w:contextualSpacing/>
        <w:jc w:val="both"/>
        <w:rPr>
          <w:rFonts w:ascii="Calibri" w:eastAsia="Calibri" w:hAnsi="Calibri" w:cs="Times New Roman"/>
        </w:rPr>
      </w:pPr>
      <w:r w:rsidRPr="00E319AD">
        <w:rPr>
          <w:rFonts w:ascii="Calibri" w:eastAsia="Calibri" w:hAnsi="Calibri" w:cs="Times New Roman"/>
        </w:rPr>
        <w:t xml:space="preserve">Pytania do zapytania ofertowego należy zadawać za pośrednictwem platformy zakupowej zamawiającego przez link: https://szydlowo.ezamawiajacy.pl lub za pomocą platformy </w:t>
      </w:r>
      <w:proofErr w:type="spellStart"/>
      <w:r w:rsidRPr="00E319AD">
        <w:rPr>
          <w:rFonts w:ascii="Calibri" w:eastAsia="Calibri" w:hAnsi="Calibri" w:cs="Times New Roman"/>
        </w:rPr>
        <w:t>ePuap</w:t>
      </w:r>
      <w:proofErr w:type="spellEnd"/>
      <w:r w:rsidRPr="00E319AD">
        <w:rPr>
          <w:rFonts w:ascii="Calibri" w:eastAsia="Calibri" w:hAnsi="Calibri" w:cs="Times New Roman"/>
        </w:rPr>
        <w:t xml:space="preserve"> Instrukcja korzystania z systemu jest dostępna pod wyżej wskazanym adresem.</w:t>
      </w:r>
    </w:p>
    <w:p w14:paraId="4230CFA6" w14:textId="77777777" w:rsidR="00EB2ABC" w:rsidRPr="00E319AD" w:rsidRDefault="00EB2ABC" w:rsidP="00EB2ABC">
      <w:pPr>
        <w:numPr>
          <w:ilvl w:val="0"/>
          <w:numId w:val="2"/>
        </w:numPr>
        <w:spacing w:after="0" w:line="256" w:lineRule="auto"/>
        <w:ind w:left="567" w:hanging="567"/>
        <w:contextualSpacing/>
        <w:jc w:val="both"/>
        <w:rPr>
          <w:rFonts w:ascii="Calibri" w:eastAsia="Calibri" w:hAnsi="Calibri" w:cs="Times New Roman"/>
        </w:rPr>
      </w:pPr>
      <w:r w:rsidRPr="00E319AD">
        <w:rPr>
          <w:rFonts w:ascii="Calibri" w:eastAsia="Calibri" w:hAnsi="Calibri" w:cs="Times New Roman"/>
        </w:rPr>
        <w:t>Oferta wraz z załącznikami musi być złożona w postaci elektronicznej w systemie informatycznym dostępnym pod adresem https://szydlowo.ezamawiajacy.pl.</w:t>
      </w:r>
    </w:p>
    <w:p w14:paraId="659AE1C1" w14:textId="77777777" w:rsidR="00EB2ABC" w:rsidRPr="00E319AD" w:rsidRDefault="00EB2ABC" w:rsidP="00EB2ABC">
      <w:pPr>
        <w:numPr>
          <w:ilvl w:val="0"/>
          <w:numId w:val="2"/>
        </w:numPr>
        <w:spacing w:after="0" w:line="256" w:lineRule="auto"/>
        <w:ind w:left="567" w:hanging="567"/>
        <w:contextualSpacing/>
        <w:jc w:val="both"/>
        <w:rPr>
          <w:rFonts w:ascii="Calibri" w:eastAsia="Calibri" w:hAnsi="Calibri" w:cs="Times New Roman"/>
        </w:rPr>
      </w:pPr>
      <w:r w:rsidRPr="00E319AD">
        <w:rPr>
          <w:rFonts w:ascii="Calibri" w:eastAsia="Calibri" w:hAnsi="Calibri" w:cs="Times New Roman"/>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01D389C6" w14:textId="77777777" w:rsidR="00EB2ABC" w:rsidRPr="00E319AD" w:rsidRDefault="00EB2ABC" w:rsidP="00EB2ABC">
      <w:pPr>
        <w:numPr>
          <w:ilvl w:val="0"/>
          <w:numId w:val="2"/>
        </w:numPr>
        <w:spacing w:after="0" w:line="256" w:lineRule="auto"/>
        <w:ind w:left="567" w:hanging="567"/>
        <w:contextualSpacing/>
        <w:jc w:val="both"/>
        <w:rPr>
          <w:rFonts w:ascii="Calibri" w:eastAsia="Calibri" w:hAnsi="Calibri" w:cs="Times New Roman"/>
        </w:rPr>
      </w:pPr>
      <w:r w:rsidRPr="00E319AD">
        <w:rPr>
          <w:rFonts w:ascii="Calibri" w:eastAsia="Calibri" w:hAnsi="Calibri" w:cs="Times New Roman"/>
        </w:rPr>
        <w:t>Złożenie oferty wymaga do Wykonawcy zarejestrowania się i zalogowania w systemie informatycznym dostępnym pod adresem https://szydlowo.ezamawiajacy.pl,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2B59308C" w14:textId="77777777" w:rsidR="00EB2ABC" w:rsidRPr="00E319AD" w:rsidRDefault="00EB2ABC" w:rsidP="00EB2ABC">
      <w:pPr>
        <w:numPr>
          <w:ilvl w:val="0"/>
          <w:numId w:val="2"/>
        </w:numPr>
        <w:spacing w:after="0" w:line="256" w:lineRule="auto"/>
        <w:ind w:left="567" w:hanging="567"/>
        <w:contextualSpacing/>
        <w:jc w:val="both"/>
        <w:rPr>
          <w:rFonts w:ascii="Calibri" w:eastAsia="Calibri" w:hAnsi="Calibri" w:cs="Times New Roman"/>
        </w:rPr>
      </w:pPr>
      <w:r w:rsidRPr="00E319AD">
        <w:rPr>
          <w:rFonts w:ascii="Calibri" w:eastAsia="Calibri" w:hAnsi="Calibri" w:cs="Times New Roman"/>
        </w:rPr>
        <w:t>Zamawiający wskazuje informacje, o których mowa w Rozporządzeniu Prezesa Rady Ministrów w sprawie użycia środków komunikacji elektronicznej w postępowaniu o udzielenie zamówienia publicznego oraz udostępnienia i przechowywania dokumentów elektronicznych, dotyczące systemu dostępnego pod adresem https://szydlowo.ezamawiajacy.pl:</w:t>
      </w:r>
    </w:p>
    <w:p w14:paraId="17A82682" w14:textId="77777777" w:rsidR="00EB2ABC" w:rsidRPr="00E319AD" w:rsidRDefault="00EB2ABC" w:rsidP="00EB2ABC">
      <w:pPr>
        <w:numPr>
          <w:ilvl w:val="1"/>
          <w:numId w:val="4"/>
        </w:numPr>
        <w:spacing w:after="0" w:line="256" w:lineRule="auto"/>
        <w:ind w:left="1134" w:hanging="567"/>
        <w:contextualSpacing/>
        <w:jc w:val="both"/>
        <w:rPr>
          <w:rFonts w:ascii="Calibri" w:eastAsia="Calibri" w:hAnsi="Calibri" w:cs="Times New Roman"/>
        </w:rPr>
      </w:pPr>
      <w:r w:rsidRPr="00E319AD">
        <w:rPr>
          <w:rFonts w:ascii="Calibri" w:eastAsia="Calibri" w:hAnsi="Calibri" w:cs="Times New Roman"/>
        </w:rPr>
        <w:t>komputer PC/MAC z aktualnym systemem operacyjnym wspieranym przez producenta</w:t>
      </w:r>
    </w:p>
    <w:p w14:paraId="28DA03D2" w14:textId="77777777" w:rsidR="00EB2ABC" w:rsidRPr="00E319AD" w:rsidRDefault="00EB2ABC" w:rsidP="00EB2ABC">
      <w:pPr>
        <w:numPr>
          <w:ilvl w:val="1"/>
          <w:numId w:val="4"/>
        </w:numPr>
        <w:spacing w:after="0" w:line="256" w:lineRule="auto"/>
        <w:ind w:left="1134" w:hanging="567"/>
        <w:contextualSpacing/>
        <w:jc w:val="both"/>
        <w:rPr>
          <w:rFonts w:ascii="Calibri" w:eastAsia="Calibri" w:hAnsi="Calibri" w:cs="Times New Roman"/>
        </w:rPr>
      </w:pPr>
      <w:r w:rsidRPr="00E319AD">
        <w:rPr>
          <w:rFonts w:ascii="Calibri" w:eastAsia="Calibri" w:hAnsi="Calibri" w:cs="Times New Roman"/>
        </w:rPr>
        <w:t xml:space="preserve">Wybrana przeglądarka wspierana przez producenta: MS Internet Explorer, </w:t>
      </w:r>
      <w:proofErr w:type="spellStart"/>
      <w:r w:rsidRPr="00E319AD">
        <w:rPr>
          <w:rFonts w:ascii="Calibri" w:eastAsia="Calibri" w:hAnsi="Calibri" w:cs="Times New Roman"/>
        </w:rPr>
        <w:t>Firefox</w:t>
      </w:r>
      <w:proofErr w:type="spellEnd"/>
      <w:r w:rsidRPr="00E319AD">
        <w:rPr>
          <w:rFonts w:ascii="Calibri" w:eastAsia="Calibri" w:hAnsi="Calibri" w:cs="Times New Roman"/>
        </w:rPr>
        <w:t>, Google Chrome lub MS Edge</w:t>
      </w:r>
    </w:p>
    <w:p w14:paraId="4ED16AC7" w14:textId="77777777" w:rsidR="00EB2ABC" w:rsidRPr="00E319AD" w:rsidRDefault="00EB2ABC" w:rsidP="00EB2ABC">
      <w:pPr>
        <w:numPr>
          <w:ilvl w:val="1"/>
          <w:numId w:val="4"/>
        </w:numPr>
        <w:spacing w:after="0" w:line="256" w:lineRule="auto"/>
        <w:ind w:left="1134" w:hanging="567"/>
        <w:contextualSpacing/>
        <w:jc w:val="both"/>
        <w:rPr>
          <w:rFonts w:ascii="Calibri" w:eastAsia="Calibri" w:hAnsi="Calibri" w:cs="Times New Roman"/>
        </w:rPr>
      </w:pPr>
      <w:r w:rsidRPr="00E319AD">
        <w:rPr>
          <w:rFonts w:ascii="Calibri" w:eastAsia="Calibri" w:hAnsi="Calibri" w:cs="Times New Roman"/>
        </w:rPr>
        <w:t xml:space="preserve">Podłączenie do Internetu: min. 512 </w:t>
      </w:r>
      <w:proofErr w:type="spellStart"/>
      <w:r w:rsidRPr="00E319AD">
        <w:rPr>
          <w:rFonts w:ascii="Calibri" w:eastAsia="Calibri" w:hAnsi="Calibri" w:cs="Times New Roman"/>
        </w:rPr>
        <w:t>Kb</w:t>
      </w:r>
      <w:proofErr w:type="spellEnd"/>
      <w:r w:rsidRPr="00E319AD">
        <w:rPr>
          <w:rFonts w:ascii="Calibri" w:eastAsia="Calibri" w:hAnsi="Calibri" w:cs="Times New Roman"/>
        </w:rPr>
        <w:t xml:space="preserve">/s na komputer (zalecane szerokopasmowe łącze internetowe);         </w:t>
      </w:r>
    </w:p>
    <w:p w14:paraId="52FA25D0" w14:textId="77777777" w:rsidR="00EB2ABC" w:rsidRPr="00E319AD" w:rsidRDefault="00EB2ABC" w:rsidP="00EB2ABC">
      <w:pPr>
        <w:numPr>
          <w:ilvl w:val="0"/>
          <w:numId w:val="2"/>
        </w:numPr>
        <w:spacing w:after="0" w:line="256" w:lineRule="auto"/>
        <w:ind w:left="567" w:hanging="567"/>
        <w:contextualSpacing/>
        <w:jc w:val="both"/>
        <w:rPr>
          <w:rFonts w:ascii="Calibri" w:eastAsia="Calibri" w:hAnsi="Calibri" w:cs="Times New Roman"/>
        </w:rPr>
      </w:pPr>
      <w:r w:rsidRPr="00E319AD">
        <w:rPr>
          <w:rFonts w:ascii="Calibri" w:eastAsia="Calibri" w:hAnsi="Calibri" w:cs="Times New Roman"/>
        </w:rPr>
        <w:t>Wypełnienie zdefiniowanych przez Zamawiającego w systemie: Formularza oferty – zakres danych wypełnianych przez Wykonawcę w systemie został określony na zakładce „Oferta”.</w:t>
      </w:r>
    </w:p>
    <w:p w14:paraId="61898E60" w14:textId="77777777" w:rsidR="00EB2ABC" w:rsidRPr="00E319AD" w:rsidRDefault="00EB2ABC" w:rsidP="00EB2ABC">
      <w:pPr>
        <w:numPr>
          <w:ilvl w:val="0"/>
          <w:numId w:val="2"/>
        </w:numPr>
        <w:spacing w:after="0" w:line="256" w:lineRule="auto"/>
        <w:ind w:left="567" w:hanging="567"/>
        <w:contextualSpacing/>
        <w:jc w:val="both"/>
        <w:rPr>
          <w:rFonts w:ascii="Calibri" w:eastAsia="Calibri" w:hAnsi="Calibri" w:cs="Times New Roman"/>
        </w:rPr>
      </w:pPr>
      <w:r w:rsidRPr="00E319AD">
        <w:rPr>
          <w:rFonts w:ascii="Calibri" w:eastAsia="Calibri" w:hAnsi="Calibri" w:cs="Times New Roman"/>
        </w:rPr>
        <w:t>podpisanie jej podpisem elektronicznym osoby/osób upoważnionej/ upoważnionych do reprezentowania Wykonawcy zgodnie z formą reprezentacji określoną w dokumencie rejestrowanym właściwym dla formy organizacyjnej lub innym dokumencie.</w:t>
      </w:r>
    </w:p>
    <w:p w14:paraId="7527F5B4" w14:textId="77777777" w:rsidR="00EB2ABC" w:rsidRPr="00E319AD" w:rsidRDefault="00EB2ABC" w:rsidP="00EB2ABC">
      <w:pPr>
        <w:numPr>
          <w:ilvl w:val="0"/>
          <w:numId w:val="2"/>
        </w:numPr>
        <w:spacing w:after="0" w:line="256" w:lineRule="auto"/>
        <w:ind w:left="567" w:hanging="567"/>
        <w:contextualSpacing/>
        <w:jc w:val="both"/>
        <w:rPr>
          <w:rFonts w:ascii="Calibri" w:eastAsia="Calibri" w:hAnsi="Calibri" w:cs="Times New Roman"/>
          <w:u w:val="single"/>
        </w:rPr>
      </w:pPr>
      <w:r w:rsidRPr="00E319AD">
        <w:rPr>
          <w:rFonts w:ascii="Calibri" w:eastAsia="Calibri" w:hAnsi="Calibri" w:cs="Times New Roman"/>
          <w:u w:val="single"/>
        </w:rPr>
        <w:t>Załączenie do oferty w systemie następujących oświadczeń i dokumentów w formie plików:</w:t>
      </w:r>
    </w:p>
    <w:p w14:paraId="1909EBC3" w14:textId="77777777" w:rsidR="00EB2ABC" w:rsidRPr="00E319AD" w:rsidRDefault="00EB2ABC" w:rsidP="00E16C83">
      <w:pPr>
        <w:numPr>
          <w:ilvl w:val="0"/>
          <w:numId w:val="3"/>
        </w:numPr>
        <w:spacing w:after="0" w:line="256" w:lineRule="auto"/>
        <w:ind w:left="567" w:hanging="567"/>
        <w:contextualSpacing/>
        <w:rPr>
          <w:rFonts w:ascii="Calibri" w:eastAsia="Calibri" w:hAnsi="Calibri" w:cs="Times New Roman"/>
        </w:rPr>
      </w:pPr>
      <w:r w:rsidRPr="00E319AD">
        <w:rPr>
          <w:rFonts w:ascii="Calibri" w:eastAsia="Calibri" w:hAnsi="Calibri" w:cs="Times New Roman"/>
        </w:rPr>
        <w:t>W przypadku, gdy oferta została podpisana przez inną osobę niż umocowana w dokumencie rejestrowym Wykonawcy, dokumentu (np. pełnomocnictwa) potwierdzającego, że oferta została złożona przez osobę upoważnioną do reprezentowania Wykonawcy.</w:t>
      </w:r>
    </w:p>
    <w:p w14:paraId="2CA64493" w14:textId="37DBFEAC" w:rsidR="00EB2ABC" w:rsidRPr="00E319AD" w:rsidRDefault="00EB2ABC" w:rsidP="00E16C83">
      <w:pPr>
        <w:numPr>
          <w:ilvl w:val="0"/>
          <w:numId w:val="3"/>
        </w:numPr>
        <w:spacing w:after="0" w:line="256" w:lineRule="auto"/>
        <w:ind w:left="567" w:hanging="567"/>
        <w:contextualSpacing/>
        <w:rPr>
          <w:rFonts w:ascii="Calibri" w:eastAsia="Calibri" w:hAnsi="Calibri" w:cs="Times New Roman"/>
        </w:rPr>
      </w:pPr>
      <w:r w:rsidRPr="00E319AD">
        <w:rPr>
          <w:rFonts w:ascii="Calibri" w:eastAsia="Calibri" w:hAnsi="Calibri" w:cs="Times New Roman"/>
        </w:rPr>
        <w:t xml:space="preserve">Dokument pełnomocnictwa może zostać załączony do oferty w:  oryginale w postaci dokumentu elektronicznego podpisanego podpisem elektronicznym osoby/osób upoważnionej/upoważnionych do reprezentowania Wykonawcy zgodnie z formą reprezentacji określoną w dokumencie rejestrowym właściwym dla formy organizacyjnej, lub elektronicznej </w:t>
      </w:r>
      <w:r w:rsidRPr="00E319AD">
        <w:rPr>
          <w:rFonts w:ascii="Calibri" w:eastAsia="Calibri" w:hAnsi="Calibri" w:cs="Times New Roman"/>
        </w:rPr>
        <w:lastRenderedPageBreak/>
        <w:t>kopii dokumentu poświadczonej za zgodność z oryginałem przez notariusza, tj. podpisanej kwalifikowanym podpisem elektronicznym osoby posiadającej uprawnienia notariusza.</w:t>
      </w:r>
    </w:p>
    <w:p w14:paraId="0DC5CBE1" w14:textId="77593B7A" w:rsidR="00244F44" w:rsidRPr="00E319AD" w:rsidRDefault="00244F44" w:rsidP="00E16C83">
      <w:pPr>
        <w:numPr>
          <w:ilvl w:val="0"/>
          <w:numId w:val="3"/>
        </w:numPr>
        <w:spacing w:after="0" w:line="256" w:lineRule="auto"/>
        <w:ind w:left="567" w:hanging="567"/>
        <w:contextualSpacing/>
        <w:rPr>
          <w:rFonts w:ascii="Calibri" w:eastAsia="Calibri" w:hAnsi="Calibri" w:cs="Times New Roman"/>
        </w:rPr>
      </w:pPr>
      <w:r w:rsidRPr="00E319AD">
        <w:rPr>
          <w:rFonts w:eastAsia="Times New Roman" w:cstheme="minorHAnsi"/>
          <w:lang w:eastAsia="pl-PL"/>
        </w:rPr>
        <w:t>Wykaz pojazdów – zał. nr 3.</w:t>
      </w:r>
    </w:p>
    <w:p w14:paraId="354BA371" w14:textId="4DE21080" w:rsidR="00244F44" w:rsidRPr="00E319AD" w:rsidRDefault="00244F44" w:rsidP="00E16C83">
      <w:pPr>
        <w:numPr>
          <w:ilvl w:val="0"/>
          <w:numId w:val="3"/>
        </w:numPr>
        <w:spacing w:after="0" w:line="256" w:lineRule="auto"/>
        <w:ind w:left="567" w:hanging="567"/>
        <w:contextualSpacing/>
        <w:rPr>
          <w:rFonts w:ascii="Calibri" w:eastAsia="Calibri" w:hAnsi="Calibri" w:cs="Times New Roman"/>
        </w:rPr>
      </w:pPr>
      <w:r w:rsidRPr="00E319AD">
        <w:rPr>
          <w:rFonts w:eastAsia="Times New Roman" w:cstheme="minorHAnsi"/>
          <w:lang w:eastAsia="pl-PL"/>
        </w:rPr>
        <w:t>Wypełniony formularz oferty – zał. nr 1;</w:t>
      </w:r>
    </w:p>
    <w:p w14:paraId="749FEDEA" w14:textId="57326478" w:rsidR="00244F44" w:rsidRPr="00E319AD" w:rsidRDefault="00244F44" w:rsidP="00E16C83">
      <w:pPr>
        <w:numPr>
          <w:ilvl w:val="0"/>
          <w:numId w:val="3"/>
        </w:numPr>
        <w:spacing w:after="0" w:line="256" w:lineRule="auto"/>
        <w:ind w:left="567" w:hanging="567"/>
        <w:contextualSpacing/>
        <w:rPr>
          <w:rFonts w:ascii="Calibri" w:eastAsia="Calibri" w:hAnsi="Calibri" w:cs="Times New Roman"/>
        </w:rPr>
      </w:pPr>
      <w:r w:rsidRPr="00E319AD">
        <w:rPr>
          <w:rFonts w:ascii="Calibri" w:eastAsia="Calibri" w:hAnsi="Calibri" w:cs="Times New Roman"/>
        </w:rPr>
        <w:t>Kopię zezwolenia na wykonywanie transportu drogowego uprawniająca Wykonawcę  do wykonywania działalności gospodarczej w zakresie transportu  drogowego, o którym mowa w ustawie z dnia 6 września 2001 r. o transporcie drogowym (Dz.U. 2021 poz. 919).</w:t>
      </w:r>
    </w:p>
    <w:p w14:paraId="4345466E" w14:textId="75ACEA6C" w:rsidR="00244F44" w:rsidRPr="00E319AD" w:rsidRDefault="00244F44" w:rsidP="00E16C83">
      <w:pPr>
        <w:numPr>
          <w:ilvl w:val="0"/>
          <w:numId w:val="3"/>
        </w:numPr>
        <w:spacing w:after="0" w:line="256" w:lineRule="auto"/>
        <w:ind w:left="567" w:hanging="567"/>
        <w:contextualSpacing/>
        <w:rPr>
          <w:rFonts w:ascii="Calibri" w:eastAsia="Calibri" w:hAnsi="Calibri" w:cs="Times New Roman"/>
        </w:rPr>
      </w:pPr>
      <w:r w:rsidRPr="00E319AD">
        <w:rPr>
          <w:rFonts w:ascii="Calibri" w:eastAsia="Calibri" w:hAnsi="Calibri" w:cs="Times New Roman"/>
        </w:rPr>
        <w:t>Kopia opłaconej polisy lub innego dokumentu ubezpieczenia potwierdzający, ze jest ubezpieczony od odpowiedzialności cywilnej niezbędnej w zakresie prowadzonej działalności gospodarczej;</w:t>
      </w:r>
    </w:p>
    <w:p w14:paraId="05AA332A" w14:textId="795EDCFD" w:rsidR="007F2410" w:rsidRPr="00E319AD" w:rsidRDefault="007F2410" w:rsidP="00E16C83">
      <w:pPr>
        <w:numPr>
          <w:ilvl w:val="0"/>
          <w:numId w:val="3"/>
        </w:numPr>
        <w:spacing w:after="0" w:line="256" w:lineRule="auto"/>
        <w:ind w:left="567" w:hanging="567"/>
        <w:contextualSpacing/>
        <w:rPr>
          <w:rFonts w:ascii="Calibri" w:eastAsia="Calibri" w:hAnsi="Calibri" w:cs="Times New Roman"/>
        </w:rPr>
      </w:pPr>
      <w:r w:rsidRPr="00E319AD">
        <w:rPr>
          <w:rFonts w:ascii="Calibri" w:eastAsia="Calibri" w:hAnsi="Calibri" w:cs="Times New Roman"/>
        </w:rPr>
        <w:t>Wykaz usług wykonanych w okresie ostatnich trzech lat (a jeżeli okres prowadzenia działalności jest krótszy- w tym okresie) przed upływem terminu składania ofert, przynajmniej dwie usługi w zakresie odpowiadającym swoim rodzajem usługom stanowiącym przedmiot zamówienia;</w:t>
      </w:r>
    </w:p>
    <w:p w14:paraId="4750D18B" w14:textId="7761D5D1" w:rsidR="007F2410" w:rsidRPr="00E319AD" w:rsidRDefault="007F2410" w:rsidP="00E16C83">
      <w:pPr>
        <w:numPr>
          <w:ilvl w:val="0"/>
          <w:numId w:val="3"/>
        </w:numPr>
        <w:spacing w:after="0" w:line="256" w:lineRule="auto"/>
        <w:ind w:left="567" w:hanging="567"/>
        <w:contextualSpacing/>
        <w:rPr>
          <w:rFonts w:ascii="Calibri" w:eastAsia="Calibri" w:hAnsi="Calibri" w:cs="Times New Roman"/>
        </w:rPr>
      </w:pPr>
      <w:r w:rsidRPr="00E319AD">
        <w:rPr>
          <w:rFonts w:ascii="Calibri" w:eastAsia="Calibri" w:hAnsi="Calibri" w:cs="Times New Roman"/>
        </w:rPr>
        <w:t>Oświadczenie, że osoby które będą uczestniczyć w wykonywaniu zamówienia posiadają wymagane uprawnienia jeżeli ustawy nakładają obowiązek posiadania takich uprawnień;</w:t>
      </w:r>
    </w:p>
    <w:p w14:paraId="39DBE504" w14:textId="3749EF24" w:rsidR="00EC1ED2" w:rsidRPr="00E319AD" w:rsidRDefault="00D85786" w:rsidP="00D85786">
      <w:p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10.</w:t>
      </w:r>
      <w:r w:rsidRPr="00E319AD">
        <w:rPr>
          <w:rFonts w:eastAsia="Times New Roman" w:cstheme="minorHAnsi"/>
          <w:lang w:eastAsia="pl-PL"/>
        </w:rPr>
        <w:tab/>
      </w:r>
      <w:r w:rsidR="00EC1ED2" w:rsidRPr="00E319AD">
        <w:rPr>
          <w:rFonts w:eastAsia="Times New Roman" w:cstheme="minorHAnsi"/>
          <w:lang w:eastAsia="pl-PL"/>
        </w:rPr>
        <w:t>Oferta winna być sporządzona w języku polskim.</w:t>
      </w:r>
    </w:p>
    <w:p w14:paraId="0E1B1604" w14:textId="72F7B366" w:rsidR="00EC1ED2" w:rsidRPr="00E319AD" w:rsidRDefault="00D85786" w:rsidP="00D85786">
      <w:p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11.</w:t>
      </w:r>
      <w:r w:rsidR="00EC1ED2" w:rsidRPr="00E319AD">
        <w:rPr>
          <w:rFonts w:eastAsia="Times New Roman" w:cstheme="minorHAnsi"/>
          <w:lang w:eastAsia="pl-PL"/>
        </w:rPr>
        <w:t xml:space="preserve"> </w:t>
      </w:r>
      <w:r w:rsidRPr="00E319AD">
        <w:rPr>
          <w:rFonts w:eastAsia="Times New Roman" w:cstheme="minorHAnsi"/>
          <w:lang w:eastAsia="pl-PL"/>
        </w:rPr>
        <w:tab/>
      </w:r>
      <w:r w:rsidR="00EC1ED2" w:rsidRPr="00E319AD">
        <w:rPr>
          <w:rFonts w:eastAsia="Times New Roman" w:cstheme="minorHAnsi"/>
          <w:lang w:eastAsia="pl-PL"/>
        </w:rPr>
        <w:t>Koszty związane z przygotowaniem oferty ponosi składający ofertę.</w:t>
      </w:r>
    </w:p>
    <w:p w14:paraId="0FED60A3" w14:textId="77777777" w:rsidR="00EC1ED2" w:rsidRPr="00E319AD" w:rsidRDefault="00EC1ED2" w:rsidP="00240CD4">
      <w:pPr>
        <w:pStyle w:val="Nagwek1"/>
        <w:rPr>
          <w:rFonts w:eastAsia="Times New Roman"/>
          <w:lang w:eastAsia="pl-PL"/>
        </w:rPr>
      </w:pPr>
      <w:bookmarkStart w:id="7" w:name="_Toc90892938"/>
      <w:r w:rsidRPr="00E319AD">
        <w:rPr>
          <w:rFonts w:eastAsia="Times New Roman"/>
          <w:lang w:eastAsia="pl-PL"/>
        </w:rPr>
        <w:t>VIII. Miejsce oraz termin składania ofert:</w:t>
      </w:r>
      <w:bookmarkEnd w:id="7"/>
    </w:p>
    <w:p w14:paraId="20A10C9B" w14:textId="768A4A52" w:rsidR="00EC1ED2" w:rsidRPr="00E319AD" w:rsidRDefault="00EC1ED2" w:rsidP="00951842">
      <w:pPr>
        <w:pStyle w:val="Akapitzlist"/>
        <w:numPr>
          <w:ilvl w:val="4"/>
          <w:numId w:val="11"/>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 xml:space="preserve">Ofertę należy dostarczyć w zamkniętych kopertach do Urzędu Gminy w Szydłowie w  terminie do dnia  </w:t>
      </w:r>
      <w:r w:rsidR="00AC5E48" w:rsidRPr="00E319AD">
        <w:rPr>
          <w:rFonts w:eastAsia="Times New Roman" w:cstheme="minorHAnsi"/>
          <w:lang w:eastAsia="pl-PL"/>
        </w:rPr>
        <w:t>27</w:t>
      </w:r>
      <w:r w:rsidRPr="00E319AD">
        <w:rPr>
          <w:rFonts w:eastAsia="Times New Roman" w:cstheme="minorHAnsi"/>
          <w:lang w:eastAsia="pl-PL"/>
        </w:rPr>
        <w:t xml:space="preserve"> grudnia 202</w:t>
      </w:r>
      <w:r w:rsidR="00AC5E48" w:rsidRPr="00E319AD">
        <w:rPr>
          <w:rFonts w:eastAsia="Times New Roman" w:cstheme="minorHAnsi"/>
          <w:lang w:eastAsia="pl-PL"/>
        </w:rPr>
        <w:t xml:space="preserve">1 </w:t>
      </w:r>
      <w:r w:rsidRPr="00E319AD">
        <w:rPr>
          <w:rFonts w:eastAsia="Times New Roman" w:cstheme="minorHAnsi"/>
          <w:lang w:eastAsia="pl-PL"/>
        </w:rPr>
        <w:t>r. do godz. 1</w:t>
      </w:r>
      <w:r w:rsidR="00AC5E48" w:rsidRPr="00E319AD">
        <w:rPr>
          <w:rFonts w:eastAsia="Times New Roman" w:cstheme="minorHAnsi"/>
          <w:lang w:eastAsia="pl-PL"/>
        </w:rPr>
        <w:t>0</w:t>
      </w:r>
      <w:r w:rsidRPr="00E319AD">
        <w:rPr>
          <w:rFonts w:eastAsia="Times New Roman" w:cstheme="minorHAnsi"/>
          <w:lang w:eastAsia="pl-PL"/>
        </w:rPr>
        <w:t>.00 wraz z wymaganymi załącznikami.</w:t>
      </w:r>
    </w:p>
    <w:p w14:paraId="5D6D6369" w14:textId="10D6C445" w:rsidR="00EC1ED2" w:rsidRPr="00E319AD" w:rsidRDefault="00EC1ED2" w:rsidP="00951842">
      <w:pPr>
        <w:pStyle w:val="Akapitzlist"/>
        <w:numPr>
          <w:ilvl w:val="4"/>
          <w:numId w:val="11"/>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 xml:space="preserve">Zamawiający dokona otwarcia ofert w dniu </w:t>
      </w:r>
      <w:r w:rsidR="00AC5E48" w:rsidRPr="00E319AD">
        <w:rPr>
          <w:rFonts w:eastAsia="Times New Roman" w:cstheme="minorHAnsi"/>
          <w:lang w:eastAsia="pl-PL"/>
        </w:rPr>
        <w:t>27</w:t>
      </w:r>
      <w:r w:rsidRPr="00E319AD">
        <w:rPr>
          <w:rFonts w:eastAsia="Times New Roman" w:cstheme="minorHAnsi"/>
          <w:lang w:eastAsia="pl-PL"/>
        </w:rPr>
        <w:t xml:space="preserve"> grudnia 202</w:t>
      </w:r>
      <w:r w:rsidR="00AC5E48" w:rsidRPr="00E319AD">
        <w:rPr>
          <w:rFonts w:eastAsia="Times New Roman" w:cstheme="minorHAnsi"/>
          <w:lang w:eastAsia="pl-PL"/>
        </w:rPr>
        <w:t xml:space="preserve">1 </w:t>
      </w:r>
      <w:r w:rsidRPr="00E319AD">
        <w:rPr>
          <w:rFonts w:eastAsia="Times New Roman" w:cstheme="minorHAnsi"/>
          <w:lang w:eastAsia="pl-PL"/>
        </w:rPr>
        <w:t>r. do godz. 11.</w:t>
      </w:r>
      <w:r w:rsidR="00AC5E48" w:rsidRPr="00E319AD">
        <w:rPr>
          <w:rFonts w:eastAsia="Times New Roman" w:cstheme="minorHAnsi"/>
          <w:lang w:eastAsia="pl-PL"/>
        </w:rPr>
        <w:t>00</w:t>
      </w:r>
      <w:r w:rsidRPr="00E319AD">
        <w:rPr>
          <w:rFonts w:eastAsia="Times New Roman" w:cstheme="minorHAnsi"/>
          <w:lang w:eastAsia="pl-PL"/>
        </w:rPr>
        <w:t xml:space="preserve"> w swojej siedzibie (adres jak wyżej)</w:t>
      </w:r>
    </w:p>
    <w:p w14:paraId="488B8976" w14:textId="4DC9B7B5" w:rsidR="00EC1ED2" w:rsidRPr="00E319AD" w:rsidRDefault="00EC1ED2" w:rsidP="00951842">
      <w:pPr>
        <w:pStyle w:val="Akapitzlist"/>
        <w:numPr>
          <w:ilvl w:val="4"/>
          <w:numId w:val="11"/>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Oferty dostarczone po terminie nie będą rozpatrywane.</w:t>
      </w:r>
    </w:p>
    <w:p w14:paraId="2C25574C" w14:textId="7C0FC1E0" w:rsidR="00EC1ED2" w:rsidRPr="00E319AD" w:rsidRDefault="00EC1ED2" w:rsidP="00951842">
      <w:pPr>
        <w:pStyle w:val="Akapitzlist"/>
        <w:numPr>
          <w:ilvl w:val="4"/>
          <w:numId w:val="11"/>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Wyniki i wybór najkorzystniejszej oferty zostaną przekazane oferentom drogą elektroniczną na wskazany przez nich adres e-mail.</w:t>
      </w:r>
    </w:p>
    <w:p w14:paraId="2F92D9E0" w14:textId="77777777" w:rsidR="00EC1ED2" w:rsidRPr="00E319AD" w:rsidRDefault="00EC1ED2" w:rsidP="00951842">
      <w:p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 </w:t>
      </w:r>
    </w:p>
    <w:p w14:paraId="2FBD22FE" w14:textId="77777777" w:rsidR="00EC1ED2" w:rsidRPr="00E319AD" w:rsidRDefault="00EC1ED2" w:rsidP="00240CD4">
      <w:pPr>
        <w:pStyle w:val="Nagwek1"/>
        <w:rPr>
          <w:rFonts w:eastAsia="Times New Roman"/>
          <w:lang w:eastAsia="pl-PL"/>
        </w:rPr>
      </w:pPr>
      <w:bookmarkStart w:id="8" w:name="_Toc90892939"/>
      <w:r w:rsidRPr="00E319AD">
        <w:rPr>
          <w:rFonts w:eastAsia="Times New Roman"/>
          <w:lang w:eastAsia="pl-PL"/>
        </w:rPr>
        <w:t>IX. Opis sposobu obliczania ceny:</w:t>
      </w:r>
      <w:bookmarkEnd w:id="8"/>
    </w:p>
    <w:p w14:paraId="05F44218" w14:textId="1E35F031" w:rsidR="00EC1ED2" w:rsidRPr="00E319AD" w:rsidRDefault="00EC1ED2" w:rsidP="00951842">
      <w:pPr>
        <w:pStyle w:val="Akapitzlist"/>
        <w:numPr>
          <w:ilvl w:val="3"/>
          <w:numId w:val="2"/>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Wykonawca podaje dla oferowanej usługi cenę netto oraz brutto (z VAT) za jeden bilet miesięczny i kwoty te wpisuje słownie w formularzu ofertowym stanowiącym załącznik 1 do niniejszego zapytania.</w:t>
      </w:r>
    </w:p>
    <w:p w14:paraId="069841B4" w14:textId="27EBC275" w:rsidR="00EC1ED2" w:rsidRPr="00E319AD" w:rsidRDefault="00EC1ED2" w:rsidP="00951842">
      <w:pPr>
        <w:pStyle w:val="Akapitzlist"/>
        <w:numPr>
          <w:ilvl w:val="3"/>
          <w:numId w:val="2"/>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Cena oferty musi być podana w PLN cyfrowo i słownie, z wyodrębnieniem należnego podatku VAT - jeżeli występuje, z dokładnością dwóch miejsc po przecinku - (podanie ceny w inny sposób spowoduje odrzucenie oferty). Z tytułu odrzucenia oferty oferentowi nie przysługuje żadne roszczenie przeciwko Zamawiającemu.</w:t>
      </w:r>
    </w:p>
    <w:p w14:paraId="1A1D4599" w14:textId="3527ED91" w:rsidR="00EC1ED2" w:rsidRPr="00E319AD" w:rsidRDefault="00EC1ED2" w:rsidP="00951842">
      <w:pPr>
        <w:pStyle w:val="Akapitzlist"/>
        <w:numPr>
          <w:ilvl w:val="3"/>
          <w:numId w:val="2"/>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Zaproponowana cena zawiera wszystkie koszty z realizacji przedmiotu zamówienia.</w:t>
      </w:r>
    </w:p>
    <w:p w14:paraId="7003C2B0" w14:textId="5E2D003F" w:rsidR="00EC1ED2" w:rsidRPr="00E319AD" w:rsidRDefault="00EC1ED2" w:rsidP="00DB1891">
      <w:pPr>
        <w:shd w:val="clear" w:color="auto" w:fill="FFFFFF"/>
        <w:spacing w:after="0" w:line="240" w:lineRule="auto"/>
        <w:ind w:left="284" w:hanging="284"/>
        <w:jc w:val="both"/>
        <w:rPr>
          <w:rFonts w:eastAsia="Times New Roman" w:cstheme="minorHAnsi"/>
          <w:lang w:eastAsia="pl-PL"/>
        </w:rPr>
      </w:pPr>
    </w:p>
    <w:p w14:paraId="5B50DE69" w14:textId="77777777" w:rsidR="00EC1ED2" w:rsidRPr="00E319AD" w:rsidRDefault="00EC1ED2" w:rsidP="00240CD4">
      <w:pPr>
        <w:pStyle w:val="Nagwek1"/>
        <w:rPr>
          <w:rFonts w:eastAsia="Times New Roman"/>
          <w:lang w:eastAsia="pl-PL"/>
        </w:rPr>
      </w:pPr>
      <w:bookmarkStart w:id="9" w:name="_Toc90892940"/>
      <w:r w:rsidRPr="00E319AD">
        <w:rPr>
          <w:rFonts w:eastAsia="Times New Roman"/>
          <w:lang w:eastAsia="pl-PL"/>
        </w:rPr>
        <w:t>X. Kryteria oceny Ofert wraz z opisem sposobu przyznawania punktów:</w:t>
      </w:r>
      <w:bookmarkEnd w:id="9"/>
    </w:p>
    <w:p w14:paraId="48714161" w14:textId="6474DD1C" w:rsidR="00EC1ED2" w:rsidRPr="00E319AD" w:rsidRDefault="00EC1ED2" w:rsidP="00951842">
      <w:pPr>
        <w:pStyle w:val="Akapitzlist"/>
        <w:numPr>
          <w:ilvl w:val="3"/>
          <w:numId w:val="13"/>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Zamówienie zostanie udzielone Wykonawcy, którego oferta będzie przedstawiała najkorzystniejszy bilans kryteriów oceny ofert. Za najkorzystniejszą zostanie uznana oferta, która uzyska największą sumę punktów.</w:t>
      </w:r>
    </w:p>
    <w:p w14:paraId="00D779DD" w14:textId="5CB917F5" w:rsidR="00EC1ED2" w:rsidRPr="00E319AD" w:rsidRDefault="00EC1ED2" w:rsidP="00951842">
      <w:pPr>
        <w:pStyle w:val="Akapitzlist"/>
        <w:numPr>
          <w:ilvl w:val="0"/>
          <w:numId w:val="13"/>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Zamawiający dokona obliczeń ilości punktów wg poniższego wzoru z dokładnością do dwóch miejsc po przecinku, dla ofert które nie podlegają odrzuceniu.</w:t>
      </w:r>
    </w:p>
    <w:p w14:paraId="656AD61F" w14:textId="22051216" w:rsidR="00EC1ED2" w:rsidRPr="00E319AD" w:rsidRDefault="00EC1ED2" w:rsidP="00951842">
      <w:pPr>
        <w:pStyle w:val="Akapitzlist"/>
        <w:numPr>
          <w:ilvl w:val="0"/>
          <w:numId w:val="13"/>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Zamawiający wyznaczył następujące kryteria i ich znaczenie:</w:t>
      </w:r>
    </w:p>
    <w:p w14:paraId="4EA53E00" w14:textId="77777777" w:rsidR="00EC1ED2" w:rsidRPr="00E319AD" w:rsidRDefault="00EC1ED2" w:rsidP="00951842">
      <w:pPr>
        <w:pStyle w:val="Akapitzlist"/>
        <w:numPr>
          <w:ilvl w:val="0"/>
          <w:numId w:val="13"/>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 cena oferty brutto – 100%</w:t>
      </w:r>
    </w:p>
    <w:p w14:paraId="59187B30" w14:textId="521370F0" w:rsidR="00EC1ED2" w:rsidRPr="00E319AD" w:rsidRDefault="00EC1ED2" w:rsidP="00951842">
      <w:pPr>
        <w:pStyle w:val="Akapitzlist"/>
        <w:numPr>
          <w:ilvl w:val="0"/>
          <w:numId w:val="13"/>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Sposób oceny ofert:</w:t>
      </w:r>
    </w:p>
    <w:p w14:paraId="1B3AC8D1" w14:textId="77777777" w:rsidR="00EC1ED2" w:rsidRPr="00E319AD" w:rsidRDefault="00EC1ED2" w:rsidP="00951842">
      <w:pPr>
        <w:shd w:val="clear" w:color="auto" w:fill="FFFFFF"/>
        <w:spacing w:after="0" w:line="240" w:lineRule="auto"/>
        <w:ind w:left="567"/>
        <w:jc w:val="both"/>
        <w:rPr>
          <w:rFonts w:eastAsia="Times New Roman" w:cstheme="minorHAnsi"/>
          <w:lang w:eastAsia="pl-PL"/>
        </w:rPr>
      </w:pPr>
      <w:r w:rsidRPr="00E319AD">
        <w:rPr>
          <w:rFonts w:eastAsia="Times New Roman" w:cstheme="minorHAnsi"/>
          <w:lang w:eastAsia="pl-PL"/>
        </w:rPr>
        <w:lastRenderedPageBreak/>
        <w:t>- Kryterium „cena” będzie rozpatrywane na podstawie ceny ofertowej brutto za wykonanie przedmiotu zamówienia wpisanej przez Wykonawcę w formularzu ofertowym. Kryterium będzie liczone matematycznie wg wzoru:</w:t>
      </w:r>
    </w:p>
    <w:p w14:paraId="3936AE60" w14:textId="77777777" w:rsidR="00EC1ED2" w:rsidRPr="00E319AD" w:rsidRDefault="00EC1ED2" w:rsidP="00951842">
      <w:pPr>
        <w:shd w:val="clear" w:color="auto" w:fill="FFFFFF"/>
        <w:spacing w:after="0" w:line="240" w:lineRule="auto"/>
        <w:ind w:left="567"/>
        <w:jc w:val="both"/>
        <w:rPr>
          <w:rFonts w:eastAsia="Times New Roman" w:cstheme="minorHAnsi"/>
          <w:lang w:eastAsia="pl-PL"/>
        </w:rPr>
      </w:pPr>
      <w:r w:rsidRPr="00E319AD">
        <w:rPr>
          <w:rFonts w:eastAsia="Times New Roman" w:cstheme="minorHAnsi"/>
          <w:lang w:eastAsia="pl-PL"/>
        </w:rPr>
        <w:t>         C min</w:t>
      </w:r>
    </w:p>
    <w:p w14:paraId="01CC786A" w14:textId="77777777" w:rsidR="00EC1ED2" w:rsidRPr="00E319AD" w:rsidRDefault="00EC1ED2" w:rsidP="00951842">
      <w:pPr>
        <w:shd w:val="clear" w:color="auto" w:fill="FFFFFF"/>
        <w:spacing w:after="0" w:line="240" w:lineRule="auto"/>
        <w:ind w:left="567"/>
        <w:jc w:val="both"/>
        <w:rPr>
          <w:rFonts w:eastAsia="Times New Roman" w:cstheme="minorHAnsi"/>
          <w:lang w:eastAsia="pl-PL"/>
        </w:rPr>
      </w:pPr>
      <w:proofErr w:type="spellStart"/>
      <w:r w:rsidRPr="00E319AD">
        <w:rPr>
          <w:rFonts w:eastAsia="Times New Roman" w:cstheme="minorHAnsi"/>
          <w:lang w:eastAsia="pl-PL"/>
        </w:rPr>
        <w:t>Pc</w:t>
      </w:r>
      <w:proofErr w:type="spellEnd"/>
      <w:r w:rsidRPr="00E319AD">
        <w:rPr>
          <w:rFonts w:eastAsia="Times New Roman" w:cstheme="minorHAnsi"/>
          <w:lang w:eastAsia="pl-PL"/>
        </w:rPr>
        <w:t xml:space="preserve"> = ──────── X 100</w:t>
      </w:r>
    </w:p>
    <w:p w14:paraId="1C341E53" w14:textId="77777777" w:rsidR="00EC1ED2" w:rsidRPr="00E319AD" w:rsidRDefault="00EC1ED2" w:rsidP="00951842">
      <w:pPr>
        <w:shd w:val="clear" w:color="auto" w:fill="FFFFFF"/>
        <w:spacing w:after="0" w:line="240" w:lineRule="auto"/>
        <w:ind w:left="567"/>
        <w:jc w:val="both"/>
        <w:rPr>
          <w:rFonts w:eastAsia="Times New Roman" w:cstheme="minorHAnsi"/>
          <w:lang w:eastAsia="pl-PL"/>
        </w:rPr>
      </w:pPr>
      <w:r w:rsidRPr="00E319AD">
        <w:rPr>
          <w:rFonts w:eastAsia="Times New Roman" w:cstheme="minorHAnsi"/>
          <w:lang w:eastAsia="pl-PL"/>
        </w:rPr>
        <w:t>         C b</w:t>
      </w:r>
    </w:p>
    <w:p w14:paraId="167C2941" w14:textId="77777777" w:rsidR="00EC1ED2" w:rsidRPr="00E319AD" w:rsidRDefault="00EC1ED2" w:rsidP="00951842">
      <w:pPr>
        <w:shd w:val="clear" w:color="auto" w:fill="FFFFFF"/>
        <w:spacing w:after="0" w:line="240" w:lineRule="auto"/>
        <w:ind w:left="567"/>
        <w:jc w:val="both"/>
        <w:rPr>
          <w:rFonts w:eastAsia="Times New Roman" w:cstheme="minorHAnsi"/>
          <w:lang w:eastAsia="pl-PL"/>
        </w:rPr>
      </w:pPr>
      <w:proofErr w:type="spellStart"/>
      <w:r w:rsidRPr="00E319AD">
        <w:rPr>
          <w:rFonts w:eastAsia="Times New Roman" w:cstheme="minorHAnsi"/>
          <w:lang w:eastAsia="pl-PL"/>
        </w:rPr>
        <w:t>Pc</w:t>
      </w:r>
      <w:proofErr w:type="spellEnd"/>
      <w:r w:rsidRPr="00E319AD">
        <w:rPr>
          <w:rFonts w:eastAsia="Times New Roman" w:cstheme="minorHAnsi"/>
          <w:lang w:eastAsia="pl-PL"/>
        </w:rPr>
        <w:t xml:space="preserve"> – ilość punktów badanej oferty w kryterium „cena”,</w:t>
      </w:r>
    </w:p>
    <w:p w14:paraId="34475797" w14:textId="77777777" w:rsidR="00EC1ED2" w:rsidRPr="00E319AD" w:rsidRDefault="00EC1ED2" w:rsidP="00951842">
      <w:pPr>
        <w:shd w:val="clear" w:color="auto" w:fill="FFFFFF"/>
        <w:spacing w:after="0" w:line="240" w:lineRule="auto"/>
        <w:ind w:left="567"/>
        <w:jc w:val="both"/>
        <w:rPr>
          <w:rFonts w:eastAsia="Times New Roman" w:cstheme="minorHAnsi"/>
          <w:lang w:eastAsia="pl-PL"/>
        </w:rPr>
      </w:pPr>
      <w:r w:rsidRPr="00E319AD">
        <w:rPr>
          <w:rFonts w:eastAsia="Times New Roman" w:cstheme="minorHAnsi"/>
          <w:lang w:eastAsia="pl-PL"/>
        </w:rPr>
        <w:t>C min – najniższa cena brutto spośród badanych ofert, </w:t>
      </w:r>
    </w:p>
    <w:p w14:paraId="2FF7FF71" w14:textId="77777777" w:rsidR="00EC1ED2" w:rsidRPr="00E319AD" w:rsidRDefault="00EC1ED2" w:rsidP="00951842">
      <w:pPr>
        <w:shd w:val="clear" w:color="auto" w:fill="FFFFFF"/>
        <w:spacing w:after="0" w:line="240" w:lineRule="auto"/>
        <w:ind w:left="567"/>
        <w:jc w:val="both"/>
        <w:rPr>
          <w:rFonts w:eastAsia="Times New Roman" w:cstheme="minorHAnsi"/>
          <w:lang w:eastAsia="pl-PL"/>
        </w:rPr>
      </w:pPr>
      <w:r w:rsidRPr="00E319AD">
        <w:rPr>
          <w:rFonts w:eastAsia="Times New Roman" w:cstheme="minorHAnsi"/>
          <w:lang w:eastAsia="pl-PL"/>
        </w:rPr>
        <w:t>C b – cena brutto badanej oferty,</w:t>
      </w:r>
    </w:p>
    <w:p w14:paraId="580F65BF" w14:textId="77777777" w:rsidR="00EC1ED2" w:rsidRPr="00E319AD" w:rsidRDefault="00EC1ED2" w:rsidP="00083E68">
      <w:pPr>
        <w:shd w:val="clear" w:color="auto" w:fill="FFFFFF"/>
        <w:spacing w:after="0" w:line="240" w:lineRule="auto"/>
        <w:ind w:left="284"/>
        <w:jc w:val="both"/>
        <w:rPr>
          <w:rFonts w:eastAsia="Times New Roman" w:cstheme="minorHAnsi"/>
          <w:lang w:eastAsia="pl-PL"/>
        </w:rPr>
      </w:pPr>
      <w:r w:rsidRPr="00E319AD">
        <w:rPr>
          <w:rFonts w:eastAsia="Times New Roman" w:cstheme="minorHAnsi"/>
          <w:lang w:eastAsia="pl-PL"/>
        </w:rPr>
        <w:t> </w:t>
      </w:r>
    </w:p>
    <w:p w14:paraId="61BF261A" w14:textId="77777777" w:rsidR="00EC1ED2" w:rsidRPr="00E319AD" w:rsidRDefault="00EC1ED2" w:rsidP="00240CD4">
      <w:pPr>
        <w:pStyle w:val="Nagwek1"/>
        <w:rPr>
          <w:rFonts w:eastAsia="Times New Roman"/>
          <w:lang w:eastAsia="pl-PL"/>
        </w:rPr>
      </w:pPr>
      <w:bookmarkStart w:id="10" w:name="_Toc90892941"/>
      <w:r w:rsidRPr="00E319AD">
        <w:rPr>
          <w:rFonts w:eastAsia="Times New Roman"/>
          <w:lang w:eastAsia="pl-PL"/>
        </w:rPr>
        <w:t>XI. Inne:</w:t>
      </w:r>
      <w:bookmarkEnd w:id="10"/>
    </w:p>
    <w:p w14:paraId="7D25ABDA" w14:textId="1475D099" w:rsidR="00EC1ED2" w:rsidRPr="00E319AD" w:rsidRDefault="00EC1ED2" w:rsidP="00951842">
      <w:pPr>
        <w:pStyle w:val="Akapitzlist"/>
        <w:numPr>
          <w:ilvl w:val="3"/>
          <w:numId w:val="14"/>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Zakazana jest zmiana treści oferty w zakresie elementów podlegających ocenie w ramach kryteriów oceny ofert (w tym w szczególności wysokość zaoferowanej ceny).</w:t>
      </w:r>
    </w:p>
    <w:p w14:paraId="293EC66E" w14:textId="198C535D" w:rsidR="00EC1ED2" w:rsidRPr="00E319AD" w:rsidRDefault="00EC1ED2" w:rsidP="00951842">
      <w:pPr>
        <w:pStyle w:val="Akapitzlist"/>
        <w:numPr>
          <w:ilvl w:val="0"/>
          <w:numId w:val="14"/>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Zamawiający zastrzega sobie prawo do odwołania niniejszego postępowania ofertowego bez podania przyczyn na każdym jego etapie w szczególności, gdy cena najkorzystniejszej oferty przekroczy kwotę, jaką Zamawiający może przeznaczyć na sfinansowanie zamówienia.</w:t>
      </w:r>
    </w:p>
    <w:p w14:paraId="684F23BB" w14:textId="428E500F" w:rsidR="00EC1ED2" w:rsidRPr="00E319AD" w:rsidRDefault="00EC1ED2" w:rsidP="00951842">
      <w:pPr>
        <w:pStyle w:val="Akapitzlist"/>
        <w:numPr>
          <w:ilvl w:val="0"/>
          <w:numId w:val="14"/>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Jeżeli Wykonawca, którego oferta została wybrana, uchyla się od podpisania umowy, Zamawiający może wybrać ofertę najkorzystniejszą spośród pozostałych ofert.</w:t>
      </w:r>
    </w:p>
    <w:p w14:paraId="3F1A987F" w14:textId="3A3F444E" w:rsidR="00EC1ED2" w:rsidRPr="00E319AD" w:rsidRDefault="00EC1ED2" w:rsidP="00951842">
      <w:pPr>
        <w:pStyle w:val="Akapitzlist"/>
        <w:numPr>
          <w:ilvl w:val="0"/>
          <w:numId w:val="14"/>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Niedopuszczalne jest składanie ofert częściowych i wariantowych.</w:t>
      </w:r>
    </w:p>
    <w:p w14:paraId="7A5918A0" w14:textId="157F3BF9" w:rsidR="00EC1ED2" w:rsidRPr="00E319AD" w:rsidRDefault="00EC1ED2" w:rsidP="00951842">
      <w:pPr>
        <w:pStyle w:val="Akapitzlist"/>
        <w:numPr>
          <w:ilvl w:val="0"/>
          <w:numId w:val="14"/>
        </w:numPr>
        <w:shd w:val="clear" w:color="auto" w:fill="FFFFFF"/>
        <w:spacing w:after="0" w:line="240" w:lineRule="auto"/>
        <w:ind w:left="567" w:hanging="567"/>
        <w:jc w:val="both"/>
        <w:rPr>
          <w:rFonts w:eastAsia="Times New Roman" w:cstheme="minorHAnsi"/>
          <w:lang w:eastAsia="pl-PL"/>
        </w:rPr>
      </w:pPr>
      <w:r w:rsidRPr="00E319AD">
        <w:rPr>
          <w:rFonts w:eastAsia="Times New Roman" w:cstheme="minorHAnsi"/>
          <w:lang w:eastAsia="pl-PL"/>
        </w:rPr>
        <w:t>Zamawiający dopuszcza możliwość dokonania zmian postanowień zawartej umowy w stosunku do treści oferty.</w:t>
      </w:r>
    </w:p>
    <w:p w14:paraId="47129FD2" w14:textId="77777777" w:rsidR="00EC1ED2" w:rsidRPr="00E319AD" w:rsidRDefault="00EC1ED2" w:rsidP="00EC1ED2">
      <w:pPr>
        <w:shd w:val="clear" w:color="auto" w:fill="FFFFFF"/>
        <w:spacing w:after="0" w:line="240" w:lineRule="auto"/>
        <w:jc w:val="both"/>
        <w:rPr>
          <w:rFonts w:eastAsia="Times New Roman" w:cstheme="minorHAnsi"/>
          <w:lang w:eastAsia="pl-PL"/>
        </w:rPr>
      </w:pPr>
      <w:r w:rsidRPr="00E319AD">
        <w:rPr>
          <w:rFonts w:eastAsia="Times New Roman" w:cstheme="minorHAnsi"/>
          <w:lang w:eastAsia="pl-PL"/>
        </w:rPr>
        <w:t> </w:t>
      </w:r>
    </w:p>
    <w:p w14:paraId="308A1222" w14:textId="77777777" w:rsidR="00EC1ED2" w:rsidRPr="00E319AD" w:rsidRDefault="00EC1ED2" w:rsidP="00240CD4">
      <w:pPr>
        <w:pStyle w:val="Nagwek1"/>
        <w:rPr>
          <w:rFonts w:eastAsia="Times New Roman"/>
          <w:lang w:eastAsia="pl-PL"/>
        </w:rPr>
      </w:pPr>
      <w:bookmarkStart w:id="11" w:name="_Toc90892942"/>
      <w:r w:rsidRPr="00E319AD">
        <w:rPr>
          <w:rFonts w:eastAsia="Times New Roman"/>
          <w:lang w:eastAsia="pl-PL"/>
        </w:rPr>
        <w:t>XII. Osoby upoważnione do kontaktu z Wykonawcami:</w:t>
      </w:r>
      <w:bookmarkEnd w:id="11"/>
      <w:r w:rsidRPr="00E319AD">
        <w:rPr>
          <w:rFonts w:eastAsia="Times New Roman"/>
          <w:lang w:eastAsia="pl-PL"/>
        </w:rPr>
        <w:t> </w:t>
      </w:r>
    </w:p>
    <w:p w14:paraId="3BE669D5" w14:textId="77777777" w:rsidR="00EC1ED2" w:rsidRPr="00E319AD" w:rsidRDefault="00EC1ED2" w:rsidP="00951842">
      <w:pPr>
        <w:shd w:val="clear" w:color="auto" w:fill="FFFFFF"/>
        <w:spacing w:after="0" w:line="240" w:lineRule="auto"/>
        <w:ind w:left="567"/>
        <w:jc w:val="both"/>
        <w:rPr>
          <w:rFonts w:eastAsia="Times New Roman" w:cstheme="minorHAnsi"/>
          <w:lang w:eastAsia="pl-PL"/>
        </w:rPr>
      </w:pPr>
      <w:r w:rsidRPr="00E319AD">
        <w:rPr>
          <w:rFonts w:eastAsia="Times New Roman" w:cstheme="minorHAnsi"/>
          <w:lang w:eastAsia="pl-PL"/>
        </w:rPr>
        <w:t>Marcin Kłobucki - e-mail: mklobucki@szydlowo-maz.pl</w:t>
      </w:r>
    </w:p>
    <w:p w14:paraId="1176F529" w14:textId="1F93849B" w:rsidR="00EC1ED2" w:rsidRPr="00E319AD" w:rsidRDefault="00EC1ED2" w:rsidP="00951842">
      <w:pPr>
        <w:shd w:val="clear" w:color="auto" w:fill="FFFFFF"/>
        <w:spacing w:after="0" w:line="240" w:lineRule="auto"/>
        <w:ind w:left="567"/>
        <w:jc w:val="both"/>
        <w:rPr>
          <w:rFonts w:eastAsia="Times New Roman" w:cstheme="minorHAnsi"/>
          <w:lang w:eastAsia="pl-PL"/>
        </w:rPr>
      </w:pPr>
      <w:r w:rsidRPr="00E319AD">
        <w:rPr>
          <w:rFonts w:eastAsia="Times New Roman" w:cstheme="minorHAnsi"/>
          <w:lang w:eastAsia="pl-PL"/>
        </w:rPr>
        <w:t>Tel. 23/655-40-19, fax. 23/654-93-28</w:t>
      </w:r>
      <w:r w:rsidR="00DB1891" w:rsidRPr="00E319AD">
        <w:rPr>
          <w:rFonts w:eastAsia="Times New Roman" w:cstheme="minorHAnsi"/>
          <w:lang w:eastAsia="pl-PL"/>
        </w:rPr>
        <w:t>.</w:t>
      </w:r>
    </w:p>
    <w:p w14:paraId="1BA7E523" w14:textId="77777777" w:rsidR="00EC1ED2" w:rsidRPr="00E319AD" w:rsidRDefault="00EC1ED2" w:rsidP="00951842">
      <w:pPr>
        <w:shd w:val="clear" w:color="auto" w:fill="FFFFFF"/>
        <w:spacing w:after="0" w:line="240" w:lineRule="auto"/>
        <w:ind w:left="567"/>
        <w:jc w:val="both"/>
        <w:rPr>
          <w:rFonts w:eastAsia="Times New Roman" w:cstheme="minorHAnsi"/>
          <w:lang w:eastAsia="pl-PL"/>
        </w:rPr>
      </w:pPr>
      <w:r w:rsidRPr="00E319AD">
        <w:rPr>
          <w:rFonts w:eastAsia="Times New Roman" w:cstheme="minorHAnsi"/>
          <w:lang w:eastAsia="pl-PL"/>
        </w:rPr>
        <w:t> </w:t>
      </w:r>
    </w:p>
    <w:p w14:paraId="65CA1D64" w14:textId="384C6EAF" w:rsidR="009B0FCA" w:rsidRPr="00E319AD" w:rsidRDefault="009B0FCA">
      <w:r w:rsidRPr="00E319AD">
        <w:br w:type="page"/>
      </w:r>
    </w:p>
    <w:p w14:paraId="14D70EFD" w14:textId="77777777" w:rsidR="009B0FCA" w:rsidRPr="00E319AD" w:rsidRDefault="009B0FCA" w:rsidP="009B0FCA">
      <w:pPr>
        <w:keepNext/>
        <w:keepLines/>
        <w:spacing w:before="240" w:after="0"/>
        <w:outlineLvl w:val="0"/>
        <w:rPr>
          <w:rFonts w:ascii="Calibri Light" w:eastAsia="Times New Roman" w:hAnsi="Calibri Light" w:cs="Times New Roman"/>
          <w:b/>
          <w:sz w:val="24"/>
          <w:szCs w:val="32"/>
          <w:shd w:val="clear" w:color="auto" w:fill="FFFFFF"/>
          <w:lang w:eastAsia="pl-PL"/>
        </w:rPr>
      </w:pPr>
      <w:bookmarkStart w:id="12" w:name="_Toc58491408"/>
      <w:bookmarkStart w:id="13" w:name="_Toc87806059"/>
      <w:bookmarkStart w:id="14" w:name="_Toc90892943"/>
      <w:r w:rsidRPr="00E319AD">
        <w:rPr>
          <w:rFonts w:ascii="Calibri Light" w:eastAsia="Times New Roman" w:hAnsi="Calibri Light" w:cs="Times New Roman"/>
          <w:b/>
          <w:sz w:val="24"/>
          <w:szCs w:val="32"/>
          <w:shd w:val="clear" w:color="auto" w:fill="FFFFFF"/>
          <w:lang w:eastAsia="pl-PL"/>
        </w:rPr>
        <w:lastRenderedPageBreak/>
        <w:t>Ogólna klauzula informacyjna RODO</w:t>
      </w:r>
      <w:bookmarkEnd w:id="12"/>
      <w:bookmarkEnd w:id="13"/>
      <w:bookmarkEnd w:id="14"/>
    </w:p>
    <w:p w14:paraId="1966B8B5" w14:textId="77777777" w:rsidR="009B0FCA" w:rsidRPr="00E319AD" w:rsidRDefault="009B0FCA" w:rsidP="009B0FCA">
      <w:pPr>
        <w:rPr>
          <w:rFonts w:ascii="Calibri" w:eastAsia="Calibri" w:hAnsi="Calibri" w:cs="Times New Roman"/>
          <w:lang w:eastAsia="pl-PL"/>
        </w:rPr>
      </w:pPr>
    </w:p>
    <w:p w14:paraId="14C8C575" w14:textId="77777777" w:rsidR="009B0FCA" w:rsidRPr="00E319AD" w:rsidRDefault="009B0FCA" w:rsidP="009B0FCA">
      <w:pPr>
        <w:spacing w:after="0" w:line="240" w:lineRule="auto"/>
        <w:jc w:val="both"/>
        <w:rPr>
          <w:rFonts w:ascii="Calibri" w:eastAsia="Times New Roman" w:hAnsi="Calibri" w:cs="Calibri"/>
        </w:rPr>
      </w:pPr>
      <w:r w:rsidRPr="00E319AD">
        <w:rPr>
          <w:rFonts w:ascii="Calibri" w:eastAsia="Times New Roman" w:hAnsi="Calibri" w:cs="Calibri"/>
        </w:rPr>
        <w:t>Zgodnie z art. 13 ogólnego rozporządzenia o ochronie danych osobowych z dnia 27 kwietnia 2016 r.(Dz. Urz. UE L 119 z 04.05.2016) informuję, że:</w:t>
      </w:r>
    </w:p>
    <w:p w14:paraId="754BDAD7" w14:textId="77777777" w:rsidR="009B0FCA" w:rsidRPr="00E319AD" w:rsidRDefault="009B0FCA" w:rsidP="009B0FCA">
      <w:pPr>
        <w:shd w:val="clear" w:color="auto" w:fill="FFFFFF"/>
        <w:spacing w:after="0" w:line="240" w:lineRule="auto"/>
        <w:jc w:val="both"/>
        <w:rPr>
          <w:rFonts w:ascii="Calibri" w:eastAsia="Times New Roman" w:hAnsi="Calibri" w:cs="Calibri"/>
          <w:shd w:val="clear" w:color="auto" w:fill="FFFFFF"/>
          <w:lang w:eastAsia="pl-PL"/>
        </w:rPr>
      </w:pPr>
      <w:r w:rsidRPr="00E319AD">
        <w:rPr>
          <w:rFonts w:ascii="Calibri" w:eastAsia="Times New Roman" w:hAnsi="Calibri" w:cs="Calibri"/>
          <w:shd w:val="clear" w:color="auto" w:fill="FFFFFF"/>
          <w:lang w:eastAsia="pl-PL"/>
        </w:rPr>
        <w:t xml:space="preserve">1.Administratorem Pani/Pana danych osobowych w Urzędzie Gminy Szydłowo, z siedzibą: ul. Mazowiecka 61,06-516 Szydłowo, jest Wójt Gminy Szydłowo. Z Administratorem można się kontaktować pisemnie, za pomocą poczty tradycyjnej na adres: </w:t>
      </w:r>
      <w:r w:rsidRPr="00E319AD">
        <w:rPr>
          <w:rFonts w:ascii="Calibri" w:eastAsia="Times New Roman" w:hAnsi="Calibri" w:cs="Calibri"/>
          <w:noProof/>
          <w:shd w:val="clear" w:color="auto" w:fill="FFFFFF"/>
          <w:lang w:eastAsia="pl-PL"/>
        </w:rPr>
        <w:t xml:space="preserve">ul.Mazowiecka 61, 06-516 Szydłowo </w:t>
      </w:r>
      <w:r w:rsidRPr="00E319AD">
        <w:rPr>
          <w:rFonts w:ascii="Calibri" w:eastAsia="Times New Roman" w:hAnsi="Calibri" w:cs="Calibri"/>
          <w:shd w:val="clear" w:color="auto" w:fill="FFFFFF"/>
          <w:lang w:eastAsia="pl-PL"/>
        </w:rPr>
        <w:t>lub drogą e-mailową pod adresem: gmina@szydlowo-maz.pl</w:t>
      </w:r>
    </w:p>
    <w:p w14:paraId="7A1752ED" w14:textId="77777777" w:rsidR="009B0FCA" w:rsidRPr="00E319AD" w:rsidRDefault="009B0FCA" w:rsidP="009B0FCA">
      <w:pPr>
        <w:shd w:val="clear" w:color="auto" w:fill="FFFFFF"/>
        <w:spacing w:after="0" w:line="240" w:lineRule="auto"/>
        <w:jc w:val="both"/>
        <w:rPr>
          <w:rFonts w:ascii="Calibri" w:eastAsia="Times New Roman" w:hAnsi="Calibri" w:cs="Calibri"/>
          <w:shd w:val="clear" w:color="auto" w:fill="FFFFFF"/>
          <w:lang w:eastAsia="pl-PL"/>
        </w:rPr>
      </w:pPr>
      <w:r w:rsidRPr="00E319AD">
        <w:rPr>
          <w:rFonts w:ascii="Calibri" w:eastAsia="Times New Roman" w:hAnsi="Calibri" w:cs="Calibri"/>
          <w:shd w:val="clear" w:color="auto" w:fill="FFFFFF"/>
          <w:lang w:eastAsia="pl-PL"/>
        </w:rPr>
        <w:t>2. Inspektorem Ochrony Danych Osobowych w Urzędzie Gminy Szydłowo jest Pani Katarzyna Bałdyga, adres kontaktowy: iod@szydlowo-maz.pl, Tel.(23) 655 40 19, wew. 48</w:t>
      </w:r>
    </w:p>
    <w:p w14:paraId="6BD552CB" w14:textId="77777777" w:rsidR="009B0FCA" w:rsidRPr="00E319AD" w:rsidRDefault="009B0FCA" w:rsidP="009B0FCA">
      <w:pPr>
        <w:tabs>
          <w:tab w:val="left" w:pos="426"/>
        </w:tabs>
        <w:suppressAutoHyphens/>
        <w:spacing w:after="0" w:line="240" w:lineRule="auto"/>
        <w:jc w:val="both"/>
        <w:rPr>
          <w:rFonts w:ascii="Calibri" w:eastAsia="Times New Roman" w:hAnsi="Calibri" w:cs="Calibri"/>
        </w:rPr>
      </w:pPr>
      <w:r w:rsidRPr="00E319AD">
        <w:rPr>
          <w:rFonts w:ascii="Calibri" w:eastAsia="Times New Roman" w:hAnsi="Calibri" w:cs="Calibri"/>
          <w:shd w:val="clear" w:color="auto" w:fill="FFFFFF"/>
          <w:lang w:eastAsia="pl-PL"/>
        </w:rPr>
        <w:t>3.Pani/Pana dane osobowe są przetwarzane na podstawie art. 6 ust. 1 lit. a i b dyrektywy Parlamentu Europejskiego i Rady (UE) 2016/680 z dnia 27 kwietnia 2016r.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uchylająca decyzję ramową Rady 2008/977/</w:t>
      </w:r>
      <w:proofErr w:type="spellStart"/>
      <w:r w:rsidRPr="00E319AD">
        <w:rPr>
          <w:rFonts w:ascii="Calibri" w:eastAsia="Times New Roman" w:hAnsi="Calibri" w:cs="Calibri"/>
          <w:shd w:val="clear" w:color="auto" w:fill="FFFFFF"/>
          <w:lang w:eastAsia="pl-PL"/>
        </w:rPr>
        <w:t>WSiSW</w:t>
      </w:r>
      <w:proofErr w:type="spellEnd"/>
      <w:r w:rsidRPr="00E319AD">
        <w:rPr>
          <w:rFonts w:ascii="Calibri" w:eastAsia="Times New Roman" w:hAnsi="Calibri" w:cs="Calibri"/>
          <w:shd w:val="clear" w:color="auto" w:fill="FFFFFF"/>
          <w:lang w:eastAsia="pl-PL"/>
        </w:rPr>
        <w:t xml:space="preserve">, </w:t>
      </w:r>
      <w:proofErr w:type="spellStart"/>
      <w:r w:rsidRPr="00E319AD">
        <w:rPr>
          <w:rFonts w:ascii="Calibri" w:eastAsia="Times New Roman" w:hAnsi="Calibri" w:cs="Calibri"/>
          <w:shd w:val="clear" w:color="auto" w:fill="FFFFFF"/>
          <w:lang w:eastAsia="pl-PL"/>
        </w:rPr>
        <w:t>tj.w</w:t>
      </w:r>
      <w:proofErr w:type="spellEnd"/>
      <w:r w:rsidRPr="00E319AD">
        <w:rPr>
          <w:rFonts w:ascii="Calibri" w:eastAsia="Times New Roman" w:hAnsi="Calibri" w:cs="Calibri"/>
          <w:shd w:val="clear" w:color="auto" w:fill="FFFFFF"/>
          <w:lang w:eastAsia="pl-PL"/>
        </w:rPr>
        <w:t xml:space="preserve"> oparciu o zgodę osoby, której dane dotyczą oraz </w:t>
      </w:r>
      <w:r w:rsidRPr="00E319AD">
        <w:rPr>
          <w:rFonts w:ascii="Calibri" w:eastAsia="Times New Roman" w:hAnsi="Calibri" w:cs="Calibri"/>
        </w:rPr>
        <w:t>ustawy z dnia 8 marca 1990 r. o samorządzie gminnym; ustawy z dnia 21 listopada 2008 r. o pracownikach samorządowych, ustawy z dnia 14 czerwca 1960 r. Kodeks postępowania administracyjnego i innych nakładających na samorząd gminny obowiązek ustawowy.</w:t>
      </w:r>
    </w:p>
    <w:p w14:paraId="71D629F5" w14:textId="77777777" w:rsidR="009B0FCA" w:rsidRPr="00E319AD" w:rsidRDefault="009B0FCA" w:rsidP="009B0FCA">
      <w:pPr>
        <w:spacing w:after="0" w:line="240" w:lineRule="auto"/>
        <w:contextualSpacing/>
        <w:jc w:val="both"/>
        <w:rPr>
          <w:rFonts w:ascii="Calibri" w:eastAsia="Times New Roman" w:hAnsi="Calibri" w:cs="Calibri"/>
        </w:rPr>
      </w:pPr>
      <w:r w:rsidRPr="00E319AD">
        <w:rPr>
          <w:rFonts w:ascii="Calibri" w:eastAsia="Times New Roman" w:hAnsi="Calibri" w:cs="Calibri"/>
          <w:shd w:val="clear" w:color="auto" w:fill="FFFFFF"/>
          <w:lang w:eastAsia="pl-PL"/>
        </w:rPr>
        <w:t xml:space="preserve">4. Przetwarzanie odbywa się </w:t>
      </w:r>
      <w:r w:rsidRPr="00E319AD">
        <w:rPr>
          <w:rFonts w:ascii="Calibri" w:eastAsia="Times New Roman" w:hAnsi="Calibri" w:cs="Calibri"/>
          <w:lang w:eastAsia="pl-PL"/>
        </w:rPr>
        <w:t xml:space="preserve">w związku </w:t>
      </w:r>
      <w:r w:rsidRPr="00E319AD">
        <w:rPr>
          <w:rFonts w:ascii="Calibri" w:eastAsia="Times New Roman" w:hAnsi="Calibri" w:cs="Calibri"/>
        </w:rPr>
        <w:t>realizacja obowiązków lub uprawnień gminy wynikających z przepisów prawa, jeśli jest to konieczne do realizacji umowy, gdy osoba, której dane dotyczą, jest jej stroną lub gdy jest to niezbędne do podjęcia działań przed zawarciem umowy na żądanie osoby, której dane dotyczą, jest niezbędne do wykonania określonych prawem zadań realizowanych dla dobra publicznego, jest to niezbędne do wypełnienia prawnie usprawiedliwionych celów realizowanych przez administratorów danych albo odbiorców danych, a przetwarzanie nie narusza praw i wolności osoby, której dane dotyczą, a także jest konieczne do prowadzenia postępowań administracyjnych oraz w urzędzie stanu cywilnego, ewidencji ludności.</w:t>
      </w:r>
    </w:p>
    <w:p w14:paraId="401491B7" w14:textId="77777777" w:rsidR="009B0FCA" w:rsidRPr="00E319AD" w:rsidRDefault="009B0FCA" w:rsidP="009B0FCA">
      <w:pPr>
        <w:spacing w:after="0" w:line="240" w:lineRule="auto"/>
        <w:contextualSpacing/>
        <w:jc w:val="both"/>
        <w:rPr>
          <w:rFonts w:ascii="Calibri" w:eastAsia="Times New Roman" w:hAnsi="Calibri" w:cs="Calibri"/>
          <w:lang w:eastAsia="pl-PL"/>
        </w:rPr>
      </w:pPr>
      <w:r w:rsidRPr="00E319AD">
        <w:rPr>
          <w:rFonts w:ascii="Calibri" w:eastAsia="Times New Roman" w:hAnsi="Calibri" w:cs="Calibri"/>
          <w:lang w:eastAsia="pl-PL"/>
        </w:rPr>
        <w:t>5.Dane osobowe mogą pochodzić od stron trzecich, tj. urzędów gmin, Policji, urzędów pracy, placówek oświatowych, jednostek podległych, placówek pomocy społecznej, ministerstw, sądów oraz innych organów administracji publicznej.</w:t>
      </w:r>
    </w:p>
    <w:p w14:paraId="7027011B" w14:textId="77777777" w:rsidR="009B0FCA" w:rsidRPr="00E319AD" w:rsidRDefault="009B0FCA" w:rsidP="009B0FCA">
      <w:pPr>
        <w:shd w:val="clear" w:color="auto" w:fill="FFFFFF"/>
        <w:spacing w:after="0" w:line="240" w:lineRule="auto"/>
        <w:jc w:val="both"/>
        <w:rPr>
          <w:rFonts w:ascii="Calibri" w:eastAsia="Times New Roman" w:hAnsi="Calibri" w:cs="Calibri"/>
          <w:lang w:eastAsia="pl-PL"/>
        </w:rPr>
      </w:pPr>
      <w:r w:rsidRPr="00E319AD">
        <w:rPr>
          <w:rFonts w:ascii="Calibri" w:eastAsia="Times New Roman" w:hAnsi="Calibri" w:cs="Calibri"/>
          <w:lang w:eastAsia="pl-PL"/>
        </w:rPr>
        <w:t>6.Administrator nie zamierza przekazywać danych do państwa trzeciego lub organizacji międzynarodowej.</w:t>
      </w:r>
    </w:p>
    <w:p w14:paraId="23624AAB" w14:textId="77777777" w:rsidR="009B0FCA" w:rsidRPr="00E319AD" w:rsidRDefault="009B0FCA" w:rsidP="009B0FCA">
      <w:pPr>
        <w:shd w:val="clear" w:color="auto" w:fill="FFFFFF"/>
        <w:spacing w:after="0" w:line="240" w:lineRule="auto"/>
        <w:jc w:val="both"/>
        <w:rPr>
          <w:rFonts w:ascii="Calibri" w:eastAsia="Times New Roman" w:hAnsi="Calibri" w:cs="Calibri"/>
          <w:lang w:eastAsia="pl-PL"/>
        </w:rPr>
      </w:pPr>
      <w:r w:rsidRPr="00E319AD">
        <w:rPr>
          <w:rFonts w:ascii="Calibri" w:eastAsia="Times New Roman" w:hAnsi="Calibri" w:cs="Calibri"/>
          <w:lang w:eastAsia="pl-PL"/>
        </w:rPr>
        <w:t>7. Administrator będzie przekazywał dane osobowe innym podmiotom, tylko na podstawie przepisów prawa, w tym w szczególności do: Policji, urzędów pracy, placówek oświatowych, placówek pomocy społecznej, innych urzędów gminy, sądów, instytucji publicznych, jednostek podległych, ministerstw, Mazowieckiego Urzędu Wojewódzkiego w Warszawie oraz innych organów administracji publicznej.</w:t>
      </w:r>
    </w:p>
    <w:p w14:paraId="0CD73E4B" w14:textId="77777777" w:rsidR="009B0FCA" w:rsidRPr="00E319AD" w:rsidRDefault="009B0FCA" w:rsidP="009B0FCA">
      <w:pPr>
        <w:shd w:val="clear" w:color="auto" w:fill="FFFFFF"/>
        <w:spacing w:after="0" w:line="240" w:lineRule="auto"/>
        <w:jc w:val="both"/>
        <w:rPr>
          <w:rFonts w:ascii="Calibri" w:eastAsia="Times New Roman" w:hAnsi="Calibri" w:cs="Calibri"/>
          <w:lang w:eastAsia="pl-PL"/>
        </w:rPr>
      </w:pPr>
      <w:r w:rsidRPr="00E319AD">
        <w:rPr>
          <w:rFonts w:ascii="Calibri" w:eastAsia="Times New Roman" w:hAnsi="Calibri" w:cs="Calibri"/>
          <w:shd w:val="clear" w:color="auto" w:fill="FFFFFF"/>
          <w:lang w:eastAsia="pl-PL"/>
        </w:rPr>
        <w:t>8.Dane osobowe będą przetwarzane tak długo jak wynika to z przepisów prawa (w szczególności dotyczących archiwizacji). Dane, których nie ma obowiązku przechowywać, będą niszczone niezwłocznie po zakończeniu działania, którego dotyczą.</w:t>
      </w:r>
    </w:p>
    <w:p w14:paraId="387D7141" w14:textId="77777777" w:rsidR="009B0FCA" w:rsidRPr="00E319AD" w:rsidRDefault="009B0FCA" w:rsidP="009B0FCA">
      <w:pPr>
        <w:shd w:val="clear" w:color="auto" w:fill="FFFFFF"/>
        <w:spacing w:after="0" w:line="240" w:lineRule="auto"/>
        <w:jc w:val="both"/>
        <w:rPr>
          <w:rFonts w:ascii="Calibri" w:eastAsia="Times New Roman" w:hAnsi="Calibri" w:cs="Calibri"/>
          <w:lang w:eastAsia="pl-PL"/>
        </w:rPr>
      </w:pPr>
      <w:r w:rsidRPr="00E319AD">
        <w:rPr>
          <w:rFonts w:ascii="Calibri" w:eastAsia="Times New Roman" w:hAnsi="Calibri" w:cs="Calibri"/>
          <w:shd w:val="clear" w:color="auto" w:fill="FFFFFF"/>
          <w:lang w:eastAsia="pl-PL"/>
        </w:rPr>
        <w:t>9.Osoba, której dane dotyczą ma prawo do żądania od administratora dostępu do danych osobowych, ich sprostowania, usunięcia lub ograniczenia przetwarzania oraz prawo do wniesienia sprzeciwu wobec przetwarzania, a także prawo do przenoszenia danych.</w:t>
      </w:r>
    </w:p>
    <w:p w14:paraId="3F6E9252" w14:textId="77777777" w:rsidR="009B0FCA" w:rsidRPr="00E319AD" w:rsidRDefault="009B0FCA" w:rsidP="009B0FCA">
      <w:pPr>
        <w:shd w:val="clear" w:color="auto" w:fill="FFFFFF"/>
        <w:spacing w:after="0" w:line="240" w:lineRule="auto"/>
        <w:jc w:val="both"/>
        <w:rPr>
          <w:rFonts w:ascii="Calibri" w:eastAsia="Times New Roman" w:hAnsi="Calibri" w:cs="Calibri"/>
          <w:shd w:val="clear" w:color="auto" w:fill="FFFFFF"/>
          <w:lang w:eastAsia="pl-PL"/>
        </w:rPr>
      </w:pPr>
      <w:r w:rsidRPr="00E319AD">
        <w:rPr>
          <w:rFonts w:ascii="Calibri" w:eastAsia="Times New Roman" w:hAnsi="Calibri" w:cs="Calibri"/>
          <w:shd w:val="clear" w:color="auto" w:fill="FFFFFF"/>
          <w:lang w:eastAsia="pl-PL"/>
        </w:rPr>
        <w:t xml:space="preserve">10.Skargę na działania </w:t>
      </w:r>
      <w:r w:rsidRPr="00E319AD">
        <w:rPr>
          <w:rFonts w:ascii="Calibri" w:eastAsia="Times New Roman" w:hAnsi="Calibri" w:cs="Calibri"/>
          <w:bdr w:val="none" w:sz="0" w:space="0" w:color="auto" w:frame="1"/>
          <w:shd w:val="clear" w:color="auto" w:fill="FFFFFF"/>
          <w:lang w:eastAsia="pl-PL"/>
        </w:rPr>
        <w:t xml:space="preserve">Administratora </w:t>
      </w:r>
      <w:r w:rsidRPr="00E319AD">
        <w:rPr>
          <w:rFonts w:ascii="Calibri" w:eastAsia="Times New Roman" w:hAnsi="Calibri" w:cs="Calibri"/>
          <w:shd w:val="clear" w:color="auto" w:fill="FFFFFF"/>
          <w:lang w:eastAsia="pl-PL"/>
        </w:rPr>
        <w:t>można wnieść do Prezesa Urzędu Ochrony Danych Osobowych.</w:t>
      </w:r>
    </w:p>
    <w:p w14:paraId="0FF0271D" w14:textId="77777777" w:rsidR="009B0FCA" w:rsidRPr="00E319AD" w:rsidRDefault="009B0FCA" w:rsidP="009B0FCA">
      <w:pPr>
        <w:shd w:val="clear" w:color="auto" w:fill="FFFFFF"/>
        <w:spacing w:after="0" w:line="240" w:lineRule="auto"/>
        <w:jc w:val="both"/>
        <w:rPr>
          <w:rFonts w:ascii="Calibri" w:eastAsia="Times New Roman" w:hAnsi="Calibri" w:cs="Calibri"/>
          <w:shd w:val="clear" w:color="auto" w:fill="FFFFFF"/>
          <w:lang w:eastAsia="pl-PL"/>
        </w:rPr>
      </w:pPr>
      <w:r w:rsidRPr="00E319AD">
        <w:rPr>
          <w:rFonts w:ascii="Calibri" w:eastAsia="Times New Roman" w:hAnsi="Calibri" w:cs="Calibri"/>
          <w:shd w:val="clear" w:color="auto" w:fill="FFFFFF"/>
          <w:lang w:eastAsia="pl-PL"/>
        </w:rPr>
        <w:t xml:space="preserve">11. </w:t>
      </w:r>
      <w:r w:rsidRPr="00E319AD">
        <w:rPr>
          <w:rFonts w:ascii="Calibri" w:eastAsia="Times New Roman" w:hAnsi="Calibri" w:cs="Calibri"/>
          <w:lang w:eastAsia="pl-PL"/>
        </w:rPr>
        <w:t>Podanie danych osobowych wynikających z przepisu prawa jest wymogiem ustawowym, koniecznym</w:t>
      </w:r>
      <w:r w:rsidRPr="00E319AD">
        <w:rPr>
          <w:rFonts w:ascii="Calibri" w:eastAsia="Times New Roman" w:hAnsi="Calibri" w:cs="Calibri"/>
          <w:shd w:val="clear" w:color="auto" w:fill="FFFFFF"/>
          <w:lang w:eastAsia="pl-PL"/>
        </w:rPr>
        <w:t xml:space="preserve"> do wykonania obowiązków Administratora. </w:t>
      </w:r>
    </w:p>
    <w:p w14:paraId="0B19366A" w14:textId="77777777" w:rsidR="009B0FCA" w:rsidRPr="00E319AD" w:rsidRDefault="009B0FCA" w:rsidP="009B0FCA">
      <w:pPr>
        <w:spacing w:after="0" w:line="240" w:lineRule="auto"/>
        <w:jc w:val="both"/>
        <w:rPr>
          <w:rFonts w:ascii="Calibri" w:eastAsia="Times New Roman" w:hAnsi="Calibri" w:cs="Calibri"/>
          <w:shd w:val="clear" w:color="auto" w:fill="FFFFFF"/>
          <w:lang w:eastAsia="pl-PL"/>
        </w:rPr>
      </w:pPr>
      <w:r w:rsidRPr="00E319AD">
        <w:rPr>
          <w:rFonts w:ascii="Calibri" w:eastAsia="Times New Roman" w:hAnsi="Calibri" w:cs="Calibri"/>
          <w:shd w:val="clear" w:color="auto" w:fill="FFFFFF"/>
          <w:lang w:eastAsia="pl-PL"/>
        </w:rPr>
        <w:t>12. Administrator nie przewiduje zautomatyzowanego podejmowania decyzji.</w:t>
      </w:r>
    </w:p>
    <w:p w14:paraId="614940CB" w14:textId="77777777" w:rsidR="009B0FCA" w:rsidRPr="00E319AD" w:rsidRDefault="009B0FCA" w:rsidP="009B0FCA">
      <w:pPr>
        <w:spacing w:after="0" w:line="240" w:lineRule="auto"/>
        <w:jc w:val="both"/>
        <w:rPr>
          <w:rFonts w:ascii="Calibri" w:eastAsia="Times New Roman" w:hAnsi="Calibri" w:cs="Calibri"/>
          <w:shd w:val="clear" w:color="auto" w:fill="FFFFFF"/>
          <w:lang w:eastAsia="pl-PL"/>
        </w:rPr>
      </w:pPr>
    </w:p>
    <w:p w14:paraId="673F0511" w14:textId="77777777" w:rsidR="002E5975" w:rsidRDefault="002E5975"/>
    <w:sectPr w:rsidR="002E5975" w:rsidSect="00951842">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890B" w14:textId="77777777" w:rsidR="00ED215B" w:rsidRDefault="00ED215B" w:rsidP="00C165E5">
      <w:pPr>
        <w:spacing w:after="0" w:line="240" w:lineRule="auto"/>
      </w:pPr>
      <w:r>
        <w:separator/>
      </w:r>
    </w:p>
  </w:endnote>
  <w:endnote w:type="continuationSeparator" w:id="0">
    <w:p w14:paraId="19BEF065" w14:textId="77777777" w:rsidR="00ED215B" w:rsidRDefault="00ED215B" w:rsidP="00C1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093766"/>
      <w:docPartObj>
        <w:docPartGallery w:val="Page Numbers (Bottom of Page)"/>
        <w:docPartUnique/>
      </w:docPartObj>
    </w:sdtPr>
    <w:sdtEndPr>
      <w:rPr>
        <w:color w:val="7F7F7F" w:themeColor="background1" w:themeShade="7F"/>
        <w:spacing w:val="60"/>
      </w:rPr>
    </w:sdtEndPr>
    <w:sdtContent>
      <w:p w14:paraId="198CB23E" w14:textId="740449A2" w:rsidR="00B64F4B" w:rsidRDefault="00B64F4B">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0BA1ECB9" w14:textId="77777777" w:rsidR="00B64F4B" w:rsidRDefault="00B64F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BEEB" w14:textId="77777777" w:rsidR="00ED215B" w:rsidRDefault="00ED215B" w:rsidP="00C165E5">
      <w:pPr>
        <w:spacing w:after="0" w:line="240" w:lineRule="auto"/>
      </w:pPr>
      <w:r>
        <w:separator/>
      </w:r>
    </w:p>
  </w:footnote>
  <w:footnote w:type="continuationSeparator" w:id="0">
    <w:p w14:paraId="7E03BFB0" w14:textId="77777777" w:rsidR="00ED215B" w:rsidRDefault="00ED215B" w:rsidP="00C1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23BE" w14:textId="4835019F" w:rsidR="00C165E5" w:rsidRDefault="00C165E5">
    <w:pPr>
      <w:pStyle w:val="Nagwek"/>
    </w:pPr>
    <w:r w:rsidRPr="00C165E5">
      <w:rPr>
        <w:rFonts w:ascii="Arial" w:eastAsia="Calibri" w:hAnsi="Arial" w:cs="Arial"/>
        <w:noProof/>
        <w:color w:val="000000"/>
        <w:sz w:val="24"/>
        <w:szCs w:val="24"/>
        <w:lang w:eastAsia="pl-PL"/>
      </w:rPr>
      <w:drawing>
        <wp:anchor distT="0" distB="0" distL="114300" distR="114300" simplePos="0" relativeHeight="251659264" behindDoc="0" locked="0" layoutInCell="1" allowOverlap="1" wp14:anchorId="348C1C5C" wp14:editId="33883BB3">
          <wp:simplePos x="0" y="0"/>
          <wp:positionH relativeFrom="margin">
            <wp:posOffset>4581525</wp:posOffset>
          </wp:positionH>
          <wp:positionV relativeFrom="paragraph">
            <wp:posOffset>-29210</wp:posOffset>
          </wp:positionV>
          <wp:extent cx="1143000" cy="390525"/>
          <wp:effectExtent l="0" t="0" r="0"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A14"/>
    <w:multiLevelType w:val="hybridMultilevel"/>
    <w:tmpl w:val="96E08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5000F">
      <w:start w:val="1"/>
      <w:numFmt w:val="decimal"/>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D4FAD"/>
    <w:multiLevelType w:val="hybridMultilevel"/>
    <w:tmpl w:val="D54C6AA6"/>
    <w:lvl w:ilvl="0" w:tplc="0415000F">
      <w:start w:val="1"/>
      <w:numFmt w:val="decimal"/>
      <w:lvlText w:val="%1."/>
      <w:lvlJc w:val="left"/>
      <w:pPr>
        <w:ind w:left="720" w:hanging="360"/>
      </w:pPr>
    </w:lvl>
    <w:lvl w:ilvl="1" w:tplc="D2768A2C">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E0FFB"/>
    <w:multiLevelType w:val="hybridMultilevel"/>
    <w:tmpl w:val="A24CC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703A6B"/>
    <w:multiLevelType w:val="hybridMultilevel"/>
    <w:tmpl w:val="AD34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AE7EC4"/>
    <w:multiLevelType w:val="hybridMultilevel"/>
    <w:tmpl w:val="DFEE34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426D6A"/>
    <w:multiLevelType w:val="hybridMultilevel"/>
    <w:tmpl w:val="63508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2E2376"/>
    <w:multiLevelType w:val="hybridMultilevel"/>
    <w:tmpl w:val="64A22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315ADB0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7E337B"/>
    <w:multiLevelType w:val="hybridMultilevel"/>
    <w:tmpl w:val="45BC9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3C4F46"/>
    <w:multiLevelType w:val="hybridMultilevel"/>
    <w:tmpl w:val="09382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1500D1"/>
    <w:multiLevelType w:val="hybridMultilevel"/>
    <w:tmpl w:val="055A9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4C741E"/>
    <w:multiLevelType w:val="hybridMultilevel"/>
    <w:tmpl w:val="D974E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AB1488"/>
    <w:multiLevelType w:val="hybridMultilevel"/>
    <w:tmpl w:val="E64C85B6"/>
    <w:lvl w:ilvl="0" w:tplc="7B48E2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DF0ABB"/>
    <w:multiLevelType w:val="hybridMultilevel"/>
    <w:tmpl w:val="C61CA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160CB0"/>
    <w:multiLevelType w:val="hybridMultilevel"/>
    <w:tmpl w:val="934895BC"/>
    <w:lvl w:ilvl="0" w:tplc="4CA00D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9"/>
  </w:num>
  <w:num w:numId="6">
    <w:abstractNumId w:val="13"/>
  </w:num>
  <w:num w:numId="7">
    <w:abstractNumId w:val="12"/>
  </w:num>
  <w:num w:numId="8">
    <w:abstractNumId w:val="7"/>
  </w:num>
  <w:num w:numId="9">
    <w:abstractNumId w:val="11"/>
  </w:num>
  <w:num w:numId="10">
    <w:abstractNumId w:val="10"/>
  </w:num>
  <w:num w:numId="11">
    <w:abstractNumId w:val="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99"/>
    <w:rsid w:val="00083E68"/>
    <w:rsid w:val="00157EC4"/>
    <w:rsid w:val="00181C7A"/>
    <w:rsid w:val="00240CD4"/>
    <w:rsid w:val="00244A23"/>
    <w:rsid w:val="00244F44"/>
    <w:rsid w:val="00271931"/>
    <w:rsid w:val="002E5975"/>
    <w:rsid w:val="006E0DF5"/>
    <w:rsid w:val="007F2410"/>
    <w:rsid w:val="0081136C"/>
    <w:rsid w:val="008C79EE"/>
    <w:rsid w:val="00915BEF"/>
    <w:rsid w:val="00951842"/>
    <w:rsid w:val="009A6BB3"/>
    <w:rsid w:val="009B0FCA"/>
    <w:rsid w:val="00AC5E48"/>
    <w:rsid w:val="00B64F4B"/>
    <w:rsid w:val="00BA3E2C"/>
    <w:rsid w:val="00C165E5"/>
    <w:rsid w:val="00CA0C28"/>
    <w:rsid w:val="00CB22E6"/>
    <w:rsid w:val="00D20146"/>
    <w:rsid w:val="00D269D7"/>
    <w:rsid w:val="00D65E99"/>
    <w:rsid w:val="00D85786"/>
    <w:rsid w:val="00DB1891"/>
    <w:rsid w:val="00DB382A"/>
    <w:rsid w:val="00E16C83"/>
    <w:rsid w:val="00E2543A"/>
    <w:rsid w:val="00E319AD"/>
    <w:rsid w:val="00EB2ABC"/>
    <w:rsid w:val="00EC1ED2"/>
    <w:rsid w:val="00ED215B"/>
    <w:rsid w:val="00F2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3BBA"/>
  <w15:chartTrackingRefBased/>
  <w15:docId w15:val="{956C1A2C-20AA-444A-A445-6B405259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57EC4"/>
    <w:pPr>
      <w:keepNext/>
      <w:keepLines/>
      <w:spacing w:before="240" w:after="0"/>
      <w:outlineLvl w:val="0"/>
    </w:pPr>
    <w:rPr>
      <w:rFonts w:asciiTheme="majorHAnsi" w:eastAsiaTheme="majorEastAsia" w:hAnsiTheme="majorHAns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65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65E5"/>
  </w:style>
  <w:style w:type="paragraph" w:styleId="Stopka">
    <w:name w:val="footer"/>
    <w:basedOn w:val="Normalny"/>
    <w:link w:val="StopkaZnak"/>
    <w:uiPriority w:val="99"/>
    <w:unhideWhenUsed/>
    <w:rsid w:val="00C165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65E5"/>
  </w:style>
  <w:style w:type="character" w:customStyle="1" w:styleId="Nagwek1Znak">
    <w:name w:val="Nagłówek 1 Znak"/>
    <w:basedOn w:val="Domylnaczcionkaakapitu"/>
    <w:link w:val="Nagwek1"/>
    <w:uiPriority w:val="9"/>
    <w:rsid w:val="00157EC4"/>
    <w:rPr>
      <w:rFonts w:asciiTheme="majorHAnsi" w:eastAsiaTheme="majorEastAsia" w:hAnsiTheme="majorHAnsi" w:cstheme="majorBidi"/>
      <w:b/>
      <w:sz w:val="24"/>
      <w:szCs w:val="32"/>
    </w:rPr>
  </w:style>
  <w:style w:type="paragraph" w:styleId="Bezodstpw">
    <w:name w:val="No Spacing"/>
    <w:uiPriority w:val="1"/>
    <w:qFormat/>
    <w:rsid w:val="00240CD4"/>
    <w:pPr>
      <w:spacing w:after="0" w:line="240" w:lineRule="auto"/>
    </w:pPr>
  </w:style>
  <w:style w:type="paragraph" w:styleId="Akapitzlist">
    <w:name w:val="List Paragraph"/>
    <w:basedOn w:val="Normalny"/>
    <w:uiPriority w:val="34"/>
    <w:qFormat/>
    <w:rsid w:val="00EB2ABC"/>
    <w:pPr>
      <w:ind w:left="720"/>
      <w:contextualSpacing/>
    </w:pPr>
  </w:style>
  <w:style w:type="paragraph" w:styleId="Nagwekspisutreci">
    <w:name w:val="TOC Heading"/>
    <w:basedOn w:val="Nagwek1"/>
    <w:next w:val="Normalny"/>
    <w:uiPriority w:val="39"/>
    <w:unhideWhenUsed/>
    <w:qFormat/>
    <w:rsid w:val="00CA0C28"/>
    <w:pPr>
      <w:outlineLvl w:val="9"/>
    </w:pPr>
    <w:rPr>
      <w:b w:val="0"/>
      <w:color w:val="2F5496" w:themeColor="accent1" w:themeShade="BF"/>
      <w:sz w:val="32"/>
      <w:lang w:eastAsia="pl-PL"/>
    </w:rPr>
  </w:style>
  <w:style w:type="paragraph" w:styleId="Spistreci1">
    <w:name w:val="toc 1"/>
    <w:basedOn w:val="Normalny"/>
    <w:next w:val="Normalny"/>
    <w:autoRedefine/>
    <w:uiPriority w:val="39"/>
    <w:unhideWhenUsed/>
    <w:rsid w:val="00CA0C28"/>
    <w:pPr>
      <w:tabs>
        <w:tab w:val="right" w:leader="dot" w:pos="9062"/>
      </w:tabs>
      <w:spacing w:after="100"/>
    </w:pPr>
    <w:rPr>
      <w:rFonts w:ascii="Calibri Light" w:eastAsia="Times New Roman" w:hAnsi="Calibri Light" w:cs="Times New Roman"/>
      <w:noProof/>
      <w:shd w:val="clear" w:color="auto" w:fill="FFFFFF"/>
      <w:lang w:eastAsia="pl-PL"/>
    </w:rPr>
  </w:style>
  <w:style w:type="character" w:styleId="Hipercze">
    <w:name w:val="Hyperlink"/>
    <w:basedOn w:val="Domylnaczcionkaakapitu"/>
    <w:uiPriority w:val="99"/>
    <w:unhideWhenUsed/>
    <w:rsid w:val="00CA0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2516-407A-4561-9629-6CF063D2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2845</Words>
  <Characters>17075</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 2020</dc:creator>
  <cp:keywords/>
  <dc:description/>
  <cp:lastModifiedBy>Praca 2020</cp:lastModifiedBy>
  <cp:revision>9</cp:revision>
  <dcterms:created xsi:type="dcterms:W3CDTF">2021-12-20T09:09:00Z</dcterms:created>
  <dcterms:modified xsi:type="dcterms:W3CDTF">2021-12-21T07:32:00Z</dcterms:modified>
</cp:coreProperties>
</file>