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44" w:rsidRDefault="00872D44" w:rsidP="00872D44">
      <w:pPr>
        <w:jc w:val="center"/>
        <w:rPr>
          <w:b/>
          <w:sz w:val="28"/>
          <w:szCs w:val="28"/>
        </w:rPr>
      </w:pPr>
      <w:r w:rsidRPr="00872D44">
        <w:rPr>
          <w:b/>
          <w:sz w:val="28"/>
          <w:szCs w:val="28"/>
        </w:rPr>
        <w:t>OPIS URZĄDZEŃ EDUKACYJNYCH</w:t>
      </w:r>
    </w:p>
    <w:p w:rsidR="00872D44" w:rsidRPr="00872D44" w:rsidRDefault="00872D44" w:rsidP="00872D44">
      <w:pPr>
        <w:jc w:val="center"/>
        <w:rPr>
          <w:rFonts w:ascii="Myriad Pro" w:eastAsiaTheme="majorEastAsia" w:hAnsi="Myriad Pro" w:cstheme="majorBidi"/>
          <w:b/>
          <w:sz w:val="28"/>
          <w:szCs w:val="28"/>
        </w:rPr>
      </w:pPr>
    </w:p>
    <w:p w:rsidR="00872D44" w:rsidRDefault="00872D44" w:rsidP="00704D4E">
      <w:pPr>
        <w:pStyle w:val="Nagwek1"/>
        <w:numPr>
          <w:ilvl w:val="0"/>
          <w:numId w:val="12"/>
        </w:numPr>
        <w:rPr>
          <w:b/>
        </w:rPr>
      </w:pPr>
      <w:bookmarkStart w:id="0" w:name="_Toc4086995"/>
      <w:r>
        <w:rPr>
          <w:b/>
        </w:rPr>
        <w:t xml:space="preserve">Labirynt Natury Typ H </w:t>
      </w:r>
      <w:bookmarkEnd w:id="0"/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635</wp:posOffset>
            </wp:positionV>
            <wp:extent cx="1603375" cy="2270125"/>
            <wp:effectExtent l="0" t="0" r="0" b="0"/>
            <wp:wrapSquare wrapText="bothSides"/>
            <wp:docPr id="7" name="Obraz 7" descr="Labirynt H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Labirynt H 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27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Konstrukcja o wymiarach L=135, W=35, H=220 cm w stelażu wykonanym z drewna iglastego.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dwóch słupach średnicy 12-14 cm zamontowano metodą na wpust, na głębokość min. 6 cm, dwie belki poziome o średnicy min. 8 cm każda. Oś niższej belki powinna być max. 100 cm nad poziomem terenu.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słupach i belkach poziomych zamocowano, metodą na wpust na głębokość 2 cm, dwustronny panel edukacyjny o wymiarach min. 80x90 cm.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awersie umieszczona jest gra edukacyjna, która musi posiadać minimum 10 monolitycznych (nieklejonych) kółek o średnicy min 5 cm poruszanych po tarczy panelu </w:t>
      </w:r>
      <w:r>
        <w:rPr>
          <w:b/>
          <w:sz w:val="20"/>
          <w:szCs w:val="20"/>
        </w:rPr>
        <w:t>w pionowych prowadnicach</w:t>
      </w:r>
      <w:r>
        <w:rPr>
          <w:sz w:val="20"/>
          <w:szCs w:val="20"/>
        </w:rPr>
        <w:t>. Na kółkach należy umieścić nadruki skorelowane z tematyką panelu stosownie do tytułu gry.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Kółka wykonane metodą termo formowania z tworzywa typu ABS o dużej gęstości udarności i twardości oraz odporności na zarysowania.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Dach dwuspadowy wykonany z desek klasy A/B o wilgotności około 18%, szerokości min. 14,0 cm i grubości min. 2,0 cm każda, zakończonych z dwóch stron ryglem o szerokości min. 8 cm. Konstrukcja dachu powinna wystawać poza zewnętrzny obrys słupów min. 15 cm z każdej strony.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Do konstrukcji powinna być przymocowana ławka z siedziskiem z drewna konstrukcyjnego KVH C24  o wilgotności około 18 %, szerokość siedziska min. 25 cm. Poziom siedziska około 35 cm ponad powierzchnię terenu. Oparcie wykonane z min. jednej belki poziomej średnicy min. 6 cm, montowanej na wpust w słupach pionowych na głębokość min 6 cm.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Ławka ma ułatwiać dostęp mniejszym dzieciom do ruchomych elementów gry.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Słupy zamontowane w gruncie na kotwach stalowych o wymiarach min. 104x6x8 cm. Kotwy </w:t>
      </w:r>
      <w:r>
        <w:rPr>
          <w:rFonts w:cs="Arial"/>
          <w:sz w:val="20"/>
          <w:szCs w:val="20"/>
        </w:rPr>
        <w:t>mocowane do słupów za pomocą ocynkowanych śrub zamkowych,</w:t>
      </w:r>
      <w:r>
        <w:rPr>
          <w:sz w:val="20"/>
          <w:szCs w:val="20"/>
        </w:rPr>
        <w:t xml:space="preserve"> stabilizowane w gruncie betonem B20.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Kółka w labiryncie należy przesuwać w prowadnicach w taki sposób by dopasować nadruki tematyczne kółek do grafiki nadrukowanej na panelu.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całej powierzchni rewersu gry powinna znajdować się tablica edukacyjna o treści nawiązującej tematycznie do gry edukacyjnej oraz służyć weryfikacji prawidłowego ułożenia kółek.</w:t>
      </w:r>
    </w:p>
    <w:p w:rsidR="00872D44" w:rsidRDefault="00872D44" w:rsidP="00872D44">
      <w:pPr>
        <w:pStyle w:val="Akapitzlist"/>
        <w:numPr>
          <w:ilvl w:val="0"/>
          <w:numId w:val="10"/>
        </w:numPr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>Królestwo grzybów,</w:t>
      </w:r>
    </w:p>
    <w:p w:rsidR="00872D44" w:rsidRDefault="00872D44" w:rsidP="00872D44">
      <w:pPr>
        <w:pStyle w:val="Akapitzlist"/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 xml:space="preserve">Gra pozwala poznać wybrane gatunki grzybów: symbionty (gatunki symbiotyczne – </w:t>
      </w:r>
      <w:proofErr w:type="spellStart"/>
      <w:r>
        <w:rPr>
          <w:sz w:val="20"/>
          <w:szCs w:val="20"/>
        </w:rPr>
        <w:t>mikoryzowe</w:t>
      </w:r>
      <w:proofErr w:type="spellEnd"/>
      <w:r>
        <w:rPr>
          <w:sz w:val="20"/>
          <w:szCs w:val="20"/>
        </w:rPr>
        <w:t xml:space="preserve">), pasożyty oraz porosty (grzyby </w:t>
      </w:r>
      <w:proofErr w:type="spellStart"/>
      <w:r>
        <w:rPr>
          <w:sz w:val="20"/>
          <w:szCs w:val="20"/>
        </w:rPr>
        <w:t>lichenizowane</w:t>
      </w:r>
      <w:proofErr w:type="spellEnd"/>
      <w:r>
        <w:rPr>
          <w:sz w:val="20"/>
          <w:szCs w:val="20"/>
        </w:rPr>
        <w:t>). Gra polega na dopasowaniu nazw</w:t>
      </w:r>
    </w:p>
    <w:p w:rsidR="00872D44" w:rsidRDefault="00872D44" w:rsidP="00872D44">
      <w:pPr>
        <w:pStyle w:val="Akapitzlist"/>
        <w:numPr>
          <w:ilvl w:val="0"/>
          <w:numId w:val="10"/>
        </w:numPr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>Jaki to grzyb?</w:t>
      </w:r>
    </w:p>
    <w:p w:rsidR="00872D44" w:rsidRDefault="00872D44" w:rsidP="00872D44">
      <w:pPr>
        <w:pStyle w:val="Akapitzlist"/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>Gra pozwala poznać gatunki grzybów jadalnych oraz niejadalnych, daje wskazówki kiedy i gdzie należy szukać potencjalnych gatunków oraz porusza zasady prawidłowego zbioru leśnych przysmaków.</w:t>
      </w:r>
    </w:p>
    <w:p w:rsidR="00872D44" w:rsidRDefault="00872D44" w:rsidP="00872D44">
      <w:pPr>
        <w:pStyle w:val="Akapitzlist"/>
        <w:spacing w:after="0"/>
        <w:ind w:left="993"/>
        <w:rPr>
          <w:sz w:val="20"/>
          <w:szCs w:val="20"/>
        </w:rPr>
      </w:pP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</w:p>
    <w:p w:rsidR="00872D44" w:rsidRDefault="00872D44" w:rsidP="00704D4E">
      <w:pPr>
        <w:pStyle w:val="Nagwek1"/>
        <w:numPr>
          <w:ilvl w:val="0"/>
          <w:numId w:val="12"/>
        </w:numPr>
        <w:rPr>
          <w:b/>
        </w:rPr>
      </w:pPr>
      <w:bookmarkStart w:id="1" w:name="_Toc4086996"/>
      <w:bookmarkStart w:id="2" w:name="_GoBack"/>
      <w:bookmarkEnd w:id="2"/>
      <w:r>
        <w:rPr>
          <w:b/>
        </w:rPr>
        <w:lastRenderedPageBreak/>
        <w:t>Labirynt Natury Typ Zegar</w:t>
      </w:r>
      <w:bookmarkEnd w:id="1"/>
      <w:r>
        <w:rPr>
          <w:b/>
        </w:rPr>
        <w:t xml:space="preserve"> 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5680" behindDoc="0" locked="0" layoutInCell="1" allowOverlap="1" wp14:anchorId="743E9A3F" wp14:editId="20B057B4">
            <wp:simplePos x="0" y="0"/>
            <wp:positionH relativeFrom="column">
              <wp:posOffset>429895</wp:posOffset>
            </wp:positionH>
            <wp:positionV relativeFrom="paragraph">
              <wp:posOffset>17780</wp:posOffset>
            </wp:positionV>
            <wp:extent cx="1357630" cy="1923415"/>
            <wp:effectExtent l="0" t="0" r="0" b="635"/>
            <wp:wrapSquare wrapText="bothSides"/>
            <wp:docPr id="6" name="Obraz 6" descr="Labirynt ptaki  kwiat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Labirynt ptaki  kwiaty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Konstrukcja o wymiarach L=135, W=35, H=220 cm w stelażu wykonanym z drewna iglastego.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dwóch słupach średnicy 12-14 cm zamontowano metodą na wpust, na głębokość min. 6 cm, dwie belki poziome o średnicy min. 8 cm każda. Oś niższej belki powinna być max. 100 cm nad poziomem terenu.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słupach i belkach poziomych zamocowano, metodą na wpust na głębokość 2 cm, dwustronny panel edukacyjny o wymiarach min. 80x90 cm.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awersie umieszczona jest gra edukacyjna, która musi posiadać minimum 10 monolitycznych (nieklejonych) kółek o średnicy min 5 cm poruszanych po tarczy panelu </w:t>
      </w:r>
      <w:r>
        <w:rPr>
          <w:b/>
          <w:sz w:val="20"/>
          <w:szCs w:val="20"/>
        </w:rPr>
        <w:t>w prowadnicach w kształcie zegara</w:t>
      </w:r>
      <w:r>
        <w:rPr>
          <w:sz w:val="20"/>
          <w:szCs w:val="20"/>
        </w:rPr>
        <w:t xml:space="preserve">. 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Kółka wykonane metodą termo formowania z tworzywa typu ABS o dużej gęstości udarności i twardości oraz odporności na zarysowania.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kółkach należy umieścić nadruki skorelowane z tematyką panelu stosownie do tytułu gry.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Dach dwuspadowy wykonany z desek klasy A/B o wilgotności około 18%, szerokości min. 14,0 cm i grubości min. 2,0 cm każda, zakończonych z dwóch stron ryglem o szerokości min. 8 cm. Konstrukcja dachu powinna wystawać poza zewnętrzny obrys słupów min. 15 cm z każdej strony.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Do konstrukcji powinna być przymocowana ławka z siedziskiem z drewna konstrukcyjnego KVH C24  o wilgotności około 18 %, szerokość siedziska min. 25 cm. Poziom siedziska około 35 cm ponad powierzchnię terenu. Oparcie wykonane z min. jednej belki poziomej średnicy min. 6 cm, montowanej na wpust w słupach pionowych na głębokość min 6 cm.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Ławka ma ułatwiać dostęp mniejszym dzieciom do ruchomych elementów gry.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Słupy zamontowane w gruncie na kotwach stalowych o wymiarach min. 104x6x8 cm. Kotwy </w:t>
      </w:r>
      <w:r>
        <w:rPr>
          <w:rFonts w:cs="Arial"/>
          <w:sz w:val="20"/>
          <w:szCs w:val="20"/>
        </w:rPr>
        <w:t>mocowane do słupów za pomocą ocynkowanych śrub zamkowych,</w:t>
      </w:r>
      <w:r>
        <w:rPr>
          <w:sz w:val="20"/>
          <w:szCs w:val="20"/>
        </w:rPr>
        <w:t xml:space="preserve"> stabilizowane w gruncie betonem B20.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Kółka w labiryncie należy przesuwać w prowadnicach w taki sposób by dopasować nadruki tematyczne kółek do grafiki nadrukowanej na panelu.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całej powierzchni rewersu gry powinna znajdować się tablica edukacyjna o treści nawiązującej tematycznie do gry edukacyjnej oraz służyć weryfikacji prawidłowego ułożenia kółek.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</w:p>
    <w:p w:rsidR="00872D44" w:rsidRDefault="00872D44" w:rsidP="00704D4E">
      <w:pPr>
        <w:pStyle w:val="Nagwek1"/>
        <w:numPr>
          <w:ilvl w:val="0"/>
          <w:numId w:val="12"/>
        </w:numPr>
        <w:rPr>
          <w:b/>
        </w:rPr>
      </w:pPr>
      <w:bookmarkStart w:id="3" w:name="_Toc4086997"/>
      <w:proofErr w:type="spellStart"/>
      <w:r>
        <w:rPr>
          <w:b/>
        </w:rPr>
        <w:t>Pamięciówka</w:t>
      </w:r>
      <w:proofErr w:type="spellEnd"/>
      <w:r>
        <w:rPr>
          <w:b/>
        </w:rPr>
        <w:t xml:space="preserve"> (16 tabliczek)</w:t>
      </w:r>
      <w:bookmarkEnd w:id="3"/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28214EC3" wp14:editId="20D7556D">
            <wp:simplePos x="0" y="0"/>
            <wp:positionH relativeFrom="column">
              <wp:posOffset>275590</wp:posOffset>
            </wp:positionH>
            <wp:positionV relativeFrom="paragraph">
              <wp:posOffset>1905</wp:posOffset>
            </wp:positionV>
            <wp:extent cx="1437005" cy="2035175"/>
            <wp:effectExtent l="0" t="0" r="0" b="3175"/>
            <wp:wrapSquare wrapText="bothSides"/>
            <wp:docPr id="5" name="Obraz 5" descr="Memo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Memo 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03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Konstrukcja o wymiarach L=160, W=35, H=220 cm w stelażu wykonanym z drewna iglastego.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dwóch słupach średnicy 12-14 cm zamontowano metodą na wpust, na głębokość min. 6 cm, dwie belki poziome o średnicy min. 8 cm każda. Oś niższej belki powinna być max. 89 cm nad poziomem terenu.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Pomiędzy belkami poziomymi zamocowano na czterech pionowych prowadnicach ze stali nierdzewnej szesnaście obracanych tabliczek w kształcie prostopadłościanów o wymiarach min. 22x2x17,0 cm. Tabliczki obrotowe posiadają pełno-kolorowy nadruk: Awers – znak zapytania, Rewers – treści edukacyjne dobrane do tematyki gry.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Nad prostopadłościanami znajduje się tablica z tytułem i nazwą konstrukcji, zamontowana na wpust min. 2 cm w poziomej belce i pionowych słupach.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Dach dwuspadowy wykonany z desek klasy A/B o wilgotności około 18%, szerokości min. 14,0 cm i grubości min. 2,0 cm każda, zakończonych z dwóch stron ryglem o szerokości min. 8 cm. Konstrukcja dachu powinna wystawać poza zewnętrzny obrys słupów min. 15 cm z każdej strony.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Do konstrukcji powinna być przymocowana ławka z siedziskiem z drewna konstrukcyjnego KVH C24  o wilgotności około 18 %, szerokość siedziska min. 25 cm. Poziom siedziska około 35 cm ponad powierzchnię terenu. Oparcie wykonane z min. jednej belki poziomej średnicy min. 6 cm, montowanej na wpust w słupach pionowych na głębokość min 6 cm.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Ławka ma ułatwiać dostęp mniejszym dzieciom do ruchomych elementów gry.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Słupy zamontowane w gruncie na kotwach stalowych o wymiarach min. 104x6x8 cm. Kotwy </w:t>
      </w:r>
      <w:r>
        <w:rPr>
          <w:rFonts w:cs="Arial"/>
          <w:sz w:val="20"/>
          <w:szCs w:val="20"/>
        </w:rPr>
        <w:t>mocowane do słupów za pomocą ocynkowanych śrub zamkowych,</w:t>
      </w:r>
      <w:r>
        <w:rPr>
          <w:sz w:val="20"/>
          <w:szCs w:val="20"/>
        </w:rPr>
        <w:t xml:space="preserve"> stabilizowane w gruncie betonem B20.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Gra polega na dobieraniu par spośród obrazków przyrodniczych, nadrukowanych na rewersach tabliczek, tematycznie związanych z tytułem gry.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Grę należy zacząć od ustawienia wszystkich awersów ze znakiem „?”. Odkryć na stałe jeden z rewersów, po czym odkrywając na chwilę kolejne pojedyncze elementy, na zasadzie wzrokowego zapamiętywania podejrzanych obrazków, szukać pary do obrazka odkrytego na stałe. Kontynuować zabawę do zestawienia wszystkich par przedstawionych na tabliczkach.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a. Rośliny Lecznicze i Trujące,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b. Grzyby jadalne i ich niebezpieczne sobowtóry</w:t>
      </w:r>
    </w:p>
    <w:p w:rsidR="00872D44" w:rsidRDefault="00872D44" w:rsidP="00872D44">
      <w:pPr>
        <w:spacing w:after="60"/>
        <w:ind w:left="426"/>
        <w:jc w:val="both"/>
      </w:pPr>
    </w:p>
    <w:p w:rsidR="00872D44" w:rsidRDefault="00872D44" w:rsidP="00704D4E">
      <w:pPr>
        <w:pStyle w:val="Nagwek1"/>
        <w:numPr>
          <w:ilvl w:val="0"/>
          <w:numId w:val="12"/>
        </w:numPr>
        <w:rPr>
          <w:b/>
        </w:rPr>
      </w:pPr>
      <w:bookmarkStart w:id="4" w:name="_Toc4086998"/>
      <w:r>
        <w:rPr>
          <w:b/>
        </w:rPr>
        <w:t>Seria Poznawcza - Zgadywanka</w:t>
      </w:r>
      <w:bookmarkEnd w:id="4"/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7FF4EE1E" wp14:editId="725FE596">
            <wp:simplePos x="0" y="0"/>
            <wp:positionH relativeFrom="column">
              <wp:posOffset>269240</wp:posOffset>
            </wp:positionH>
            <wp:positionV relativeFrom="paragraph">
              <wp:posOffset>1270</wp:posOffset>
            </wp:positionV>
            <wp:extent cx="1400810" cy="1983105"/>
            <wp:effectExtent l="0" t="0" r="8890" b="0"/>
            <wp:wrapSquare wrapText="bothSides"/>
            <wp:docPr id="4" name="Obraz 4" descr="Puzzle i seria poznaw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Puzzle i seria poznawc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Konstrukcja o wymiarach L=135, W=35, H=220 cm w stelażu wykonanym z drewna iglastego.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dwóch słupach średnicy 12-14 cm zamontowano metodą na wpust, na głębokość min. 6 cm, dwie belki poziome o średnicy min. 8 cm każda. Oś niższej belki powinna być max. 108 cm nad poziomem terenu.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Pomiędzy belkami poziomymi zamocowano na trzech pionowych prowadnicach ze stali nierdzewnej dziewięć obracanych tabliczek w kształcie prostopadłościanów o wymiarach min. 22x2x17,0 cm. Tabliczki obrotowe posiadają pełno-kolorowy nadruk: Awers, Rewers – treści edukacyjne dobrane do tematyki gry.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Nad prostopadłościanami znajduje się tablica z tytułem i nazwą konstrukcji, zamontowana na wpust min. 2 cm w poziomej belce i pionowych słupach.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Dach dwuspadowy wykonany z desek klasy A/B o wilgotności około 18%, szerokości min. 14,0 cm i grubości min. 2,0 cm każda, zakończonych z dwóch stron ryglem o szerokości min. 8 cm. Konstrukcja dachu powinna wystawać poza zewnętrzny obrys słupów min. 15 cm z każdej strony.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Do konstrukcji powinna być przymocowana ławka z siedziskiem z drewna konstrukcyjnego KVH C24  o wilgotności około 18 %, szerokość siedziska min. 25 cm. Poziom siedziska około 35 cm ponad powierzchnię terenu. Oparcie wykonane z min. jednej belki poziomej średnicy min. 6 cm, montowanej na wpust w słupach pionowych na głębokość min 6 cm.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Ławka ma ułatwiać dostęp mniejszym dzieciom do ruchomych elementów gry.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Słupy zamontowane w gruncie na kotwach stalowych o wymiarach min. 104x6x8 cm. Kotwy </w:t>
      </w:r>
      <w:r>
        <w:rPr>
          <w:rFonts w:cs="Arial"/>
          <w:sz w:val="20"/>
          <w:szCs w:val="20"/>
        </w:rPr>
        <w:t>mocowane do słupów za pomocą ocynkowanych śrub zamkowych,</w:t>
      </w:r>
      <w:r>
        <w:rPr>
          <w:sz w:val="20"/>
          <w:szCs w:val="20"/>
        </w:rPr>
        <w:t xml:space="preserve"> stabilizowane w gruncie betonem B20.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Aspektem nadrzędnym gry są wartości poznawcze w obrębie danej gromady zwierząt, zjawisk czy też wiedzy spójnej w odniesieniu do konkretnej niszy tematycznej. Gra umożliwia poznanie w pełnej grafice konkretnej rośliny, zwierzęcia, itd. a na rewersie – adekwatnego opisu.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</w:p>
    <w:p w:rsidR="00872D44" w:rsidRDefault="00872D44" w:rsidP="00872D44">
      <w:pPr>
        <w:pStyle w:val="Akapitzlist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Aromatoterapia – magia ziół ogrodowych,</w:t>
      </w:r>
    </w:p>
    <w:p w:rsidR="00872D44" w:rsidRDefault="00872D44" w:rsidP="00872D44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Gra prezentuje znane i lubiane zioła ogrodowe, chętnie używane w codziennej kuchni. Szczególnie podkreślona jest rola lecznicza wybranych gatunków. Poznajemy okresy kwitnienia, owocowania.</w:t>
      </w:r>
    </w:p>
    <w:p w:rsidR="00872D44" w:rsidRDefault="00872D44" w:rsidP="00872D44">
      <w:pPr>
        <w:pStyle w:val="Akapitzlist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Fitoterapia – magia ziół leśnych</w:t>
      </w:r>
    </w:p>
    <w:p w:rsidR="00872D44" w:rsidRDefault="00872D44" w:rsidP="00872D44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Gra ukazuje różne przykłady ziół występujących w naszych lasach, ich zastosowanie w życiu codziennym, np. kulinarne, w kosmetologii, medycynie itd.</w:t>
      </w:r>
    </w:p>
    <w:p w:rsidR="00872D44" w:rsidRDefault="00872D44" w:rsidP="00872D44">
      <w:pPr>
        <w:pStyle w:val="Akapitzlist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Rośliny lasów,</w:t>
      </w:r>
    </w:p>
    <w:p w:rsidR="00872D44" w:rsidRDefault="00872D44" w:rsidP="00872D44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Zagadnienia zebrane w grupy tematyczne (9 paneli edukacyjnych) dające wypadkową z obszernej materii dydaktycznej, jaką stanowi wiedza na temat roślin lasów.).</w:t>
      </w:r>
    </w:p>
    <w:p w:rsidR="00872D44" w:rsidRDefault="00872D44" w:rsidP="00872D44">
      <w:pPr>
        <w:pStyle w:val="Akapitzlist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Rośliny łąk</w:t>
      </w:r>
    </w:p>
    <w:p w:rsidR="00872D44" w:rsidRDefault="00872D44" w:rsidP="00872D44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 definiuje gatunki roślin, charakterystyczne dla łąk. Dzięki tej grze, poznajemy tajniki ich zastosowań zarówno w medycynie,  jak i użytku domowym. </w:t>
      </w:r>
    </w:p>
    <w:p w:rsidR="00872D44" w:rsidRDefault="00872D44" w:rsidP="00872D44">
      <w:pPr>
        <w:pStyle w:val="Akapitzlist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Grzyby leśne</w:t>
      </w:r>
    </w:p>
    <w:p w:rsidR="00872D44" w:rsidRDefault="00872D44" w:rsidP="00872D44">
      <w:pPr>
        <w:pStyle w:val="Akapitzlist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Gra prezentuje wybrane gatunki grzybów występujących w naszych lasach, z podziałem na jadalne oraz trujące.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</w:p>
    <w:p w:rsidR="00872D44" w:rsidRDefault="00872D44" w:rsidP="00704D4E">
      <w:pPr>
        <w:pStyle w:val="Nagwek1"/>
        <w:numPr>
          <w:ilvl w:val="0"/>
          <w:numId w:val="12"/>
        </w:numPr>
        <w:rPr>
          <w:b/>
        </w:rPr>
      </w:pPr>
      <w:bookmarkStart w:id="5" w:name="_Toc4086999"/>
      <w:r>
        <w:rPr>
          <w:b/>
        </w:rPr>
        <w:t>Sprawność (5 kostek)</w:t>
      </w:r>
      <w:bookmarkEnd w:id="5"/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63F7B2E3" wp14:editId="309690FF">
            <wp:simplePos x="0" y="0"/>
            <wp:positionH relativeFrom="column">
              <wp:posOffset>275590</wp:posOffset>
            </wp:positionH>
            <wp:positionV relativeFrom="paragraph">
              <wp:posOffset>237490</wp:posOffset>
            </wp:positionV>
            <wp:extent cx="1483360" cy="1781175"/>
            <wp:effectExtent l="0" t="0" r="2540" b="9525"/>
            <wp:wrapSquare wrapText="bothSides"/>
            <wp:docPr id="3" name="Obraz 3" descr="Sprawn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Sprawnoś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Konstrukcja o wymiarach L=205, W=35, H=220 cm w stelażu wykonanym z drewna iglastego.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dwóch słupach średnicy 12-14 cm zamontowano metodą na wpust, na głębokość min. 6 cm, trzy belki poziome o średnicy min. 8 cm każda. Oś najniższej belki powinna być max. 72 cm nad poziomem terenu.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słupach i górnych belkach poziomych zamocowano, metodą na wpust na głębokość 2 cm, dwustronny panel edukacyjny o wymiarach min. 155x90x2 cm. Pod panelem zamontowano na pięciu pionowych prowadnicach ze stali nierdzewnej pięć obracanych kostek w kształcie prostopadłościanów o wymiarach min. 19x19x17,0 cm.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Dach dwuspadowy wykonany z desek klasy A/B o wilgotności około 18%, szerokości min. 14,0 cm i grubości min. 2,0 cm każda, zakończonych z dwóch stron ryglem o szerokości min. 8 cm. Konstrukcja dachu powinna wystawać poza zewnętrzny obrys słupów min. 15 cm z każdej strony.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Do konstrukcji powinna być przymocowana ławka z siedziskiem z drewna konstrukcyjnego KVH C24  o wilgotności około 18 %, szerokość siedziska min. 25 cm. Poziom siedziska około 35 cm ponad powierzchnię terenu. Oparcie wykonane z min. jednej belki poziomej średnicy min. 6 cm, montowanej na wpust w słupach pionowych na głębokość min 6 cm.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Ławka ma ułatwiać dostęp mniejszym dzieciom do ruchomych elementów gry.</w:t>
      </w:r>
    </w:p>
    <w:p w:rsidR="00872D44" w:rsidRDefault="00872D44" w:rsidP="00872D44">
      <w:pPr>
        <w:spacing w:after="6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Słupy zamontowane w gruncie na kotwach stalowych o wymiarach min. 104x6x8 cm. Kotwy </w:t>
      </w:r>
      <w:r>
        <w:rPr>
          <w:rFonts w:cs="Arial"/>
          <w:sz w:val="20"/>
          <w:szCs w:val="20"/>
        </w:rPr>
        <w:t>mocowane do słupów za pomocą ocynkowanych śrub zamkowych,</w:t>
      </w:r>
      <w:r>
        <w:rPr>
          <w:sz w:val="20"/>
          <w:szCs w:val="20"/>
        </w:rPr>
        <w:t xml:space="preserve"> stabilizowane w gruncie betonem B20.</w:t>
      </w:r>
    </w:p>
    <w:p w:rsidR="00872D44" w:rsidRDefault="00872D44" w:rsidP="00872D44">
      <w:pPr>
        <w:spacing w:after="6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Tablica na awersie powinna posiadać treści edukacyjne tematycznie związane z tytułem gry. Na rewersie tablicy powinna być nadrukowana wielkoformatowa fotografia nawiązującą tematycznie do informacji zamieszczonych na awersie.</w:t>
      </w:r>
    </w:p>
    <w:p w:rsidR="00872D44" w:rsidRDefault="00872D44" w:rsidP="00872D44">
      <w:pPr>
        <w:spacing w:after="6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Obrotowe kostki pomagają w ułożeniu zdobytej wiedzy. Obrót lewej kostki wyznacza temat, w ramach którego w sposób logiczny należy ułożyć zawartość kostek pozostałych.</w:t>
      </w:r>
    </w:p>
    <w:p w:rsidR="00872D44" w:rsidRDefault="00872D44" w:rsidP="00872D44">
      <w:pPr>
        <w:spacing w:after="6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a. Sprawność Botanik,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b. Ekosystem lasu - Kto kogo zjada</w:t>
      </w:r>
    </w:p>
    <w:p w:rsidR="00872D44" w:rsidRDefault="00872D44" w:rsidP="00872D44">
      <w:pPr>
        <w:spacing w:after="6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Gra przybliża zagadnienia z zakresu łańcuchów pokarmowych i ich roli w ekosystemie leśnym. Na niżej usytuowanych kostkach zaprezentowane są 4 łańcuchy pokarmowe: Producenci - konsumenci I rzędu - konsumenci II rzędu - konsumenci III rzędu.</w:t>
      </w:r>
    </w:p>
    <w:p w:rsidR="00872D44" w:rsidRDefault="00872D44" w:rsidP="00872D44">
      <w:pPr>
        <w:spacing w:after="6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c. Mikolog - poznajemy grzyby</w:t>
      </w:r>
    </w:p>
    <w:p w:rsidR="00872D44" w:rsidRDefault="00872D44" w:rsidP="00872D44">
      <w:pPr>
        <w:spacing w:after="6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Gra prezentuje wybrane gatunki grzybów jadalnych i niejadalnych.</w:t>
      </w:r>
    </w:p>
    <w:p w:rsidR="00872D44" w:rsidRDefault="00872D44" w:rsidP="00872D44">
      <w:pPr>
        <w:spacing w:after="60"/>
        <w:ind w:left="426"/>
        <w:jc w:val="both"/>
        <w:rPr>
          <w:sz w:val="20"/>
          <w:szCs w:val="20"/>
        </w:rPr>
      </w:pPr>
    </w:p>
    <w:p w:rsidR="00872D44" w:rsidRDefault="00872D44" w:rsidP="00872D44">
      <w:pPr>
        <w:spacing w:after="60"/>
        <w:ind w:left="426"/>
        <w:jc w:val="both"/>
        <w:rPr>
          <w:rFonts w:cs="Arial"/>
          <w:b/>
        </w:rPr>
      </w:pPr>
    </w:p>
    <w:p w:rsidR="00872D44" w:rsidRDefault="00872D44" w:rsidP="00704D4E">
      <w:pPr>
        <w:pStyle w:val="Nagwek1"/>
        <w:numPr>
          <w:ilvl w:val="0"/>
          <w:numId w:val="12"/>
        </w:numPr>
        <w:rPr>
          <w:b/>
        </w:rPr>
      </w:pPr>
      <w:bookmarkStart w:id="6" w:name="_Toc4087000"/>
      <w:r>
        <w:rPr>
          <w:b/>
        </w:rPr>
        <w:t>Światowid (3 kostki)</w:t>
      </w:r>
      <w:bookmarkEnd w:id="6"/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1B455B02" wp14:editId="4EC1236F">
            <wp:simplePos x="0" y="0"/>
            <wp:positionH relativeFrom="column">
              <wp:posOffset>275590</wp:posOffset>
            </wp:positionH>
            <wp:positionV relativeFrom="paragraph">
              <wp:posOffset>199390</wp:posOffset>
            </wp:positionV>
            <wp:extent cx="1450340" cy="2053590"/>
            <wp:effectExtent l="0" t="0" r="0" b="3810"/>
            <wp:wrapSquare wrapText="bothSides"/>
            <wp:docPr id="2" name="Obraz 2" descr="Światowid 3K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Światowid 3K A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Konstrukcja o wymiarach L=40, W=40, H=180 cm wykonana z drewna iglastego.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Konstrukcja zbudowana na bazie drewnianego słupa średnicy min. 35 cm i wysokości max. 80 cm ustawionego pionowo, na którym zamontowano rurę stalową średnicy min. 34 mm. Na rurze zamontowano trzy obracane w kierunku poziomym prostopadłościany o wymiarach 25x25x22 cm, stanowiące obrotowe nośniki informacji. 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Konstrukcja zwieńczona czterospadowym zadaszeniem wykonanym z min. czterech desek szer. min. 14,5 cm i grubości min. 2,2 cm, wymiary podstawy dachu około 40x40 cm.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Słup zamontowany w gruncie na kotwie stalowej o wymiarach min. 70x6x4 cm. Kotwa </w:t>
      </w:r>
      <w:r>
        <w:rPr>
          <w:rFonts w:cs="Arial"/>
          <w:sz w:val="20"/>
          <w:szCs w:val="20"/>
        </w:rPr>
        <w:t>mocowana do słupa za pomocą ocynkowanych śrub zamkowych,</w:t>
      </w:r>
      <w:r>
        <w:rPr>
          <w:sz w:val="20"/>
          <w:szCs w:val="20"/>
        </w:rPr>
        <w:t xml:space="preserve"> stabilizowana w gruncie betonem B20.</w:t>
      </w:r>
    </w:p>
    <w:p w:rsidR="00872D44" w:rsidRDefault="00872D44" w:rsidP="00872D44">
      <w:pPr>
        <w:spacing w:after="120"/>
        <w:ind w:left="426"/>
        <w:jc w:val="both"/>
      </w:pPr>
      <w:r>
        <w:rPr>
          <w:sz w:val="20"/>
          <w:szCs w:val="20"/>
        </w:rPr>
        <w:t>Celem gry jest ustawienie prostopadłościanów w taki sposób by zawarte na nich grafiki i informacje tworzyły w linii pionowej merytorycznie</w:t>
      </w:r>
      <w:r>
        <w:t xml:space="preserve"> logiczny ciąg myślowy. </w:t>
      </w:r>
    </w:p>
    <w:p w:rsidR="00872D44" w:rsidRDefault="00872D44" w:rsidP="00872D44">
      <w:pPr>
        <w:pStyle w:val="Akapitzlist"/>
        <w:numPr>
          <w:ilvl w:val="0"/>
          <w:numId w:val="1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Zioła polne</w:t>
      </w:r>
    </w:p>
    <w:p w:rsidR="00872D44" w:rsidRDefault="00872D44" w:rsidP="00872D44">
      <w:pPr>
        <w:pStyle w:val="Akapitzlist"/>
        <w:spacing w:after="120"/>
        <w:ind w:left="1146"/>
        <w:jc w:val="both"/>
        <w:rPr>
          <w:sz w:val="20"/>
          <w:szCs w:val="20"/>
        </w:rPr>
      </w:pPr>
      <w:r>
        <w:rPr>
          <w:sz w:val="20"/>
          <w:szCs w:val="20"/>
        </w:rPr>
        <w:t>Gra prezentuje wybrane gatunki ziół. Przybliża działanie potencjalnych substancji czynnych zawartych np. w: rumianku pospolitym oraz  ukazuje ich zastosowanie w różnych formach w naszym życiu codziennym.</w:t>
      </w:r>
    </w:p>
    <w:p w:rsidR="00872D44" w:rsidRDefault="00872D44" w:rsidP="00872D44">
      <w:pPr>
        <w:pStyle w:val="Akapitzlist"/>
        <w:numPr>
          <w:ilvl w:val="0"/>
          <w:numId w:val="1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Grzyby chronione - ilustrowane</w:t>
      </w:r>
    </w:p>
    <w:p w:rsidR="00872D44" w:rsidRDefault="00872D44" w:rsidP="00872D44">
      <w:pPr>
        <w:pStyle w:val="Akapitzlist"/>
        <w:numPr>
          <w:ilvl w:val="0"/>
          <w:numId w:val="1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Grzyby jadalne - ilustrowane</w:t>
      </w:r>
    </w:p>
    <w:p w:rsidR="00872D44" w:rsidRDefault="00872D44" w:rsidP="00872D44">
      <w:pPr>
        <w:pStyle w:val="Akapitzlist"/>
        <w:numPr>
          <w:ilvl w:val="0"/>
          <w:numId w:val="1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Grzyby trujące - ilustrowane</w:t>
      </w:r>
    </w:p>
    <w:p w:rsidR="00872D44" w:rsidRDefault="00872D44" w:rsidP="00872D44">
      <w:pPr>
        <w:spacing w:after="120"/>
        <w:jc w:val="both"/>
        <w:rPr>
          <w:sz w:val="20"/>
          <w:szCs w:val="20"/>
        </w:rPr>
      </w:pPr>
    </w:p>
    <w:p w:rsidR="00872D44" w:rsidRDefault="00872D44" w:rsidP="00872D44">
      <w:pPr>
        <w:spacing w:after="60"/>
        <w:ind w:left="426"/>
        <w:jc w:val="both"/>
        <w:rPr>
          <w:sz w:val="20"/>
          <w:szCs w:val="20"/>
        </w:rPr>
      </w:pPr>
    </w:p>
    <w:p w:rsidR="00872D44" w:rsidRDefault="00872D44" w:rsidP="00704D4E">
      <w:pPr>
        <w:pStyle w:val="Nagwek1"/>
        <w:numPr>
          <w:ilvl w:val="0"/>
          <w:numId w:val="12"/>
        </w:numPr>
        <w:rPr>
          <w:b/>
        </w:rPr>
      </w:pPr>
      <w:bookmarkStart w:id="7" w:name="_Toc4087001"/>
      <w:r>
        <w:rPr>
          <w:b/>
        </w:rPr>
        <w:t>Zegar przyrody</w:t>
      </w:r>
      <w:bookmarkEnd w:id="7"/>
    </w:p>
    <w:p w:rsidR="00872D44" w:rsidRDefault="00872D44" w:rsidP="00872D44">
      <w:pPr>
        <w:autoSpaceDE w:val="0"/>
        <w:autoSpaceDN w:val="0"/>
        <w:adjustRightInd w:val="0"/>
        <w:spacing w:after="0" w:line="276" w:lineRule="auto"/>
        <w:ind w:left="426"/>
        <w:jc w:val="both"/>
        <w:rPr>
          <w:sz w:val="20"/>
          <w:szCs w:val="20"/>
        </w:rPr>
      </w:pPr>
    </w:p>
    <w:p w:rsidR="00872D44" w:rsidRDefault="00872D44" w:rsidP="00872D44">
      <w:pPr>
        <w:autoSpaceDE w:val="0"/>
        <w:autoSpaceDN w:val="0"/>
        <w:adjustRightInd w:val="0"/>
        <w:spacing w:after="0" w:line="276" w:lineRule="auto"/>
        <w:ind w:left="426"/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-8890</wp:posOffset>
            </wp:positionV>
            <wp:extent cx="1376680" cy="1948815"/>
            <wp:effectExtent l="0" t="0" r="0" b="0"/>
            <wp:wrapSquare wrapText="bothSides"/>
            <wp:docPr id="1" name="Obraz 1" descr="Zegar przyrody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Zegar przyrody A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94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Konstrukcja o wymiarach L=270, W=35, H=230 cm w stelażu wykonanym z drewna iglastego.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dwóch słupach średnicy 12-14 cm zamontowano metodą na wpust, na głębokość min. 6 cm, dwie belki poziome o średnicy min. 8 cm każda. 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słupach i belkach poziomych zamocowano, metodą na wpust na głębokość 2 cm, dwustronny panel edukacyjny o wymiarach 220x120x2 cm. 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tablicy zamontowano dwa ruchome ośmiokąty wykonane z PCV grubości 19 mm oraz 8 monolitycznych kółek, wykonanych metodą termo formowania z tworzywa typu ABS o dużej gęstości, udarności i twardości oraz odporności na zarysowania. 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Kółka zamontowano w prowadnicy w taki sposób, by można było je dopasować do 8 nadrukowanych fotografii lub ilustracji. </w:t>
      </w:r>
    </w:p>
    <w:p w:rsidR="00872D44" w:rsidRDefault="00872D44" w:rsidP="00872D44">
      <w:pPr>
        <w:spacing w:after="6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rewersie tablicy powinna być nadrukowana wielkoformatowa fotografia nawiązującą tematycznie do informacji zamieszczonych na awersie.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Nadruk dwustronny pełno kolorowy zabezpieczony lakierem UV, wykonany zgodnie z Generalnymi wymaganiami technicznymi.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Dach dwuspadowy wykonany z desek klasy A/B o wilgotności około 18%, szerokości min. 14,0 cm i grubości min. 2,0 cm każda, zakończonych z dwóch stron ryglem o szerokości min. 8 cm. Konstrukcja dachu powinna wystawać poza zewnętrzny obrys słupów min. 15 cm z każdej strony.</w:t>
      </w:r>
    </w:p>
    <w:p w:rsidR="00872D44" w:rsidRDefault="00872D44" w:rsidP="00872D44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Do konstrukcji powinna być przymocowana ławka z siedziskiem z drewna konstrukcyjnego KVH C24  o wilgotności około 18 %, szerokość siedziska min. 25 cm. Poziom siedziska około 35 cm ponad powierzchnię terenu. Oparcie wykonane z min. jednej belki poziomej średnicy min. 6 cm, montowanej na wpust w słupach pionowych na głębokość min 6 cm.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Ławka ma ułatwiać dostęp mniejszym dzieciom do ruchomych elementów gry.</w:t>
      </w:r>
    </w:p>
    <w:p w:rsidR="00872D44" w:rsidRDefault="00872D44" w:rsidP="00872D44">
      <w:pPr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Konstrukcja zgodna z normą PN-EN 16630:2015</w:t>
      </w:r>
    </w:p>
    <w:p w:rsidR="00872D44" w:rsidRDefault="00872D44" w:rsidP="00872D44">
      <w:pPr>
        <w:spacing w:after="6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Słupy zamontowane w gruncie na kotwach stalowych o wymiarach min. 104x6x8 cm. Kotwy </w:t>
      </w:r>
      <w:r>
        <w:rPr>
          <w:rFonts w:cs="Arial"/>
          <w:sz w:val="20"/>
          <w:szCs w:val="20"/>
        </w:rPr>
        <w:t>mocowane do słupów za pomocą ocynkowanych śrub zamkowych,</w:t>
      </w:r>
      <w:r>
        <w:rPr>
          <w:sz w:val="20"/>
          <w:szCs w:val="20"/>
        </w:rPr>
        <w:t xml:space="preserve"> stabilizowane w gruncie betonem B20.</w:t>
      </w:r>
    </w:p>
    <w:p w:rsidR="00872D44" w:rsidRDefault="00872D44" w:rsidP="00872D44">
      <w:pPr>
        <w:pStyle w:val="Akapitzlist"/>
        <w:numPr>
          <w:ilvl w:val="0"/>
          <w:numId w:val="1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Rok w lesie - Rośliny i grzyby</w:t>
      </w:r>
    </w:p>
    <w:p w:rsidR="00872D44" w:rsidRDefault="00872D44" w:rsidP="00872D44">
      <w:pPr>
        <w:pStyle w:val="Akapitzlist"/>
        <w:spacing w:after="120"/>
        <w:ind w:left="11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 prezentuje całoroczny cykl zmian zachodzący w życiu leśnych roślin oraz grzybów. </w:t>
      </w:r>
    </w:p>
    <w:p w:rsidR="004667AF" w:rsidRPr="00872D44" w:rsidRDefault="00872D44" w:rsidP="00872D44">
      <w:pPr>
        <w:pStyle w:val="Akapitzlist"/>
        <w:spacing w:after="120"/>
        <w:ind w:left="1146"/>
        <w:jc w:val="both"/>
        <w:rPr>
          <w:sz w:val="20"/>
          <w:szCs w:val="20"/>
        </w:rPr>
      </w:pPr>
      <w:r>
        <w:rPr>
          <w:sz w:val="20"/>
          <w:szCs w:val="20"/>
        </w:rPr>
        <w:t>Poznajemy wybrane gatunki roślin i grzybów, które towarzyszą danej porze (z odniesieniem do każdego miesiąca osobno), wraz z ich wykorzystaniem w życiu człowieka.</w:t>
      </w:r>
    </w:p>
    <w:sectPr w:rsidR="004667AF" w:rsidRPr="0087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DB0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76C9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5E6F"/>
    <w:multiLevelType w:val="multilevel"/>
    <w:tmpl w:val="0E7C1B86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DE4BA6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4650D"/>
    <w:multiLevelType w:val="hybridMultilevel"/>
    <w:tmpl w:val="F47CE9E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0C1AB8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40E62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546BE"/>
    <w:multiLevelType w:val="hybridMultilevel"/>
    <w:tmpl w:val="43A0D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E7626"/>
    <w:multiLevelType w:val="hybridMultilevel"/>
    <w:tmpl w:val="C4184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617F1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06F24"/>
    <w:multiLevelType w:val="hybridMultilevel"/>
    <w:tmpl w:val="E892B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44"/>
    <w:rsid w:val="004667AF"/>
    <w:rsid w:val="00704D4E"/>
    <w:rsid w:val="0087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D44"/>
    <w:pPr>
      <w:spacing w:after="160" w:line="256" w:lineRule="auto"/>
    </w:pPr>
  </w:style>
  <w:style w:type="paragraph" w:styleId="Nagwek1">
    <w:name w:val="heading 1"/>
    <w:aliases w:val="AK2"/>
    <w:basedOn w:val="Normalny"/>
    <w:next w:val="Normalny"/>
    <w:link w:val="Nagwek1Znak"/>
    <w:autoRedefine/>
    <w:uiPriority w:val="9"/>
    <w:qFormat/>
    <w:rsid w:val="00872D44"/>
    <w:pPr>
      <w:keepNext/>
      <w:keepLines/>
      <w:numPr>
        <w:ilvl w:val="1"/>
        <w:numId w:val="1"/>
      </w:numPr>
      <w:spacing w:after="0" w:line="240" w:lineRule="auto"/>
      <w:contextualSpacing/>
      <w:outlineLvl w:val="0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K2 Znak"/>
    <w:basedOn w:val="Domylnaczcionkaakapitu"/>
    <w:link w:val="Nagwek1"/>
    <w:uiPriority w:val="9"/>
    <w:rsid w:val="00872D44"/>
    <w:rPr>
      <w:rFonts w:eastAsiaTheme="majorEastAsia" w:cstheme="majorBid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72D44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72D44"/>
    <w:pPr>
      <w:tabs>
        <w:tab w:val="right" w:leader="dot" w:pos="9062"/>
      </w:tabs>
      <w:spacing w:after="0" w:line="240" w:lineRule="auto"/>
      <w:ind w:left="426" w:hanging="426"/>
    </w:pPr>
    <w:rPr>
      <w:rFonts w:ascii="Myriad Pro" w:hAnsi="Myriad Pro"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872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D44"/>
    <w:pPr>
      <w:spacing w:after="160" w:line="256" w:lineRule="auto"/>
    </w:pPr>
  </w:style>
  <w:style w:type="paragraph" w:styleId="Nagwek1">
    <w:name w:val="heading 1"/>
    <w:aliases w:val="AK2"/>
    <w:basedOn w:val="Normalny"/>
    <w:next w:val="Normalny"/>
    <w:link w:val="Nagwek1Znak"/>
    <w:autoRedefine/>
    <w:uiPriority w:val="9"/>
    <w:qFormat/>
    <w:rsid w:val="00872D44"/>
    <w:pPr>
      <w:keepNext/>
      <w:keepLines/>
      <w:numPr>
        <w:ilvl w:val="1"/>
        <w:numId w:val="1"/>
      </w:numPr>
      <w:spacing w:after="0" w:line="240" w:lineRule="auto"/>
      <w:contextualSpacing/>
      <w:outlineLvl w:val="0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K2 Znak"/>
    <w:basedOn w:val="Domylnaczcionkaakapitu"/>
    <w:link w:val="Nagwek1"/>
    <w:uiPriority w:val="9"/>
    <w:rsid w:val="00872D44"/>
    <w:rPr>
      <w:rFonts w:eastAsiaTheme="majorEastAsia" w:cstheme="majorBid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72D44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72D44"/>
    <w:pPr>
      <w:tabs>
        <w:tab w:val="right" w:leader="dot" w:pos="9062"/>
      </w:tabs>
      <w:spacing w:after="0" w:line="240" w:lineRule="auto"/>
      <w:ind w:left="426" w:hanging="426"/>
    </w:pPr>
    <w:rPr>
      <w:rFonts w:ascii="Myriad Pro" w:hAnsi="Myriad Pro"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872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2155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2019-06-26T06:09:00Z</cp:lastPrinted>
  <dcterms:created xsi:type="dcterms:W3CDTF">2019-06-25T12:11:00Z</dcterms:created>
  <dcterms:modified xsi:type="dcterms:W3CDTF">2019-06-26T06:09:00Z</dcterms:modified>
</cp:coreProperties>
</file>