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248" w:rsidRDefault="00EE4248" w:rsidP="00CA1283">
      <w:pPr>
        <w:pStyle w:val="StylTytuSSTPogrubienie"/>
        <w:rPr>
          <w:rFonts w:ascii="Verdana" w:hAnsi="Verdana"/>
          <w:szCs w:val="20"/>
        </w:rPr>
      </w:pPr>
    </w:p>
    <w:p w:rsidR="00EE4248" w:rsidRDefault="00EE4248" w:rsidP="00CA1283">
      <w:pPr>
        <w:pStyle w:val="StylTytuSSTPogrubienie"/>
        <w:rPr>
          <w:rFonts w:ascii="Verdana" w:hAnsi="Verdana"/>
          <w:szCs w:val="20"/>
        </w:rPr>
      </w:pPr>
    </w:p>
    <w:p w:rsidR="00EE4248" w:rsidRDefault="00EE4248" w:rsidP="00CA1283">
      <w:pPr>
        <w:pStyle w:val="StylTytuSSTPogrubienie"/>
        <w:rPr>
          <w:rFonts w:ascii="Verdana" w:hAnsi="Verdana"/>
          <w:szCs w:val="20"/>
        </w:rPr>
      </w:pPr>
      <w:bookmarkStart w:id="0" w:name="_GoBack"/>
      <w:bookmarkEnd w:id="0"/>
    </w:p>
    <w:p w:rsidR="00EE4248" w:rsidRDefault="00EE4248" w:rsidP="00CA1283">
      <w:pPr>
        <w:pStyle w:val="StylTytuSSTPogrubienie"/>
        <w:rPr>
          <w:rFonts w:ascii="Verdana" w:hAnsi="Verdana"/>
          <w:szCs w:val="20"/>
        </w:rPr>
      </w:pPr>
    </w:p>
    <w:p w:rsidR="00EE4248" w:rsidRDefault="00EE4248" w:rsidP="00CA1283">
      <w:pPr>
        <w:pStyle w:val="StylTytuSSTPogrubienie"/>
        <w:rPr>
          <w:rFonts w:ascii="Verdana" w:hAnsi="Verdana"/>
          <w:szCs w:val="20"/>
        </w:rPr>
      </w:pPr>
    </w:p>
    <w:p w:rsidR="00EE4248" w:rsidRDefault="00EE4248" w:rsidP="00CA1283">
      <w:pPr>
        <w:pStyle w:val="StylTytuSSTPogrubienie"/>
        <w:rPr>
          <w:rFonts w:ascii="Verdana" w:hAnsi="Verdana"/>
          <w:szCs w:val="20"/>
        </w:rPr>
      </w:pPr>
    </w:p>
    <w:p w:rsidR="00EE4248" w:rsidRDefault="00EE4248" w:rsidP="00CA1283">
      <w:pPr>
        <w:pStyle w:val="StylTytuSSTPogrubienie"/>
        <w:rPr>
          <w:rFonts w:ascii="Verdana" w:hAnsi="Verdana"/>
          <w:szCs w:val="20"/>
        </w:rPr>
      </w:pPr>
    </w:p>
    <w:p w:rsidR="00EE4248" w:rsidRDefault="00EE4248" w:rsidP="00CA1283">
      <w:pPr>
        <w:pStyle w:val="StylTytuSSTPogrubienie"/>
        <w:rPr>
          <w:rFonts w:ascii="Verdana" w:hAnsi="Verdana"/>
          <w:szCs w:val="20"/>
        </w:rPr>
      </w:pPr>
    </w:p>
    <w:p w:rsidR="00EE4248" w:rsidRPr="00EE4248" w:rsidRDefault="00EE4248" w:rsidP="00CA1283">
      <w:pPr>
        <w:pStyle w:val="StylTytuSSTPogrubienie"/>
        <w:rPr>
          <w:rFonts w:ascii="Arial" w:hAnsi="Arial"/>
          <w:szCs w:val="20"/>
        </w:rPr>
      </w:pPr>
    </w:p>
    <w:p w:rsidR="00EE4248" w:rsidRPr="00EE4248" w:rsidRDefault="002974A0" w:rsidP="00EE4248">
      <w:pPr>
        <w:suppressAutoHyphens/>
        <w:jc w:val="center"/>
        <w:rPr>
          <w:rFonts w:ascii="Arial" w:hAnsi="Arial" w:cs="Arial"/>
          <w:b/>
          <w:sz w:val="36"/>
          <w:szCs w:val="36"/>
        </w:rPr>
      </w:pPr>
      <w:r>
        <w:rPr>
          <w:rFonts w:ascii="Arial" w:hAnsi="Arial" w:cs="Arial"/>
          <w:b/>
          <w:sz w:val="36"/>
          <w:szCs w:val="36"/>
        </w:rPr>
        <w:t>SZCZEGÓŁOWE SPECYFIKACJE TECHNICZNE</w:t>
      </w:r>
    </w:p>
    <w:p w:rsidR="00EE4248" w:rsidRPr="00EE4248" w:rsidRDefault="00EE4248" w:rsidP="00EE4248">
      <w:pPr>
        <w:suppressAutoHyphens/>
        <w:jc w:val="center"/>
        <w:rPr>
          <w:rFonts w:ascii="Arial" w:hAnsi="Arial" w:cs="Arial"/>
          <w:b/>
          <w:sz w:val="36"/>
          <w:szCs w:val="36"/>
          <w:u w:val="single"/>
        </w:rPr>
      </w:pPr>
    </w:p>
    <w:p w:rsidR="00EE4248" w:rsidRPr="00EE4248" w:rsidRDefault="00EE4248" w:rsidP="00EE4248">
      <w:pPr>
        <w:suppressAutoHyphens/>
        <w:jc w:val="center"/>
        <w:rPr>
          <w:rFonts w:ascii="Arial" w:hAnsi="Arial" w:cs="Arial"/>
          <w:b/>
          <w:sz w:val="36"/>
          <w:szCs w:val="36"/>
          <w:u w:val="single"/>
        </w:rPr>
      </w:pPr>
    </w:p>
    <w:p w:rsidR="00EE4248" w:rsidRPr="00EE4248" w:rsidRDefault="00EE4248" w:rsidP="00EE4248">
      <w:pPr>
        <w:suppressAutoHyphens/>
        <w:jc w:val="center"/>
        <w:rPr>
          <w:rFonts w:ascii="Arial" w:hAnsi="Arial" w:cs="Arial"/>
          <w:b/>
          <w:sz w:val="36"/>
          <w:szCs w:val="36"/>
          <w:u w:val="single"/>
        </w:rPr>
      </w:pPr>
    </w:p>
    <w:p w:rsidR="00EE4248" w:rsidRPr="00EE4248" w:rsidRDefault="00EE4248" w:rsidP="00EE4248">
      <w:pPr>
        <w:suppressAutoHyphens/>
        <w:jc w:val="center"/>
        <w:rPr>
          <w:rFonts w:ascii="Arial" w:hAnsi="Arial" w:cs="Arial"/>
          <w:b/>
          <w:sz w:val="36"/>
          <w:szCs w:val="36"/>
        </w:rPr>
      </w:pPr>
      <w:r>
        <w:rPr>
          <w:rFonts w:ascii="Arial" w:hAnsi="Arial" w:cs="Arial"/>
          <w:b/>
          <w:sz w:val="36"/>
          <w:szCs w:val="36"/>
        </w:rPr>
        <w:t>D.02.03</w:t>
      </w:r>
      <w:r w:rsidRPr="00EE4248">
        <w:rPr>
          <w:rFonts w:ascii="Arial" w:hAnsi="Arial" w:cs="Arial"/>
          <w:b/>
          <w:sz w:val="36"/>
          <w:szCs w:val="36"/>
        </w:rPr>
        <w:t>.0</w:t>
      </w:r>
      <w:r>
        <w:rPr>
          <w:rFonts w:ascii="Arial" w:hAnsi="Arial" w:cs="Arial"/>
          <w:b/>
          <w:sz w:val="36"/>
          <w:szCs w:val="36"/>
        </w:rPr>
        <w:t>1</w:t>
      </w:r>
      <w:r w:rsidRPr="00EE4248">
        <w:rPr>
          <w:rFonts w:ascii="Arial" w:hAnsi="Arial" w:cs="Arial"/>
          <w:b/>
          <w:sz w:val="36"/>
          <w:szCs w:val="36"/>
        </w:rPr>
        <w:t xml:space="preserve">. </w:t>
      </w:r>
    </w:p>
    <w:p w:rsidR="00EE4248" w:rsidRDefault="00EE4248" w:rsidP="00EE4248">
      <w:pPr>
        <w:pStyle w:val="Nagwek1"/>
        <w:numPr>
          <w:ilvl w:val="0"/>
          <w:numId w:val="0"/>
        </w:numPr>
        <w:tabs>
          <w:tab w:val="left" w:pos="1260"/>
        </w:tabs>
        <w:spacing w:before="0"/>
        <w:jc w:val="center"/>
        <w:rPr>
          <w:rFonts w:ascii="Arial" w:hAnsi="Arial" w:cs="Arial"/>
          <w:caps/>
          <w:smallCaps/>
          <w:sz w:val="36"/>
          <w:szCs w:val="36"/>
        </w:rPr>
      </w:pPr>
      <w:r w:rsidRPr="00EE4248">
        <w:rPr>
          <w:rFonts w:ascii="Arial" w:hAnsi="Arial" w:cs="Arial"/>
          <w:caps/>
          <w:smallCaps/>
          <w:sz w:val="36"/>
          <w:szCs w:val="36"/>
        </w:rPr>
        <w:t>WYKONANIE NASYPÓW</w:t>
      </w:r>
    </w:p>
    <w:p w:rsidR="00EE4248" w:rsidRDefault="00EE4248">
      <w:pPr>
        <w:jc w:val="left"/>
        <w:rPr>
          <w:rFonts w:ascii="Arial" w:eastAsiaTheme="majorEastAsia" w:hAnsi="Arial" w:cs="Arial"/>
          <w:b/>
          <w:bCs/>
          <w:caps/>
          <w:smallCaps/>
          <w:sz w:val="36"/>
          <w:szCs w:val="36"/>
        </w:rPr>
      </w:pPr>
      <w:r>
        <w:rPr>
          <w:rFonts w:ascii="Arial" w:hAnsi="Arial" w:cs="Arial"/>
          <w:caps/>
          <w:smallCaps/>
          <w:sz w:val="36"/>
          <w:szCs w:val="36"/>
        </w:rPr>
        <w:br w:type="page"/>
      </w:r>
    </w:p>
    <w:p w:rsidR="00CA1283" w:rsidRPr="00B72840" w:rsidRDefault="0053200D" w:rsidP="00B83917">
      <w:pPr>
        <w:pStyle w:val="Nagwek1"/>
        <w:spacing w:line="360" w:lineRule="auto"/>
        <w:rPr>
          <w:rFonts w:ascii="Arial" w:hAnsi="Arial" w:cs="Arial"/>
        </w:rPr>
      </w:pPr>
      <w:r w:rsidRPr="00B72840">
        <w:rPr>
          <w:rFonts w:ascii="Arial" w:hAnsi="Arial" w:cs="Arial"/>
        </w:rPr>
        <w:lastRenderedPageBreak/>
        <w:t>WSTĘP</w:t>
      </w:r>
    </w:p>
    <w:p w:rsidR="00F55783" w:rsidRDefault="00F55783" w:rsidP="00F55783">
      <w:pPr>
        <w:tabs>
          <w:tab w:val="left" w:pos="-1440"/>
          <w:tab w:val="left" w:pos="-720"/>
        </w:tabs>
        <w:suppressAutoHyphens/>
        <w:spacing w:after="0" w:line="240" w:lineRule="auto"/>
        <w:rPr>
          <w:rFonts w:ascii="Arial" w:eastAsia="Times New Roman" w:hAnsi="Arial" w:cs="Arial"/>
          <w:bCs/>
          <w:iCs/>
          <w:szCs w:val="20"/>
          <w:lang w:eastAsia="pl-PL"/>
        </w:rPr>
      </w:pPr>
    </w:p>
    <w:p w:rsidR="00F55783" w:rsidRPr="00F55783" w:rsidRDefault="00F55783" w:rsidP="00F55783">
      <w:pPr>
        <w:tabs>
          <w:tab w:val="left" w:pos="-1440"/>
          <w:tab w:val="left" w:pos="-720"/>
        </w:tabs>
        <w:suppressAutoHyphens/>
        <w:spacing w:after="0" w:line="240" w:lineRule="auto"/>
        <w:rPr>
          <w:rFonts w:ascii="Arial" w:eastAsia="Calibri" w:hAnsi="Arial" w:cs="Arial"/>
          <w:color w:val="008000"/>
          <w:sz w:val="24"/>
          <w:szCs w:val="20"/>
          <w:lang w:eastAsia="pl-PL"/>
        </w:rPr>
      </w:pPr>
    </w:p>
    <w:p w:rsidR="00FC2F09" w:rsidRPr="00542D0E" w:rsidRDefault="002A3790" w:rsidP="00542D0E">
      <w:pPr>
        <w:rPr>
          <w:rFonts w:ascii="Arial" w:hAnsi="Arial" w:cs="Arial"/>
        </w:rPr>
      </w:pPr>
      <w:r>
        <w:rPr>
          <w:rFonts w:ascii="Arial" w:hAnsi="Arial" w:cs="Arial"/>
          <w:szCs w:val="20"/>
        </w:rPr>
        <w:t xml:space="preserve"> </w:t>
      </w:r>
      <w:r w:rsidR="00FC2F09" w:rsidRPr="00542D0E">
        <w:rPr>
          <w:rFonts w:ascii="Arial" w:hAnsi="Arial" w:cs="Arial"/>
        </w:rPr>
        <w:t>W związku z wprowadzeniem do stosowania nowych katalogów typowych konstrukcji nawierzchni drogowych  tj.: KTKNPiP 2014 i KTKNS 2014, występujący w Dokumentacji Projektowej poziom robót ziemnych należy zakwalifikować jako poziom górnej powierzchni gruntu nasypowego w nasypie, lub poziom górnej powierzchni warstwy ulepszonego podłoża, o ile taka warstwa występuje.</w:t>
      </w:r>
    </w:p>
    <w:p w:rsidR="00FC2F09" w:rsidRPr="00542D0E" w:rsidRDefault="00FC2F09" w:rsidP="00542D0E">
      <w:pPr>
        <w:rPr>
          <w:rFonts w:ascii="Arial" w:hAnsi="Arial" w:cs="Arial"/>
        </w:rPr>
      </w:pPr>
      <w:r w:rsidRPr="00542D0E">
        <w:rPr>
          <w:rFonts w:ascii="Arial" w:hAnsi="Arial" w:cs="Arial"/>
        </w:rPr>
        <w:t xml:space="preserve">Definicje i określenia  dotyczące konstrukcji nawierzchni i podłoża gruntowego podano w  </w:t>
      </w:r>
      <w:r w:rsidR="002974A0">
        <w:rPr>
          <w:rFonts w:ascii="Arial" w:hAnsi="Arial" w:cs="Arial"/>
        </w:rPr>
        <w:t>SST</w:t>
      </w:r>
      <w:r w:rsidR="009C79EB">
        <w:rPr>
          <w:rFonts w:ascii="Arial" w:hAnsi="Arial" w:cs="Arial"/>
        </w:rPr>
        <w:t xml:space="preserve"> </w:t>
      </w:r>
      <w:r w:rsidRPr="00542D0E">
        <w:rPr>
          <w:rFonts w:ascii="Arial" w:hAnsi="Arial" w:cs="Arial"/>
        </w:rPr>
        <w:t>DM.00.00.00. "Wymagania ogólne".</w:t>
      </w:r>
    </w:p>
    <w:p w:rsidR="00FC2F09" w:rsidRPr="00542D0E" w:rsidRDefault="00FC2F09" w:rsidP="00542D0E">
      <w:pPr>
        <w:rPr>
          <w:rFonts w:ascii="Arial" w:hAnsi="Arial" w:cs="Arial"/>
        </w:rPr>
      </w:pPr>
      <w:r w:rsidRPr="00542D0E">
        <w:rPr>
          <w:rFonts w:ascii="Arial" w:hAnsi="Arial" w:cs="Arial"/>
        </w:rPr>
        <w:t>Schemat i określenia dotyczące konstrukcji nawierzchni drogowej oraz podłoża gruntowego nawierzchni przedstawiają rysunki nr 4.1 i 4</w:t>
      </w:r>
      <w:r w:rsidRPr="00C61248">
        <w:rPr>
          <w:rFonts w:ascii="Arial" w:hAnsi="Arial" w:cs="Arial"/>
        </w:rPr>
        <w:t>.</w:t>
      </w:r>
      <w:r w:rsidR="008317BD" w:rsidRPr="00C61248">
        <w:rPr>
          <w:rFonts w:ascii="Arial" w:hAnsi="Arial" w:cs="Arial"/>
        </w:rPr>
        <w:t>2</w:t>
      </w:r>
      <w:r w:rsidRPr="00C61248">
        <w:rPr>
          <w:rFonts w:ascii="Arial" w:hAnsi="Arial" w:cs="Arial"/>
        </w:rPr>
        <w:t xml:space="preserve"> </w:t>
      </w:r>
      <w:r w:rsidRPr="00542D0E">
        <w:rPr>
          <w:rFonts w:ascii="Arial" w:hAnsi="Arial" w:cs="Arial"/>
        </w:rPr>
        <w:t>w KTKNPiP 2014 oraz w KTKNS 2014.</w:t>
      </w:r>
    </w:p>
    <w:p w:rsidR="00FC2F09" w:rsidRPr="00542D0E" w:rsidRDefault="00FC2F09" w:rsidP="00542D0E">
      <w:pPr>
        <w:rPr>
          <w:rFonts w:ascii="Arial" w:hAnsi="Arial" w:cs="Arial"/>
        </w:rPr>
      </w:pPr>
      <w:r w:rsidRPr="00542D0E">
        <w:rPr>
          <w:rFonts w:ascii="Arial" w:hAnsi="Arial" w:cs="Arial"/>
        </w:rPr>
        <w:t>Poziom niwelety robót ziemnych pokrywa się ze spodem konstrukcji nawierzchni.</w:t>
      </w:r>
    </w:p>
    <w:p w:rsidR="00FC2F09" w:rsidRPr="00542D0E" w:rsidRDefault="00FC2F09" w:rsidP="00542D0E">
      <w:pPr>
        <w:rPr>
          <w:rFonts w:ascii="Arial" w:hAnsi="Arial" w:cs="Arial"/>
        </w:rPr>
      </w:pPr>
      <w:r w:rsidRPr="00542D0E">
        <w:rPr>
          <w:rFonts w:ascii="Arial" w:hAnsi="Arial" w:cs="Arial"/>
        </w:rPr>
        <w:t>Spód konstrukcji nawierzchni, jest to spód jej najniższej warstwy, tj. warstwy mrozoochronnej i/lub podbudowy pomocniczej spoczywającej na podłożu gruntowym lub na warstwie ulepszonego podłoża.</w:t>
      </w:r>
    </w:p>
    <w:p w:rsidR="008E10A9" w:rsidRPr="00542D0E" w:rsidRDefault="008E10A9" w:rsidP="00B83917">
      <w:pPr>
        <w:pStyle w:val="Nagwek1"/>
        <w:spacing w:line="360" w:lineRule="auto"/>
        <w:rPr>
          <w:rFonts w:ascii="Arial" w:hAnsi="Arial" w:cs="Arial"/>
        </w:rPr>
      </w:pPr>
      <w:r w:rsidRPr="00542D0E">
        <w:rPr>
          <w:rFonts w:ascii="Arial" w:hAnsi="Arial" w:cs="Arial"/>
        </w:rPr>
        <w:t>MATERIAŁY (GRUNTY)</w:t>
      </w:r>
    </w:p>
    <w:p w:rsidR="008E10A9" w:rsidRPr="00542D0E" w:rsidRDefault="008E10A9" w:rsidP="00B83917">
      <w:pPr>
        <w:pStyle w:val="Nagwek2"/>
        <w:spacing w:line="360" w:lineRule="auto"/>
        <w:rPr>
          <w:rFonts w:ascii="Arial" w:hAnsi="Arial" w:cs="Arial"/>
        </w:rPr>
      </w:pPr>
      <w:r w:rsidRPr="00542D0E">
        <w:rPr>
          <w:rFonts w:ascii="Arial" w:hAnsi="Arial" w:cs="Arial"/>
        </w:rPr>
        <w:t>Grunty i materiały do budowy nasypów</w:t>
      </w:r>
    </w:p>
    <w:p w:rsidR="00A20307" w:rsidRPr="00542D0E" w:rsidRDefault="008E10A9" w:rsidP="002A6454">
      <w:pPr>
        <w:rPr>
          <w:rFonts w:ascii="Arial" w:hAnsi="Arial" w:cs="Arial"/>
        </w:rPr>
      </w:pPr>
      <w:r w:rsidRPr="00542D0E">
        <w:rPr>
          <w:rFonts w:ascii="Arial" w:hAnsi="Arial" w:cs="Arial"/>
        </w:rPr>
        <w:t>Dopuszcza się wznoszenie nasypów wyłącznie z gruntów i materiałów przydatnych</w:t>
      </w:r>
      <w:r w:rsidR="00B83917" w:rsidRPr="00542D0E">
        <w:rPr>
          <w:rFonts w:ascii="Arial" w:hAnsi="Arial" w:cs="Arial"/>
        </w:rPr>
        <w:t xml:space="preserve"> </w:t>
      </w:r>
      <w:r w:rsidRPr="00542D0E">
        <w:rPr>
          <w:rFonts w:ascii="Arial" w:hAnsi="Arial" w:cs="Arial"/>
        </w:rPr>
        <w:t>do tego celu tzn. takich, które spełniają szczegółowe wymagania</w:t>
      </w:r>
      <w:r w:rsidR="00B83917" w:rsidRPr="00542D0E">
        <w:rPr>
          <w:rFonts w:ascii="Arial" w:hAnsi="Arial" w:cs="Arial"/>
        </w:rPr>
        <w:t xml:space="preserve"> </w:t>
      </w:r>
      <w:r w:rsidRPr="00542D0E">
        <w:rPr>
          <w:rFonts w:ascii="Arial" w:hAnsi="Arial" w:cs="Arial"/>
        </w:rPr>
        <w:t xml:space="preserve">określone </w:t>
      </w:r>
      <w:r w:rsidR="00B83917" w:rsidRPr="00542D0E">
        <w:rPr>
          <w:rFonts w:ascii="Arial" w:hAnsi="Arial" w:cs="Arial"/>
        </w:rPr>
        <w:t xml:space="preserve"> </w:t>
      </w:r>
      <w:r w:rsidRPr="00542D0E">
        <w:rPr>
          <w:rFonts w:ascii="Arial" w:hAnsi="Arial" w:cs="Arial"/>
        </w:rPr>
        <w:t>w</w:t>
      </w:r>
      <w:r w:rsidR="00A1522A" w:rsidRPr="00542D0E">
        <w:rPr>
          <w:rFonts w:ascii="Arial" w:hAnsi="Arial" w:cs="Arial"/>
        </w:rPr>
        <w:t xml:space="preserve"> tablicy 1 oraz</w:t>
      </w:r>
      <w:r w:rsidRPr="00542D0E">
        <w:rPr>
          <w:rFonts w:ascii="Arial" w:hAnsi="Arial" w:cs="Arial"/>
        </w:rPr>
        <w:t xml:space="preserve"> PN-S-02205 </w:t>
      </w:r>
      <w:r w:rsidR="00335FCC" w:rsidRPr="00542D0E">
        <w:rPr>
          <w:rFonts w:ascii="Arial" w:hAnsi="Arial" w:cs="Arial"/>
        </w:rPr>
        <w:t>p.2.8</w:t>
      </w:r>
      <w:r w:rsidRPr="00542D0E">
        <w:rPr>
          <w:rFonts w:ascii="Arial" w:hAnsi="Arial" w:cs="Arial"/>
        </w:rPr>
        <w:t xml:space="preserve"> i są zaakceptowane przez Inżyniera.</w:t>
      </w:r>
      <w:r w:rsidR="0022642E" w:rsidRPr="00542D0E">
        <w:rPr>
          <w:rFonts w:ascii="Arial" w:hAnsi="Arial" w:cs="Arial"/>
        </w:rPr>
        <w:t xml:space="preserve"> </w:t>
      </w:r>
    </w:p>
    <w:p w:rsidR="00132EB6" w:rsidRDefault="00132EB6" w:rsidP="002A6454">
      <w:pPr>
        <w:rPr>
          <w:rFonts w:ascii="Arial" w:hAnsi="Arial" w:cs="Arial"/>
        </w:rPr>
      </w:pPr>
      <w:r w:rsidRPr="00132EB6">
        <w:rPr>
          <w:rFonts w:ascii="Arial" w:hAnsi="Arial" w:cs="Arial"/>
        </w:rPr>
        <w:t>Górna warstwa nasypu  o grubości co najmniej 0,5m winna być wykonana z materiału niewysadzinowego o współczynniku filtracji nie mniejszym niż k</w:t>
      </w:r>
      <w:r w:rsidRPr="00F55783">
        <w:rPr>
          <w:rFonts w:ascii="Arial" w:hAnsi="Arial" w:cs="Arial"/>
          <w:vertAlign w:val="subscript"/>
        </w:rPr>
        <w:t>10</w:t>
      </w:r>
      <w:r w:rsidRPr="00132EB6">
        <w:rPr>
          <w:rFonts w:ascii="Arial" w:hAnsi="Arial" w:cs="Arial"/>
        </w:rPr>
        <w:t>≥6x10-5 m/s, i wskaźniku różnoziarnistości U≥ 5. Dopuszcza się również  grunty niewysadzinowe o wskaźniku różnoziarnistości 3,5≤U≤5</w:t>
      </w:r>
      <w:r>
        <w:rPr>
          <w:rFonts w:ascii="Arial" w:hAnsi="Arial" w:cs="Arial"/>
        </w:rPr>
        <w:t xml:space="preserve"> </w:t>
      </w:r>
      <w:r w:rsidRPr="00132EB6">
        <w:rPr>
          <w:rFonts w:ascii="Arial" w:hAnsi="Arial" w:cs="Arial"/>
        </w:rPr>
        <w:t xml:space="preserve"> (i spełniającym jednocześnie w/w wymagania w zakresie właściwości filtracyjnych), jeśli wstępne próby na poletku doświadczalnym wykażą możliwość uzyskania wymaganego zagęszczenia i nośności </w:t>
      </w:r>
    </w:p>
    <w:p w:rsidR="002A6454" w:rsidRPr="00542D0E" w:rsidRDefault="008E10A9" w:rsidP="002A6454">
      <w:pPr>
        <w:rPr>
          <w:rFonts w:ascii="Arial" w:eastAsia="Times New Roman" w:hAnsi="Arial" w:cs="Arial"/>
          <w:szCs w:val="20"/>
          <w:lang w:eastAsia="pl-PL"/>
        </w:rPr>
      </w:pPr>
      <w:r w:rsidRPr="00542D0E">
        <w:rPr>
          <w:rFonts w:ascii="Arial" w:hAnsi="Arial" w:cs="Arial"/>
        </w:rPr>
        <w:t>Materiały do budowy nasypów muszą być zaakceptowane przez Inżyniera.</w:t>
      </w:r>
      <w:r w:rsidR="0022642E" w:rsidRPr="00542D0E">
        <w:rPr>
          <w:rFonts w:ascii="Arial" w:hAnsi="Arial" w:cs="Arial"/>
        </w:rPr>
        <w:t xml:space="preserve"> </w:t>
      </w:r>
      <w:r w:rsidRPr="00542D0E">
        <w:rPr>
          <w:rFonts w:ascii="Arial" w:hAnsi="Arial" w:cs="Arial"/>
        </w:rPr>
        <w:t>Wykonawca jest odpowiedzialny za</w:t>
      </w:r>
      <w:r w:rsidR="00C356EB" w:rsidRPr="00542D0E">
        <w:rPr>
          <w:rFonts w:ascii="Arial" w:hAnsi="Arial" w:cs="Arial"/>
        </w:rPr>
        <w:t xml:space="preserve"> wbudowanie gruntów przydatnych</w:t>
      </w:r>
      <w:r w:rsidRPr="00542D0E">
        <w:rPr>
          <w:rFonts w:ascii="Arial" w:hAnsi="Arial" w:cs="Arial"/>
        </w:rPr>
        <w:t xml:space="preserve"> </w:t>
      </w:r>
      <w:r w:rsidR="00C356EB" w:rsidRPr="00542D0E">
        <w:rPr>
          <w:rFonts w:ascii="Arial" w:hAnsi="Arial" w:cs="Arial"/>
        </w:rPr>
        <w:t>z dokopu/ukopu w nasyp</w:t>
      </w:r>
      <w:r w:rsidRPr="00542D0E">
        <w:rPr>
          <w:rFonts w:ascii="Arial" w:hAnsi="Arial" w:cs="Arial"/>
        </w:rPr>
        <w:t>.</w:t>
      </w:r>
      <w:r w:rsidR="002A6454" w:rsidRPr="00542D0E">
        <w:rPr>
          <w:rFonts w:ascii="Arial" w:eastAsia="Times New Roman" w:hAnsi="Arial" w:cs="Arial"/>
          <w:szCs w:val="20"/>
          <w:lang w:eastAsia="pl-PL"/>
        </w:rPr>
        <w:t xml:space="preserve"> </w:t>
      </w:r>
    </w:p>
    <w:p w:rsidR="002A6454" w:rsidRPr="00542D0E" w:rsidRDefault="008F51DE" w:rsidP="002A6454">
      <w:pPr>
        <w:rPr>
          <w:rFonts w:ascii="Arial" w:hAnsi="Arial" w:cs="Arial"/>
        </w:rPr>
      </w:pPr>
      <w:r w:rsidRPr="00542D0E">
        <w:rPr>
          <w:rFonts w:ascii="Arial" w:hAnsi="Arial" w:cs="Arial"/>
        </w:rPr>
        <w:t>Dopuszcza się zastosowanie rozwiązań indywidualnych z wykorzystaniem geosyntetyków (w oparciu o opracowany projekt geotechniczny) .</w:t>
      </w:r>
      <w:r w:rsidR="002A6454" w:rsidRPr="00542D0E">
        <w:rPr>
          <w:rFonts w:ascii="Arial" w:hAnsi="Arial" w:cs="Arial"/>
        </w:rPr>
        <w:t xml:space="preserve">Parametry geosyntetyku należy określać indywidualnie, różne dla odmiennych rodzajów geosyntetyków, związane z funkcją jaką dany geosyntetyk pełni w konstrukcji. Parametry te </w:t>
      </w:r>
      <w:r w:rsidR="00FD6EF1" w:rsidRPr="00542D0E">
        <w:rPr>
          <w:rFonts w:ascii="Arial" w:hAnsi="Arial" w:cs="Arial"/>
        </w:rPr>
        <w:t>powinny</w:t>
      </w:r>
      <w:r w:rsidR="002A6454" w:rsidRPr="00542D0E">
        <w:rPr>
          <w:rFonts w:ascii="Arial" w:hAnsi="Arial" w:cs="Arial"/>
        </w:rPr>
        <w:t xml:space="preserve"> być związane z metodą obliczeniową wykorzystaną na etapie projektowania.</w:t>
      </w:r>
    </w:p>
    <w:p w:rsidR="002A6454" w:rsidRPr="00542D0E" w:rsidRDefault="002A6454" w:rsidP="002A6454">
      <w:pPr>
        <w:rPr>
          <w:rFonts w:ascii="Arial" w:hAnsi="Arial" w:cs="Arial"/>
        </w:rPr>
      </w:pPr>
      <w:r w:rsidRPr="00542D0E">
        <w:rPr>
          <w:rFonts w:ascii="Arial" w:hAnsi="Arial" w:cs="Arial"/>
        </w:rPr>
        <w:t xml:space="preserve">Do Wykonawcy należy  dobór odpowiedniego geosyntetyku pod kątem funkcji jaką </w:t>
      </w:r>
      <w:r w:rsidR="00A1522A" w:rsidRPr="00542D0E">
        <w:rPr>
          <w:rFonts w:ascii="Arial" w:hAnsi="Arial" w:cs="Arial"/>
        </w:rPr>
        <w:br/>
      </w:r>
      <w:r w:rsidRPr="00542D0E">
        <w:rPr>
          <w:rFonts w:ascii="Arial" w:hAnsi="Arial" w:cs="Arial"/>
        </w:rPr>
        <w:t>ma pełnić w</w:t>
      </w:r>
      <w:r w:rsidR="00FD6EF1" w:rsidRPr="00542D0E">
        <w:rPr>
          <w:rFonts w:ascii="Arial" w:hAnsi="Arial" w:cs="Arial"/>
        </w:rPr>
        <w:t xml:space="preserve"> konstrukcji i przypisanych mu</w:t>
      </w:r>
      <w:r w:rsidRPr="00542D0E">
        <w:rPr>
          <w:rFonts w:ascii="Arial" w:hAnsi="Arial" w:cs="Arial"/>
        </w:rPr>
        <w:t xml:space="preserve"> parametrów związanych z tą funkcją.</w:t>
      </w:r>
    </w:p>
    <w:p w:rsidR="008A5207" w:rsidRPr="00542D0E" w:rsidRDefault="002A6454" w:rsidP="008E10A9">
      <w:pPr>
        <w:rPr>
          <w:rFonts w:ascii="Arial" w:hAnsi="Arial" w:cs="Arial"/>
        </w:rPr>
      </w:pPr>
      <w:r w:rsidRPr="00542D0E">
        <w:rPr>
          <w:rFonts w:ascii="Arial" w:hAnsi="Arial" w:cs="Arial"/>
        </w:rPr>
        <w:t xml:space="preserve">Parametry geosyntetyków </w:t>
      </w:r>
      <w:r w:rsidR="00FD6EF1" w:rsidRPr="00542D0E">
        <w:rPr>
          <w:rFonts w:ascii="Arial" w:hAnsi="Arial" w:cs="Arial"/>
        </w:rPr>
        <w:t xml:space="preserve">należy przyjmować </w:t>
      </w:r>
      <w:r w:rsidRPr="00542D0E">
        <w:rPr>
          <w:rFonts w:ascii="Arial" w:hAnsi="Arial" w:cs="Arial"/>
        </w:rPr>
        <w:t>zgodn</w:t>
      </w:r>
      <w:r w:rsidR="00FD6EF1" w:rsidRPr="00542D0E">
        <w:rPr>
          <w:rFonts w:ascii="Arial" w:hAnsi="Arial" w:cs="Arial"/>
        </w:rPr>
        <w:t>i</w:t>
      </w:r>
      <w:r w:rsidRPr="00542D0E">
        <w:rPr>
          <w:rFonts w:ascii="Arial" w:hAnsi="Arial" w:cs="Arial"/>
        </w:rPr>
        <w:t>e</w:t>
      </w:r>
      <w:r w:rsidR="00FD6EF1" w:rsidRPr="00542D0E">
        <w:rPr>
          <w:rFonts w:ascii="Arial" w:hAnsi="Arial" w:cs="Arial"/>
        </w:rPr>
        <w:t xml:space="preserve"> z wymaganiami normy</w:t>
      </w:r>
      <w:r w:rsidRPr="00542D0E">
        <w:rPr>
          <w:rFonts w:ascii="Arial" w:hAnsi="Arial" w:cs="Arial"/>
        </w:rPr>
        <w:t xml:space="preserve"> </w:t>
      </w:r>
      <w:r w:rsidR="00FD6EF1" w:rsidRPr="00542D0E">
        <w:rPr>
          <w:rFonts w:ascii="Arial" w:hAnsi="Arial" w:cs="Arial"/>
        </w:rPr>
        <w:br/>
      </w:r>
      <w:r w:rsidRPr="00542D0E">
        <w:rPr>
          <w:rFonts w:ascii="Arial" w:hAnsi="Arial" w:cs="Arial"/>
        </w:rPr>
        <w:t>PN-EN 13251</w:t>
      </w:r>
      <w:r w:rsidRPr="00542D0E">
        <w:rPr>
          <w:rFonts w:ascii="Arial" w:hAnsi="Arial" w:cs="Arial"/>
        </w:rPr>
        <w:tab/>
      </w:r>
      <w:r w:rsidR="007B7B6B" w:rsidRPr="00542D0E">
        <w:rPr>
          <w:rFonts w:ascii="Arial" w:hAnsi="Arial" w:cs="Arial"/>
        </w:rPr>
        <w:t>„</w:t>
      </w:r>
      <w:r w:rsidRPr="00542D0E">
        <w:rPr>
          <w:rFonts w:ascii="Arial" w:hAnsi="Arial" w:cs="Arial"/>
          <w:i/>
        </w:rPr>
        <w:t xml:space="preserve">Geotekstylia i wyroby pokrewne. Właściwości wymagane w odniesieniu </w:t>
      </w:r>
      <w:r w:rsidR="00A1522A" w:rsidRPr="00542D0E">
        <w:rPr>
          <w:rFonts w:ascii="Arial" w:hAnsi="Arial" w:cs="Arial"/>
          <w:i/>
        </w:rPr>
        <w:br/>
      </w:r>
      <w:r w:rsidRPr="00542D0E">
        <w:rPr>
          <w:rFonts w:ascii="Arial" w:hAnsi="Arial" w:cs="Arial"/>
          <w:i/>
        </w:rPr>
        <w:t>do wyrobów stosowanych w robotach ziemnych, fundamentowaniu i konstrukcjach oporowych</w:t>
      </w:r>
      <w:r w:rsidR="007B7B6B" w:rsidRPr="00542D0E">
        <w:rPr>
          <w:rFonts w:ascii="Arial" w:hAnsi="Arial" w:cs="Arial"/>
          <w:i/>
        </w:rPr>
        <w:t>”</w:t>
      </w:r>
    </w:p>
    <w:p w:rsidR="00F55783" w:rsidRDefault="00F55783" w:rsidP="00681CCC">
      <w:pPr>
        <w:keepNext/>
        <w:spacing w:after="0" w:line="240" w:lineRule="auto"/>
        <w:jc w:val="left"/>
        <w:outlineLvl w:val="2"/>
        <w:rPr>
          <w:rFonts w:ascii="Arial" w:eastAsia="Times New Roman" w:hAnsi="Arial" w:cs="Arial"/>
          <w:szCs w:val="20"/>
          <w:lang w:eastAsia="pl-PL"/>
        </w:rPr>
      </w:pPr>
    </w:p>
    <w:p w:rsidR="00681CCC" w:rsidRDefault="005B1B32" w:rsidP="00681CCC">
      <w:pPr>
        <w:keepNext/>
        <w:spacing w:after="0" w:line="240" w:lineRule="auto"/>
        <w:jc w:val="left"/>
        <w:outlineLvl w:val="2"/>
        <w:rPr>
          <w:rFonts w:ascii="Arial" w:eastAsia="Times New Roman" w:hAnsi="Arial" w:cs="Arial"/>
          <w:szCs w:val="20"/>
          <w:lang w:eastAsia="pl-PL"/>
        </w:rPr>
      </w:pPr>
      <w:r w:rsidRPr="00542D0E">
        <w:rPr>
          <w:rFonts w:ascii="Arial" w:eastAsia="Times New Roman" w:hAnsi="Arial" w:cs="Arial"/>
          <w:szCs w:val="20"/>
          <w:lang w:eastAsia="pl-PL"/>
        </w:rPr>
        <w:t>Tablica</w:t>
      </w:r>
      <w:r w:rsidR="00681CCC" w:rsidRPr="00542D0E">
        <w:rPr>
          <w:rFonts w:ascii="Arial" w:eastAsia="Times New Roman" w:hAnsi="Arial" w:cs="Arial"/>
          <w:szCs w:val="20"/>
          <w:lang w:eastAsia="pl-PL"/>
        </w:rPr>
        <w:t xml:space="preserve"> 1 - Przydatność gruntów do wykonywania budowli ziemnych</w:t>
      </w:r>
    </w:p>
    <w:p w:rsidR="00F55783" w:rsidRDefault="00F55783" w:rsidP="00681CCC">
      <w:pPr>
        <w:keepNext/>
        <w:spacing w:after="0" w:line="240" w:lineRule="auto"/>
        <w:jc w:val="left"/>
        <w:outlineLvl w:val="2"/>
        <w:rPr>
          <w:rFonts w:ascii="Arial" w:eastAsia="Times New Roman" w:hAnsi="Arial" w:cs="Arial"/>
          <w:szCs w:val="20"/>
          <w:lang w:eastAsia="pl-PL"/>
        </w:rPr>
      </w:pPr>
    </w:p>
    <w:p w:rsidR="00F55783" w:rsidRDefault="00F55783" w:rsidP="00681CCC">
      <w:pPr>
        <w:keepNext/>
        <w:spacing w:after="0" w:line="240" w:lineRule="auto"/>
        <w:jc w:val="left"/>
        <w:outlineLvl w:val="2"/>
        <w:rPr>
          <w:rFonts w:ascii="Arial" w:eastAsia="Times New Roman" w:hAnsi="Arial" w:cs="Arial"/>
          <w:szCs w:val="20"/>
          <w:lang w:eastAsia="pl-PL"/>
        </w:rPr>
      </w:pPr>
    </w:p>
    <w:p w:rsidR="00681CCC" w:rsidRDefault="00681CCC" w:rsidP="00681CCC">
      <w:pPr>
        <w:spacing w:after="0" w:line="240" w:lineRule="auto"/>
        <w:jc w:val="left"/>
        <w:rPr>
          <w:rFonts w:ascii="Arial" w:eastAsia="Times New Roman" w:hAnsi="Arial" w:cs="Arial"/>
          <w:szCs w:val="20"/>
          <w:lang w:eastAsia="pl-PL"/>
        </w:rPr>
      </w:pPr>
    </w:p>
    <w:p w:rsidR="00F55783" w:rsidRPr="00542D0E" w:rsidRDefault="00F55783" w:rsidP="00681CCC">
      <w:pPr>
        <w:spacing w:after="0" w:line="240" w:lineRule="auto"/>
        <w:jc w:val="left"/>
        <w:rPr>
          <w:rFonts w:ascii="Arial" w:eastAsia="Times New Roman" w:hAnsi="Arial" w:cs="Arial"/>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2693"/>
        <w:gridCol w:w="2835"/>
        <w:gridCol w:w="2835"/>
      </w:tblGrid>
      <w:tr w:rsidR="00542D0E" w:rsidRPr="00542D0E" w:rsidTr="00542D0E">
        <w:trPr>
          <w:trHeight w:val="335"/>
          <w:jc w:val="center"/>
        </w:trPr>
        <w:tc>
          <w:tcPr>
            <w:tcW w:w="1440" w:type="dxa"/>
            <w:vAlign w:val="center"/>
          </w:tcPr>
          <w:p w:rsidR="00681CCC" w:rsidRPr="00542D0E" w:rsidRDefault="00681CCC" w:rsidP="00542D0E">
            <w:pPr>
              <w:spacing w:after="0" w:line="240" w:lineRule="auto"/>
              <w:jc w:val="center"/>
              <w:rPr>
                <w:rFonts w:eastAsia="Times New Roman" w:cs="Times New Roman"/>
                <w:b/>
                <w:sz w:val="16"/>
                <w:szCs w:val="16"/>
                <w:lang w:eastAsia="pl-PL"/>
              </w:rPr>
            </w:pPr>
            <w:r w:rsidRPr="00542D0E">
              <w:rPr>
                <w:rFonts w:eastAsia="Times New Roman" w:cs="Times New Roman"/>
                <w:b/>
                <w:sz w:val="16"/>
                <w:szCs w:val="16"/>
                <w:lang w:eastAsia="pl-PL"/>
              </w:rPr>
              <w:t>Przeznaczenie</w:t>
            </w:r>
          </w:p>
        </w:tc>
        <w:tc>
          <w:tcPr>
            <w:tcW w:w="2693" w:type="dxa"/>
            <w:vAlign w:val="center"/>
          </w:tcPr>
          <w:p w:rsidR="00681CCC" w:rsidRPr="00542D0E" w:rsidRDefault="00681CCC" w:rsidP="00542D0E">
            <w:pPr>
              <w:spacing w:after="0" w:line="240" w:lineRule="auto"/>
              <w:jc w:val="center"/>
              <w:rPr>
                <w:rFonts w:eastAsia="Times New Roman" w:cs="Times New Roman"/>
                <w:b/>
                <w:sz w:val="16"/>
                <w:szCs w:val="16"/>
                <w:lang w:eastAsia="pl-PL"/>
              </w:rPr>
            </w:pPr>
            <w:r w:rsidRPr="00542D0E">
              <w:rPr>
                <w:rFonts w:eastAsia="Times New Roman" w:cs="Times New Roman"/>
                <w:b/>
                <w:sz w:val="16"/>
                <w:szCs w:val="16"/>
                <w:lang w:eastAsia="pl-PL"/>
              </w:rPr>
              <w:t>Przydatne</w:t>
            </w:r>
          </w:p>
        </w:tc>
        <w:tc>
          <w:tcPr>
            <w:tcW w:w="2835" w:type="dxa"/>
            <w:vAlign w:val="center"/>
          </w:tcPr>
          <w:p w:rsidR="00681CCC" w:rsidRPr="00542D0E" w:rsidRDefault="00681CCC" w:rsidP="00542D0E">
            <w:pPr>
              <w:spacing w:after="0" w:line="240" w:lineRule="auto"/>
              <w:jc w:val="center"/>
              <w:rPr>
                <w:rFonts w:eastAsia="Times New Roman" w:cs="Times New Roman"/>
                <w:b/>
                <w:sz w:val="16"/>
                <w:szCs w:val="16"/>
                <w:lang w:eastAsia="pl-PL"/>
              </w:rPr>
            </w:pPr>
            <w:r w:rsidRPr="00542D0E">
              <w:rPr>
                <w:rFonts w:eastAsia="Times New Roman" w:cs="Times New Roman"/>
                <w:b/>
                <w:sz w:val="16"/>
                <w:szCs w:val="16"/>
                <w:lang w:eastAsia="pl-PL"/>
              </w:rPr>
              <w:t>Przydatne z zastrzeżeniami</w:t>
            </w:r>
          </w:p>
        </w:tc>
        <w:tc>
          <w:tcPr>
            <w:tcW w:w="2835" w:type="dxa"/>
            <w:vAlign w:val="center"/>
          </w:tcPr>
          <w:p w:rsidR="00681CCC" w:rsidRPr="00542D0E" w:rsidRDefault="00681CCC" w:rsidP="00542D0E">
            <w:pPr>
              <w:spacing w:after="0" w:line="240" w:lineRule="auto"/>
              <w:jc w:val="center"/>
              <w:rPr>
                <w:rFonts w:eastAsia="Times New Roman" w:cs="Times New Roman"/>
                <w:b/>
                <w:sz w:val="16"/>
                <w:szCs w:val="16"/>
                <w:lang w:eastAsia="pl-PL"/>
              </w:rPr>
            </w:pPr>
            <w:r w:rsidRPr="00542D0E">
              <w:rPr>
                <w:rFonts w:eastAsia="Times New Roman" w:cs="Times New Roman"/>
                <w:b/>
                <w:sz w:val="16"/>
                <w:szCs w:val="16"/>
                <w:lang w:eastAsia="pl-PL"/>
              </w:rPr>
              <w:t>Treść zastrzeżenia</w:t>
            </w:r>
          </w:p>
        </w:tc>
      </w:tr>
      <w:tr w:rsidR="00542D0E" w:rsidRPr="00542D0E" w:rsidTr="00542D0E">
        <w:trPr>
          <w:trHeight w:val="334"/>
          <w:jc w:val="center"/>
        </w:trPr>
        <w:tc>
          <w:tcPr>
            <w:tcW w:w="1440" w:type="dxa"/>
            <w:vAlign w:val="center"/>
          </w:tcPr>
          <w:p w:rsidR="00681CCC" w:rsidRPr="00542D0E" w:rsidRDefault="00681CCC" w:rsidP="00542D0E">
            <w:pPr>
              <w:spacing w:after="0" w:line="240" w:lineRule="auto"/>
              <w:jc w:val="center"/>
              <w:rPr>
                <w:rFonts w:eastAsia="Times New Roman" w:cs="Times New Roman"/>
                <w:sz w:val="16"/>
                <w:szCs w:val="16"/>
                <w:lang w:eastAsia="pl-PL"/>
              </w:rPr>
            </w:pPr>
            <w:r w:rsidRPr="00542D0E">
              <w:rPr>
                <w:rFonts w:eastAsia="Times New Roman" w:cs="Times New Roman"/>
                <w:sz w:val="16"/>
                <w:szCs w:val="16"/>
                <w:lang w:eastAsia="pl-PL"/>
              </w:rPr>
              <w:t>1</w:t>
            </w:r>
          </w:p>
        </w:tc>
        <w:tc>
          <w:tcPr>
            <w:tcW w:w="2693" w:type="dxa"/>
            <w:vAlign w:val="center"/>
          </w:tcPr>
          <w:p w:rsidR="00681CCC" w:rsidRPr="00542D0E" w:rsidRDefault="00681CCC" w:rsidP="00542D0E">
            <w:pPr>
              <w:spacing w:after="0" w:line="240" w:lineRule="auto"/>
              <w:jc w:val="center"/>
              <w:rPr>
                <w:rFonts w:eastAsia="Times New Roman" w:cs="Times New Roman"/>
                <w:sz w:val="16"/>
                <w:szCs w:val="16"/>
                <w:lang w:eastAsia="pl-PL"/>
              </w:rPr>
            </w:pPr>
            <w:r w:rsidRPr="00542D0E">
              <w:rPr>
                <w:rFonts w:eastAsia="Times New Roman" w:cs="Times New Roman"/>
                <w:sz w:val="16"/>
                <w:szCs w:val="16"/>
                <w:lang w:eastAsia="pl-PL"/>
              </w:rPr>
              <w:t>2</w:t>
            </w:r>
          </w:p>
        </w:tc>
        <w:tc>
          <w:tcPr>
            <w:tcW w:w="2835" w:type="dxa"/>
            <w:vAlign w:val="center"/>
          </w:tcPr>
          <w:p w:rsidR="00681CCC" w:rsidRPr="00542D0E" w:rsidRDefault="00681CCC" w:rsidP="00542D0E">
            <w:pPr>
              <w:spacing w:after="0" w:line="240" w:lineRule="auto"/>
              <w:jc w:val="center"/>
              <w:rPr>
                <w:rFonts w:eastAsia="Times New Roman" w:cs="Times New Roman"/>
                <w:sz w:val="16"/>
                <w:szCs w:val="16"/>
                <w:lang w:eastAsia="pl-PL"/>
              </w:rPr>
            </w:pPr>
            <w:r w:rsidRPr="00542D0E">
              <w:rPr>
                <w:rFonts w:eastAsia="Times New Roman" w:cs="Times New Roman"/>
                <w:sz w:val="16"/>
                <w:szCs w:val="16"/>
                <w:lang w:eastAsia="pl-PL"/>
              </w:rPr>
              <w:t>3</w:t>
            </w:r>
          </w:p>
        </w:tc>
        <w:tc>
          <w:tcPr>
            <w:tcW w:w="2835" w:type="dxa"/>
            <w:vAlign w:val="center"/>
          </w:tcPr>
          <w:p w:rsidR="00681CCC" w:rsidRPr="00542D0E" w:rsidRDefault="00681CCC" w:rsidP="00542D0E">
            <w:pPr>
              <w:spacing w:after="0" w:line="240" w:lineRule="auto"/>
              <w:jc w:val="center"/>
              <w:rPr>
                <w:rFonts w:eastAsia="Times New Roman" w:cs="Times New Roman"/>
                <w:sz w:val="16"/>
                <w:szCs w:val="16"/>
                <w:lang w:eastAsia="pl-PL"/>
              </w:rPr>
            </w:pPr>
            <w:r w:rsidRPr="00542D0E">
              <w:rPr>
                <w:rFonts w:eastAsia="Times New Roman" w:cs="Times New Roman"/>
                <w:sz w:val="16"/>
                <w:szCs w:val="16"/>
                <w:lang w:eastAsia="pl-PL"/>
              </w:rPr>
              <w:t>4</w:t>
            </w:r>
          </w:p>
        </w:tc>
      </w:tr>
      <w:tr w:rsidR="00542D0E" w:rsidRPr="00542D0E" w:rsidTr="006B5061">
        <w:trPr>
          <w:cantSplit/>
          <w:trHeight w:val="283"/>
          <w:jc w:val="center"/>
        </w:trPr>
        <w:tc>
          <w:tcPr>
            <w:tcW w:w="1440" w:type="dxa"/>
            <w:vMerge w:val="restart"/>
          </w:tcPr>
          <w:p w:rsidR="00681CCC" w:rsidRPr="00542D0E" w:rsidRDefault="00681CCC" w:rsidP="00681CCC">
            <w:pPr>
              <w:spacing w:after="0" w:line="240" w:lineRule="auto"/>
              <w:jc w:val="left"/>
              <w:rPr>
                <w:rFonts w:eastAsia="Times New Roman" w:cs="Times New Roman"/>
                <w:sz w:val="16"/>
                <w:szCs w:val="16"/>
                <w:lang w:eastAsia="pl-PL"/>
              </w:rPr>
            </w:pPr>
          </w:p>
          <w:p w:rsidR="00681CCC" w:rsidRPr="00542D0E" w:rsidRDefault="00681CCC" w:rsidP="00681CCC">
            <w:pPr>
              <w:spacing w:after="0" w:line="240" w:lineRule="auto"/>
              <w:jc w:val="left"/>
              <w:rPr>
                <w:rFonts w:eastAsia="Times New Roman" w:cs="Times New Roman"/>
                <w:sz w:val="16"/>
                <w:szCs w:val="16"/>
                <w:lang w:eastAsia="pl-PL"/>
              </w:rPr>
            </w:pPr>
          </w:p>
          <w:p w:rsidR="00681CCC" w:rsidRPr="00542D0E" w:rsidRDefault="00681CCC" w:rsidP="00681CCC">
            <w:pPr>
              <w:spacing w:after="0" w:line="240" w:lineRule="auto"/>
              <w:jc w:val="left"/>
              <w:rPr>
                <w:rFonts w:eastAsia="Times New Roman" w:cs="Times New Roman"/>
                <w:sz w:val="16"/>
                <w:szCs w:val="16"/>
                <w:lang w:eastAsia="pl-PL"/>
              </w:rPr>
            </w:pPr>
          </w:p>
          <w:p w:rsidR="00681CCC" w:rsidRPr="00542D0E" w:rsidRDefault="00681CCC" w:rsidP="00681CCC">
            <w:pPr>
              <w:spacing w:after="0" w:line="240" w:lineRule="auto"/>
              <w:jc w:val="left"/>
              <w:rPr>
                <w:rFonts w:eastAsia="Times New Roman" w:cs="Times New Roman"/>
                <w:sz w:val="16"/>
                <w:szCs w:val="16"/>
                <w:lang w:eastAsia="pl-PL"/>
              </w:rPr>
            </w:pPr>
          </w:p>
          <w:p w:rsidR="00681CCC" w:rsidRPr="00542D0E" w:rsidRDefault="00681CCC" w:rsidP="00681CCC">
            <w:pPr>
              <w:spacing w:after="0" w:line="240" w:lineRule="auto"/>
              <w:jc w:val="left"/>
              <w:rPr>
                <w:rFonts w:eastAsia="Times New Roman" w:cs="Times New Roman"/>
                <w:sz w:val="16"/>
                <w:szCs w:val="16"/>
                <w:lang w:eastAsia="pl-PL"/>
              </w:rPr>
            </w:pP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Na dolne warstwy nasypów poniżej strefy przemarzania</w:t>
            </w:r>
          </w:p>
        </w:tc>
        <w:tc>
          <w:tcPr>
            <w:tcW w:w="2693" w:type="dxa"/>
            <w:vMerge w:val="restart"/>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1. Rozdrobnione grunty skaliste twarde oraz grunty kamieniste, zwietrzelinowe, rumosze i otoczaki</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2. Żwiry i pospółki, również gliniaste</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3. Piaski grubo, średnio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 xml:space="preserve">i drobnoziarniste, naturalne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i łamane</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4. Piaski gliniaste z domieszką frakcji żwirowo-kamienistej (morenowe) o wskaźniku różnoziarnistości U </w:t>
            </w:r>
            <w:r w:rsidRPr="00542D0E">
              <w:rPr>
                <w:rFonts w:eastAsia="Times New Roman" w:cs="Times New Roman"/>
                <w:sz w:val="16"/>
                <w:szCs w:val="16"/>
                <w:lang w:eastAsia="pl-PL"/>
              </w:rPr>
              <w:sym w:font="Symbol" w:char="F0B3"/>
            </w:r>
            <w:r w:rsidRPr="00542D0E">
              <w:rPr>
                <w:rFonts w:eastAsia="Times New Roman" w:cs="Times New Roman"/>
                <w:sz w:val="16"/>
                <w:szCs w:val="16"/>
                <w:lang w:eastAsia="pl-PL"/>
              </w:rPr>
              <w:t xml:space="preserve"> 15</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5. Żużle wielkopiecowe i inne metalurgiczne ze starych zwałów (powyżej 5 lat)</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6. Łupki przywęglowe przepalone</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7. Wysiewki kamienne o zawartości frakcji iłowej poniżej 2%</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1. Rozdrobnione grunty skaliste miękkie</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gdy pory w gruncie skalistym będą wypełnione gruntem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lub materiałem drobnoziarnistym</w:t>
            </w:r>
          </w:p>
        </w:tc>
      </w:tr>
      <w:tr w:rsidR="00542D0E" w:rsidRPr="00542D0E" w:rsidTr="006B5061">
        <w:trPr>
          <w:cantSplit/>
          <w:trHeight w:val="244"/>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2. Zwietrzeliny i rumosze gliniaste</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3. Piaski pylaste, piaski gliniaste, pyły piaszczyste i pyły</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gdy będą wbudowane w miejsca suche lub zabezpieczone od wód gruntowych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i powierzchniowych</w:t>
            </w:r>
          </w:p>
        </w:tc>
      </w:tr>
      <w:tr w:rsidR="00542D0E" w:rsidRPr="00542D0E" w:rsidTr="006B5061">
        <w:trPr>
          <w:cantSplit/>
          <w:trHeight w:val="283"/>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4. Piaski próchniczne,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z wyjątkiem pylastych piasków próchnicznych</w:t>
            </w:r>
          </w:p>
        </w:tc>
        <w:tc>
          <w:tcPr>
            <w:tcW w:w="2835" w:type="dxa"/>
          </w:tcPr>
          <w:p w:rsidR="00681CCC" w:rsidRPr="00542D0E" w:rsidRDefault="00681CCC" w:rsidP="00A1522A">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od nasypów nie wyższych niż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 xml:space="preserve">3m, zabezpieczonych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przed zawilgoceniem</w:t>
            </w:r>
          </w:p>
        </w:tc>
      </w:tr>
      <w:tr w:rsidR="00542D0E" w:rsidRPr="00542D0E" w:rsidTr="006B5061">
        <w:trPr>
          <w:cantSplit/>
          <w:trHeight w:val="270"/>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5. Gliny piaszczyste, gliny i gliny pylaste oraz inne o w</w:t>
            </w:r>
            <w:r w:rsidRPr="00542D0E">
              <w:rPr>
                <w:rFonts w:eastAsia="Times New Roman" w:cs="Times New Roman"/>
                <w:sz w:val="16"/>
                <w:szCs w:val="16"/>
                <w:vertAlign w:val="subscript"/>
                <w:lang w:eastAsia="pl-PL"/>
              </w:rPr>
              <w:t xml:space="preserve">l </w:t>
            </w:r>
            <w:r w:rsidRPr="00542D0E">
              <w:rPr>
                <w:rFonts w:eastAsia="Times New Roman" w:cs="Times New Roman"/>
                <w:sz w:val="16"/>
                <w:szCs w:val="16"/>
                <w:lang w:eastAsia="pl-PL"/>
              </w:rPr>
              <w:t>&lt; 35%</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w miejscach suchych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lub przejściowo zawilgoconych</w:t>
            </w:r>
          </w:p>
        </w:tc>
      </w:tr>
      <w:tr w:rsidR="00542D0E" w:rsidRPr="00542D0E" w:rsidTr="006B5061">
        <w:trPr>
          <w:cantSplit/>
          <w:trHeight w:val="308"/>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6. Gliny piaszczyste zwięzłe, gliny zwięzłe oraz inne grunty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o granicy płynności w</w:t>
            </w:r>
            <w:r w:rsidRPr="00542D0E">
              <w:rPr>
                <w:rFonts w:eastAsia="Times New Roman" w:cs="Times New Roman"/>
                <w:sz w:val="16"/>
                <w:szCs w:val="16"/>
                <w:vertAlign w:val="subscript"/>
                <w:lang w:eastAsia="pl-PL"/>
              </w:rPr>
              <w:t xml:space="preserve">l </w:t>
            </w:r>
            <w:r w:rsidRPr="00542D0E">
              <w:rPr>
                <w:rFonts w:eastAsia="Times New Roman" w:cs="Times New Roman"/>
                <w:sz w:val="16"/>
                <w:szCs w:val="16"/>
                <w:lang w:eastAsia="pl-PL"/>
              </w:rPr>
              <w:t xml:space="preserve"> od 35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do 60%</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do nasypów nie wyższych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 xml:space="preserve">niż 3m: zabezpieczonych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 xml:space="preserve">przed zawilgoceniem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lub po ulepszeniu spoiwami</w:t>
            </w:r>
          </w:p>
        </w:tc>
      </w:tr>
      <w:tr w:rsidR="00542D0E" w:rsidRPr="00542D0E" w:rsidTr="006B5061">
        <w:trPr>
          <w:cantSplit/>
          <w:trHeight w:val="232"/>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7. Wysiewki kamienne gliniaste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o zawartości frakcji iłowej ponad 2%</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gdy zwierciadło wody gruntowej znajduje się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 xml:space="preserve">na głębokości większej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od kapilarności biernej gruntu podłoża</w:t>
            </w:r>
          </w:p>
        </w:tc>
      </w:tr>
      <w:tr w:rsidR="00542D0E" w:rsidRPr="00542D0E" w:rsidTr="006B5061">
        <w:trPr>
          <w:cantSplit/>
          <w:trHeight w:val="334"/>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8. Żużle wielkopiecowe i inne metalurgiczne z nowego studzenia (do 5 lat)</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o ograniczonej podatności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na rozpad – łączne straty masy do 5%</w:t>
            </w:r>
          </w:p>
        </w:tc>
      </w:tr>
      <w:tr w:rsidR="00542D0E" w:rsidRPr="00542D0E" w:rsidTr="006B5061">
        <w:trPr>
          <w:cantSplit/>
          <w:trHeight w:val="347"/>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9. Iłołupki przywęglowe nieprzepalone</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gdy wolne przestrzenie zostaną wypełnione materiałem drobnoziarnistym</w:t>
            </w:r>
          </w:p>
        </w:tc>
      </w:tr>
      <w:tr w:rsidR="00542D0E" w:rsidRPr="00542D0E" w:rsidTr="006B5061">
        <w:trPr>
          <w:cantSplit/>
          <w:trHeight w:val="386"/>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10. Popioły lotne i mieszaniny popiołowo- żużlowe</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gdy zalegają w miejscach suchych lub są izolowane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od wody</w:t>
            </w:r>
          </w:p>
        </w:tc>
      </w:tr>
      <w:tr w:rsidR="00542D0E" w:rsidRPr="00542D0E" w:rsidTr="006B5061">
        <w:trPr>
          <w:cantSplit/>
          <w:trHeight w:val="1067"/>
          <w:jc w:val="center"/>
        </w:trPr>
        <w:tc>
          <w:tcPr>
            <w:tcW w:w="1440" w:type="dxa"/>
            <w:vMerge w:val="restart"/>
          </w:tcPr>
          <w:p w:rsidR="00681CCC" w:rsidRPr="00542D0E" w:rsidRDefault="00681CCC" w:rsidP="00681CCC">
            <w:pPr>
              <w:spacing w:after="0" w:line="240" w:lineRule="auto"/>
              <w:jc w:val="left"/>
              <w:rPr>
                <w:rFonts w:eastAsia="Times New Roman" w:cs="Times New Roman"/>
                <w:sz w:val="16"/>
                <w:szCs w:val="16"/>
                <w:lang w:eastAsia="pl-PL"/>
              </w:rPr>
            </w:pPr>
          </w:p>
          <w:p w:rsidR="00681CCC" w:rsidRPr="00542D0E" w:rsidRDefault="00681CCC" w:rsidP="00681CCC">
            <w:pPr>
              <w:spacing w:after="0" w:line="240" w:lineRule="auto"/>
              <w:jc w:val="left"/>
              <w:rPr>
                <w:rFonts w:eastAsia="Times New Roman" w:cs="Times New Roman"/>
                <w:sz w:val="16"/>
                <w:szCs w:val="16"/>
                <w:lang w:eastAsia="pl-PL"/>
              </w:rPr>
            </w:pPr>
          </w:p>
          <w:p w:rsidR="00681CCC" w:rsidRPr="00542D0E" w:rsidRDefault="00681CCC" w:rsidP="00681CCC">
            <w:pPr>
              <w:spacing w:after="0" w:line="240" w:lineRule="auto"/>
              <w:jc w:val="left"/>
              <w:rPr>
                <w:rFonts w:eastAsia="Times New Roman" w:cs="Times New Roman"/>
                <w:sz w:val="16"/>
                <w:szCs w:val="16"/>
                <w:lang w:eastAsia="pl-PL"/>
              </w:rPr>
            </w:pPr>
          </w:p>
          <w:p w:rsidR="00681CCC" w:rsidRPr="00542D0E" w:rsidRDefault="00681CCC" w:rsidP="00681CCC">
            <w:pPr>
              <w:spacing w:after="0" w:line="240" w:lineRule="auto"/>
              <w:jc w:val="left"/>
              <w:rPr>
                <w:rFonts w:eastAsia="Times New Roman" w:cs="Times New Roman"/>
                <w:sz w:val="16"/>
                <w:szCs w:val="16"/>
                <w:lang w:eastAsia="pl-PL"/>
              </w:rPr>
            </w:pP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Na górne warstwy nasypów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w strefie przemarzania</w:t>
            </w:r>
          </w:p>
        </w:tc>
        <w:tc>
          <w:tcPr>
            <w:tcW w:w="2693" w:type="dxa"/>
            <w:vMerge w:val="restart"/>
          </w:tcPr>
          <w:p w:rsidR="00681CCC" w:rsidRPr="00542D0E" w:rsidRDefault="00681CCC" w:rsidP="00681CCC">
            <w:pPr>
              <w:numPr>
                <w:ilvl w:val="0"/>
                <w:numId w:val="17"/>
              </w:num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Żwiry i pospółki</w:t>
            </w:r>
          </w:p>
          <w:p w:rsidR="00681CCC" w:rsidRPr="00542D0E" w:rsidRDefault="00681CCC" w:rsidP="00681CCC">
            <w:pPr>
              <w:numPr>
                <w:ilvl w:val="0"/>
                <w:numId w:val="17"/>
              </w:num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Piaski grubo I średnioziarniste</w:t>
            </w:r>
          </w:p>
          <w:p w:rsidR="00681CCC" w:rsidRPr="00542D0E" w:rsidRDefault="00681CCC" w:rsidP="00681CCC">
            <w:pPr>
              <w:numPr>
                <w:ilvl w:val="0"/>
                <w:numId w:val="17"/>
              </w:num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Iłołupki przywęglowe przepalone zawierające mniej niż 15% ziaren mniejszych od 0,075 mm</w:t>
            </w:r>
          </w:p>
          <w:p w:rsidR="00681CCC" w:rsidRPr="00542D0E" w:rsidRDefault="00681CCC" w:rsidP="00681CCC">
            <w:pPr>
              <w:numPr>
                <w:ilvl w:val="0"/>
                <w:numId w:val="17"/>
              </w:num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Wysiewki kamienne o uziarnieniu odpowiadającym pospółkom lub żwirom</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1. Żwiry i pospółki gliniaste</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2. Piaski pylaste i gliniaste</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3. Pyły piaszczyste i pyły</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4. Gliny o granicy płynności mniejszej niż 35%.</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5. Mieszaniny popiołowo-żużlowe z węgla kamiennego</w:t>
            </w:r>
          </w:p>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6. Wysiewki kamienne gliniaste </w:t>
            </w:r>
            <w:r w:rsidR="00A1522A" w:rsidRPr="00542D0E">
              <w:rPr>
                <w:rFonts w:eastAsia="Times New Roman" w:cs="Times New Roman"/>
                <w:sz w:val="16"/>
                <w:szCs w:val="16"/>
                <w:lang w:eastAsia="pl-PL"/>
              </w:rPr>
              <w:br/>
            </w:r>
            <w:r w:rsidRPr="00542D0E">
              <w:rPr>
                <w:rFonts w:eastAsia="Times New Roman" w:cs="Times New Roman"/>
                <w:sz w:val="16"/>
                <w:szCs w:val="16"/>
                <w:lang w:eastAsia="pl-PL"/>
              </w:rPr>
              <w:t>o zawartości frakcji iłowej &gt; 2%</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pod warunkiem ulepszenia tych gruntów spoiwami takimi jak: cement, wapno, aktywne popioły itp. </w:t>
            </w:r>
          </w:p>
        </w:tc>
      </w:tr>
      <w:tr w:rsidR="00542D0E" w:rsidRPr="00542D0E" w:rsidTr="006B5061">
        <w:trPr>
          <w:cantSplit/>
          <w:trHeight w:val="347"/>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7. Żużle wielkopiecowe i inne metalurgiczne</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xml:space="preserve">- drobnoziarniste i nierozpadowe: straty masy </w:t>
            </w:r>
            <w:r w:rsidR="00C952B4" w:rsidRPr="00542D0E">
              <w:rPr>
                <w:rFonts w:eastAsia="Times New Roman" w:cs="Times New Roman"/>
                <w:sz w:val="16"/>
                <w:szCs w:val="16"/>
                <w:lang w:eastAsia="pl-PL"/>
              </w:rPr>
              <w:br/>
            </w:r>
            <w:r w:rsidRPr="00542D0E">
              <w:rPr>
                <w:rFonts w:eastAsia="Times New Roman" w:cs="Times New Roman"/>
                <w:sz w:val="16"/>
                <w:szCs w:val="16"/>
                <w:lang w:eastAsia="pl-PL"/>
              </w:rPr>
              <w:t>do 1 %</w:t>
            </w:r>
          </w:p>
        </w:tc>
      </w:tr>
      <w:tr w:rsidR="00542D0E" w:rsidRPr="00542D0E" w:rsidTr="006B5061">
        <w:trPr>
          <w:cantSplit/>
          <w:trHeight w:val="424"/>
          <w:jc w:val="center"/>
        </w:trPr>
        <w:tc>
          <w:tcPr>
            <w:tcW w:w="1440"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693" w:type="dxa"/>
            <w:vMerge/>
          </w:tcPr>
          <w:p w:rsidR="00681CCC" w:rsidRPr="00542D0E" w:rsidRDefault="00681CCC" w:rsidP="00681CCC">
            <w:pPr>
              <w:spacing w:after="0" w:line="240" w:lineRule="auto"/>
              <w:jc w:val="left"/>
              <w:rPr>
                <w:rFonts w:eastAsia="Times New Roman" w:cs="Times New Roman"/>
                <w:sz w:val="16"/>
                <w:szCs w:val="16"/>
                <w:lang w:eastAsia="pl-PL"/>
              </w:rPr>
            </w:pP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8. Piaski drobnoziarniste</w:t>
            </w:r>
          </w:p>
        </w:tc>
        <w:tc>
          <w:tcPr>
            <w:tcW w:w="2835" w:type="dxa"/>
          </w:tcPr>
          <w:p w:rsidR="00681CCC" w:rsidRPr="00542D0E" w:rsidRDefault="00681CCC" w:rsidP="00681CCC">
            <w:pPr>
              <w:spacing w:after="0" w:line="240" w:lineRule="auto"/>
              <w:ind w:right="-212"/>
              <w:jc w:val="left"/>
              <w:rPr>
                <w:rFonts w:eastAsia="Times New Roman" w:cs="Times New Roman"/>
                <w:sz w:val="16"/>
                <w:szCs w:val="16"/>
                <w:lang w:eastAsia="pl-PL"/>
              </w:rPr>
            </w:pPr>
            <w:r w:rsidRPr="00542D0E">
              <w:rPr>
                <w:rFonts w:eastAsia="Times New Roman" w:cs="Times New Roman"/>
                <w:sz w:val="16"/>
                <w:szCs w:val="16"/>
                <w:lang w:eastAsia="pl-PL"/>
              </w:rPr>
              <w:t xml:space="preserve">- o wskaźniku nośności </w:t>
            </w:r>
            <w:r w:rsidR="00C952B4" w:rsidRPr="00542D0E">
              <w:rPr>
                <w:rFonts w:eastAsia="Times New Roman" w:cs="Times New Roman"/>
                <w:sz w:val="16"/>
                <w:szCs w:val="16"/>
                <w:lang w:eastAsia="pl-PL"/>
              </w:rPr>
              <w:br/>
            </w:r>
            <w:r w:rsidRPr="00542D0E">
              <w:rPr>
                <w:rFonts w:eastAsia="Times New Roman" w:cs="Times New Roman"/>
                <w:sz w:val="16"/>
                <w:szCs w:val="16"/>
                <w:lang w:eastAsia="pl-PL"/>
              </w:rPr>
              <w:t>w</w:t>
            </w:r>
            <w:r w:rsidRPr="00542D0E">
              <w:rPr>
                <w:rFonts w:eastAsia="Times New Roman" w:cs="Times New Roman"/>
                <w:sz w:val="16"/>
                <w:szCs w:val="16"/>
                <w:vertAlign w:val="subscript"/>
                <w:lang w:eastAsia="pl-PL"/>
              </w:rPr>
              <w:t>nos</w:t>
            </w:r>
            <w:r w:rsidRPr="00542D0E">
              <w:rPr>
                <w:rFonts w:eastAsia="Times New Roman" w:cs="Times New Roman"/>
                <w:sz w:val="16"/>
                <w:szCs w:val="16"/>
                <w:lang w:eastAsia="pl-PL"/>
              </w:rPr>
              <w:t xml:space="preserve">  </w:t>
            </w:r>
            <w:r w:rsidRPr="00542D0E">
              <w:rPr>
                <w:rFonts w:eastAsia="Times New Roman" w:cs="Times New Roman"/>
                <w:sz w:val="16"/>
                <w:szCs w:val="16"/>
                <w:lang w:eastAsia="pl-PL"/>
              </w:rPr>
              <w:sym w:font="Symbol" w:char="F0B3"/>
            </w:r>
            <w:r w:rsidRPr="00542D0E">
              <w:rPr>
                <w:rFonts w:eastAsia="Times New Roman" w:cs="Times New Roman"/>
                <w:sz w:val="16"/>
                <w:szCs w:val="16"/>
                <w:lang w:eastAsia="pl-PL"/>
              </w:rPr>
              <w:t xml:space="preserve"> 10</w:t>
            </w:r>
          </w:p>
        </w:tc>
      </w:tr>
      <w:tr w:rsidR="00542D0E" w:rsidRPr="00542D0E" w:rsidTr="006B5061">
        <w:trPr>
          <w:cantSplit/>
          <w:trHeight w:val="694"/>
          <w:jc w:val="center"/>
        </w:trPr>
        <w:tc>
          <w:tcPr>
            <w:tcW w:w="1440"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W wykopach i miejscach zerowych do głębokości przemarzania</w:t>
            </w:r>
          </w:p>
        </w:tc>
        <w:tc>
          <w:tcPr>
            <w:tcW w:w="2693"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Grunty niewysadzinowe</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Grunty wątpliwe i wysadzinowe</w:t>
            </w:r>
          </w:p>
        </w:tc>
        <w:tc>
          <w:tcPr>
            <w:tcW w:w="2835" w:type="dxa"/>
          </w:tcPr>
          <w:p w:rsidR="00681CCC" w:rsidRPr="00542D0E" w:rsidRDefault="00681CCC" w:rsidP="00681CCC">
            <w:pPr>
              <w:spacing w:after="0" w:line="240" w:lineRule="auto"/>
              <w:jc w:val="left"/>
              <w:rPr>
                <w:rFonts w:eastAsia="Times New Roman" w:cs="Times New Roman"/>
                <w:sz w:val="16"/>
                <w:szCs w:val="16"/>
                <w:lang w:eastAsia="pl-PL"/>
              </w:rPr>
            </w:pPr>
            <w:r w:rsidRPr="00542D0E">
              <w:rPr>
                <w:rFonts w:eastAsia="Times New Roman" w:cs="Times New Roman"/>
                <w:sz w:val="16"/>
                <w:szCs w:val="16"/>
                <w:lang w:eastAsia="pl-PL"/>
              </w:rPr>
              <w:t>- gdy są ulepszane spoiwami (cementem, wapnem, aktywnymi popiołami itp.)</w:t>
            </w:r>
          </w:p>
        </w:tc>
      </w:tr>
    </w:tbl>
    <w:p w:rsidR="00F55783" w:rsidRDefault="00F55783" w:rsidP="00F55783">
      <w:pPr>
        <w:pStyle w:val="Nagwek1"/>
        <w:numPr>
          <w:ilvl w:val="0"/>
          <w:numId w:val="0"/>
        </w:numPr>
        <w:spacing w:line="360" w:lineRule="auto"/>
        <w:ind w:left="431"/>
        <w:rPr>
          <w:rFonts w:ascii="Arial" w:hAnsi="Arial" w:cs="Arial"/>
          <w:szCs w:val="20"/>
        </w:rPr>
      </w:pPr>
    </w:p>
    <w:p w:rsidR="008E10A9" w:rsidRPr="00542D0E" w:rsidRDefault="008E10A9" w:rsidP="00B83917">
      <w:pPr>
        <w:pStyle w:val="Nagwek1"/>
        <w:spacing w:line="360" w:lineRule="auto"/>
        <w:rPr>
          <w:rFonts w:ascii="Arial" w:hAnsi="Arial" w:cs="Arial"/>
          <w:szCs w:val="20"/>
        </w:rPr>
      </w:pPr>
      <w:r w:rsidRPr="00542D0E">
        <w:rPr>
          <w:rFonts w:ascii="Arial" w:hAnsi="Arial" w:cs="Arial"/>
          <w:szCs w:val="20"/>
        </w:rPr>
        <w:t>SPRZĘT</w:t>
      </w:r>
    </w:p>
    <w:p w:rsidR="008E10A9" w:rsidRPr="00542D0E" w:rsidRDefault="008E10A9" w:rsidP="00B83917">
      <w:pPr>
        <w:pStyle w:val="Nagwek2"/>
        <w:spacing w:line="360" w:lineRule="auto"/>
        <w:rPr>
          <w:rFonts w:ascii="Arial" w:hAnsi="Arial" w:cs="Arial"/>
          <w:szCs w:val="20"/>
        </w:rPr>
      </w:pPr>
      <w:r w:rsidRPr="00542D0E">
        <w:rPr>
          <w:rFonts w:ascii="Arial" w:hAnsi="Arial" w:cs="Arial"/>
          <w:szCs w:val="20"/>
        </w:rPr>
        <w:t>Ogólne wymagania dotyczące sprzętu</w:t>
      </w:r>
    </w:p>
    <w:p w:rsidR="008E10A9" w:rsidRPr="00542D0E" w:rsidRDefault="008E10A9" w:rsidP="00B23337">
      <w:pPr>
        <w:rPr>
          <w:rFonts w:ascii="Arial" w:hAnsi="Arial" w:cs="Arial"/>
          <w:szCs w:val="20"/>
        </w:rPr>
      </w:pPr>
      <w:r w:rsidRPr="00542D0E">
        <w:rPr>
          <w:rFonts w:ascii="Arial" w:hAnsi="Arial" w:cs="Arial"/>
          <w:szCs w:val="20"/>
        </w:rPr>
        <w:t>Wybór sprzętu do wykonania ro</w:t>
      </w:r>
      <w:r w:rsidR="00681CCC" w:rsidRPr="00542D0E">
        <w:rPr>
          <w:rFonts w:ascii="Arial" w:hAnsi="Arial" w:cs="Arial"/>
          <w:szCs w:val="20"/>
        </w:rPr>
        <w:t>bót związanych z wykonaniem nasypów</w:t>
      </w:r>
      <w:r w:rsidRPr="00542D0E">
        <w:rPr>
          <w:rFonts w:ascii="Arial" w:hAnsi="Arial" w:cs="Arial"/>
          <w:szCs w:val="20"/>
        </w:rPr>
        <w:t xml:space="preserve"> należy </w:t>
      </w:r>
      <w:r w:rsidR="00B83917" w:rsidRPr="00542D0E">
        <w:rPr>
          <w:rFonts w:ascii="Arial" w:hAnsi="Arial" w:cs="Arial"/>
          <w:szCs w:val="20"/>
        </w:rPr>
        <w:t xml:space="preserve"> </w:t>
      </w:r>
      <w:r w:rsidRPr="00542D0E">
        <w:rPr>
          <w:rFonts w:ascii="Arial" w:hAnsi="Arial" w:cs="Arial"/>
          <w:szCs w:val="20"/>
        </w:rPr>
        <w:t xml:space="preserve">do </w:t>
      </w:r>
      <w:r w:rsidR="00681CCC" w:rsidRPr="00542D0E">
        <w:rPr>
          <w:rFonts w:ascii="Arial" w:hAnsi="Arial" w:cs="Arial"/>
          <w:szCs w:val="20"/>
        </w:rPr>
        <w:t>Wykonawcy</w:t>
      </w:r>
      <w:r w:rsidRPr="00542D0E">
        <w:rPr>
          <w:rFonts w:ascii="Arial" w:hAnsi="Arial" w:cs="Arial"/>
          <w:szCs w:val="20"/>
        </w:rPr>
        <w:t>. Jakikolwiek sprzęt, nie gwarantujący s</w:t>
      </w:r>
      <w:r w:rsidR="00C952B4" w:rsidRPr="00542D0E">
        <w:rPr>
          <w:rFonts w:ascii="Arial" w:hAnsi="Arial" w:cs="Arial"/>
          <w:szCs w:val="20"/>
        </w:rPr>
        <w:t>pełnienia wymagań jakościowych r</w:t>
      </w:r>
      <w:r w:rsidRPr="00542D0E">
        <w:rPr>
          <w:rFonts w:ascii="Arial" w:hAnsi="Arial" w:cs="Arial"/>
          <w:szCs w:val="20"/>
        </w:rPr>
        <w:t>obót i bezpieczeństwa zostanie przez Inżyniera zdyskwalifiko</w:t>
      </w:r>
      <w:r w:rsidR="00376250" w:rsidRPr="00542D0E">
        <w:rPr>
          <w:rFonts w:ascii="Arial" w:hAnsi="Arial" w:cs="Arial"/>
          <w:szCs w:val="20"/>
        </w:rPr>
        <w:t>wany</w:t>
      </w:r>
      <w:r w:rsidR="00C952B4" w:rsidRPr="00542D0E">
        <w:rPr>
          <w:rFonts w:ascii="Arial" w:hAnsi="Arial" w:cs="Arial"/>
          <w:szCs w:val="20"/>
        </w:rPr>
        <w:t xml:space="preserve"> i niedopuszczony do wykonywania prac</w:t>
      </w:r>
      <w:r w:rsidRPr="00542D0E">
        <w:rPr>
          <w:rFonts w:ascii="Arial" w:hAnsi="Arial" w:cs="Arial"/>
          <w:szCs w:val="20"/>
        </w:rPr>
        <w:t>.</w:t>
      </w:r>
      <w:r w:rsidR="00376250" w:rsidRPr="00542D0E">
        <w:rPr>
          <w:rFonts w:ascii="Arial" w:hAnsi="Arial" w:cs="Arial"/>
          <w:szCs w:val="20"/>
        </w:rPr>
        <w:t xml:space="preserve"> </w:t>
      </w:r>
      <w:r w:rsidRPr="00542D0E">
        <w:rPr>
          <w:rFonts w:ascii="Arial" w:hAnsi="Arial" w:cs="Arial"/>
          <w:szCs w:val="20"/>
        </w:rPr>
        <w:t>Wykonawca przystępujący do wykonania robót ziemnych powinien wykazać się możliwością korzystania z następującego sprzętu do:</w:t>
      </w:r>
    </w:p>
    <w:p w:rsidR="00547F28" w:rsidRPr="00542D0E" w:rsidRDefault="00547F28" w:rsidP="00B777A7">
      <w:pPr>
        <w:numPr>
          <w:ilvl w:val="0"/>
          <w:numId w:val="33"/>
        </w:numPr>
        <w:overflowPunct w:val="0"/>
        <w:autoSpaceDE w:val="0"/>
        <w:autoSpaceDN w:val="0"/>
        <w:adjustRightInd w:val="0"/>
        <w:spacing w:after="0" w:line="240" w:lineRule="auto"/>
        <w:rPr>
          <w:rFonts w:ascii="Arial" w:hAnsi="Arial" w:cs="Arial"/>
          <w:szCs w:val="20"/>
        </w:rPr>
      </w:pPr>
      <w:r w:rsidRPr="00542D0E">
        <w:rPr>
          <w:rFonts w:ascii="Arial" w:hAnsi="Arial" w:cs="Arial"/>
          <w:szCs w:val="20"/>
        </w:rPr>
        <w:t>odspajania i wydobywania gruntów (narzędzia mechaniczne, młoty pneumatyczne, zrywarki, koparki, ładowarki, wiertarki mechaniczne itp.),</w:t>
      </w:r>
    </w:p>
    <w:p w:rsidR="00547F28" w:rsidRPr="00542D0E" w:rsidRDefault="00547F28" w:rsidP="00B777A7">
      <w:pPr>
        <w:numPr>
          <w:ilvl w:val="0"/>
          <w:numId w:val="33"/>
        </w:numPr>
        <w:overflowPunct w:val="0"/>
        <w:autoSpaceDE w:val="0"/>
        <w:autoSpaceDN w:val="0"/>
        <w:adjustRightInd w:val="0"/>
        <w:spacing w:after="0" w:line="240" w:lineRule="auto"/>
        <w:rPr>
          <w:rFonts w:ascii="Arial" w:hAnsi="Arial" w:cs="Arial"/>
          <w:szCs w:val="20"/>
        </w:rPr>
      </w:pPr>
      <w:r w:rsidRPr="00542D0E">
        <w:rPr>
          <w:rFonts w:ascii="Arial" w:hAnsi="Arial" w:cs="Arial"/>
          <w:szCs w:val="20"/>
        </w:rPr>
        <w:t>jednoczesnego wydobywania i przemieszczania gruntów (spycharki, zgarniarki, równiarki, urządzenia do hydromechanizacji itp.),</w:t>
      </w:r>
      <w:r w:rsidR="000715BD" w:rsidRPr="00542D0E">
        <w:rPr>
          <w:rFonts w:ascii="Arial" w:hAnsi="Arial" w:cs="Arial"/>
          <w:szCs w:val="20"/>
        </w:rPr>
        <w:t xml:space="preserve"> </w:t>
      </w:r>
      <w:r w:rsidRPr="00542D0E">
        <w:rPr>
          <w:rFonts w:ascii="Arial" w:hAnsi="Arial" w:cs="Arial"/>
          <w:szCs w:val="20"/>
        </w:rPr>
        <w:t>transportu mas ziemnych (samochody wywrotki, samochody skrzyniowe, taśmociągi itp.),</w:t>
      </w:r>
    </w:p>
    <w:p w:rsidR="00547F28" w:rsidRPr="00542D0E" w:rsidRDefault="00547F28" w:rsidP="00B777A7">
      <w:pPr>
        <w:pStyle w:val="Akapitzlist"/>
        <w:numPr>
          <w:ilvl w:val="0"/>
          <w:numId w:val="33"/>
        </w:numPr>
        <w:rPr>
          <w:rFonts w:ascii="Arial" w:hAnsi="Arial" w:cs="Arial"/>
          <w:szCs w:val="20"/>
        </w:rPr>
      </w:pPr>
      <w:r w:rsidRPr="00542D0E">
        <w:rPr>
          <w:rFonts w:ascii="Arial" w:hAnsi="Arial" w:cs="Arial"/>
          <w:szCs w:val="20"/>
        </w:rPr>
        <w:t>sprzętu zagęszczającego (walce, ubijaki, płyty wibracyjne itp.).</w:t>
      </w:r>
    </w:p>
    <w:p w:rsidR="00681CCC" w:rsidRPr="00542D0E" w:rsidRDefault="00681CCC" w:rsidP="00B777A7">
      <w:pPr>
        <w:pStyle w:val="Akapitzlist"/>
        <w:numPr>
          <w:ilvl w:val="0"/>
          <w:numId w:val="33"/>
        </w:numPr>
        <w:rPr>
          <w:rFonts w:ascii="Arial" w:hAnsi="Arial" w:cs="Arial"/>
          <w:szCs w:val="20"/>
        </w:rPr>
      </w:pPr>
      <w:r w:rsidRPr="00542D0E">
        <w:rPr>
          <w:rFonts w:ascii="Arial" w:hAnsi="Arial" w:cs="Arial"/>
          <w:szCs w:val="20"/>
        </w:rPr>
        <w:t>sprzęt do wykonania ewentualnego ulepszenia podłoża gruntowego.</w:t>
      </w:r>
    </w:p>
    <w:p w:rsidR="00547F28" w:rsidRPr="00542D0E" w:rsidRDefault="00547F28" w:rsidP="00B83917">
      <w:pPr>
        <w:pStyle w:val="Nagwek1"/>
        <w:spacing w:line="360" w:lineRule="auto"/>
        <w:rPr>
          <w:rFonts w:ascii="Arial" w:hAnsi="Arial" w:cs="Arial"/>
          <w:szCs w:val="20"/>
        </w:rPr>
      </w:pPr>
      <w:r w:rsidRPr="00542D0E">
        <w:rPr>
          <w:rFonts w:ascii="Arial" w:hAnsi="Arial" w:cs="Arial"/>
          <w:szCs w:val="20"/>
        </w:rPr>
        <w:lastRenderedPageBreak/>
        <w:t>TRANSPORT</w:t>
      </w:r>
    </w:p>
    <w:p w:rsidR="00547F28" w:rsidRPr="00542D0E" w:rsidRDefault="00547F28" w:rsidP="00547F28">
      <w:pPr>
        <w:rPr>
          <w:rFonts w:ascii="Arial" w:hAnsi="Arial" w:cs="Arial"/>
          <w:szCs w:val="20"/>
        </w:rPr>
      </w:pPr>
      <w:r w:rsidRPr="00542D0E">
        <w:rPr>
          <w:rFonts w:ascii="Arial" w:hAnsi="Arial" w:cs="Arial"/>
          <w:szCs w:val="20"/>
        </w:rPr>
        <w:t>Wybór sposobu transportu i</w:t>
      </w:r>
      <w:r w:rsidR="00681CCC" w:rsidRPr="00542D0E">
        <w:rPr>
          <w:rFonts w:ascii="Arial" w:hAnsi="Arial" w:cs="Arial"/>
          <w:szCs w:val="20"/>
        </w:rPr>
        <w:t xml:space="preserve"> wybór środków transportu należy</w:t>
      </w:r>
      <w:r w:rsidRPr="00542D0E">
        <w:rPr>
          <w:rFonts w:ascii="Arial" w:hAnsi="Arial" w:cs="Arial"/>
          <w:szCs w:val="20"/>
        </w:rPr>
        <w:t xml:space="preserve"> do</w:t>
      </w:r>
      <w:r w:rsidR="00681CCC" w:rsidRPr="00542D0E">
        <w:rPr>
          <w:rFonts w:ascii="Arial" w:hAnsi="Arial" w:cs="Arial"/>
          <w:szCs w:val="20"/>
        </w:rPr>
        <w:t xml:space="preserve"> Wykonawcy</w:t>
      </w:r>
      <w:r w:rsidRPr="00542D0E">
        <w:rPr>
          <w:rFonts w:ascii="Arial" w:hAnsi="Arial" w:cs="Arial"/>
          <w:szCs w:val="20"/>
        </w:rPr>
        <w:t xml:space="preserve">, </w:t>
      </w:r>
      <w:r w:rsidR="00B83917" w:rsidRPr="00542D0E">
        <w:rPr>
          <w:rFonts w:ascii="Arial" w:hAnsi="Arial" w:cs="Arial"/>
          <w:szCs w:val="20"/>
        </w:rPr>
        <w:t xml:space="preserve"> </w:t>
      </w:r>
      <w:r w:rsidRPr="00542D0E">
        <w:rPr>
          <w:rFonts w:ascii="Arial" w:hAnsi="Arial" w:cs="Arial"/>
          <w:szCs w:val="20"/>
        </w:rPr>
        <w:t>z zastrzeżeniem, że transport wyrobów oraz materiałów przeznaczonych do wbudo</w:t>
      </w:r>
      <w:r w:rsidR="00335FCC" w:rsidRPr="00542D0E">
        <w:rPr>
          <w:rFonts w:ascii="Arial" w:hAnsi="Arial" w:cs="Arial"/>
          <w:szCs w:val="20"/>
        </w:rPr>
        <w:t xml:space="preserve">wania </w:t>
      </w:r>
      <w:r w:rsidR="00B83917" w:rsidRPr="00542D0E">
        <w:rPr>
          <w:rFonts w:ascii="Arial" w:hAnsi="Arial" w:cs="Arial"/>
          <w:szCs w:val="20"/>
        </w:rPr>
        <w:t xml:space="preserve"> </w:t>
      </w:r>
      <w:r w:rsidR="00335FCC" w:rsidRPr="00542D0E">
        <w:rPr>
          <w:rFonts w:ascii="Arial" w:hAnsi="Arial" w:cs="Arial"/>
          <w:szCs w:val="20"/>
        </w:rPr>
        <w:t>i wykonania robót nie może</w:t>
      </w:r>
      <w:r w:rsidRPr="00542D0E">
        <w:rPr>
          <w:rFonts w:ascii="Arial" w:hAnsi="Arial" w:cs="Arial"/>
          <w:szCs w:val="20"/>
        </w:rPr>
        <w:t xml:space="preserve"> powodować zanieczyszczenia (materiałów i wyrobów), obniżenia ich jakości lub uszkodzeń.</w:t>
      </w:r>
      <w:r w:rsidRPr="00542D0E">
        <w:rPr>
          <w:rFonts w:ascii="Arial" w:hAnsi="Arial" w:cs="Arial"/>
          <w:szCs w:val="20"/>
        </w:rPr>
        <w:tab/>
      </w:r>
    </w:p>
    <w:p w:rsidR="00547F28" w:rsidRPr="00542D0E" w:rsidRDefault="00547F28" w:rsidP="00547F28">
      <w:pPr>
        <w:rPr>
          <w:rFonts w:ascii="Arial" w:hAnsi="Arial" w:cs="Arial"/>
          <w:szCs w:val="20"/>
        </w:rPr>
      </w:pPr>
      <w:r w:rsidRPr="00542D0E">
        <w:rPr>
          <w:rFonts w:ascii="Arial" w:hAnsi="Arial" w:cs="Arial"/>
          <w:szCs w:val="20"/>
        </w:rPr>
        <w:t xml:space="preserve">Wybór środków transportowych oraz metod transportu powinien być dostosowany </w:t>
      </w:r>
      <w:r w:rsidR="00B83917" w:rsidRPr="00542D0E">
        <w:rPr>
          <w:rFonts w:ascii="Arial" w:hAnsi="Arial" w:cs="Arial"/>
          <w:szCs w:val="20"/>
        </w:rPr>
        <w:t xml:space="preserve"> </w:t>
      </w:r>
      <w:r w:rsidRPr="00542D0E">
        <w:rPr>
          <w:rFonts w:ascii="Arial" w:hAnsi="Arial" w:cs="Arial"/>
          <w:szCs w:val="20"/>
        </w:rPr>
        <w:t xml:space="preserve">do rodzaju gruntu (materiału), jego objętości, sposobu odspajania i załadunku oraz </w:t>
      </w:r>
      <w:r w:rsidR="00B83917" w:rsidRPr="00542D0E">
        <w:rPr>
          <w:rFonts w:ascii="Arial" w:hAnsi="Arial" w:cs="Arial"/>
          <w:szCs w:val="20"/>
        </w:rPr>
        <w:t xml:space="preserve"> </w:t>
      </w:r>
      <w:r w:rsidRPr="00542D0E">
        <w:rPr>
          <w:rFonts w:ascii="Arial" w:hAnsi="Arial" w:cs="Arial"/>
          <w:szCs w:val="20"/>
        </w:rPr>
        <w:t>do odległości transportu. Wydajność środków transportowych powinna być ponadto dostosowana do wydajności sprzętu stosowanego do urabiania i wbudowywania gruntu (materiału).</w:t>
      </w:r>
      <w:r w:rsidR="00063425" w:rsidRPr="00542D0E">
        <w:rPr>
          <w:rFonts w:ascii="Arial" w:hAnsi="Arial" w:cs="Arial"/>
          <w:szCs w:val="20"/>
        </w:rPr>
        <w:t xml:space="preserve"> Materiały sypkie powinny być przewożone </w:t>
      </w:r>
      <w:r w:rsidR="00DB056E" w:rsidRPr="00542D0E">
        <w:rPr>
          <w:rFonts w:ascii="Arial" w:hAnsi="Arial" w:cs="Arial"/>
          <w:szCs w:val="20"/>
        </w:rPr>
        <w:t>w sposób zabezpieczający przed pyleniem i zanieczyszczeniem środowiska.</w:t>
      </w:r>
    </w:p>
    <w:p w:rsidR="00547F28" w:rsidRPr="00542D0E" w:rsidRDefault="00547F28" w:rsidP="00B83917">
      <w:pPr>
        <w:pStyle w:val="Nagwek1"/>
        <w:spacing w:line="360" w:lineRule="auto"/>
        <w:rPr>
          <w:rFonts w:ascii="Arial" w:hAnsi="Arial" w:cs="Arial"/>
          <w:szCs w:val="20"/>
        </w:rPr>
      </w:pPr>
      <w:r w:rsidRPr="00542D0E">
        <w:rPr>
          <w:rFonts w:ascii="Arial" w:hAnsi="Arial" w:cs="Arial"/>
          <w:szCs w:val="20"/>
        </w:rPr>
        <w:t>WYKONANIE ROBÓT</w:t>
      </w:r>
    </w:p>
    <w:p w:rsidR="00547F28" w:rsidRPr="00542D0E" w:rsidRDefault="00547F28" w:rsidP="00B83917">
      <w:pPr>
        <w:pStyle w:val="Nagwek2"/>
        <w:spacing w:line="360" w:lineRule="auto"/>
        <w:rPr>
          <w:rFonts w:ascii="Arial" w:hAnsi="Arial" w:cs="Arial"/>
          <w:szCs w:val="20"/>
        </w:rPr>
      </w:pPr>
      <w:r w:rsidRPr="00542D0E">
        <w:rPr>
          <w:rFonts w:ascii="Arial" w:hAnsi="Arial" w:cs="Arial"/>
          <w:szCs w:val="20"/>
        </w:rPr>
        <w:t>Wykonanie nasypów</w:t>
      </w:r>
    </w:p>
    <w:p w:rsidR="00547F28" w:rsidRPr="00542D0E" w:rsidRDefault="00547F28" w:rsidP="00B83917">
      <w:pPr>
        <w:pStyle w:val="Nagwek3"/>
        <w:spacing w:line="360" w:lineRule="auto"/>
        <w:rPr>
          <w:rFonts w:ascii="Arial" w:hAnsi="Arial" w:cs="Arial"/>
          <w:b w:val="0"/>
          <w:szCs w:val="20"/>
        </w:rPr>
      </w:pPr>
      <w:r w:rsidRPr="00542D0E">
        <w:rPr>
          <w:rFonts w:ascii="Arial" w:hAnsi="Arial" w:cs="Arial"/>
          <w:szCs w:val="20"/>
        </w:rPr>
        <w:t>Przygotowanie podłoża w obrębie podstawy nasypów</w:t>
      </w:r>
    </w:p>
    <w:p w:rsidR="00547F28" w:rsidRPr="00542D0E" w:rsidRDefault="00547F28" w:rsidP="00547F28">
      <w:pPr>
        <w:rPr>
          <w:rFonts w:ascii="Arial" w:hAnsi="Arial" w:cs="Arial"/>
          <w:b/>
          <w:szCs w:val="20"/>
        </w:rPr>
      </w:pPr>
      <w:r w:rsidRPr="00542D0E">
        <w:rPr>
          <w:rFonts w:ascii="Arial" w:hAnsi="Arial" w:cs="Arial"/>
          <w:szCs w:val="20"/>
        </w:rPr>
        <w:t xml:space="preserve">Przed przystąpieniem do budowy nasypu należy w obrębie jego podstawy zakończyć roboty przygotowawcze, określone </w:t>
      </w:r>
      <w:r w:rsidR="009C79EB">
        <w:rPr>
          <w:rFonts w:ascii="Arial" w:hAnsi="Arial" w:cs="Arial"/>
          <w:szCs w:val="20"/>
        </w:rPr>
        <w:t xml:space="preserve"> </w:t>
      </w:r>
      <w:r w:rsidRPr="00542D0E">
        <w:rPr>
          <w:rFonts w:ascii="Arial" w:hAnsi="Arial" w:cs="Arial"/>
          <w:szCs w:val="20"/>
        </w:rPr>
        <w:t xml:space="preserve">w WWiORB D-01.00.00. "Roboty przygotowawcze". Wykonawca przy użyciu widocznych palików wyznaczy zarysy skarp nasypów. </w:t>
      </w:r>
    </w:p>
    <w:p w:rsidR="00547F28" w:rsidRPr="00542D0E" w:rsidRDefault="00547F28" w:rsidP="00B83917">
      <w:pPr>
        <w:pStyle w:val="Nagwek3"/>
        <w:spacing w:line="360" w:lineRule="auto"/>
        <w:rPr>
          <w:rFonts w:ascii="Arial" w:hAnsi="Arial" w:cs="Arial"/>
          <w:szCs w:val="20"/>
        </w:rPr>
      </w:pPr>
      <w:r w:rsidRPr="00542D0E">
        <w:rPr>
          <w:rFonts w:ascii="Arial" w:hAnsi="Arial" w:cs="Arial"/>
          <w:szCs w:val="20"/>
        </w:rPr>
        <w:t>Odwodnienia pasa robót ziemnych</w:t>
      </w:r>
    </w:p>
    <w:p w:rsidR="00547F28" w:rsidRPr="00542D0E" w:rsidRDefault="00547F28" w:rsidP="00547F28">
      <w:pPr>
        <w:rPr>
          <w:rFonts w:ascii="Arial" w:hAnsi="Arial" w:cs="Arial"/>
          <w:szCs w:val="20"/>
        </w:rPr>
      </w:pPr>
      <w:r w:rsidRPr="00542D0E">
        <w:rPr>
          <w:rFonts w:ascii="Arial" w:hAnsi="Arial" w:cs="Arial"/>
          <w:szCs w:val="20"/>
        </w:rPr>
        <w:t>Niezależnie od budowy urządzeń, stanowiących elementy systemów odwadniających, Wykonawca</w:t>
      </w:r>
      <w:r w:rsidR="00B83917" w:rsidRPr="00542D0E">
        <w:rPr>
          <w:rFonts w:ascii="Arial" w:hAnsi="Arial" w:cs="Arial"/>
          <w:szCs w:val="20"/>
        </w:rPr>
        <w:t xml:space="preserve"> </w:t>
      </w:r>
      <w:r w:rsidRPr="00542D0E">
        <w:rPr>
          <w:rFonts w:ascii="Arial" w:hAnsi="Arial" w:cs="Arial"/>
          <w:szCs w:val="20"/>
        </w:rPr>
        <w:t xml:space="preserve">powinien, o ile wymagają tego warunki terenowe, </w:t>
      </w:r>
      <w:r w:rsidR="00C952B4" w:rsidRPr="00542D0E">
        <w:rPr>
          <w:rFonts w:ascii="Arial" w:hAnsi="Arial" w:cs="Arial"/>
          <w:szCs w:val="20"/>
        </w:rPr>
        <w:t>zapewnić</w:t>
      </w:r>
      <w:r w:rsidRPr="00542D0E">
        <w:rPr>
          <w:rFonts w:ascii="Arial" w:hAnsi="Arial" w:cs="Arial"/>
          <w:szCs w:val="20"/>
        </w:rPr>
        <w:t xml:space="preserve"> urządzenia,</w:t>
      </w:r>
      <w:r w:rsidR="00A20307" w:rsidRPr="00542D0E">
        <w:rPr>
          <w:rFonts w:ascii="Arial" w:hAnsi="Arial" w:cs="Arial"/>
          <w:szCs w:val="20"/>
        </w:rPr>
        <w:t xml:space="preserve"> </w:t>
      </w:r>
      <w:r w:rsidRPr="00542D0E">
        <w:rPr>
          <w:rFonts w:ascii="Arial" w:hAnsi="Arial" w:cs="Arial"/>
          <w:szCs w:val="20"/>
        </w:rPr>
        <w:t xml:space="preserve">które </w:t>
      </w:r>
      <w:r w:rsidR="00C952B4" w:rsidRPr="00542D0E">
        <w:rPr>
          <w:rFonts w:ascii="Arial" w:hAnsi="Arial" w:cs="Arial"/>
          <w:szCs w:val="20"/>
        </w:rPr>
        <w:t>umożliwią</w:t>
      </w:r>
      <w:r w:rsidRPr="00542D0E">
        <w:rPr>
          <w:rFonts w:ascii="Arial" w:hAnsi="Arial" w:cs="Arial"/>
          <w:szCs w:val="20"/>
        </w:rPr>
        <w:t xml:space="preserve"> </w:t>
      </w:r>
      <w:r w:rsidR="00B83917" w:rsidRPr="00542D0E">
        <w:rPr>
          <w:rFonts w:ascii="Arial" w:hAnsi="Arial" w:cs="Arial"/>
          <w:szCs w:val="20"/>
        </w:rPr>
        <w:t xml:space="preserve"> </w:t>
      </w:r>
      <w:r w:rsidRPr="00542D0E">
        <w:rPr>
          <w:rFonts w:ascii="Arial" w:hAnsi="Arial" w:cs="Arial"/>
          <w:szCs w:val="20"/>
        </w:rPr>
        <w:t>d</w:t>
      </w:r>
      <w:r w:rsidR="00B777A7" w:rsidRPr="00542D0E">
        <w:rPr>
          <w:rFonts w:ascii="Arial" w:hAnsi="Arial" w:cs="Arial"/>
          <w:szCs w:val="20"/>
        </w:rPr>
        <w:t>o</w:t>
      </w:r>
      <w:r w:rsidRPr="00542D0E">
        <w:rPr>
          <w:rFonts w:ascii="Arial" w:hAnsi="Arial" w:cs="Arial"/>
          <w:szCs w:val="20"/>
        </w:rPr>
        <w:t>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rsidR="00547F28" w:rsidRPr="00542D0E" w:rsidRDefault="00547F28" w:rsidP="00547F28">
      <w:pPr>
        <w:rPr>
          <w:rFonts w:ascii="Arial" w:hAnsi="Arial" w:cs="Arial"/>
          <w:szCs w:val="20"/>
        </w:rPr>
      </w:pPr>
      <w:r w:rsidRPr="00542D0E">
        <w:rPr>
          <w:rFonts w:ascii="Arial" w:hAnsi="Arial" w:cs="Arial"/>
          <w:szCs w:val="20"/>
        </w:rPr>
        <w:t>Jeżeli, wskutek zaniedbania Wykonawcy, grunty ulegną nawodnieniu, które spowoduje ich długotrwałą nieprzydatność</w:t>
      </w:r>
      <w:r w:rsidR="00B55F58" w:rsidRPr="00542D0E">
        <w:rPr>
          <w:rFonts w:ascii="Arial" w:hAnsi="Arial" w:cs="Arial"/>
          <w:szCs w:val="20"/>
        </w:rPr>
        <w:t xml:space="preserve"> pomimo prób osuszania</w:t>
      </w:r>
      <w:r w:rsidR="00B32189" w:rsidRPr="00542D0E">
        <w:rPr>
          <w:rFonts w:ascii="Arial" w:hAnsi="Arial" w:cs="Arial"/>
          <w:szCs w:val="20"/>
        </w:rPr>
        <w:t xml:space="preserve"> chemicznego lub naturalnego</w:t>
      </w:r>
      <w:r w:rsidRPr="00542D0E">
        <w:rPr>
          <w:rFonts w:ascii="Arial" w:hAnsi="Arial" w:cs="Arial"/>
          <w:szCs w:val="20"/>
        </w:rPr>
        <w:t>, Wykonawca ma obowiązek usunięcia tych gruntów i zastąpienia ich gruntami przydatnymi na własny koszt bez jakichkolwiek dodatkowych opłat ze strony Zamawiającego za te czynności, jak również za dowieziony grunt.</w:t>
      </w:r>
    </w:p>
    <w:p w:rsidR="008E10A9" w:rsidRPr="00542D0E" w:rsidRDefault="00547F28" w:rsidP="00547F28">
      <w:pPr>
        <w:rPr>
          <w:rFonts w:ascii="Arial" w:hAnsi="Arial" w:cs="Arial"/>
          <w:szCs w:val="20"/>
        </w:rPr>
      </w:pPr>
      <w:r w:rsidRPr="00542D0E">
        <w:rPr>
          <w:rFonts w:ascii="Arial" w:hAnsi="Arial" w:cs="Arial"/>
          <w:szCs w:val="20"/>
        </w:rPr>
        <w:t>Odprowadzenie wód do istniejących zbiorników naturalnych i urządzeń odwadniających musi być poprzedzone uzgodnien</w:t>
      </w:r>
      <w:r w:rsidR="00DB056E" w:rsidRPr="00542D0E">
        <w:rPr>
          <w:rFonts w:ascii="Arial" w:hAnsi="Arial" w:cs="Arial"/>
          <w:szCs w:val="20"/>
        </w:rPr>
        <w:t>iem z odpowiednimi instytucjami i zgodnie z uzyskanymi decyzjami administracyjnymi.</w:t>
      </w:r>
    </w:p>
    <w:p w:rsidR="00547F28" w:rsidRPr="00542D0E" w:rsidRDefault="00547F28" w:rsidP="00B83917">
      <w:pPr>
        <w:pStyle w:val="Nagwek3"/>
        <w:spacing w:line="360" w:lineRule="auto"/>
        <w:rPr>
          <w:rFonts w:ascii="Arial" w:hAnsi="Arial" w:cs="Arial"/>
          <w:szCs w:val="20"/>
        </w:rPr>
      </w:pPr>
      <w:r w:rsidRPr="00542D0E">
        <w:rPr>
          <w:rFonts w:ascii="Arial" w:hAnsi="Arial" w:cs="Arial"/>
          <w:szCs w:val="20"/>
        </w:rPr>
        <w:t>Zagęszczenie i nośność gruntów w podłożu nasypów</w:t>
      </w:r>
    </w:p>
    <w:p w:rsidR="00547F28" w:rsidRPr="00542D0E" w:rsidRDefault="00547F28" w:rsidP="00547F28">
      <w:pPr>
        <w:rPr>
          <w:rFonts w:ascii="Arial" w:hAnsi="Arial" w:cs="Arial"/>
          <w:szCs w:val="20"/>
        </w:rPr>
      </w:pPr>
      <w:r w:rsidRPr="00542D0E">
        <w:rPr>
          <w:rFonts w:ascii="Arial" w:hAnsi="Arial" w:cs="Arial"/>
          <w:szCs w:val="20"/>
        </w:rPr>
        <w:t>Podłoże nasypów powinno spełniać wymagania dotyczące zagęszczenia i nośności. Jeżeli wskaźnik zagęszczenia I</w:t>
      </w:r>
      <w:r w:rsidRPr="00542D0E">
        <w:rPr>
          <w:rFonts w:ascii="Arial" w:hAnsi="Arial" w:cs="Arial"/>
          <w:szCs w:val="20"/>
          <w:vertAlign w:val="subscript"/>
        </w:rPr>
        <w:t>s</w:t>
      </w:r>
      <w:r w:rsidRPr="00542D0E">
        <w:rPr>
          <w:rFonts w:ascii="Arial" w:hAnsi="Arial" w:cs="Arial"/>
          <w:szCs w:val="20"/>
        </w:rPr>
        <w:t xml:space="preserve"> nie może być określony metodami bezpośrednimi ze względu na rodzaj gruntu, należy oznaczyć nośność E</w:t>
      </w:r>
      <w:r w:rsidRPr="00542D0E">
        <w:rPr>
          <w:rFonts w:ascii="Arial" w:hAnsi="Arial" w:cs="Arial"/>
          <w:szCs w:val="20"/>
          <w:vertAlign w:val="subscript"/>
        </w:rPr>
        <w:t>2</w:t>
      </w:r>
      <w:r w:rsidRPr="00542D0E">
        <w:rPr>
          <w:rFonts w:ascii="Arial" w:hAnsi="Arial" w:cs="Arial"/>
          <w:szCs w:val="20"/>
        </w:rPr>
        <w:t xml:space="preserve"> i wskaźnik odkształcenia I</w:t>
      </w:r>
      <w:r w:rsidRPr="00542D0E">
        <w:rPr>
          <w:rFonts w:ascii="Arial" w:hAnsi="Arial" w:cs="Arial"/>
          <w:szCs w:val="20"/>
          <w:vertAlign w:val="subscript"/>
        </w:rPr>
        <w:t>o</w:t>
      </w:r>
      <w:r w:rsidRPr="00542D0E">
        <w:rPr>
          <w:rFonts w:ascii="Arial" w:hAnsi="Arial" w:cs="Arial"/>
          <w:szCs w:val="20"/>
        </w:rPr>
        <w:t xml:space="preserve"> podłoża metodą obciążeń płytowych.</w:t>
      </w:r>
      <w:r w:rsidR="003F6201" w:rsidRPr="00542D0E">
        <w:rPr>
          <w:rFonts w:ascii="Arial" w:hAnsi="Arial" w:cs="Arial"/>
          <w:szCs w:val="20"/>
        </w:rPr>
        <w:t xml:space="preserve"> </w:t>
      </w:r>
      <w:r w:rsidR="009C105A" w:rsidRPr="00542D0E">
        <w:rPr>
          <w:rFonts w:ascii="Arial" w:hAnsi="Arial" w:cs="Arial"/>
          <w:szCs w:val="20"/>
        </w:rPr>
        <w:t xml:space="preserve">Wykonawca wykona badanie </w:t>
      </w:r>
      <w:r w:rsidRPr="00542D0E">
        <w:rPr>
          <w:rFonts w:ascii="Arial" w:hAnsi="Arial" w:cs="Arial"/>
          <w:szCs w:val="20"/>
        </w:rPr>
        <w:t xml:space="preserve"> wskaźnik</w:t>
      </w:r>
      <w:r w:rsidR="009C105A" w:rsidRPr="00542D0E">
        <w:rPr>
          <w:rFonts w:ascii="Arial" w:hAnsi="Arial" w:cs="Arial"/>
          <w:szCs w:val="20"/>
        </w:rPr>
        <w:t>a</w:t>
      </w:r>
      <w:r w:rsidRPr="00542D0E">
        <w:rPr>
          <w:rFonts w:ascii="Arial" w:hAnsi="Arial" w:cs="Arial"/>
          <w:szCs w:val="20"/>
        </w:rPr>
        <w:t xml:space="preserve"> zagęszczenia gruntów rodzimych, zalegających w górnej strefie podłoża nasypu, do głębokości 0,5 metra od powierzchni terenu. </w:t>
      </w:r>
    </w:p>
    <w:p w:rsidR="00547F28" w:rsidRPr="00542D0E" w:rsidRDefault="00547F28" w:rsidP="00547F28">
      <w:pPr>
        <w:rPr>
          <w:rFonts w:ascii="Arial" w:hAnsi="Arial" w:cs="Arial"/>
          <w:szCs w:val="20"/>
        </w:rPr>
      </w:pPr>
      <w:r w:rsidRPr="00542D0E">
        <w:rPr>
          <w:rFonts w:ascii="Arial" w:hAnsi="Arial" w:cs="Arial"/>
          <w:szCs w:val="20"/>
        </w:rPr>
        <w:t>Wartość wskaźnika zagęszczenia I</w:t>
      </w:r>
      <w:r w:rsidRPr="00542D0E">
        <w:rPr>
          <w:rFonts w:ascii="Arial" w:hAnsi="Arial" w:cs="Arial"/>
          <w:szCs w:val="20"/>
          <w:vertAlign w:val="subscript"/>
        </w:rPr>
        <w:t>s</w:t>
      </w:r>
      <w:r w:rsidRPr="00542D0E">
        <w:rPr>
          <w:rFonts w:ascii="Arial" w:hAnsi="Arial" w:cs="Arial"/>
          <w:szCs w:val="20"/>
        </w:rPr>
        <w:t xml:space="preserve"> i nośności E</w:t>
      </w:r>
      <w:r w:rsidRPr="00542D0E">
        <w:rPr>
          <w:rFonts w:ascii="Arial" w:hAnsi="Arial" w:cs="Arial"/>
          <w:szCs w:val="20"/>
          <w:vertAlign w:val="subscript"/>
        </w:rPr>
        <w:t>2</w:t>
      </w:r>
      <w:r w:rsidRPr="00542D0E">
        <w:rPr>
          <w:rFonts w:ascii="Arial" w:hAnsi="Arial" w:cs="Arial"/>
          <w:szCs w:val="20"/>
        </w:rPr>
        <w:t xml:space="preserve"> w podłożu nasypów powinna być zgodna z wymagan</w:t>
      </w:r>
      <w:r w:rsidR="00F57181" w:rsidRPr="00542D0E">
        <w:rPr>
          <w:rFonts w:ascii="Arial" w:hAnsi="Arial" w:cs="Arial"/>
          <w:szCs w:val="20"/>
        </w:rPr>
        <w:t>iami podanymi w PN-S-02205:1998 pkt.</w:t>
      </w:r>
      <w:r w:rsidRPr="00542D0E">
        <w:rPr>
          <w:rFonts w:ascii="Arial" w:hAnsi="Arial" w:cs="Arial"/>
          <w:szCs w:val="20"/>
        </w:rPr>
        <w:t xml:space="preserve">2.10. Jeżeli wartość wskaźnika zagęszczenia jest mniejsza, Wykonawca powinien dogęścić podłoże tak, aby powyższe wymaganie zostało spełnione. </w:t>
      </w:r>
    </w:p>
    <w:p w:rsidR="000665C8" w:rsidRPr="00542D0E" w:rsidRDefault="000665C8" w:rsidP="000665C8">
      <w:pPr>
        <w:rPr>
          <w:rFonts w:ascii="Arial" w:hAnsi="Arial" w:cs="Arial"/>
          <w:szCs w:val="20"/>
        </w:rPr>
      </w:pPr>
      <w:r w:rsidRPr="00542D0E">
        <w:rPr>
          <w:rFonts w:ascii="Arial" w:hAnsi="Arial" w:cs="Arial"/>
          <w:szCs w:val="20"/>
        </w:rPr>
        <w:t>Dla kontroli nośności E</w:t>
      </w:r>
      <w:r w:rsidRPr="00542D0E">
        <w:rPr>
          <w:rFonts w:ascii="Arial" w:hAnsi="Arial" w:cs="Arial"/>
          <w:szCs w:val="20"/>
          <w:vertAlign w:val="subscript"/>
        </w:rPr>
        <w:t>2</w:t>
      </w:r>
      <w:r w:rsidRPr="00542D0E">
        <w:rPr>
          <w:rFonts w:ascii="Arial" w:hAnsi="Arial" w:cs="Arial"/>
          <w:szCs w:val="20"/>
        </w:rPr>
        <w:t xml:space="preserve"> i wskaźnika odkształcenia I</w:t>
      </w:r>
      <w:r w:rsidRPr="00542D0E">
        <w:rPr>
          <w:rFonts w:ascii="Arial" w:hAnsi="Arial" w:cs="Arial"/>
          <w:szCs w:val="20"/>
          <w:vertAlign w:val="subscript"/>
        </w:rPr>
        <w:t>o</w:t>
      </w:r>
      <w:r w:rsidRPr="00542D0E">
        <w:rPr>
          <w:rFonts w:ascii="Arial" w:hAnsi="Arial" w:cs="Arial"/>
          <w:szCs w:val="20"/>
        </w:rPr>
        <w:t xml:space="preserve"> podłoża nasypów należy stosować metodę obciążeń płytowych wg załącznika B do normy PN-S-02205 :1998</w:t>
      </w:r>
      <w:r w:rsidR="00542D0E" w:rsidRPr="00542D0E">
        <w:rPr>
          <w:rFonts w:ascii="Arial" w:hAnsi="Arial" w:cs="Arial"/>
          <w:szCs w:val="20"/>
        </w:rPr>
        <w:t xml:space="preserve">. </w:t>
      </w:r>
      <w:r w:rsidR="00466E99" w:rsidRPr="00542D0E">
        <w:rPr>
          <w:rFonts w:ascii="Arial" w:hAnsi="Arial" w:cs="Arial"/>
          <w:szCs w:val="20"/>
        </w:rPr>
        <w:t>Za zgodą Inżyniera mogą być stosowane inne metody, które podano w KTKNPiP 2014, pkt. 7.25.</w:t>
      </w:r>
    </w:p>
    <w:p w:rsidR="00547F28" w:rsidRPr="00542D0E" w:rsidRDefault="00547F28" w:rsidP="00547F28">
      <w:pPr>
        <w:rPr>
          <w:rFonts w:ascii="Arial" w:hAnsi="Arial" w:cs="Arial"/>
          <w:szCs w:val="20"/>
        </w:rPr>
      </w:pPr>
      <w:r w:rsidRPr="00542D0E">
        <w:rPr>
          <w:rFonts w:ascii="Arial" w:hAnsi="Arial" w:cs="Arial"/>
          <w:szCs w:val="20"/>
        </w:rPr>
        <w:t>Jeżeli wartość wskaźnika zagęszczenia nie może być osiągnięta przez bezpośrednie zagęszczenie podłoża, to należy podjąć środki w celu ulepszenia podłoża, umożliwiające uzyskanie wymaganych wartości wskaźnika zagęszczenia i nośności. Sposób doprowadzenia podłoża pod nasyp do wymagań normy PN-S-02205</w:t>
      </w:r>
      <w:r w:rsidR="000665C8" w:rsidRPr="00542D0E">
        <w:rPr>
          <w:rFonts w:ascii="Arial" w:hAnsi="Arial" w:cs="Arial"/>
          <w:szCs w:val="20"/>
        </w:rPr>
        <w:t>:1998</w:t>
      </w:r>
      <w:r w:rsidRPr="00542D0E">
        <w:rPr>
          <w:rFonts w:ascii="Arial" w:hAnsi="Arial" w:cs="Arial"/>
          <w:szCs w:val="20"/>
        </w:rPr>
        <w:t>, inny niż dogęszczenie, Wykonawca ma obowiązek uzgodnić z Inżynierem.</w:t>
      </w:r>
    </w:p>
    <w:p w:rsidR="00547F28" w:rsidRPr="00542D0E" w:rsidRDefault="00547F28" w:rsidP="00547F28">
      <w:pPr>
        <w:rPr>
          <w:rFonts w:ascii="Arial" w:hAnsi="Arial" w:cs="Arial"/>
          <w:szCs w:val="20"/>
        </w:rPr>
      </w:pPr>
      <w:r w:rsidRPr="00542D0E">
        <w:rPr>
          <w:rFonts w:ascii="Arial" w:hAnsi="Arial" w:cs="Arial"/>
          <w:szCs w:val="20"/>
        </w:rPr>
        <w:lastRenderedPageBreak/>
        <w:t>Wartość wtórnego modułu odkształcenia E</w:t>
      </w:r>
      <w:r w:rsidRPr="00542D0E">
        <w:rPr>
          <w:rFonts w:ascii="Arial" w:hAnsi="Arial" w:cs="Arial"/>
          <w:szCs w:val="20"/>
          <w:vertAlign w:val="subscript"/>
        </w:rPr>
        <w:t>2</w:t>
      </w:r>
      <w:r w:rsidRPr="00542D0E">
        <w:rPr>
          <w:rFonts w:ascii="Arial" w:hAnsi="Arial" w:cs="Arial"/>
          <w:szCs w:val="20"/>
        </w:rPr>
        <w:t xml:space="preserve"> oraz wskaźnika odkształcenia I</w:t>
      </w:r>
      <w:r w:rsidRPr="00542D0E">
        <w:rPr>
          <w:rFonts w:ascii="Arial" w:hAnsi="Arial" w:cs="Arial"/>
          <w:szCs w:val="20"/>
          <w:vertAlign w:val="subscript"/>
        </w:rPr>
        <w:t>o</w:t>
      </w:r>
      <w:r w:rsidRPr="00542D0E">
        <w:rPr>
          <w:rFonts w:ascii="Arial" w:hAnsi="Arial" w:cs="Arial"/>
          <w:szCs w:val="20"/>
        </w:rPr>
        <w:t xml:space="preserve"> w podłożu nasypów powinna być zgodna z wymaganiami podanymi w PN-S-02205</w:t>
      </w:r>
      <w:r w:rsidR="000665C8" w:rsidRPr="00542D0E">
        <w:rPr>
          <w:rFonts w:ascii="Arial" w:hAnsi="Arial" w:cs="Arial"/>
          <w:szCs w:val="20"/>
        </w:rPr>
        <w:t>:1998 pkt.</w:t>
      </w:r>
      <w:r w:rsidRPr="00542D0E">
        <w:rPr>
          <w:rFonts w:ascii="Arial" w:hAnsi="Arial" w:cs="Arial"/>
          <w:szCs w:val="20"/>
        </w:rPr>
        <w:t xml:space="preserve"> 2.10.</w:t>
      </w:r>
    </w:p>
    <w:p w:rsidR="005B1B32" w:rsidRPr="00542D0E" w:rsidRDefault="005B1B32" w:rsidP="005B1B32">
      <w:pPr>
        <w:spacing w:after="72" w:line="241" w:lineRule="exact"/>
        <w:ind w:left="1100" w:right="40" w:hanging="1000"/>
        <w:rPr>
          <w:rFonts w:ascii="Arial" w:eastAsia="Arial Unicode MS" w:hAnsi="Arial" w:cs="Arial"/>
          <w:szCs w:val="20"/>
          <w:lang w:eastAsia="pl-PL"/>
        </w:rPr>
      </w:pPr>
      <w:r w:rsidRPr="00542D0E">
        <w:rPr>
          <w:rFonts w:ascii="Arial" w:eastAsia="Arial Unicode MS" w:hAnsi="Arial" w:cs="Arial"/>
          <w:szCs w:val="20"/>
          <w:lang w:eastAsia="pl-PL"/>
        </w:rPr>
        <w:t>Tablica 2. Minimalne wartości wskaźnika zagęszczenia dla podłoża nasypów do głębokości 0,5 m od powierzchni terenu</w:t>
      </w:r>
    </w:p>
    <w:tbl>
      <w:tblPr>
        <w:tblW w:w="0" w:type="auto"/>
        <w:jc w:val="center"/>
        <w:tblLayout w:type="fixed"/>
        <w:tblCellMar>
          <w:left w:w="0" w:type="dxa"/>
          <w:right w:w="0" w:type="dxa"/>
        </w:tblCellMar>
        <w:tblLook w:val="0000" w:firstRow="0" w:lastRow="0" w:firstColumn="0" w:lastColumn="0" w:noHBand="0" w:noVBand="0"/>
      </w:tblPr>
      <w:tblGrid>
        <w:gridCol w:w="1354"/>
        <w:gridCol w:w="3436"/>
        <w:gridCol w:w="3437"/>
      </w:tblGrid>
      <w:tr w:rsidR="00542D0E" w:rsidRPr="00542D0E" w:rsidTr="00B72840">
        <w:trPr>
          <w:trHeight w:val="392"/>
          <w:jc w:val="center"/>
        </w:trPr>
        <w:tc>
          <w:tcPr>
            <w:tcW w:w="1354" w:type="dxa"/>
            <w:vMerge w:val="restart"/>
            <w:tcBorders>
              <w:top w:val="single" w:sz="4" w:space="0" w:color="auto"/>
              <w:left w:val="single" w:sz="4" w:space="0" w:color="auto"/>
              <w:bottom w:val="nil"/>
              <w:right w:val="single" w:sz="4" w:space="0" w:color="auto"/>
            </w:tcBorders>
            <w:shd w:val="clear" w:color="auto" w:fill="FFFFFF"/>
          </w:tcPr>
          <w:p w:rsidR="00B32189" w:rsidRPr="00542D0E" w:rsidRDefault="00B32189" w:rsidP="00F55783">
            <w:pPr>
              <w:framePr w:wrap="notBeside" w:vAnchor="text" w:hAnchor="text" w:xAlign="center" w:y="1"/>
              <w:spacing w:after="0" w:line="252" w:lineRule="exact"/>
              <w:jc w:val="center"/>
              <w:rPr>
                <w:rFonts w:ascii="Arial" w:eastAsia="Arial Unicode MS" w:hAnsi="Arial" w:cs="Arial"/>
                <w:szCs w:val="20"/>
                <w:lang w:eastAsia="pl-PL"/>
              </w:rPr>
            </w:pPr>
          </w:p>
          <w:p w:rsidR="00B32189" w:rsidRPr="00542D0E" w:rsidRDefault="00B32189" w:rsidP="00F55783">
            <w:pPr>
              <w:framePr w:wrap="notBeside" w:vAnchor="text" w:hAnchor="text" w:xAlign="center" w:y="1"/>
              <w:spacing w:after="0" w:line="252" w:lineRule="exact"/>
              <w:jc w:val="center"/>
              <w:rPr>
                <w:rFonts w:ascii="Arial" w:eastAsia="Arial Unicode MS" w:hAnsi="Arial" w:cs="Arial"/>
                <w:szCs w:val="20"/>
                <w:lang w:eastAsia="pl-PL"/>
              </w:rPr>
            </w:pPr>
          </w:p>
          <w:p w:rsidR="005B1B32" w:rsidRPr="00542D0E" w:rsidRDefault="00B32189" w:rsidP="00F55783">
            <w:pPr>
              <w:framePr w:wrap="notBeside" w:vAnchor="text" w:hAnchor="text" w:xAlign="center" w:y="1"/>
              <w:spacing w:after="0" w:line="252" w:lineRule="exact"/>
              <w:jc w:val="center"/>
              <w:rPr>
                <w:rFonts w:ascii="Arial" w:eastAsia="Arial Unicode MS" w:hAnsi="Arial" w:cs="Arial"/>
                <w:szCs w:val="20"/>
                <w:lang w:eastAsia="pl-PL"/>
              </w:rPr>
            </w:pPr>
            <w:r w:rsidRPr="00542D0E">
              <w:rPr>
                <w:rFonts w:ascii="Arial" w:eastAsia="Arial Unicode MS" w:hAnsi="Arial" w:cs="Arial"/>
                <w:szCs w:val="20"/>
                <w:lang w:eastAsia="pl-PL"/>
              </w:rPr>
              <w:t>Nasypy o</w:t>
            </w:r>
          </w:p>
          <w:p w:rsidR="005B1B32" w:rsidRPr="00542D0E" w:rsidRDefault="005B1B32" w:rsidP="00F55783">
            <w:pPr>
              <w:framePr w:wrap="notBeside" w:vAnchor="text" w:hAnchor="text" w:xAlign="center" w:y="1"/>
              <w:spacing w:after="0" w:line="252" w:lineRule="exact"/>
              <w:jc w:val="center"/>
              <w:rPr>
                <w:rFonts w:ascii="Arial" w:eastAsia="Arial Unicode MS" w:hAnsi="Arial" w:cs="Arial"/>
                <w:szCs w:val="20"/>
                <w:lang w:eastAsia="pl-PL"/>
              </w:rPr>
            </w:pPr>
            <w:r w:rsidRPr="00542D0E">
              <w:rPr>
                <w:rFonts w:ascii="Arial" w:eastAsia="Arial Unicode MS" w:hAnsi="Arial" w:cs="Arial"/>
                <w:szCs w:val="20"/>
                <w:lang w:eastAsia="pl-PL"/>
              </w:rPr>
              <w:t>wysokości, m</w:t>
            </w:r>
          </w:p>
        </w:tc>
        <w:tc>
          <w:tcPr>
            <w:tcW w:w="68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B1B32" w:rsidRPr="00542D0E" w:rsidRDefault="005B1B32" w:rsidP="00F55783">
            <w:pPr>
              <w:framePr w:wrap="notBeside" w:vAnchor="text" w:hAnchor="text" w:xAlign="center" w:y="1"/>
              <w:spacing w:after="0" w:line="240" w:lineRule="auto"/>
              <w:ind w:left="1820"/>
              <w:rPr>
                <w:rFonts w:ascii="Arial" w:eastAsia="Arial Unicode MS" w:hAnsi="Arial" w:cs="Arial"/>
                <w:szCs w:val="20"/>
                <w:lang w:eastAsia="pl-PL"/>
              </w:rPr>
            </w:pPr>
            <w:r w:rsidRPr="00542D0E">
              <w:rPr>
                <w:rFonts w:ascii="Arial" w:eastAsia="Arial Unicode MS" w:hAnsi="Arial" w:cs="Arial"/>
                <w:szCs w:val="20"/>
                <w:lang w:eastAsia="pl-PL"/>
              </w:rPr>
              <w:t>Minimalna wartość I</w:t>
            </w:r>
            <w:r w:rsidRPr="00542D0E">
              <w:rPr>
                <w:rFonts w:ascii="Arial" w:eastAsia="Arial Unicode MS" w:hAnsi="Arial" w:cs="Arial"/>
                <w:szCs w:val="20"/>
                <w:vertAlign w:val="subscript"/>
                <w:lang w:eastAsia="pl-PL"/>
              </w:rPr>
              <w:t>s</w:t>
            </w:r>
            <w:r w:rsidRPr="00542D0E">
              <w:rPr>
                <w:rFonts w:ascii="Arial" w:eastAsia="Arial Unicode MS" w:hAnsi="Arial" w:cs="Arial"/>
                <w:szCs w:val="20"/>
                <w:lang w:eastAsia="pl-PL"/>
              </w:rPr>
              <w:t xml:space="preserve"> dla:</w:t>
            </w:r>
          </w:p>
        </w:tc>
      </w:tr>
      <w:tr w:rsidR="00F55783" w:rsidRPr="00542D0E" w:rsidTr="00F55783">
        <w:trPr>
          <w:trHeight w:val="518"/>
          <w:jc w:val="center"/>
        </w:trPr>
        <w:tc>
          <w:tcPr>
            <w:tcW w:w="1354" w:type="dxa"/>
            <w:vMerge/>
            <w:tcBorders>
              <w:top w:val="nil"/>
              <w:left w:val="single" w:sz="4" w:space="0" w:color="auto"/>
              <w:bottom w:val="single" w:sz="4" w:space="0" w:color="auto"/>
              <w:right w:val="single" w:sz="4" w:space="0" w:color="auto"/>
            </w:tcBorders>
            <w:shd w:val="clear" w:color="auto" w:fill="FFFFFF"/>
          </w:tcPr>
          <w:p w:rsidR="00F55783" w:rsidRPr="00542D0E" w:rsidRDefault="00F55783" w:rsidP="00F55783">
            <w:pPr>
              <w:framePr w:wrap="notBeside" w:vAnchor="text" w:hAnchor="text" w:xAlign="center" w:y="1"/>
              <w:spacing w:after="0" w:line="240" w:lineRule="auto"/>
              <w:ind w:left="1440"/>
              <w:jc w:val="center"/>
              <w:rPr>
                <w:rFonts w:ascii="Arial" w:eastAsia="Arial Unicode MS" w:hAnsi="Arial" w:cs="Arial"/>
                <w:szCs w:val="20"/>
                <w:lang w:eastAsia="pl-PL"/>
              </w:rPr>
            </w:pPr>
          </w:p>
        </w:tc>
        <w:tc>
          <w:tcPr>
            <w:tcW w:w="3436" w:type="dxa"/>
            <w:tcBorders>
              <w:top w:val="single" w:sz="4" w:space="0" w:color="auto"/>
              <w:left w:val="single" w:sz="4" w:space="0" w:color="auto"/>
              <w:bottom w:val="single" w:sz="4" w:space="0" w:color="auto"/>
              <w:right w:val="single" w:sz="4" w:space="0" w:color="auto"/>
            </w:tcBorders>
            <w:shd w:val="clear" w:color="auto" w:fill="FFFFFF"/>
            <w:vAlign w:val="center"/>
          </w:tcPr>
          <w:p w:rsidR="00F55783" w:rsidRPr="00542D0E" w:rsidRDefault="00F55783" w:rsidP="00F55783">
            <w:pPr>
              <w:framePr w:wrap="notBeside" w:vAnchor="text" w:hAnchor="text" w:xAlign="center" w:y="1"/>
              <w:spacing w:after="0" w:line="241" w:lineRule="exact"/>
              <w:jc w:val="center"/>
              <w:rPr>
                <w:rFonts w:ascii="Arial" w:eastAsia="Arial Unicode MS" w:hAnsi="Arial" w:cs="Arial"/>
                <w:szCs w:val="20"/>
                <w:lang w:eastAsia="pl-PL"/>
              </w:rPr>
            </w:pPr>
            <w:r w:rsidRPr="00542D0E">
              <w:rPr>
                <w:rFonts w:ascii="Arial" w:eastAsia="Arial Unicode MS" w:hAnsi="Arial" w:cs="Arial"/>
                <w:szCs w:val="20"/>
                <w:lang w:eastAsia="pl-PL"/>
              </w:rPr>
              <w:t>kategoria ruchu KR3-KR6</w:t>
            </w:r>
          </w:p>
        </w:tc>
        <w:tc>
          <w:tcPr>
            <w:tcW w:w="3437" w:type="dxa"/>
            <w:tcBorders>
              <w:top w:val="single" w:sz="4" w:space="0" w:color="auto"/>
              <w:left w:val="single" w:sz="4" w:space="0" w:color="auto"/>
              <w:bottom w:val="single" w:sz="4" w:space="0" w:color="auto"/>
              <w:right w:val="single" w:sz="4" w:space="0" w:color="auto"/>
            </w:tcBorders>
            <w:shd w:val="clear" w:color="auto" w:fill="FFFFFF"/>
            <w:vAlign w:val="center"/>
          </w:tcPr>
          <w:p w:rsidR="00F55783" w:rsidRPr="00542D0E" w:rsidRDefault="00F55783" w:rsidP="00F55783">
            <w:pPr>
              <w:framePr w:wrap="notBeside" w:vAnchor="text" w:hAnchor="text" w:xAlign="center" w:y="1"/>
              <w:spacing w:after="0" w:line="241" w:lineRule="exact"/>
              <w:jc w:val="center"/>
              <w:rPr>
                <w:rFonts w:ascii="Arial" w:eastAsia="Arial Unicode MS" w:hAnsi="Arial" w:cs="Arial"/>
                <w:szCs w:val="20"/>
                <w:lang w:eastAsia="pl-PL"/>
              </w:rPr>
            </w:pPr>
            <w:r w:rsidRPr="00542D0E">
              <w:rPr>
                <w:rFonts w:ascii="Arial" w:eastAsia="Arial Unicode MS" w:hAnsi="Arial" w:cs="Arial"/>
                <w:szCs w:val="20"/>
                <w:lang w:eastAsia="pl-PL"/>
              </w:rPr>
              <w:t>kategoria ruchu KR1-KR2</w:t>
            </w:r>
          </w:p>
        </w:tc>
      </w:tr>
      <w:tr w:rsidR="00F55783" w:rsidRPr="00542D0E" w:rsidTr="00F55783">
        <w:trPr>
          <w:trHeight w:val="392"/>
          <w:jc w:val="center"/>
        </w:trPr>
        <w:tc>
          <w:tcPr>
            <w:tcW w:w="1354" w:type="dxa"/>
            <w:tcBorders>
              <w:top w:val="single" w:sz="4" w:space="0" w:color="auto"/>
              <w:left w:val="single" w:sz="4" w:space="0" w:color="auto"/>
              <w:bottom w:val="single" w:sz="4" w:space="0" w:color="auto"/>
              <w:right w:val="single" w:sz="4" w:space="0" w:color="auto"/>
            </w:tcBorders>
            <w:shd w:val="clear" w:color="auto" w:fill="FFFFFF"/>
            <w:vAlign w:val="center"/>
          </w:tcPr>
          <w:p w:rsidR="00F55783" w:rsidRPr="00542D0E" w:rsidRDefault="00F55783" w:rsidP="00F55783">
            <w:pPr>
              <w:framePr w:wrap="notBeside" w:vAnchor="text" w:hAnchor="text" w:xAlign="center" w:y="1"/>
              <w:spacing w:after="0" w:line="240" w:lineRule="auto"/>
              <w:jc w:val="center"/>
              <w:rPr>
                <w:rFonts w:ascii="Arial" w:eastAsia="Arial Unicode MS" w:hAnsi="Arial" w:cs="Arial"/>
                <w:szCs w:val="20"/>
                <w:lang w:eastAsia="pl-PL"/>
              </w:rPr>
            </w:pPr>
            <w:r w:rsidRPr="00542D0E">
              <w:rPr>
                <w:rFonts w:ascii="Arial" w:eastAsia="Arial Unicode MS" w:hAnsi="Arial" w:cs="Arial"/>
                <w:szCs w:val="20"/>
                <w:lang w:eastAsia="pl-PL"/>
              </w:rPr>
              <w:t>do 2</w:t>
            </w:r>
          </w:p>
        </w:tc>
        <w:tc>
          <w:tcPr>
            <w:tcW w:w="3436" w:type="dxa"/>
            <w:tcBorders>
              <w:top w:val="single" w:sz="4" w:space="0" w:color="auto"/>
              <w:left w:val="single" w:sz="4" w:space="0" w:color="auto"/>
              <w:bottom w:val="single" w:sz="4" w:space="0" w:color="auto"/>
              <w:right w:val="single" w:sz="4" w:space="0" w:color="auto"/>
            </w:tcBorders>
            <w:shd w:val="clear" w:color="auto" w:fill="FFFFFF"/>
            <w:vAlign w:val="center"/>
          </w:tcPr>
          <w:p w:rsidR="00F55783" w:rsidRPr="00542D0E" w:rsidRDefault="00F55783" w:rsidP="00F55783">
            <w:pPr>
              <w:framePr w:wrap="notBeside" w:vAnchor="text" w:hAnchor="text" w:xAlign="center" w:y="1"/>
              <w:spacing w:after="0" w:line="240" w:lineRule="auto"/>
              <w:jc w:val="center"/>
              <w:rPr>
                <w:rFonts w:ascii="Arial" w:eastAsia="Arial Unicode MS" w:hAnsi="Arial" w:cs="Arial"/>
                <w:szCs w:val="20"/>
                <w:lang w:eastAsia="pl-PL"/>
              </w:rPr>
            </w:pPr>
            <w:r w:rsidRPr="00542D0E">
              <w:rPr>
                <w:rFonts w:ascii="Arial" w:eastAsia="Arial Unicode MS" w:hAnsi="Arial" w:cs="Arial"/>
                <w:szCs w:val="20"/>
                <w:lang w:eastAsia="pl-PL"/>
              </w:rPr>
              <w:t>0,97</w:t>
            </w:r>
          </w:p>
        </w:tc>
        <w:tc>
          <w:tcPr>
            <w:tcW w:w="3437" w:type="dxa"/>
            <w:tcBorders>
              <w:top w:val="single" w:sz="4" w:space="0" w:color="auto"/>
              <w:left w:val="single" w:sz="4" w:space="0" w:color="auto"/>
              <w:bottom w:val="single" w:sz="4" w:space="0" w:color="auto"/>
              <w:right w:val="single" w:sz="4" w:space="0" w:color="auto"/>
            </w:tcBorders>
            <w:shd w:val="clear" w:color="auto" w:fill="FFFFFF"/>
            <w:vAlign w:val="center"/>
          </w:tcPr>
          <w:p w:rsidR="00F55783" w:rsidRPr="00542D0E" w:rsidRDefault="00F55783" w:rsidP="00F55783">
            <w:pPr>
              <w:framePr w:wrap="notBeside" w:vAnchor="text" w:hAnchor="text" w:xAlign="center" w:y="1"/>
              <w:spacing w:after="0" w:line="240" w:lineRule="auto"/>
              <w:jc w:val="center"/>
              <w:rPr>
                <w:rFonts w:ascii="Arial" w:eastAsia="Arial Unicode MS" w:hAnsi="Arial" w:cs="Arial"/>
                <w:szCs w:val="20"/>
                <w:lang w:eastAsia="pl-PL"/>
              </w:rPr>
            </w:pPr>
            <w:r w:rsidRPr="00542D0E">
              <w:rPr>
                <w:rFonts w:ascii="Arial" w:eastAsia="Arial Unicode MS" w:hAnsi="Arial" w:cs="Arial"/>
                <w:szCs w:val="20"/>
                <w:lang w:eastAsia="pl-PL"/>
              </w:rPr>
              <w:t>0,95</w:t>
            </w:r>
          </w:p>
        </w:tc>
      </w:tr>
      <w:tr w:rsidR="00F55783" w:rsidRPr="00542D0E" w:rsidTr="00F55783">
        <w:trPr>
          <w:trHeight w:val="396"/>
          <w:jc w:val="center"/>
        </w:trPr>
        <w:tc>
          <w:tcPr>
            <w:tcW w:w="1354" w:type="dxa"/>
            <w:tcBorders>
              <w:top w:val="single" w:sz="4" w:space="0" w:color="auto"/>
              <w:left w:val="single" w:sz="4" w:space="0" w:color="auto"/>
              <w:bottom w:val="single" w:sz="4" w:space="0" w:color="auto"/>
              <w:right w:val="single" w:sz="4" w:space="0" w:color="auto"/>
            </w:tcBorders>
            <w:shd w:val="clear" w:color="auto" w:fill="FFFFFF"/>
            <w:vAlign w:val="center"/>
          </w:tcPr>
          <w:p w:rsidR="00F55783" w:rsidRPr="00542D0E" w:rsidRDefault="00F55783" w:rsidP="00F55783">
            <w:pPr>
              <w:framePr w:wrap="notBeside" w:vAnchor="text" w:hAnchor="text" w:xAlign="center" w:y="1"/>
              <w:spacing w:after="0" w:line="240" w:lineRule="auto"/>
              <w:jc w:val="center"/>
              <w:rPr>
                <w:rFonts w:ascii="Arial" w:eastAsia="Arial Unicode MS" w:hAnsi="Arial" w:cs="Arial"/>
                <w:szCs w:val="20"/>
                <w:lang w:eastAsia="pl-PL"/>
              </w:rPr>
            </w:pPr>
            <w:r w:rsidRPr="00542D0E">
              <w:rPr>
                <w:rFonts w:ascii="Arial" w:eastAsia="Arial Unicode MS" w:hAnsi="Arial" w:cs="Arial"/>
                <w:szCs w:val="20"/>
                <w:lang w:eastAsia="pl-PL"/>
              </w:rPr>
              <w:t>ponad 2</w:t>
            </w:r>
          </w:p>
        </w:tc>
        <w:tc>
          <w:tcPr>
            <w:tcW w:w="3436" w:type="dxa"/>
            <w:tcBorders>
              <w:top w:val="single" w:sz="4" w:space="0" w:color="auto"/>
              <w:left w:val="single" w:sz="4" w:space="0" w:color="auto"/>
              <w:bottom w:val="single" w:sz="4" w:space="0" w:color="auto"/>
              <w:right w:val="single" w:sz="4" w:space="0" w:color="auto"/>
            </w:tcBorders>
            <w:shd w:val="clear" w:color="auto" w:fill="FFFFFF"/>
            <w:vAlign w:val="center"/>
          </w:tcPr>
          <w:p w:rsidR="00F55783" w:rsidRPr="00542D0E" w:rsidRDefault="00F55783" w:rsidP="00F55783">
            <w:pPr>
              <w:framePr w:wrap="notBeside" w:vAnchor="text" w:hAnchor="text" w:xAlign="center" w:y="1"/>
              <w:spacing w:after="0" w:line="240" w:lineRule="auto"/>
              <w:jc w:val="center"/>
              <w:rPr>
                <w:rFonts w:ascii="Arial" w:eastAsia="Arial Unicode MS" w:hAnsi="Arial" w:cs="Arial"/>
                <w:szCs w:val="20"/>
                <w:lang w:eastAsia="pl-PL"/>
              </w:rPr>
            </w:pPr>
            <w:r w:rsidRPr="00542D0E">
              <w:rPr>
                <w:rFonts w:ascii="Arial" w:eastAsia="Arial Unicode MS" w:hAnsi="Arial" w:cs="Arial"/>
                <w:szCs w:val="20"/>
                <w:lang w:eastAsia="pl-PL"/>
              </w:rPr>
              <w:t>0,97</w:t>
            </w:r>
          </w:p>
        </w:tc>
        <w:tc>
          <w:tcPr>
            <w:tcW w:w="3437" w:type="dxa"/>
            <w:tcBorders>
              <w:top w:val="single" w:sz="4" w:space="0" w:color="auto"/>
              <w:left w:val="single" w:sz="4" w:space="0" w:color="auto"/>
              <w:bottom w:val="single" w:sz="4" w:space="0" w:color="auto"/>
              <w:right w:val="single" w:sz="4" w:space="0" w:color="auto"/>
            </w:tcBorders>
            <w:shd w:val="clear" w:color="auto" w:fill="FFFFFF"/>
            <w:vAlign w:val="center"/>
          </w:tcPr>
          <w:p w:rsidR="00F55783" w:rsidRPr="00542D0E" w:rsidRDefault="00F55783" w:rsidP="00F55783">
            <w:pPr>
              <w:framePr w:wrap="notBeside" w:vAnchor="text" w:hAnchor="text" w:xAlign="center" w:y="1"/>
              <w:spacing w:after="0" w:line="240" w:lineRule="auto"/>
              <w:jc w:val="center"/>
              <w:rPr>
                <w:rFonts w:ascii="Arial" w:eastAsia="Arial Unicode MS" w:hAnsi="Arial" w:cs="Arial"/>
                <w:szCs w:val="20"/>
                <w:lang w:eastAsia="pl-PL"/>
              </w:rPr>
            </w:pPr>
            <w:r w:rsidRPr="00542D0E">
              <w:rPr>
                <w:rFonts w:ascii="Arial" w:eastAsia="Arial Unicode MS" w:hAnsi="Arial" w:cs="Arial"/>
                <w:szCs w:val="20"/>
                <w:lang w:eastAsia="pl-PL"/>
              </w:rPr>
              <w:t>0,95</w:t>
            </w:r>
          </w:p>
        </w:tc>
      </w:tr>
    </w:tbl>
    <w:p w:rsidR="00547F28" w:rsidRPr="00542D0E" w:rsidRDefault="00547F28" w:rsidP="00B83917">
      <w:pPr>
        <w:pStyle w:val="Nagwek3"/>
        <w:spacing w:line="360" w:lineRule="auto"/>
        <w:rPr>
          <w:rFonts w:ascii="Arial" w:hAnsi="Arial" w:cs="Arial"/>
          <w:szCs w:val="20"/>
        </w:rPr>
      </w:pPr>
      <w:r w:rsidRPr="00542D0E">
        <w:rPr>
          <w:rFonts w:ascii="Arial" w:hAnsi="Arial" w:cs="Arial"/>
          <w:szCs w:val="20"/>
        </w:rPr>
        <w:t>Wzmocnienie podłoża</w:t>
      </w:r>
    </w:p>
    <w:p w:rsidR="008E10A9" w:rsidRPr="00542D0E" w:rsidRDefault="00F31298" w:rsidP="00547F28">
      <w:pPr>
        <w:rPr>
          <w:rFonts w:ascii="Arial" w:hAnsi="Arial" w:cs="Arial"/>
          <w:szCs w:val="20"/>
        </w:rPr>
      </w:pPr>
      <w:r w:rsidRPr="00542D0E">
        <w:rPr>
          <w:rFonts w:ascii="Arial" w:hAnsi="Arial" w:cs="Arial"/>
          <w:szCs w:val="20"/>
        </w:rPr>
        <w:t xml:space="preserve">W miejscach zalegania w podłożu gruntów słabonośnych, Wykonawca zobowiązany jest zaprojektować  wzmocnienie podłoża pod nasyp. Podstawą wyboru metody wzmacniania podłoża jest szczegółowe jego rozpoznanie, które powinno być dostosowane do lokalnych warunków wzmacnianego obiektu oraz do potrzeb związanych z przewidywaną metodą wzmocnienia. Projekt wzmocnienia podłoża powinien być poparty stosownymi obliczeniami, oraz przedstawiony do akceptacji </w:t>
      </w:r>
      <w:r w:rsidR="00B32189" w:rsidRPr="00542D0E">
        <w:rPr>
          <w:rFonts w:ascii="Arial" w:hAnsi="Arial" w:cs="Arial"/>
          <w:szCs w:val="20"/>
        </w:rPr>
        <w:t>I</w:t>
      </w:r>
      <w:r w:rsidR="00B0163C" w:rsidRPr="00542D0E">
        <w:rPr>
          <w:rFonts w:ascii="Arial" w:hAnsi="Arial" w:cs="Arial"/>
          <w:szCs w:val="20"/>
        </w:rPr>
        <w:t>nżyniera</w:t>
      </w:r>
      <w:r w:rsidR="00B32189" w:rsidRPr="00542D0E">
        <w:rPr>
          <w:rFonts w:ascii="Arial" w:hAnsi="Arial" w:cs="Arial"/>
          <w:szCs w:val="20"/>
        </w:rPr>
        <w:t>.</w:t>
      </w:r>
    </w:p>
    <w:p w:rsidR="00547F28" w:rsidRPr="00542D0E" w:rsidRDefault="00547F28" w:rsidP="00B83917">
      <w:pPr>
        <w:pStyle w:val="Nagwek2"/>
        <w:spacing w:line="360" w:lineRule="auto"/>
        <w:rPr>
          <w:rFonts w:ascii="Arial" w:hAnsi="Arial" w:cs="Arial"/>
          <w:szCs w:val="20"/>
        </w:rPr>
      </w:pPr>
      <w:r w:rsidRPr="00542D0E">
        <w:rPr>
          <w:rFonts w:ascii="Arial" w:hAnsi="Arial" w:cs="Arial"/>
          <w:szCs w:val="20"/>
        </w:rPr>
        <w:t>Zasady wykonania nasypów</w:t>
      </w:r>
    </w:p>
    <w:p w:rsidR="00547F28" w:rsidRPr="00542D0E" w:rsidRDefault="00547F28" w:rsidP="00B83917">
      <w:pPr>
        <w:pStyle w:val="Nagwek3"/>
        <w:spacing w:line="360" w:lineRule="auto"/>
        <w:rPr>
          <w:rFonts w:ascii="Arial" w:hAnsi="Arial" w:cs="Arial"/>
          <w:szCs w:val="20"/>
        </w:rPr>
      </w:pPr>
      <w:r w:rsidRPr="00542D0E">
        <w:rPr>
          <w:rFonts w:ascii="Arial" w:hAnsi="Arial" w:cs="Arial"/>
          <w:szCs w:val="20"/>
        </w:rPr>
        <w:t>Ogólne zasady wykonania nasypów</w:t>
      </w:r>
    </w:p>
    <w:p w:rsidR="00547F28" w:rsidRPr="00542D0E" w:rsidRDefault="00547F28" w:rsidP="00547F28">
      <w:pPr>
        <w:rPr>
          <w:rFonts w:ascii="Arial" w:hAnsi="Arial" w:cs="Arial"/>
          <w:szCs w:val="20"/>
        </w:rPr>
      </w:pPr>
      <w:r w:rsidRPr="00542D0E">
        <w:rPr>
          <w:rFonts w:ascii="Arial" w:hAnsi="Arial" w:cs="Arial"/>
          <w:szCs w:val="20"/>
        </w:rPr>
        <w:t>Nasypy powinny być wznoszone przy zachowaniu przekroju poprzecznego i profilu podłużnego, które określono w Dokumentacji Projektowej, z uwzględnieniem ewentualnych zmian wprowadzonych przez Inżyniera.</w:t>
      </w:r>
    </w:p>
    <w:p w:rsidR="00547F28" w:rsidRPr="00542D0E" w:rsidRDefault="00547F28" w:rsidP="00547F28">
      <w:pPr>
        <w:rPr>
          <w:rFonts w:ascii="Arial" w:hAnsi="Arial" w:cs="Arial"/>
          <w:szCs w:val="20"/>
        </w:rPr>
      </w:pPr>
      <w:r w:rsidRPr="00542D0E">
        <w:rPr>
          <w:rFonts w:ascii="Arial" w:hAnsi="Arial" w:cs="Arial"/>
          <w:szCs w:val="20"/>
        </w:rPr>
        <w:t>W celu zapewnienia stateczności nasypu i jego równomiernego osiadania należy przestrzegać następujących zasad:</w:t>
      </w:r>
    </w:p>
    <w:p w:rsidR="00547F28" w:rsidRPr="00542D0E" w:rsidRDefault="009C105A" w:rsidP="00B777A7">
      <w:pPr>
        <w:numPr>
          <w:ilvl w:val="0"/>
          <w:numId w:val="26"/>
        </w:numPr>
        <w:tabs>
          <w:tab w:val="left" w:pos="426"/>
        </w:tabs>
        <w:spacing w:after="0"/>
        <w:rPr>
          <w:rFonts w:ascii="Arial" w:hAnsi="Arial" w:cs="Arial"/>
          <w:szCs w:val="20"/>
        </w:rPr>
      </w:pPr>
      <w:r w:rsidRPr="00542D0E">
        <w:rPr>
          <w:rFonts w:ascii="Arial" w:hAnsi="Arial" w:cs="Arial"/>
          <w:szCs w:val="20"/>
        </w:rPr>
        <w:t>p</w:t>
      </w:r>
      <w:r w:rsidR="00547F28" w:rsidRPr="00542D0E">
        <w:rPr>
          <w:rFonts w:ascii="Arial" w:hAnsi="Arial" w:cs="Arial"/>
          <w:szCs w:val="20"/>
        </w:rPr>
        <w:t>rzed przystąpieniem do budowy nasypu należy w obrębie jego podstawy zakończyć roboty przygotowawcze,</w:t>
      </w:r>
    </w:p>
    <w:p w:rsidR="00547F28" w:rsidRPr="00542D0E" w:rsidRDefault="009C105A" w:rsidP="00B777A7">
      <w:pPr>
        <w:numPr>
          <w:ilvl w:val="0"/>
          <w:numId w:val="26"/>
        </w:numPr>
        <w:tabs>
          <w:tab w:val="left" w:pos="426"/>
        </w:tabs>
        <w:spacing w:after="0"/>
        <w:rPr>
          <w:rFonts w:ascii="Arial" w:hAnsi="Arial" w:cs="Arial"/>
          <w:szCs w:val="20"/>
        </w:rPr>
      </w:pPr>
      <w:r w:rsidRPr="00542D0E">
        <w:rPr>
          <w:rFonts w:ascii="Arial" w:hAnsi="Arial" w:cs="Arial"/>
          <w:szCs w:val="20"/>
        </w:rPr>
        <w:t>g</w:t>
      </w:r>
      <w:r w:rsidR="00547F28" w:rsidRPr="00542D0E">
        <w:rPr>
          <w:rFonts w:ascii="Arial" w:hAnsi="Arial" w:cs="Arial"/>
          <w:szCs w:val="20"/>
        </w:rPr>
        <w:t>runt przewieziony w miejsce wbudowania musi być bezzwłocznie wbudowany w nasyp. Inżynier może dopuścić czasowe składowanie gruntu, pod warunkiem jego zabezpieczenia przed nadmiernym zawilgoceniem</w:t>
      </w:r>
    </w:p>
    <w:p w:rsidR="00547F28" w:rsidRPr="00542D0E" w:rsidRDefault="009C105A" w:rsidP="00B777A7">
      <w:pPr>
        <w:numPr>
          <w:ilvl w:val="0"/>
          <w:numId w:val="26"/>
        </w:numPr>
        <w:tabs>
          <w:tab w:val="left" w:pos="426"/>
        </w:tabs>
        <w:spacing w:after="0"/>
        <w:rPr>
          <w:rFonts w:ascii="Arial" w:hAnsi="Arial" w:cs="Arial"/>
          <w:szCs w:val="20"/>
        </w:rPr>
      </w:pPr>
      <w:r w:rsidRPr="00542D0E">
        <w:rPr>
          <w:rFonts w:ascii="Arial" w:hAnsi="Arial" w:cs="Arial"/>
          <w:szCs w:val="20"/>
        </w:rPr>
        <w:t>j</w:t>
      </w:r>
      <w:r w:rsidR="00547F28" w:rsidRPr="00542D0E">
        <w:rPr>
          <w:rFonts w:ascii="Arial" w:hAnsi="Arial" w:cs="Arial"/>
          <w:szCs w:val="20"/>
        </w:rPr>
        <w:t xml:space="preserve">eżeli pochylenie poprzeczne terenu w stosunku do osi nasypu jest większe niż 1:5 należy dla zabezpieczenia przed zsuwaniem się nasypu, wykonać w zboczu stopnie zgodnie z </w:t>
      </w:r>
      <w:r w:rsidR="00A20307" w:rsidRPr="00542D0E">
        <w:rPr>
          <w:rFonts w:ascii="Arial" w:hAnsi="Arial" w:cs="Arial"/>
          <w:szCs w:val="20"/>
        </w:rPr>
        <w:t xml:space="preserve">                  </w:t>
      </w:r>
      <w:r w:rsidR="00547F28" w:rsidRPr="00542D0E">
        <w:rPr>
          <w:rFonts w:ascii="Arial" w:hAnsi="Arial" w:cs="Arial"/>
          <w:szCs w:val="20"/>
        </w:rPr>
        <w:t>PN-S-02205;</w:t>
      </w:r>
    </w:p>
    <w:p w:rsidR="00547F28" w:rsidRPr="00542D0E" w:rsidRDefault="009C105A" w:rsidP="00B777A7">
      <w:pPr>
        <w:numPr>
          <w:ilvl w:val="0"/>
          <w:numId w:val="26"/>
        </w:numPr>
        <w:tabs>
          <w:tab w:val="left" w:pos="426"/>
        </w:tabs>
        <w:spacing w:after="0"/>
        <w:rPr>
          <w:rFonts w:ascii="Arial" w:hAnsi="Arial" w:cs="Arial"/>
          <w:szCs w:val="20"/>
        </w:rPr>
      </w:pPr>
      <w:r w:rsidRPr="00542D0E">
        <w:rPr>
          <w:rFonts w:ascii="Arial" w:hAnsi="Arial" w:cs="Arial"/>
          <w:szCs w:val="20"/>
        </w:rPr>
        <w:t>n</w:t>
      </w:r>
      <w:r w:rsidR="00547F28" w:rsidRPr="00542D0E">
        <w:rPr>
          <w:rFonts w:ascii="Arial" w:hAnsi="Arial" w:cs="Arial"/>
          <w:szCs w:val="20"/>
        </w:rPr>
        <w:t>asypy należy wykonywać metodą warstwową, z gruntów przydatnych do budowy nasypów. Nasypy powinny być wznoszone równomiernie na całej szerokości.</w:t>
      </w:r>
    </w:p>
    <w:p w:rsidR="00547F28" w:rsidRPr="00542D0E" w:rsidRDefault="009C105A" w:rsidP="00B777A7">
      <w:pPr>
        <w:numPr>
          <w:ilvl w:val="0"/>
          <w:numId w:val="26"/>
        </w:numPr>
        <w:tabs>
          <w:tab w:val="left" w:pos="426"/>
        </w:tabs>
        <w:spacing w:after="0"/>
        <w:rPr>
          <w:rFonts w:ascii="Arial" w:hAnsi="Arial" w:cs="Arial"/>
          <w:szCs w:val="20"/>
        </w:rPr>
      </w:pPr>
      <w:r w:rsidRPr="00542D0E">
        <w:rPr>
          <w:rFonts w:ascii="Arial" w:hAnsi="Arial" w:cs="Arial"/>
          <w:szCs w:val="20"/>
        </w:rPr>
        <w:t>g</w:t>
      </w:r>
      <w:r w:rsidR="00547F28" w:rsidRPr="00542D0E">
        <w:rPr>
          <w:rFonts w:ascii="Arial" w:hAnsi="Arial" w:cs="Arial"/>
          <w:szCs w:val="20"/>
        </w:rPr>
        <w:t>rubość warstwy w stanie luźnym powinna być odpowiednio dobrana w zależności od rodzaju gruntu i sprzętu używanego do zagęszczania. Przystąpienie</w:t>
      </w:r>
      <w:r w:rsidR="00A20307" w:rsidRPr="00542D0E">
        <w:rPr>
          <w:rFonts w:ascii="Arial" w:hAnsi="Arial" w:cs="Arial"/>
          <w:szCs w:val="20"/>
        </w:rPr>
        <w:t xml:space="preserve"> </w:t>
      </w:r>
      <w:r w:rsidR="00547F28" w:rsidRPr="00542D0E">
        <w:rPr>
          <w:rFonts w:ascii="Arial" w:hAnsi="Arial" w:cs="Arial"/>
          <w:szCs w:val="20"/>
        </w:rPr>
        <w:t>do układania kolejnej warstwy nasypu może nastąpić dopiero po stwierdzeniu przez Inżyniera prawidłowego wykonania warstwy poprzedniej.</w:t>
      </w:r>
    </w:p>
    <w:p w:rsidR="00547F28" w:rsidRPr="00542D0E" w:rsidRDefault="009C105A" w:rsidP="00B777A7">
      <w:pPr>
        <w:numPr>
          <w:ilvl w:val="0"/>
          <w:numId w:val="26"/>
        </w:numPr>
        <w:tabs>
          <w:tab w:val="left" w:pos="426"/>
        </w:tabs>
        <w:spacing w:after="0"/>
        <w:rPr>
          <w:rFonts w:ascii="Arial" w:hAnsi="Arial" w:cs="Arial"/>
          <w:szCs w:val="20"/>
        </w:rPr>
      </w:pPr>
      <w:r w:rsidRPr="00542D0E">
        <w:rPr>
          <w:rFonts w:ascii="Arial" w:hAnsi="Arial" w:cs="Arial"/>
          <w:szCs w:val="20"/>
        </w:rPr>
        <w:t>g</w:t>
      </w:r>
      <w:r w:rsidR="00547F28" w:rsidRPr="00542D0E">
        <w:rPr>
          <w:rFonts w:ascii="Arial" w:hAnsi="Arial" w:cs="Arial"/>
          <w:szCs w:val="20"/>
        </w:rPr>
        <w:t>runty o różnych właściwościach należy układać w oddzielnych warstwach, o jednakowej grubości na całej szerokości nasypu. Grunty spoiste należy wbudowywać w dolne</w:t>
      </w:r>
      <w:r w:rsidR="000174C7" w:rsidRPr="00542D0E">
        <w:rPr>
          <w:rFonts w:ascii="Arial" w:hAnsi="Arial" w:cs="Arial"/>
          <w:szCs w:val="20"/>
        </w:rPr>
        <w:t xml:space="preserve"> (pod warunkiem zachowania zastrzeżeń tab.1)</w:t>
      </w:r>
      <w:r w:rsidR="00547F28" w:rsidRPr="00542D0E">
        <w:rPr>
          <w:rFonts w:ascii="Arial" w:hAnsi="Arial" w:cs="Arial"/>
          <w:szCs w:val="20"/>
        </w:rPr>
        <w:t>, a grunty niespoiste w górne warstwy nasypu.</w:t>
      </w:r>
    </w:p>
    <w:p w:rsidR="00B662C3" w:rsidRPr="00542D0E" w:rsidRDefault="000174C7" w:rsidP="00B777A7">
      <w:pPr>
        <w:pStyle w:val="Akapitzlist"/>
        <w:numPr>
          <w:ilvl w:val="0"/>
          <w:numId w:val="26"/>
        </w:numPr>
        <w:autoSpaceDE w:val="0"/>
        <w:autoSpaceDN w:val="0"/>
        <w:adjustRightInd w:val="0"/>
        <w:spacing w:after="0"/>
        <w:rPr>
          <w:rFonts w:ascii="Arial" w:hAnsi="Arial" w:cs="Arial"/>
          <w:szCs w:val="20"/>
        </w:rPr>
      </w:pPr>
      <w:r w:rsidRPr="00542D0E">
        <w:rPr>
          <w:rFonts w:ascii="Arial" w:hAnsi="Arial" w:cs="Arial"/>
          <w:szCs w:val="20"/>
        </w:rPr>
        <w:t>d</w:t>
      </w:r>
      <w:r w:rsidR="00B32189" w:rsidRPr="00542D0E">
        <w:rPr>
          <w:rFonts w:ascii="Arial" w:hAnsi="Arial" w:cs="Arial"/>
          <w:szCs w:val="20"/>
        </w:rPr>
        <w:t xml:space="preserve">opuszcza się </w:t>
      </w:r>
      <w:r w:rsidR="00B662C3" w:rsidRPr="00542D0E">
        <w:rPr>
          <w:rFonts w:ascii="Arial" w:hAnsi="Arial" w:cs="Arial"/>
          <w:szCs w:val="20"/>
        </w:rPr>
        <w:t xml:space="preserve"> tak</w:t>
      </w:r>
      <w:r w:rsidR="00B662C3" w:rsidRPr="00542D0E">
        <w:rPr>
          <w:rFonts w:ascii="Arial" w:eastAsia="TimesNewRoman" w:hAnsi="Arial" w:cs="Arial"/>
          <w:szCs w:val="20"/>
        </w:rPr>
        <w:t>ż</w:t>
      </w:r>
      <w:r w:rsidR="00B32189" w:rsidRPr="00542D0E">
        <w:rPr>
          <w:rFonts w:ascii="Arial" w:hAnsi="Arial" w:cs="Arial"/>
          <w:szCs w:val="20"/>
        </w:rPr>
        <w:t>e metodę</w:t>
      </w:r>
      <w:r w:rsidR="00B662C3" w:rsidRPr="00542D0E">
        <w:rPr>
          <w:rFonts w:ascii="Arial" w:hAnsi="Arial" w:cs="Arial"/>
          <w:szCs w:val="20"/>
        </w:rPr>
        <w:t xml:space="preserve"> „sandwich” (przemiennie warstwy gruntu spoistego </w:t>
      </w:r>
      <w:r w:rsidR="00A20307" w:rsidRPr="00542D0E">
        <w:rPr>
          <w:rFonts w:ascii="Arial" w:hAnsi="Arial" w:cs="Arial"/>
          <w:szCs w:val="20"/>
        </w:rPr>
        <w:t>i</w:t>
      </w:r>
      <w:r w:rsidR="00B662C3" w:rsidRPr="00542D0E">
        <w:rPr>
          <w:rFonts w:ascii="Arial" w:hAnsi="Arial" w:cs="Arial"/>
          <w:szCs w:val="20"/>
        </w:rPr>
        <w:t xml:space="preserve"> niespoistego</w:t>
      </w:r>
      <w:r w:rsidR="00791EB1" w:rsidRPr="00542D0E">
        <w:rPr>
          <w:rFonts w:ascii="Arial" w:hAnsi="Arial" w:cs="Arial"/>
          <w:szCs w:val="20"/>
        </w:rPr>
        <w:t>)</w:t>
      </w:r>
      <w:r w:rsidR="00B662C3" w:rsidRPr="00542D0E">
        <w:rPr>
          <w:rFonts w:ascii="Arial" w:hAnsi="Arial" w:cs="Arial"/>
          <w:szCs w:val="20"/>
        </w:rPr>
        <w:t>.</w:t>
      </w:r>
    </w:p>
    <w:p w:rsidR="00547F28" w:rsidRPr="00542D0E" w:rsidRDefault="009C105A" w:rsidP="00B777A7">
      <w:pPr>
        <w:numPr>
          <w:ilvl w:val="0"/>
          <w:numId w:val="26"/>
        </w:numPr>
        <w:tabs>
          <w:tab w:val="left" w:pos="426"/>
        </w:tabs>
        <w:spacing w:after="0"/>
        <w:rPr>
          <w:rFonts w:ascii="Arial" w:hAnsi="Arial" w:cs="Arial"/>
          <w:szCs w:val="20"/>
        </w:rPr>
      </w:pPr>
      <w:r w:rsidRPr="00542D0E">
        <w:rPr>
          <w:rFonts w:ascii="Arial" w:hAnsi="Arial" w:cs="Arial"/>
          <w:szCs w:val="20"/>
        </w:rPr>
        <w:t>w</w:t>
      </w:r>
      <w:r w:rsidR="00547F28" w:rsidRPr="00542D0E">
        <w:rPr>
          <w:rFonts w:ascii="Arial" w:hAnsi="Arial" w:cs="Arial"/>
          <w:szCs w:val="20"/>
        </w:rPr>
        <w:t>arstwy gruntu przepuszczalnego należy układać poziomo, a warstwy gruntu mało prz</w:t>
      </w:r>
      <w:r w:rsidR="00453BFB" w:rsidRPr="00542D0E">
        <w:rPr>
          <w:rFonts w:ascii="Arial" w:hAnsi="Arial" w:cs="Arial"/>
          <w:szCs w:val="20"/>
        </w:rPr>
        <w:t>epuszczalnego (o współczynniku k</w:t>
      </w:r>
      <w:r w:rsidR="00547F28" w:rsidRPr="00542D0E">
        <w:rPr>
          <w:rFonts w:ascii="Arial" w:hAnsi="Arial" w:cs="Arial"/>
          <w:szCs w:val="20"/>
          <w:vertAlign w:val="subscript"/>
        </w:rPr>
        <w:t>10</w:t>
      </w:r>
      <w:r w:rsidR="00F55783" w:rsidRPr="00F55783">
        <w:rPr>
          <w:rFonts w:ascii="Arial" w:hAnsi="Arial" w:cs="Arial"/>
          <w:noProof/>
          <w:szCs w:val="20"/>
          <w:lang w:eastAsia="pl-PL"/>
        </w:rPr>
        <w:t>≤</w:t>
      </w:r>
      <w:r w:rsidR="00547F28" w:rsidRPr="00542D0E">
        <w:rPr>
          <w:rFonts w:ascii="Arial" w:hAnsi="Arial" w:cs="Arial"/>
          <w:szCs w:val="20"/>
        </w:rPr>
        <w:t>10</w:t>
      </w:r>
      <w:r w:rsidR="00547F28" w:rsidRPr="00542D0E">
        <w:rPr>
          <w:rFonts w:ascii="Arial" w:hAnsi="Arial" w:cs="Arial"/>
          <w:szCs w:val="20"/>
          <w:vertAlign w:val="superscript"/>
        </w:rPr>
        <w:t>-5</w:t>
      </w:r>
      <w:r w:rsidR="00547F28" w:rsidRPr="00542D0E">
        <w:rPr>
          <w:rFonts w:ascii="Arial" w:hAnsi="Arial" w:cs="Arial"/>
          <w:szCs w:val="20"/>
        </w:rPr>
        <w:t xml:space="preserve">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132EB6" w:rsidRDefault="00132EB6" w:rsidP="00B777A7">
      <w:pPr>
        <w:pStyle w:val="Tekstpodstawowywcity2"/>
        <w:numPr>
          <w:ilvl w:val="0"/>
          <w:numId w:val="26"/>
        </w:numPr>
        <w:spacing w:after="0" w:line="276" w:lineRule="auto"/>
        <w:rPr>
          <w:rFonts w:ascii="Arial" w:hAnsi="Arial" w:cs="Arial"/>
          <w:szCs w:val="20"/>
        </w:rPr>
      </w:pPr>
      <w:r w:rsidRPr="00132EB6">
        <w:rPr>
          <w:rFonts w:ascii="Arial" w:hAnsi="Arial" w:cs="Arial"/>
          <w:szCs w:val="20"/>
        </w:rPr>
        <w:lastRenderedPageBreak/>
        <w:t>górną warstwę nasypów grubości co najmniej 0,5m, należy wykonać z gruntu niewysadzinowego, o wskaźniku filtracji k</w:t>
      </w:r>
      <w:r w:rsidRPr="00F55783">
        <w:rPr>
          <w:rFonts w:ascii="Arial" w:hAnsi="Arial" w:cs="Arial"/>
          <w:szCs w:val="20"/>
          <w:vertAlign w:val="subscript"/>
        </w:rPr>
        <w:t>10</w:t>
      </w:r>
      <w:r w:rsidRPr="00132EB6">
        <w:rPr>
          <w:rFonts w:ascii="Arial" w:hAnsi="Arial" w:cs="Arial"/>
          <w:szCs w:val="20"/>
        </w:rPr>
        <w:t>≥6x10-5 m/s i wskaźniku różnoziarnistości U≥5</w:t>
      </w:r>
      <w:r w:rsidR="00F02475">
        <w:rPr>
          <w:rFonts w:ascii="Arial" w:hAnsi="Arial" w:cs="Arial"/>
          <w:szCs w:val="20"/>
        </w:rPr>
        <w:t xml:space="preserve"> (d</w:t>
      </w:r>
      <w:r w:rsidR="00F02475" w:rsidRPr="00F02475">
        <w:rPr>
          <w:rFonts w:ascii="Arial" w:hAnsi="Arial" w:cs="Arial"/>
          <w:szCs w:val="20"/>
        </w:rPr>
        <w:t>opuszcza się również  grunty niewysadzinowe o wskaźniku różnoziarnistości 3,5≤U≤5  i spełniającym jednocześnie w/w wymagania w zakresie właściwości filtracyjnych, jeśli wstępne próby na poletku doświadczalnym wykażą możliwość uzyskania wymaganego zagęszczenia i nośności</w:t>
      </w:r>
      <w:r w:rsidR="00F02475">
        <w:rPr>
          <w:rFonts w:ascii="Arial" w:hAnsi="Arial" w:cs="Arial"/>
          <w:szCs w:val="20"/>
        </w:rPr>
        <w:t>)</w:t>
      </w:r>
      <w:r w:rsidRPr="00132EB6">
        <w:rPr>
          <w:rFonts w:ascii="Arial" w:hAnsi="Arial" w:cs="Arial"/>
          <w:szCs w:val="20"/>
        </w:rPr>
        <w:t xml:space="preserve">. Jeżeli Wykonawca nie dysponuje gruntem o takich właściwościach, Inżynier może wyrazić zgodę na ulepszenie górnej warstwy nasypu poprzez stabilizację cementem, wapnem </w:t>
      </w:r>
      <w:r>
        <w:rPr>
          <w:rFonts w:ascii="Arial" w:hAnsi="Arial" w:cs="Arial"/>
          <w:szCs w:val="20"/>
        </w:rPr>
        <w:t>itp.</w:t>
      </w:r>
      <w:r w:rsidRPr="00132EB6">
        <w:rPr>
          <w:rFonts w:ascii="Arial" w:hAnsi="Arial" w:cs="Arial"/>
          <w:szCs w:val="20"/>
        </w:rPr>
        <w:t xml:space="preserve"> </w:t>
      </w:r>
    </w:p>
    <w:p w:rsidR="00547F28" w:rsidRPr="00542D0E" w:rsidRDefault="009C105A" w:rsidP="00B777A7">
      <w:pPr>
        <w:pStyle w:val="Tekstpodstawowywcity2"/>
        <w:numPr>
          <w:ilvl w:val="0"/>
          <w:numId w:val="26"/>
        </w:numPr>
        <w:spacing w:after="0" w:line="276" w:lineRule="auto"/>
        <w:rPr>
          <w:rFonts w:ascii="Arial" w:hAnsi="Arial" w:cs="Arial"/>
          <w:szCs w:val="20"/>
        </w:rPr>
      </w:pPr>
      <w:r w:rsidRPr="00542D0E">
        <w:rPr>
          <w:rFonts w:ascii="Arial" w:hAnsi="Arial" w:cs="Arial"/>
          <w:szCs w:val="20"/>
        </w:rPr>
        <w:t>n</w:t>
      </w:r>
      <w:r w:rsidR="00547F28" w:rsidRPr="00542D0E">
        <w:rPr>
          <w:rFonts w:ascii="Arial" w:hAnsi="Arial" w:cs="Arial"/>
          <w:szCs w:val="20"/>
        </w:rPr>
        <w:t>a każdym etapie wykonania nasypów należy zagwarantować odpowiednie odwodnienie terenu robót.</w:t>
      </w:r>
    </w:p>
    <w:p w:rsidR="00B75E80" w:rsidRPr="00542D0E" w:rsidRDefault="00DB056E" w:rsidP="00B777A7">
      <w:pPr>
        <w:pStyle w:val="Tekstpodstawowywcity2"/>
        <w:numPr>
          <w:ilvl w:val="0"/>
          <w:numId w:val="26"/>
        </w:numPr>
        <w:spacing w:after="0" w:line="276" w:lineRule="auto"/>
        <w:rPr>
          <w:rFonts w:ascii="Arial" w:hAnsi="Arial" w:cs="Arial"/>
          <w:szCs w:val="20"/>
        </w:rPr>
      </w:pPr>
      <w:r w:rsidRPr="00542D0E">
        <w:rPr>
          <w:rFonts w:ascii="Arial" w:hAnsi="Arial" w:cs="Arial"/>
          <w:szCs w:val="20"/>
        </w:rPr>
        <w:t>w przypadku</w:t>
      </w:r>
      <w:r w:rsidR="00D47589" w:rsidRPr="00542D0E">
        <w:rPr>
          <w:rFonts w:ascii="Arial" w:hAnsi="Arial" w:cs="Arial"/>
          <w:szCs w:val="20"/>
        </w:rPr>
        <w:t xml:space="preserve"> nasypów</w:t>
      </w:r>
      <w:r w:rsidR="00B75E80" w:rsidRPr="00542D0E">
        <w:rPr>
          <w:rFonts w:ascii="Arial" w:hAnsi="Arial" w:cs="Arial"/>
          <w:szCs w:val="20"/>
        </w:rPr>
        <w:t xml:space="preserve"> wyższy</w:t>
      </w:r>
      <w:r w:rsidR="00D47589" w:rsidRPr="00542D0E">
        <w:rPr>
          <w:rFonts w:ascii="Arial" w:hAnsi="Arial" w:cs="Arial"/>
          <w:szCs w:val="20"/>
        </w:rPr>
        <w:t xml:space="preserve">ch niż 3m należy przewidzieć </w:t>
      </w:r>
      <w:r w:rsidR="00B75E80" w:rsidRPr="00542D0E">
        <w:rPr>
          <w:rFonts w:ascii="Arial" w:hAnsi="Arial" w:cs="Arial"/>
          <w:szCs w:val="20"/>
        </w:rPr>
        <w:t xml:space="preserve"> zabezpieczenie</w:t>
      </w:r>
      <w:r w:rsidR="00D47589" w:rsidRPr="00542D0E">
        <w:rPr>
          <w:rFonts w:ascii="Arial" w:hAnsi="Arial" w:cs="Arial"/>
          <w:szCs w:val="20"/>
        </w:rPr>
        <w:t xml:space="preserve"> skarp</w:t>
      </w:r>
      <w:r w:rsidR="00B75E80" w:rsidRPr="00542D0E">
        <w:rPr>
          <w:rFonts w:ascii="Arial" w:hAnsi="Arial" w:cs="Arial"/>
          <w:szCs w:val="20"/>
        </w:rPr>
        <w:t xml:space="preserve"> przed rozmywaniem i erozją</w:t>
      </w:r>
      <w:r w:rsidR="00791EB1" w:rsidRPr="00542D0E">
        <w:rPr>
          <w:rFonts w:ascii="Arial" w:hAnsi="Arial" w:cs="Arial"/>
          <w:szCs w:val="20"/>
        </w:rPr>
        <w:t xml:space="preserve"> poprzez zastosowanie gruntów o właściwym kącie tarcia wewnętrznego</w:t>
      </w:r>
      <w:r w:rsidR="00B759DF" w:rsidRPr="00542D0E">
        <w:rPr>
          <w:rFonts w:ascii="Arial" w:hAnsi="Arial" w:cs="Arial"/>
          <w:szCs w:val="20"/>
        </w:rPr>
        <w:t>, geosyntetyków, prefabrykatów itp</w:t>
      </w:r>
      <w:r w:rsidR="00B75E80" w:rsidRPr="00542D0E">
        <w:rPr>
          <w:rFonts w:ascii="Arial" w:hAnsi="Arial" w:cs="Arial"/>
          <w:szCs w:val="20"/>
        </w:rPr>
        <w:t>.</w:t>
      </w:r>
      <w:r w:rsidR="00F25695" w:rsidRPr="00542D0E">
        <w:rPr>
          <w:rFonts w:ascii="Arial" w:hAnsi="Arial" w:cs="Arial"/>
          <w:szCs w:val="20"/>
        </w:rPr>
        <w:t xml:space="preserve"> </w:t>
      </w:r>
      <w:r w:rsidR="00D47589" w:rsidRPr="00542D0E">
        <w:rPr>
          <w:rFonts w:ascii="Arial" w:hAnsi="Arial" w:cs="Arial"/>
          <w:szCs w:val="20"/>
        </w:rPr>
        <w:t xml:space="preserve">Projekt zabezpieczenia </w:t>
      </w:r>
      <w:r w:rsidR="00F25695" w:rsidRPr="00542D0E">
        <w:rPr>
          <w:rFonts w:ascii="Arial" w:hAnsi="Arial" w:cs="Arial"/>
          <w:szCs w:val="20"/>
        </w:rPr>
        <w:t xml:space="preserve"> </w:t>
      </w:r>
      <w:r w:rsidR="00D47589" w:rsidRPr="00542D0E">
        <w:rPr>
          <w:rFonts w:ascii="Arial" w:hAnsi="Arial" w:cs="Arial"/>
          <w:szCs w:val="20"/>
        </w:rPr>
        <w:t xml:space="preserve">skarp należy przedstawić do akceptacji </w:t>
      </w:r>
      <w:r w:rsidR="00466E99" w:rsidRPr="00542D0E">
        <w:rPr>
          <w:rFonts w:ascii="Arial" w:hAnsi="Arial" w:cs="Arial"/>
          <w:szCs w:val="20"/>
        </w:rPr>
        <w:t>Inżyniera.</w:t>
      </w:r>
      <w:r w:rsidR="00F25695" w:rsidRPr="00542D0E">
        <w:rPr>
          <w:rFonts w:ascii="Arial" w:hAnsi="Arial" w:cs="Arial"/>
          <w:szCs w:val="20"/>
        </w:rPr>
        <w:t xml:space="preserve"> </w:t>
      </w:r>
    </w:p>
    <w:p w:rsidR="00547F28" w:rsidRPr="00542D0E" w:rsidRDefault="0008689C" w:rsidP="00B83917">
      <w:pPr>
        <w:pStyle w:val="Nagwek3"/>
        <w:spacing w:line="360" w:lineRule="auto"/>
        <w:rPr>
          <w:rFonts w:ascii="Arial" w:hAnsi="Arial" w:cs="Arial"/>
          <w:szCs w:val="20"/>
        </w:rPr>
      </w:pPr>
      <w:r w:rsidRPr="00542D0E">
        <w:rPr>
          <w:rFonts w:ascii="Arial" w:hAnsi="Arial" w:cs="Arial"/>
          <w:szCs w:val="20"/>
        </w:rPr>
        <w:t>Wykonanie nasypów w okresie deszczów</w:t>
      </w:r>
    </w:p>
    <w:p w:rsidR="0008689C" w:rsidRPr="00542D0E" w:rsidRDefault="00435A2C" w:rsidP="00435A2C">
      <w:pPr>
        <w:rPr>
          <w:rFonts w:ascii="Arial" w:hAnsi="Arial" w:cs="Arial"/>
          <w:szCs w:val="20"/>
        </w:rPr>
      </w:pPr>
      <w:r w:rsidRPr="00542D0E">
        <w:rPr>
          <w:rFonts w:ascii="Arial" w:hAnsi="Arial" w:cs="Arial"/>
          <w:szCs w:val="20"/>
        </w:rPr>
        <w:t xml:space="preserve">Nie zezwala się na wbudowanie gruntów przewilgoconych, których stan uniemożliwia osiągnięcie wymaganego wskaźnika zagęszczenia. Na warstwie gruntu spoistego, uplastycznionego na skutek nadmiernego </w:t>
      </w:r>
      <w:r w:rsidR="00B777A7" w:rsidRPr="00542D0E">
        <w:rPr>
          <w:rFonts w:ascii="Arial" w:hAnsi="Arial" w:cs="Arial"/>
          <w:szCs w:val="20"/>
        </w:rPr>
        <w:t xml:space="preserve"> </w:t>
      </w:r>
      <w:r w:rsidRPr="00542D0E">
        <w:rPr>
          <w:rFonts w:ascii="Arial" w:hAnsi="Arial" w:cs="Arial"/>
          <w:szCs w:val="20"/>
        </w:rPr>
        <w:t>zaw</w:t>
      </w:r>
      <w:r w:rsidR="00B72840" w:rsidRPr="00542D0E">
        <w:rPr>
          <w:rFonts w:ascii="Arial" w:hAnsi="Arial" w:cs="Arial"/>
          <w:szCs w:val="20"/>
        </w:rPr>
        <w:t>ilgocenia, przed jej osuszeniem</w:t>
      </w:r>
      <w:r w:rsidR="000174C7" w:rsidRPr="00542D0E">
        <w:rPr>
          <w:rFonts w:ascii="Arial" w:hAnsi="Arial" w:cs="Arial"/>
          <w:szCs w:val="20"/>
        </w:rPr>
        <w:t xml:space="preserve"> </w:t>
      </w:r>
      <w:r w:rsidRPr="00542D0E">
        <w:rPr>
          <w:rFonts w:ascii="Arial" w:hAnsi="Arial" w:cs="Arial"/>
          <w:szCs w:val="20"/>
        </w:rPr>
        <w:t xml:space="preserve">i powtórnym zagęszczeniem nie wolno </w:t>
      </w:r>
      <w:r w:rsidR="00B72840" w:rsidRPr="00542D0E">
        <w:rPr>
          <w:rFonts w:ascii="Arial" w:hAnsi="Arial" w:cs="Arial"/>
          <w:szCs w:val="20"/>
        </w:rPr>
        <w:t>s</w:t>
      </w:r>
      <w:r w:rsidRPr="00542D0E">
        <w:rPr>
          <w:rFonts w:ascii="Arial" w:hAnsi="Arial" w:cs="Arial"/>
          <w:szCs w:val="20"/>
        </w:rPr>
        <w:t>kładać następnej warstwy gruntu. Warstwa</w:t>
      </w:r>
      <w:r w:rsidR="00B72840" w:rsidRPr="00542D0E">
        <w:rPr>
          <w:rFonts w:ascii="Arial" w:hAnsi="Arial" w:cs="Arial"/>
          <w:szCs w:val="20"/>
        </w:rPr>
        <w:t xml:space="preserve"> </w:t>
      </w:r>
      <w:r w:rsidRPr="00542D0E">
        <w:rPr>
          <w:rFonts w:ascii="Arial" w:hAnsi="Arial" w:cs="Arial"/>
          <w:szCs w:val="20"/>
        </w:rPr>
        <w:t>nie powinna pozostawać niezagęszczona po ułożeniu.</w:t>
      </w:r>
    </w:p>
    <w:p w:rsidR="00435A2C" w:rsidRPr="00542D0E" w:rsidRDefault="00435A2C" w:rsidP="00B83917">
      <w:pPr>
        <w:pStyle w:val="Nagwek3"/>
        <w:spacing w:line="360" w:lineRule="auto"/>
        <w:rPr>
          <w:rFonts w:ascii="Arial" w:hAnsi="Arial" w:cs="Arial"/>
          <w:szCs w:val="20"/>
        </w:rPr>
      </w:pPr>
      <w:r w:rsidRPr="00542D0E">
        <w:rPr>
          <w:rFonts w:ascii="Arial" w:hAnsi="Arial" w:cs="Arial"/>
          <w:szCs w:val="20"/>
        </w:rPr>
        <w:t>Wykonanie nasypów w okresie mrozów</w:t>
      </w:r>
    </w:p>
    <w:p w:rsidR="00435A2C" w:rsidRPr="00542D0E" w:rsidRDefault="00435A2C" w:rsidP="00435A2C">
      <w:pPr>
        <w:rPr>
          <w:rFonts w:ascii="Arial" w:hAnsi="Arial" w:cs="Arial"/>
          <w:szCs w:val="20"/>
        </w:rPr>
      </w:pPr>
      <w:r w:rsidRPr="00542D0E">
        <w:rPr>
          <w:rFonts w:ascii="Arial" w:hAnsi="Arial" w:cs="Arial"/>
          <w:szCs w:val="20"/>
        </w:rPr>
        <w:t>Niedopuszczalne jest wykonywanie nasypów w temperaturze, przy której nie jest możliwe osiągnięcie w nasypie wymaganego wskaźnika zagęszczenia gruntów. Nie dopuszcza się wbudowania w nasyp gruntów spoistych zamarzniętych lub gruntów przemieszanych ze śniegiem lub lodem. W czasie dużych opadów śniegu wykonywanie nasypów powinno być przerwane. Przed wznowieniem prac należy usunąć śnieg z powierzchni wznoszonego nasypu. Jeżeli warstwa niezagęszczonego gruntu spoistego zamarzła to nie należy jej przed rozmarznięciem zagęszczać ani układać na niej następnych warstw.</w:t>
      </w:r>
      <w:r w:rsidR="00B759DF" w:rsidRPr="00542D0E">
        <w:rPr>
          <w:rFonts w:ascii="Arial" w:hAnsi="Arial" w:cs="Arial"/>
          <w:szCs w:val="20"/>
        </w:rPr>
        <w:t xml:space="preserve"> Po okresie zimowym konieczne jest ponowne wykonanie badań dla warstwy </w:t>
      </w:r>
      <w:r w:rsidR="00B72840" w:rsidRPr="00542D0E">
        <w:rPr>
          <w:rFonts w:ascii="Arial" w:hAnsi="Arial" w:cs="Arial"/>
          <w:szCs w:val="20"/>
        </w:rPr>
        <w:t>niezakrytej</w:t>
      </w:r>
      <w:r w:rsidR="00B759DF" w:rsidRPr="00542D0E">
        <w:rPr>
          <w:rFonts w:ascii="Arial" w:hAnsi="Arial" w:cs="Arial"/>
          <w:szCs w:val="20"/>
        </w:rPr>
        <w:t>.</w:t>
      </w:r>
    </w:p>
    <w:p w:rsidR="00435A2C" w:rsidRPr="00542D0E" w:rsidRDefault="00435A2C" w:rsidP="00B83917">
      <w:pPr>
        <w:pStyle w:val="Nagwek3"/>
        <w:spacing w:line="360" w:lineRule="auto"/>
        <w:rPr>
          <w:rFonts w:ascii="Arial" w:hAnsi="Arial" w:cs="Arial"/>
          <w:szCs w:val="20"/>
        </w:rPr>
      </w:pPr>
      <w:r w:rsidRPr="00542D0E">
        <w:rPr>
          <w:rFonts w:ascii="Arial" w:hAnsi="Arial" w:cs="Arial"/>
          <w:szCs w:val="20"/>
        </w:rPr>
        <w:t>Poszerzenie nasypu</w:t>
      </w:r>
    </w:p>
    <w:p w:rsidR="00435A2C" w:rsidRPr="00542D0E" w:rsidRDefault="00435A2C" w:rsidP="00435A2C">
      <w:pPr>
        <w:rPr>
          <w:rFonts w:ascii="Arial" w:hAnsi="Arial" w:cs="Arial"/>
          <w:szCs w:val="20"/>
        </w:rPr>
      </w:pPr>
      <w:r w:rsidRPr="00542D0E">
        <w:rPr>
          <w:rFonts w:ascii="Arial" w:hAnsi="Arial" w:cs="Arial"/>
          <w:szCs w:val="20"/>
        </w:rPr>
        <w:t>Przy poszerzeniu istniejącego nasypu należy wykonywać w jego skarpie stopnie o szerokości 1,0m i wysokości dostosowanej do zagęszczonej warstwy. Spadek górnej powierzchni stopni powinien wynosić 4% ±1% w kierunku zgodnym z pochyleniem skarpy. Wycięcie stopni obowiązuje zawsze przy wykonywaniu styku dwóch przyległych części nasypu, wykonanych z gruntów o różnych właściwościach lub w różnym czasie.</w:t>
      </w:r>
    </w:p>
    <w:p w:rsidR="00435A2C" w:rsidRPr="00542D0E" w:rsidRDefault="00435A2C" w:rsidP="00B83917">
      <w:pPr>
        <w:pStyle w:val="Nagwek3"/>
        <w:spacing w:line="360" w:lineRule="auto"/>
        <w:rPr>
          <w:rFonts w:ascii="Arial" w:hAnsi="Arial" w:cs="Arial"/>
          <w:szCs w:val="20"/>
        </w:rPr>
      </w:pPr>
      <w:r w:rsidRPr="00542D0E">
        <w:rPr>
          <w:rFonts w:ascii="Arial" w:hAnsi="Arial" w:cs="Arial"/>
          <w:szCs w:val="20"/>
        </w:rPr>
        <w:t>Zagęszczenie gruntów</w:t>
      </w:r>
    </w:p>
    <w:p w:rsidR="00435A2C" w:rsidRPr="00542D0E" w:rsidRDefault="00435A2C" w:rsidP="00435A2C">
      <w:pPr>
        <w:rPr>
          <w:rFonts w:ascii="Arial" w:hAnsi="Arial" w:cs="Arial"/>
          <w:szCs w:val="20"/>
        </w:rPr>
      </w:pPr>
      <w:r w:rsidRPr="00542D0E">
        <w:rPr>
          <w:rFonts w:ascii="Arial" w:hAnsi="Arial" w:cs="Arial"/>
          <w:szCs w:val="20"/>
        </w:rPr>
        <w:t>Przy poszerzeniu istniejącego nasypu należy wykonywać w jego skarpie stopnie o szerokości 1,0m i wysokości dostosowanej do zagęszczonej warstwy. Spadek górnej powierzchni stopni powinien wynosić 4% ±1% w kierunku zgodnym z pochyleniem skarpy. Wycięcie stopni obowiązuje zawsze przy wykonywaniu styku dwóch przyległych części nasypu, wykonanych z gruntów o różnych właściwościach lub w różnym czasie.</w:t>
      </w:r>
    </w:p>
    <w:p w:rsidR="00435A2C" w:rsidRPr="00542D0E" w:rsidRDefault="00435A2C" w:rsidP="00B83917">
      <w:pPr>
        <w:pStyle w:val="Nagwek4"/>
        <w:spacing w:line="360" w:lineRule="auto"/>
        <w:rPr>
          <w:rFonts w:ascii="Arial" w:hAnsi="Arial" w:cs="Arial"/>
          <w:szCs w:val="20"/>
        </w:rPr>
      </w:pPr>
      <w:r w:rsidRPr="00542D0E">
        <w:rPr>
          <w:rFonts w:ascii="Arial" w:hAnsi="Arial" w:cs="Arial"/>
          <w:szCs w:val="20"/>
        </w:rPr>
        <w:t>Ogólne zasady zagęszczania gruntu</w:t>
      </w:r>
    </w:p>
    <w:p w:rsidR="00435A2C" w:rsidRPr="00542D0E" w:rsidRDefault="00435A2C" w:rsidP="00435A2C">
      <w:pPr>
        <w:rPr>
          <w:rFonts w:ascii="Arial" w:hAnsi="Arial" w:cs="Arial"/>
          <w:szCs w:val="20"/>
        </w:rPr>
      </w:pPr>
      <w:r w:rsidRPr="00542D0E">
        <w:rPr>
          <w:rFonts w:ascii="Arial" w:hAnsi="Arial" w:cs="Arial"/>
          <w:szCs w:val="20"/>
        </w:rPr>
        <w:t>Przy budowie nasypu metodą warstwową każda warstwa gruntu jak najszybciej po jej rozłożeniu, powinna być zagęszczona z zastosowaniem sprzętu odpowiedniego dla danego rodzaju gruntu oraz występujących warunków. Rozłożone warstwy gruntu należy zagęszczać od krawędzi nasypu w kierunku jego osi. Kolejną warstwę gruntu można nakładać po stwierdzeniu uzyskania wymaganych parametrów już ułożonej warstwy.</w:t>
      </w:r>
    </w:p>
    <w:p w:rsidR="00D67EDD" w:rsidRPr="00542D0E" w:rsidRDefault="00D67EDD" w:rsidP="00B83917">
      <w:pPr>
        <w:pStyle w:val="Nagwek4"/>
        <w:spacing w:line="360" w:lineRule="auto"/>
        <w:rPr>
          <w:rFonts w:ascii="Arial" w:hAnsi="Arial" w:cs="Arial"/>
          <w:szCs w:val="20"/>
        </w:rPr>
      </w:pPr>
      <w:r w:rsidRPr="00542D0E">
        <w:rPr>
          <w:rFonts w:ascii="Arial" w:hAnsi="Arial" w:cs="Arial"/>
          <w:szCs w:val="20"/>
        </w:rPr>
        <w:lastRenderedPageBreak/>
        <w:t>Grubość warstwy</w:t>
      </w:r>
    </w:p>
    <w:p w:rsidR="00D67EDD" w:rsidRPr="00542D0E" w:rsidRDefault="00D67EDD" w:rsidP="00D67EDD">
      <w:pPr>
        <w:rPr>
          <w:rFonts w:ascii="Arial" w:hAnsi="Arial" w:cs="Arial"/>
          <w:szCs w:val="20"/>
        </w:rPr>
      </w:pPr>
      <w:r w:rsidRPr="00542D0E">
        <w:rPr>
          <w:rFonts w:ascii="Arial" w:hAnsi="Arial" w:cs="Arial"/>
          <w:szCs w:val="20"/>
        </w:rPr>
        <w:t>Grubość warstwy zagęszczonego gruntu oraz wybór sprzętu i liczba przejść sprzętu zagęszczającego powinna być ustalona przez Wykonawcę doświadczalnie przed przystąpieniem do wykonywania nasypów.</w:t>
      </w:r>
    </w:p>
    <w:p w:rsidR="00DE5CAC" w:rsidRPr="00542D0E" w:rsidRDefault="00DE5CAC" w:rsidP="00B83917">
      <w:pPr>
        <w:pStyle w:val="Nagwek4"/>
        <w:spacing w:line="360" w:lineRule="auto"/>
        <w:rPr>
          <w:rFonts w:ascii="Arial" w:hAnsi="Arial" w:cs="Arial"/>
          <w:szCs w:val="20"/>
        </w:rPr>
      </w:pPr>
      <w:r w:rsidRPr="00542D0E">
        <w:rPr>
          <w:rFonts w:ascii="Arial" w:hAnsi="Arial" w:cs="Arial"/>
          <w:szCs w:val="20"/>
        </w:rPr>
        <w:t>Rzędne wysokościowe</w:t>
      </w:r>
    </w:p>
    <w:p w:rsidR="00E151A0" w:rsidRPr="00542D0E" w:rsidRDefault="00E151A0" w:rsidP="00E151A0">
      <w:pPr>
        <w:rPr>
          <w:rFonts w:ascii="Arial" w:hAnsi="Arial" w:cs="Arial"/>
          <w:snapToGrid w:val="0"/>
          <w:szCs w:val="20"/>
          <w:lang w:eastAsia="pl-PL"/>
        </w:rPr>
      </w:pPr>
      <w:r w:rsidRPr="00542D0E">
        <w:rPr>
          <w:rFonts w:ascii="Arial" w:hAnsi="Arial" w:cs="Arial"/>
          <w:snapToGrid w:val="0"/>
          <w:szCs w:val="20"/>
          <w:lang w:eastAsia="pl-PL"/>
        </w:rPr>
        <w:t xml:space="preserve">Różnice pomiędzy rzędnymi wysokościowymi warstwy i rzędnymi projektowanymi </w:t>
      </w:r>
      <w:r w:rsidRPr="00542D0E">
        <w:rPr>
          <w:rFonts w:ascii="Arial" w:hAnsi="Arial" w:cs="Arial"/>
          <w:snapToGrid w:val="0"/>
          <w:szCs w:val="20"/>
          <w:lang w:eastAsia="pl-PL"/>
        </w:rPr>
        <w:br/>
        <w:t>nie powinny przekraczać -3cm i +1cm</w:t>
      </w:r>
    </w:p>
    <w:p w:rsidR="00D67EDD" w:rsidRPr="00542D0E" w:rsidRDefault="00D67EDD" w:rsidP="00B83917">
      <w:pPr>
        <w:pStyle w:val="Nagwek4"/>
        <w:spacing w:line="360" w:lineRule="auto"/>
        <w:rPr>
          <w:rFonts w:ascii="Arial" w:hAnsi="Arial" w:cs="Arial"/>
          <w:szCs w:val="20"/>
        </w:rPr>
      </w:pPr>
      <w:r w:rsidRPr="00542D0E">
        <w:rPr>
          <w:rFonts w:ascii="Arial" w:hAnsi="Arial" w:cs="Arial"/>
          <w:szCs w:val="20"/>
        </w:rPr>
        <w:t>Wilgotność gruntu</w:t>
      </w:r>
    </w:p>
    <w:p w:rsidR="00D67EDD" w:rsidRPr="00542D0E" w:rsidRDefault="00D67EDD" w:rsidP="00D67EDD">
      <w:pPr>
        <w:rPr>
          <w:rFonts w:ascii="Arial" w:hAnsi="Arial" w:cs="Arial"/>
          <w:szCs w:val="20"/>
        </w:rPr>
      </w:pPr>
      <w:r w:rsidRPr="00542D0E">
        <w:rPr>
          <w:rFonts w:ascii="Arial" w:hAnsi="Arial" w:cs="Arial"/>
          <w:szCs w:val="20"/>
        </w:rPr>
        <w:t>Wilgotność technologiczna gruntu w czasie jego zagęszczania powinna być dostosowana do metody zagęszczania i rodzaju stosowanego sprzętu.</w:t>
      </w:r>
      <w:r w:rsidR="003B7096" w:rsidRPr="00542D0E">
        <w:rPr>
          <w:rFonts w:ascii="Arial" w:hAnsi="Arial" w:cs="Arial"/>
          <w:szCs w:val="20"/>
        </w:rPr>
        <w:t xml:space="preserve"> Decydującym kryterium jest możliwość zagęszczenia gruntu potrzebnego do uzyskania wymaganego poziomu nośności.</w:t>
      </w:r>
    </w:p>
    <w:p w:rsidR="00D67EDD" w:rsidRPr="00542D0E" w:rsidRDefault="00D67EDD" w:rsidP="00B83917">
      <w:pPr>
        <w:pStyle w:val="Nagwek4"/>
        <w:spacing w:line="360" w:lineRule="auto"/>
        <w:rPr>
          <w:rFonts w:ascii="Arial" w:hAnsi="Arial" w:cs="Arial"/>
          <w:szCs w:val="20"/>
        </w:rPr>
      </w:pPr>
      <w:r w:rsidRPr="00542D0E">
        <w:rPr>
          <w:rFonts w:ascii="Arial" w:hAnsi="Arial" w:cs="Arial"/>
          <w:szCs w:val="20"/>
        </w:rPr>
        <w:t>Wymagania dotyczące zagęszczenia i nośności warstw nasypu</w:t>
      </w:r>
    </w:p>
    <w:p w:rsidR="00D67EDD" w:rsidRPr="00542D0E" w:rsidRDefault="00D67EDD" w:rsidP="00D67EDD">
      <w:pPr>
        <w:rPr>
          <w:rFonts w:ascii="Arial" w:hAnsi="Arial" w:cs="Arial"/>
          <w:szCs w:val="20"/>
        </w:rPr>
      </w:pPr>
      <w:r w:rsidRPr="00542D0E">
        <w:rPr>
          <w:rFonts w:ascii="Arial" w:hAnsi="Arial" w:cs="Arial"/>
          <w:szCs w:val="20"/>
        </w:rPr>
        <w:t xml:space="preserve">Każda warstwa gruntu jak najszybciej po jej rozłożeniu, powinna być zagęszczona </w:t>
      </w:r>
      <w:r w:rsidR="00453BFB" w:rsidRPr="00542D0E">
        <w:rPr>
          <w:rFonts w:ascii="Arial" w:hAnsi="Arial" w:cs="Arial"/>
          <w:szCs w:val="20"/>
        </w:rPr>
        <w:br/>
      </w:r>
      <w:r w:rsidRPr="00542D0E">
        <w:rPr>
          <w:rFonts w:ascii="Arial" w:hAnsi="Arial" w:cs="Arial"/>
          <w:szCs w:val="20"/>
        </w:rPr>
        <w:t>z zastosowaniem sprzętu odpowiedniego dla danego rodzaju gruntu oraz występujących warunków. Kolejną warstwę gruntu można nakładać po stwierdzeniu uzyskania wymaganych parametrów już ułożonej warstwy. Warstwy należy układać z odpowiednim poszerzeniem koniecznym do prawidłowego zagęszczenia kolejnych warstw.</w:t>
      </w:r>
    </w:p>
    <w:p w:rsidR="00D67EDD" w:rsidRDefault="00D67EDD" w:rsidP="00D67EDD">
      <w:pPr>
        <w:rPr>
          <w:rFonts w:ascii="Arial" w:hAnsi="Arial" w:cs="Arial"/>
          <w:szCs w:val="20"/>
        </w:rPr>
      </w:pPr>
      <w:r w:rsidRPr="00542D0E">
        <w:rPr>
          <w:rFonts w:ascii="Arial" w:hAnsi="Arial" w:cs="Arial"/>
          <w:szCs w:val="20"/>
        </w:rPr>
        <w:t xml:space="preserve">Poszczególne warstwy nasypu powinny spełniać wymagania dotyczące zagęszczenia </w:t>
      </w:r>
      <w:r w:rsidR="00453BFB" w:rsidRPr="00542D0E">
        <w:rPr>
          <w:rFonts w:ascii="Arial" w:hAnsi="Arial" w:cs="Arial"/>
          <w:szCs w:val="20"/>
        </w:rPr>
        <w:br/>
      </w:r>
      <w:r w:rsidRPr="00542D0E">
        <w:rPr>
          <w:rFonts w:ascii="Arial" w:hAnsi="Arial" w:cs="Arial"/>
          <w:szCs w:val="20"/>
        </w:rPr>
        <w:t>I</w:t>
      </w:r>
      <w:r w:rsidRPr="00542D0E">
        <w:rPr>
          <w:rFonts w:ascii="Arial" w:hAnsi="Arial" w:cs="Arial"/>
          <w:szCs w:val="20"/>
          <w:vertAlign w:val="subscript"/>
        </w:rPr>
        <w:t>s</w:t>
      </w:r>
      <w:r w:rsidRPr="00542D0E">
        <w:rPr>
          <w:rFonts w:ascii="Arial" w:hAnsi="Arial" w:cs="Arial"/>
          <w:szCs w:val="20"/>
        </w:rPr>
        <w:t xml:space="preserve"> (lub I</w:t>
      </w:r>
      <w:r w:rsidRPr="00542D0E">
        <w:rPr>
          <w:rFonts w:ascii="Arial" w:hAnsi="Arial" w:cs="Arial"/>
          <w:szCs w:val="20"/>
          <w:vertAlign w:val="subscript"/>
        </w:rPr>
        <w:t>o</w:t>
      </w:r>
      <w:r w:rsidRPr="00542D0E">
        <w:rPr>
          <w:rFonts w:ascii="Arial" w:hAnsi="Arial" w:cs="Arial"/>
          <w:szCs w:val="20"/>
        </w:rPr>
        <w:t>). Jeżeli wskaźnik zagęszczenia I</w:t>
      </w:r>
      <w:r w:rsidRPr="00542D0E">
        <w:rPr>
          <w:rFonts w:ascii="Arial" w:hAnsi="Arial" w:cs="Arial"/>
          <w:szCs w:val="20"/>
          <w:vertAlign w:val="subscript"/>
        </w:rPr>
        <w:t>s</w:t>
      </w:r>
      <w:r w:rsidRPr="00542D0E">
        <w:rPr>
          <w:rFonts w:ascii="Arial" w:hAnsi="Arial" w:cs="Arial"/>
          <w:szCs w:val="20"/>
        </w:rPr>
        <w:t xml:space="preserve"> nie może być określony metodami bezpośrednimi ze względu na rodzaj gruntu, należy oznaczyć nośność E</w:t>
      </w:r>
      <w:r w:rsidRPr="00542D0E">
        <w:rPr>
          <w:rFonts w:ascii="Arial" w:hAnsi="Arial" w:cs="Arial"/>
          <w:szCs w:val="20"/>
          <w:vertAlign w:val="subscript"/>
        </w:rPr>
        <w:t>2</w:t>
      </w:r>
      <w:r w:rsidRPr="00542D0E">
        <w:rPr>
          <w:rFonts w:ascii="Arial" w:hAnsi="Arial" w:cs="Arial"/>
          <w:szCs w:val="20"/>
        </w:rPr>
        <w:t xml:space="preserve"> </w:t>
      </w:r>
      <w:r w:rsidR="00453BFB" w:rsidRPr="00542D0E">
        <w:rPr>
          <w:rFonts w:ascii="Arial" w:hAnsi="Arial" w:cs="Arial"/>
          <w:szCs w:val="20"/>
        </w:rPr>
        <w:br/>
      </w:r>
      <w:r w:rsidRPr="00542D0E">
        <w:rPr>
          <w:rFonts w:ascii="Arial" w:hAnsi="Arial" w:cs="Arial"/>
          <w:szCs w:val="20"/>
        </w:rPr>
        <w:t>i wskaźnik odkształcenia I</w:t>
      </w:r>
      <w:r w:rsidRPr="00542D0E">
        <w:rPr>
          <w:rFonts w:ascii="Arial" w:hAnsi="Arial" w:cs="Arial"/>
          <w:szCs w:val="20"/>
          <w:vertAlign w:val="subscript"/>
        </w:rPr>
        <w:t>o</w:t>
      </w:r>
      <w:r w:rsidRPr="00542D0E">
        <w:rPr>
          <w:rFonts w:ascii="Arial" w:hAnsi="Arial" w:cs="Arial"/>
          <w:szCs w:val="20"/>
        </w:rPr>
        <w:t xml:space="preserve"> poszczególnych warstw nasypu metodą obciążeń płytowych wg z</w:t>
      </w:r>
      <w:r w:rsidR="00453BFB" w:rsidRPr="00542D0E">
        <w:rPr>
          <w:rFonts w:ascii="Arial" w:hAnsi="Arial" w:cs="Arial"/>
          <w:szCs w:val="20"/>
        </w:rPr>
        <w:t>ałącznika B do normy PN-S-02205:1998</w:t>
      </w:r>
      <w:r w:rsidR="00B02339">
        <w:rPr>
          <w:rFonts w:ascii="Arial" w:hAnsi="Arial" w:cs="Arial"/>
          <w:szCs w:val="20"/>
        </w:rPr>
        <w:t>. Całościową ocenę nośności E</w:t>
      </w:r>
      <w:r w:rsidR="00B02339" w:rsidRPr="00B02339">
        <w:rPr>
          <w:rFonts w:ascii="Arial" w:hAnsi="Arial" w:cs="Arial"/>
          <w:szCs w:val="20"/>
          <w:vertAlign w:val="subscript"/>
        </w:rPr>
        <w:t>2</w:t>
      </w:r>
      <w:r w:rsidR="00B02339">
        <w:rPr>
          <w:rFonts w:ascii="Arial" w:hAnsi="Arial" w:cs="Arial"/>
          <w:szCs w:val="20"/>
        </w:rPr>
        <w:t xml:space="preserve"> należy dokonać na poziomie niwelety robót ziemnych, tj. podłoże i/lub warstwa ulepszonego podłoża. </w:t>
      </w:r>
    </w:p>
    <w:p w:rsidR="007A6DA2" w:rsidRPr="007A6DA2" w:rsidRDefault="007A6DA2" w:rsidP="007A6DA2">
      <w:pPr>
        <w:framePr w:wrap="notBeside" w:vAnchor="text" w:hAnchor="text" w:xAlign="center" w:y="1"/>
        <w:spacing w:after="0" w:line="190" w:lineRule="exact"/>
        <w:jc w:val="left"/>
        <w:rPr>
          <w:rFonts w:eastAsia="Arial Unicode MS" w:cs="Arial"/>
          <w:sz w:val="18"/>
          <w:szCs w:val="18"/>
          <w:lang w:eastAsia="pl-PL"/>
        </w:rPr>
      </w:pPr>
      <w:r w:rsidRPr="007A6DA2">
        <w:rPr>
          <w:rFonts w:eastAsia="Arial Unicode MS" w:cs="Arial"/>
          <w:sz w:val="18"/>
          <w:szCs w:val="18"/>
          <w:lang w:eastAsia="pl-PL"/>
        </w:rPr>
        <w:t>Tablica 3. Minimalne wartości wskaźnika zagęszczenia gruntu i nośności (E</w:t>
      </w:r>
      <w:r w:rsidRPr="007A6DA2">
        <w:rPr>
          <w:rFonts w:eastAsia="Arial Unicode MS" w:cs="Arial"/>
          <w:sz w:val="18"/>
          <w:szCs w:val="18"/>
          <w:vertAlign w:val="subscript"/>
          <w:lang w:eastAsia="pl-PL"/>
        </w:rPr>
        <w:t>2</w:t>
      </w:r>
      <w:r w:rsidRPr="007A6DA2">
        <w:rPr>
          <w:rFonts w:eastAsia="Arial Unicode MS" w:cs="Arial"/>
          <w:sz w:val="18"/>
          <w:szCs w:val="18"/>
          <w:lang w:eastAsia="pl-PL"/>
        </w:rPr>
        <w:t xml:space="preserve"> ) w nasypach</w:t>
      </w:r>
    </w:p>
    <w:p w:rsidR="007A6DA2" w:rsidRPr="007A6DA2" w:rsidRDefault="007A6DA2" w:rsidP="007A6DA2">
      <w:pPr>
        <w:framePr w:wrap="notBeside" w:vAnchor="text" w:hAnchor="text" w:xAlign="center" w:y="1"/>
        <w:spacing w:after="0" w:line="190" w:lineRule="exact"/>
        <w:jc w:val="left"/>
        <w:rPr>
          <w:rFonts w:eastAsia="Arial Unicode MS" w:cs="Arial"/>
          <w:sz w:val="18"/>
          <w:szCs w:val="18"/>
          <w:lang w:eastAsia="pl-P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769"/>
        <w:gridCol w:w="2309"/>
        <w:gridCol w:w="2310"/>
      </w:tblGrid>
      <w:tr w:rsidR="007A6DA2" w:rsidRPr="007A6DA2" w:rsidTr="005D7A30">
        <w:trPr>
          <w:trHeight w:val="335"/>
          <w:jc w:val="center"/>
        </w:trPr>
        <w:tc>
          <w:tcPr>
            <w:tcW w:w="3769" w:type="dxa"/>
            <w:vMerge w:val="restart"/>
            <w:tcBorders>
              <w:top w:val="single" w:sz="12" w:space="0" w:color="auto"/>
              <w:bottom w:val="single" w:sz="6" w:space="0" w:color="auto"/>
              <w:right w:val="single" w:sz="12" w:space="0" w:color="auto"/>
            </w:tcBorders>
            <w:shd w:val="clear" w:color="auto" w:fill="FFFFFF"/>
            <w:vAlign w:val="center"/>
          </w:tcPr>
          <w:p w:rsidR="007A6DA2" w:rsidRPr="007A6DA2" w:rsidRDefault="007A6DA2" w:rsidP="007A6DA2">
            <w:pPr>
              <w:framePr w:wrap="notBeside" w:vAnchor="text" w:hAnchor="text" w:xAlign="center" w:y="1"/>
              <w:spacing w:after="0" w:line="240" w:lineRule="auto"/>
              <w:ind w:left="1580"/>
              <w:jc w:val="left"/>
              <w:rPr>
                <w:rFonts w:eastAsia="Arial Unicode MS" w:cs="Arial"/>
                <w:sz w:val="18"/>
                <w:szCs w:val="18"/>
                <w:lang w:eastAsia="pl-PL"/>
              </w:rPr>
            </w:pPr>
            <w:r w:rsidRPr="007A6DA2">
              <w:rPr>
                <w:rFonts w:eastAsia="Arial Unicode MS" w:cs="Arial"/>
                <w:sz w:val="18"/>
                <w:szCs w:val="18"/>
                <w:lang w:eastAsia="pl-PL"/>
              </w:rPr>
              <w:t>Strefa</w:t>
            </w:r>
          </w:p>
          <w:p w:rsidR="007A6DA2" w:rsidRPr="007A6DA2" w:rsidRDefault="007A6DA2" w:rsidP="007A6DA2">
            <w:pPr>
              <w:framePr w:wrap="notBeside" w:vAnchor="text" w:hAnchor="text" w:xAlign="center" w:y="1"/>
              <w:spacing w:after="0" w:line="240" w:lineRule="auto"/>
              <w:ind w:left="1580"/>
              <w:jc w:val="left"/>
              <w:rPr>
                <w:rFonts w:eastAsia="Arial Unicode MS" w:cs="Arial"/>
                <w:sz w:val="18"/>
                <w:szCs w:val="18"/>
                <w:lang w:eastAsia="pl-PL"/>
              </w:rPr>
            </w:pPr>
            <w:r w:rsidRPr="007A6DA2">
              <w:rPr>
                <w:rFonts w:eastAsia="Arial Unicode MS" w:cs="Arial"/>
                <w:sz w:val="18"/>
                <w:szCs w:val="18"/>
                <w:lang w:eastAsia="pl-PL"/>
              </w:rPr>
              <w:t>nasypu</w:t>
            </w:r>
          </w:p>
        </w:tc>
        <w:tc>
          <w:tcPr>
            <w:tcW w:w="4619" w:type="dxa"/>
            <w:gridSpan w:val="2"/>
            <w:tcBorders>
              <w:top w:val="single" w:sz="12" w:space="0" w:color="auto"/>
              <w:left w:val="single" w:sz="12" w:space="0" w:color="auto"/>
              <w:bottom w:val="single" w:sz="6" w:space="0" w:color="auto"/>
            </w:tcBorders>
            <w:shd w:val="clear" w:color="auto" w:fill="FFFFFF"/>
          </w:tcPr>
          <w:p w:rsidR="007A6DA2" w:rsidRPr="007A6DA2" w:rsidRDefault="007A6DA2" w:rsidP="00F55783">
            <w:pPr>
              <w:framePr w:wrap="notBeside" w:vAnchor="text" w:hAnchor="text" w:xAlign="center" w:y="1"/>
              <w:spacing w:after="0" w:line="240" w:lineRule="auto"/>
              <w:ind w:left="1040"/>
              <w:rPr>
                <w:rFonts w:eastAsia="Arial Unicode MS" w:cs="Arial"/>
                <w:sz w:val="18"/>
                <w:szCs w:val="18"/>
                <w:lang w:eastAsia="pl-PL"/>
              </w:rPr>
            </w:pPr>
            <w:r w:rsidRPr="007A6DA2">
              <w:rPr>
                <w:rFonts w:eastAsia="Arial Unicode MS" w:cs="Arial"/>
                <w:sz w:val="18"/>
                <w:szCs w:val="18"/>
                <w:lang w:eastAsia="pl-PL"/>
              </w:rPr>
              <w:t>Minimalna wartość I</w:t>
            </w:r>
            <w:r w:rsidRPr="007A6DA2">
              <w:rPr>
                <w:rFonts w:eastAsia="Arial Unicode MS" w:cs="Arial"/>
                <w:sz w:val="18"/>
                <w:szCs w:val="18"/>
                <w:vertAlign w:val="subscript"/>
                <w:lang w:eastAsia="pl-PL"/>
              </w:rPr>
              <w:t>s</w:t>
            </w:r>
            <w:r w:rsidRPr="007A6DA2">
              <w:rPr>
                <w:rFonts w:eastAsia="Arial Unicode MS" w:cs="Arial"/>
                <w:sz w:val="18"/>
                <w:szCs w:val="18"/>
                <w:lang w:eastAsia="pl-PL"/>
              </w:rPr>
              <w:t xml:space="preserve"> oraz E</w:t>
            </w:r>
            <w:r w:rsidRPr="007A6DA2">
              <w:rPr>
                <w:rFonts w:eastAsia="Arial Unicode MS" w:cs="Arial"/>
                <w:sz w:val="18"/>
                <w:szCs w:val="18"/>
                <w:vertAlign w:val="subscript"/>
                <w:lang w:eastAsia="pl-PL"/>
              </w:rPr>
              <w:t>2</w:t>
            </w:r>
            <w:r w:rsidRPr="007A6DA2">
              <w:rPr>
                <w:rFonts w:eastAsia="Arial Unicode MS" w:cs="Arial"/>
                <w:sz w:val="18"/>
                <w:szCs w:val="18"/>
                <w:lang w:eastAsia="pl-PL"/>
              </w:rPr>
              <w:t xml:space="preserve"> dla:</w:t>
            </w:r>
          </w:p>
        </w:tc>
      </w:tr>
      <w:tr w:rsidR="00F55783" w:rsidRPr="007A6DA2" w:rsidTr="00F55783">
        <w:trPr>
          <w:trHeight w:val="274"/>
          <w:jc w:val="center"/>
        </w:trPr>
        <w:tc>
          <w:tcPr>
            <w:tcW w:w="3769" w:type="dxa"/>
            <w:vMerge/>
            <w:tcBorders>
              <w:top w:val="single" w:sz="6" w:space="0" w:color="auto"/>
              <w:bottom w:val="single" w:sz="12" w:space="0" w:color="auto"/>
              <w:right w:val="single" w:sz="12" w:space="0" w:color="auto"/>
            </w:tcBorders>
            <w:shd w:val="clear" w:color="auto" w:fill="FFFFFF"/>
            <w:vAlign w:val="center"/>
          </w:tcPr>
          <w:p w:rsidR="00F55783" w:rsidRPr="007A6DA2" w:rsidRDefault="00F55783" w:rsidP="007A6DA2">
            <w:pPr>
              <w:framePr w:wrap="notBeside" w:vAnchor="text" w:hAnchor="text" w:xAlign="center" w:y="1"/>
              <w:spacing w:after="0" w:line="240" w:lineRule="auto"/>
              <w:ind w:left="1580"/>
              <w:jc w:val="left"/>
              <w:rPr>
                <w:rFonts w:eastAsia="Arial Unicode MS" w:cs="Arial"/>
                <w:sz w:val="18"/>
                <w:szCs w:val="18"/>
                <w:lang w:eastAsia="pl-PL"/>
              </w:rPr>
            </w:pPr>
          </w:p>
        </w:tc>
        <w:tc>
          <w:tcPr>
            <w:tcW w:w="2309" w:type="dxa"/>
            <w:tcBorders>
              <w:top w:val="single" w:sz="6" w:space="0" w:color="auto"/>
              <w:left w:val="single" w:sz="12" w:space="0" w:color="auto"/>
              <w:bottom w:val="single" w:sz="12" w:space="0" w:color="auto"/>
            </w:tcBorders>
            <w:shd w:val="clear" w:color="auto" w:fill="FFFFFF"/>
            <w:vAlign w:val="center"/>
          </w:tcPr>
          <w:p w:rsidR="00F55783" w:rsidRPr="007A6DA2" w:rsidRDefault="00F55783" w:rsidP="00F55783">
            <w:pPr>
              <w:framePr w:wrap="notBeside" w:vAnchor="text" w:hAnchor="text" w:xAlign="center" w:y="1"/>
              <w:spacing w:after="0" w:line="240" w:lineRule="auto"/>
              <w:ind w:left="82"/>
              <w:jc w:val="center"/>
              <w:rPr>
                <w:rFonts w:eastAsia="Arial Unicode MS" w:cs="Arial"/>
                <w:sz w:val="18"/>
                <w:szCs w:val="18"/>
                <w:lang w:eastAsia="pl-PL"/>
              </w:rPr>
            </w:pPr>
            <w:r w:rsidRPr="007A6DA2">
              <w:rPr>
                <w:rFonts w:eastAsia="Arial Unicode MS" w:cs="Arial"/>
                <w:sz w:val="18"/>
                <w:szCs w:val="18"/>
                <w:lang w:eastAsia="pl-PL"/>
              </w:rPr>
              <w:t>KR3-KR6</w:t>
            </w:r>
          </w:p>
        </w:tc>
        <w:tc>
          <w:tcPr>
            <w:tcW w:w="2310" w:type="dxa"/>
            <w:tcBorders>
              <w:top w:val="single" w:sz="6" w:space="0" w:color="auto"/>
              <w:bottom w:val="single" w:sz="12" w:space="0" w:color="auto"/>
            </w:tcBorders>
            <w:shd w:val="clear" w:color="auto" w:fill="FFFFFF"/>
            <w:vAlign w:val="center"/>
          </w:tcPr>
          <w:p w:rsidR="00F55783" w:rsidRPr="007A6DA2" w:rsidRDefault="00F55783" w:rsidP="00F55783">
            <w:pPr>
              <w:framePr w:wrap="notBeside" w:vAnchor="text" w:hAnchor="text" w:xAlign="center" w:y="1"/>
              <w:spacing w:after="0" w:line="240" w:lineRule="auto"/>
              <w:ind w:left="141"/>
              <w:jc w:val="center"/>
              <w:rPr>
                <w:rFonts w:eastAsia="Arial Unicode MS" w:cs="Arial"/>
                <w:sz w:val="18"/>
                <w:szCs w:val="18"/>
                <w:lang w:eastAsia="pl-PL"/>
              </w:rPr>
            </w:pPr>
            <w:r w:rsidRPr="007A6DA2">
              <w:rPr>
                <w:rFonts w:eastAsia="Arial Unicode MS" w:cs="Arial"/>
                <w:sz w:val="18"/>
                <w:szCs w:val="18"/>
                <w:lang w:eastAsia="pl-PL"/>
              </w:rPr>
              <w:t>KR1-KR2</w:t>
            </w:r>
          </w:p>
        </w:tc>
      </w:tr>
      <w:tr w:rsidR="007A6DA2" w:rsidRPr="007A6DA2" w:rsidTr="005D7A30">
        <w:trPr>
          <w:trHeight w:val="248"/>
          <w:jc w:val="center"/>
        </w:trPr>
        <w:tc>
          <w:tcPr>
            <w:tcW w:w="3769" w:type="dxa"/>
            <w:tcBorders>
              <w:right w:val="single" w:sz="12" w:space="0" w:color="auto"/>
            </w:tcBorders>
            <w:shd w:val="clear" w:color="auto" w:fill="FFFFFF"/>
            <w:vAlign w:val="center"/>
          </w:tcPr>
          <w:p w:rsidR="007A6DA2" w:rsidRPr="007A6DA2" w:rsidRDefault="007A6DA2" w:rsidP="007A6DA2">
            <w:pPr>
              <w:framePr w:wrap="notBeside" w:vAnchor="text" w:hAnchor="text" w:xAlign="center" w:y="1"/>
              <w:spacing w:after="0" w:line="240" w:lineRule="auto"/>
              <w:jc w:val="left"/>
              <w:rPr>
                <w:rFonts w:eastAsia="Arial Unicode MS" w:cs="Arial"/>
                <w:sz w:val="18"/>
                <w:szCs w:val="18"/>
                <w:lang w:eastAsia="pl-PL"/>
              </w:rPr>
            </w:pPr>
            <w:r w:rsidRPr="007A6DA2">
              <w:rPr>
                <w:rFonts w:eastAsia="Arial Unicode MS" w:cs="Arial"/>
                <w:sz w:val="18"/>
                <w:szCs w:val="18"/>
                <w:lang w:eastAsia="pl-PL"/>
              </w:rPr>
              <w:t>Poziom niwelety robót ziemnych i                              do głębokości 0,2m</w:t>
            </w:r>
          </w:p>
        </w:tc>
        <w:tc>
          <w:tcPr>
            <w:tcW w:w="4619" w:type="dxa"/>
            <w:gridSpan w:val="2"/>
            <w:tcBorders>
              <w:left w:val="single" w:sz="12" w:space="0" w:color="auto"/>
            </w:tcBorders>
            <w:shd w:val="clear" w:color="auto" w:fill="FFFFFF"/>
            <w:vAlign w:val="center"/>
          </w:tcPr>
          <w:p w:rsidR="007A6DA2" w:rsidRPr="007A6DA2" w:rsidRDefault="007A6DA2" w:rsidP="007A6DA2">
            <w:pPr>
              <w:framePr w:wrap="notBeside" w:vAnchor="text" w:hAnchor="text" w:xAlign="center" w:y="1"/>
              <w:spacing w:after="0" w:line="240" w:lineRule="auto"/>
              <w:jc w:val="center"/>
              <w:rPr>
                <w:rFonts w:eastAsia="Arial Unicode MS" w:cs="Arial"/>
                <w:noProof/>
                <w:sz w:val="18"/>
                <w:szCs w:val="18"/>
                <w:lang w:eastAsia="pl-PL"/>
              </w:rPr>
            </w:pPr>
            <w:r w:rsidRPr="007A6DA2">
              <w:rPr>
                <w:rFonts w:eastAsia="Times New Roman" w:cs="Arial"/>
                <w:sz w:val="18"/>
                <w:szCs w:val="18"/>
                <w:lang w:eastAsia="pl-PL"/>
              </w:rPr>
              <w:t xml:space="preserve">Is - </w:t>
            </w:r>
            <w:r w:rsidRPr="007A6DA2">
              <w:rPr>
                <w:rFonts w:eastAsia="Arial Unicode MS" w:cs="Arial"/>
                <w:noProof/>
                <w:sz w:val="18"/>
                <w:szCs w:val="18"/>
                <w:lang w:eastAsia="pl-PL"/>
              </w:rPr>
              <w:t xml:space="preserve"> zgodnie z rys. 3 normy PN-S-02205:1998</w:t>
            </w:r>
          </w:p>
          <w:p w:rsidR="007A6DA2" w:rsidRPr="007A6DA2" w:rsidRDefault="007A6DA2" w:rsidP="007A6DA2">
            <w:pPr>
              <w:framePr w:wrap="notBeside" w:vAnchor="text" w:hAnchor="text" w:xAlign="center" w:y="1"/>
              <w:spacing w:after="0" w:line="240" w:lineRule="auto"/>
              <w:jc w:val="center"/>
              <w:rPr>
                <w:rFonts w:eastAsia="Arial Unicode MS" w:cs="Arial"/>
                <w:sz w:val="18"/>
                <w:szCs w:val="18"/>
                <w:lang w:eastAsia="pl-PL"/>
              </w:rPr>
            </w:pPr>
            <w:r w:rsidRPr="007A6DA2">
              <w:rPr>
                <w:rFonts w:eastAsia="Arial Unicode MS" w:cs="Arial"/>
                <w:noProof/>
                <w:sz w:val="18"/>
                <w:szCs w:val="18"/>
                <w:lang w:eastAsia="pl-PL"/>
              </w:rPr>
              <w:t>E</w:t>
            </w:r>
            <w:r w:rsidRPr="007A6DA2">
              <w:rPr>
                <w:rFonts w:eastAsia="Arial Unicode MS" w:cs="Arial"/>
                <w:noProof/>
                <w:sz w:val="18"/>
                <w:szCs w:val="18"/>
                <w:vertAlign w:val="subscript"/>
                <w:lang w:eastAsia="pl-PL"/>
              </w:rPr>
              <w:t>2</w:t>
            </w:r>
            <w:r w:rsidRPr="007A6DA2">
              <w:rPr>
                <w:rFonts w:eastAsia="Arial Unicode MS" w:cs="Arial"/>
                <w:noProof/>
                <w:sz w:val="18"/>
                <w:szCs w:val="18"/>
                <w:lang w:eastAsia="pl-PL"/>
              </w:rPr>
              <w:t xml:space="preserve"> - </w:t>
            </w:r>
            <w:r w:rsidRPr="007A6DA2">
              <w:rPr>
                <w:rFonts w:eastAsia="Times New Roman" w:cs="Arial"/>
                <w:sz w:val="18"/>
                <w:szCs w:val="18"/>
                <w:lang w:eastAsia="pl-PL"/>
              </w:rPr>
              <w:t>wg KTKNPiP 2014 I KTKNS 2014 (pkt. 8.4) oraz Dokumentacji Projektowej</w:t>
            </w:r>
          </w:p>
        </w:tc>
      </w:tr>
      <w:tr w:rsidR="007A6DA2" w:rsidRPr="007A6DA2" w:rsidTr="005D7A30">
        <w:trPr>
          <w:trHeight w:val="238"/>
          <w:jc w:val="center"/>
        </w:trPr>
        <w:tc>
          <w:tcPr>
            <w:tcW w:w="3769" w:type="dxa"/>
            <w:tcBorders>
              <w:right w:val="single" w:sz="12" w:space="0" w:color="auto"/>
            </w:tcBorders>
            <w:shd w:val="clear" w:color="auto" w:fill="FFFFFF"/>
            <w:vAlign w:val="center"/>
          </w:tcPr>
          <w:p w:rsidR="007A6DA2" w:rsidRPr="007A6DA2" w:rsidRDefault="007A6DA2" w:rsidP="007A6DA2">
            <w:pPr>
              <w:framePr w:wrap="notBeside" w:vAnchor="text" w:hAnchor="text" w:xAlign="center" w:y="1"/>
              <w:spacing w:after="0" w:line="240" w:lineRule="auto"/>
              <w:ind w:left="100"/>
              <w:jc w:val="left"/>
              <w:rPr>
                <w:rFonts w:eastAsia="Arial Unicode MS" w:cs="Arial"/>
                <w:sz w:val="18"/>
                <w:szCs w:val="18"/>
                <w:lang w:eastAsia="pl-PL"/>
              </w:rPr>
            </w:pPr>
            <w:r w:rsidRPr="007A6DA2">
              <w:rPr>
                <w:rFonts w:eastAsia="Arial Unicode MS" w:cs="Arial"/>
                <w:sz w:val="18"/>
                <w:szCs w:val="18"/>
                <w:lang w:eastAsia="pl-PL"/>
              </w:rPr>
              <w:t>- 0,2 do 2,0 m</w:t>
            </w:r>
          </w:p>
        </w:tc>
        <w:tc>
          <w:tcPr>
            <w:tcW w:w="4619" w:type="dxa"/>
            <w:gridSpan w:val="2"/>
            <w:vMerge w:val="restart"/>
            <w:tcBorders>
              <w:left w:val="single" w:sz="12" w:space="0" w:color="auto"/>
            </w:tcBorders>
            <w:shd w:val="clear" w:color="auto" w:fill="FFFFFF"/>
            <w:vAlign w:val="center"/>
          </w:tcPr>
          <w:p w:rsidR="007A6DA2" w:rsidRPr="007A6DA2" w:rsidRDefault="007A6DA2" w:rsidP="007A6DA2">
            <w:pPr>
              <w:framePr w:wrap="notBeside" w:vAnchor="text" w:hAnchor="text" w:xAlign="center" w:y="1"/>
              <w:spacing w:after="0" w:line="240" w:lineRule="auto"/>
              <w:jc w:val="center"/>
              <w:rPr>
                <w:rFonts w:eastAsia="Arial Unicode MS" w:cs="Arial"/>
                <w:noProof/>
                <w:sz w:val="18"/>
                <w:szCs w:val="18"/>
                <w:lang w:eastAsia="pl-PL"/>
              </w:rPr>
            </w:pPr>
            <w:r w:rsidRPr="007A6DA2">
              <w:rPr>
                <w:rFonts w:eastAsia="Arial Unicode MS" w:cs="Arial"/>
                <w:noProof/>
                <w:sz w:val="18"/>
                <w:szCs w:val="18"/>
                <w:lang w:eastAsia="pl-PL"/>
              </w:rPr>
              <w:t>I</w:t>
            </w:r>
            <w:r w:rsidRPr="007A6DA2">
              <w:rPr>
                <w:rFonts w:eastAsia="Arial Unicode MS" w:cs="Arial"/>
                <w:noProof/>
                <w:sz w:val="18"/>
                <w:szCs w:val="18"/>
                <w:vertAlign w:val="subscript"/>
                <w:lang w:eastAsia="pl-PL"/>
              </w:rPr>
              <w:t>s</w:t>
            </w:r>
            <w:r w:rsidRPr="007A6DA2">
              <w:rPr>
                <w:rFonts w:eastAsia="Arial Unicode MS" w:cs="Arial"/>
                <w:noProof/>
                <w:sz w:val="18"/>
                <w:szCs w:val="18"/>
                <w:lang w:eastAsia="pl-PL"/>
              </w:rPr>
              <w:t xml:space="preserve"> - zgodnie z rys. 3 normy PN-S-02205:1998</w:t>
            </w:r>
          </w:p>
        </w:tc>
      </w:tr>
      <w:tr w:rsidR="007A6DA2" w:rsidRPr="007A6DA2" w:rsidTr="005D7A30">
        <w:trPr>
          <w:trHeight w:val="238"/>
          <w:jc w:val="center"/>
        </w:trPr>
        <w:tc>
          <w:tcPr>
            <w:tcW w:w="3769" w:type="dxa"/>
            <w:tcBorders>
              <w:right w:val="single" w:sz="12" w:space="0" w:color="auto"/>
            </w:tcBorders>
            <w:shd w:val="clear" w:color="auto" w:fill="FFFFFF"/>
            <w:vAlign w:val="center"/>
          </w:tcPr>
          <w:p w:rsidR="007A6DA2" w:rsidRPr="007A6DA2" w:rsidRDefault="007A6DA2" w:rsidP="007A6DA2">
            <w:pPr>
              <w:framePr w:wrap="notBeside" w:vAnchor="text" w:hAnchor="text" w:xAlign="center" w:y="1"/>
              <w:spacing w:after="0" w:line="240" w:lineRule="auto"/>
              <w:ind w:left="100"/>
              <w:jc w:val="left"/>
              <w:rPr>
                <w:rFonts w:eastAsia="Arial Unicode MS" w:cs="Arial"/>
                <w:sz w:val="18"/>
                <w:szCs w:val="18"/>
                <w:lang w:eastAsia="pl-PL"/>
              </w:rPr>
            </w:pPr>
            <w:r w:rsidRPr="007A6DA2">
              <w:rPr>
                <w:rFonts w:eastAsia="Arial Unicode MS" w:cs="Arial"/>
                <w:sz w:val="18"/>
                <w:szCs w:val="18"/>
                <w:lang w:eastAsia="pl-PL"/>
              </w:rPr>
              <w:t>- 0,2 do 1,2 m</w:t>
            </w:r>
          </w:p>
        </w:tc>
        <w:tc>
          <w:tcPr>
            <w:tcW w:w="4619" w:type="dxa"/>
            <w:gridSpan w:val="2"/>
            <w:vMerge/>
            <w:tcBorders>
              <w:left w:val="single" w:sz="12" w:space="0" w:color="auto"/>
            </w:tcBorders>
            <w:shd w:val="clear" w:color="auto" w:fill="FFFFFF"/>
          </w:tcPr>
          <w:p w:rsidR="007A6DA2" w:rsidRPr="007A6DA2" w:rsidRDefault="007A6DA2" w:rsidP="007A6DA2">
            <w:pPr>
              <w:framePr w:wrap="notBeside" w:vAnchor="text" w:hAnchor="text" w:xAlign="center" w:y="1"/>
              <w:spacing w:after="0" w:line="240" w:lineRule="auto"/>
              <w:jc w:val="center"/>
              <w:rPr>
                <w:rFonts w:eastAsia="Arial Unicode MS" w:cs="Arial"/>
                <w:noProof/>
                <w:sz w:val="18"/>
                <w:szCs w:val="18"/>
                <w:lang w:eastAsia="pl-PL"/>
              </w:rPr>
            </w:pPr>
          </w:p>
        </w:tc>
      </w:tr>
      <w:tr w:rsidR="007A6DA2" w:rsidRPr="007A6DA2" w:rsidTr="005D7A30">
        <w:trPr>
          <w:trHeight w:val="238"/>
          <w:jc w:val="center"/>
        </w:trPr>
        <w:tc>
          <w:tcPr>
            <w:tcW w:w="3769" w:type="dxa"/>
            <w:tcBorders>
              <w:right w:val="single" w:sz="12" w:space="0" w:color="auto"/>
            </w:tcBorders>
            <w:shd w:val="clear" w:color="auto" w:fill="FFFFFF"/>
            <w:vAlign w:val="center"/>
          </w:tcPr>
          <w:p w:rsidR="007A6DA2" w:rsidRPr="007A6DA2" w:rsidRDefault="007A6DA2" w:rsidP="007A6DA2">
            <w:pPr>
              <w:framePr w:wrap="notBeside" w:vAnchor="text" w:hAnchor="text" w:xAlign="center" w:y="1"/>
              <w:spacing w:after="0" w:line="240" w:lineRule="auto"/>
              <w:ind w:left="100"/>
              <w:jc w:val="left"/>
              <w:rPr>
                <w:rFonts w:eastAsia="Times New Roman" w:cs="Arial"/>
                <w:sz w:val="18"/>
                <w:szCs w:val="18"/>
                <w:lang w:eastAsia="pl-PL"/>
              </w:rPr>
            </w:pPr>
            <w:r w:rsidRPr="007A6DA2">
              <w:rPr>
                <w:rFonts w:eastAsia="Arial Unicode MS" w:cs="Arial"/>
                <w:sz w:val="18"/>
                <w:szCs w:val="18"/>
                <w:lang w:eastAsia="pl-PL"/>
              </w:rPr>
              <w:t>Poniżej 2,0 m</w:t>
            </w:r>
          </w:p>
          <w:p w:rsidR="007A6DA2" w:rsidRPr="007A6DA2" w:rsidRDefault="007A6DA2" w:rsidP="007A6DA2">
            <w:pPr>
              <w:framePr w:wrap="notBeside" w:vAnchor="text" w:hAnchor="text" w:xAlign="center" w:y="1"/>
              <w:spacing w:after="0" w:line="240" w:lineRule="auto"/>
              <w:ind w:left="100"/>
              <w:jc w:val="left"/>
              <w:rPr>
                <w:rFonts w:eastAsia="Arial Unicode MS" w:cs="Arial"/>
                <w:sz w:val="18"/>
                <w:szCs w:val="18"/>
                <w:lang w:eastAsia="pl-PL"/>
              </w:rPr>
            </w:pPr>
            <w:r w:rsidRPr="007A6DA2">
              <w:rPr>
                <w:rFonts w:eastAsia="Arial Unicode MS" w:cs="Arial"/>
                <w:sz w:val="18"/>
                <w:szCs w:val="18"/>
                <w:lang w:eastAsia="pl-PL"/>
              </w:rPr>
              <w:t>od powierzchni robót ziemnych</w:t>
            </w:r>
          </w:p>
        </w:tc>
        <w:tc>
          <w:tcPr>
            <w:tcW w:w="4619" w:type="dxa"/>
            <w:gridSpan w:val="2"/>
            <w:vMerge/>
            <w:tcBorders>
              <w:left w:val="single" w:sz="12" w:space="0" w:color="auto"/>
            </w:tcBorders>
            <w:shd w:val="clear" w:color="auto" w:fill="FFFFFF"/>
          </w:tcPr>
          <w:p w:rsidR="007A6DA2" w:rsidRPr="007A6DA2" w:rsidRDefault="007A6DA2" w:rsidP="007A6DA2">
            <w:pPr>
              <w:framePr w:wrap="notBeside" w:vAnchor="text" w:hAnchor="text" w:xAlign="center" w:y="1"/>
              <w:spacing w:after="0" w:line="240" w:lineRule="auto"/>
              <w:jc w:val="center"/>
              <w:rPr>
                <w:rFonts w:eastAsia="Arial Unicode MS" w:cs="Arial"/>
                <w:noProof/>
                <w:sz w:val="18"/>
                <w:szCs w:val="18"/>
                <w:lang w:eastAsia="pl-PL"/>
              </w:rPr>
            </w:pPr>
          </w:p>
        </w:tc>
      </w:tr>
      <w:tr w:rsidR="007A6DA2" w:rsidRPr="007A6DA2" w:rsidTr="005D7A30">
        <w:trPr>
          <w:trHeight w:val="238"/>
          <w:jc w:val="center"/>
        </w:trPr>
        <w:tc>
          <w:tcPr>
            <w:tcW w:w="3769" w:type="dxa"/>
            <w:tcBorders>
              <w:bottom w:val="single" w:sz="12" w:space="0" w:color="auto"/>
              <w:right w:val="single" w:sz="12" w:space="0" w:color="auto"/>
            </w:tcBorders>
            <w:shd w:val="clear" w:color="auto" w:fill="FFFFFF"/>
            <w:vAlign w:val="center"/>
          </w:tcPr>
          <w:p w:rsidR="007A6DA2" w:rsidRPr="007A6DA2" w:rsidRDefault="007A6DA2" w:rsidP="007A6DA2">
            <w:pPr>
              <w:framePr w:wrap="notBeside" w:vAnchor="text" w:hAnchor="text" w:xAlign="center" w:y="1"/>
              <w:spacing w:after="0" w:line="240" w:lineRule="auto"/>
              <w:ind w:left="100"/>
              <w:jc w:val="left"/>
              <w:rPr>
                <w:rFonts w:eastAsia="Times New Roman" w:cs="Arial"/>
                <w:sz w:val="18"/>
                <w:szCs w:val="18"/>
                <w:lang w:eastAsia="pl-PL"/>
              </w:rPr>
            </w:pPr>
            <w:r w:rsidRPr="007A6DA2">
              <w:rPr>
                <w:rFonts w:eastAsia="Arial Unicode MS" w:cs="Arial"/>
                <w:sz w:val="18"/>
                <w:szCs w:val="18"/>
                <w:lang w:eastAsia="pl-PL"/>
              </w:rPr>
              <w:t>Poniżej 1,2 m</w:t>
            </w:r>
          </w:p>
          <w:p w:rsidR="007A6DA2" w:rsidRPr="007A6DA2" w:rsidRDefault="007A6DA2" w:rsidP="007A6DA2">
            <w:pPr>
              <w:framePr w:wrap="notBeside" w:vAnchor="text" w:hAnchor="text" w:xAlign="center" w:y="1"/>
              <w:spacing w:after="0" w:line="240" w:lineRule="auto"/>
              <w:ind w:left="100"/>
              <w:jc w:val="left"/>
              <w:rPr>
                <w:rFonts w:eastAsia="Arial Unicode MS" w:cs="Arial"/>
                <w:sz w:val="18"/>
                <w:szCs w:val="18"/>
                <w:lang w:eastAsia="pl-PL"/>
              </w:rPr>
            </w:pPr>
            <w:r w:rsidRPr="007A6DA2">
              <w:rPr>
                <w:rFonts w:eastAsia="Arial Unicode MS" w:cs="Arial"/>
                <w:sz w:val="18"/>
                <w:szCs w:val="18"/>
                <w:lang w:eastAsia="pl-PL"/>
              </w:rPr>
              <w:t>od powierzchni robót ziemnych</w:t>
            </w:r>
          </w:p>
        </w:tc>
        <w:tc>
          <w:tcPr>
            <w:tcW w:w="4619" w:type="dxa"/>
            <w:gridSpan w:val="2"/>
            <w:vMerge/>
            <w:tcBorders>
              <w:left w:val="single" w:sz="12" w:space="0" w:color="auto"/>
            </w:tcBorders>
            <w:shd w:val="clear" w:color="auto" w:fill="FFFFFF"/>
          </w:tcPr>
          <w:p w:rsidR="007A6DA2" w:rsidRPr="007A6DA2" w:rsidRDefault="007A6DA2" w:rsidP="007A6DA2">
            <w:pPr>
              <w:framePr w:wrap="notBeside" w:vAnchor="text" w:hAnchor="text" w:xAlign="center" w:y="1"/>
              <w:spacing w:after="0" w:line="240" w:lineRule="auto"/>
              <w:jc w:val="center"/>
              <w:rPr>
                <w:rFonts w:eastAsia="Arial Unicode MS" w:cs="Arial"/>
                <w:noProof/>
                <w:sz w:val="18"/>
                <w:szCs w:val="18"/>
                <w:lang w:eastAsia="pl-PL"/>
              </w:rPr>
            </w:pPr>
          </w:p>
        </w:tc>
      </w:tr>
    </w:tbl>
    <w:p w:rsidR="007A6DA2" w:rsidRDefault="007A6DA2" w:rsidP="005F3756">
      <w:pPr>
        <w:spacing w:after="0"/>
        <w:rPr>
          <w:rFonts w:ascii="Arial" w:hAnsi="Arial" w:cs="Arial"/>
          <w:b/>
        </w:rPr>
      </w:pPr>
    </w:p>
    <w:p w:rsidR="005F3756" w:rsidRPr="00542D0E" w:rsidRDefault="005F3756" w:rsidP="005F3756">
      <w:pPr>
        <w:spacing w:after="0"/>
        <w:rPr>
          <w:rFonts w:ascii="Arial" w:hAnsi="Arial" w:cs="Arial"/>
          <w:b/>
        </w:rPr>
      </w:pPr>
      <w:r w:rsidRPr="00542D0E">
        <w:rPr>
          <w:rFonts w:ascii="Arial" w:hAnsi="Arial" w:cs="Arial"/>
          <w:b/>
        </w:rPr>
        <w:t>Uwaga :</w:t>
      </w:r>
    </w:p>
    <w:p w:rsidR="005F3756" w:rsidRPr="00542D0E" w:rsidRDefault="005F3756" w:rsidP="005F3756">
      <w:pPr>
        <w:spacing w:after="0"/>
        <w:rPr>
          <w:rFonts w:ascii="Arial" w:hAnsi="Arial" w:cs="Arial"/>
        </w:rPr>
      </w:pPr>
      <w:r w:rsidRPr="00542D0E">
        <w:rPr>
          <w:rFonts w:ascii="Arial" w:hAnsi="Arial" w:cs="Arial"/>
        </w:rPr>
        <w:t>Poziom niwelety robót ziemnych jest to:</w:t>
      </w:r>
    </w:p>
    <w:p w:rsidR="005F3756" w:rsidRPr="00542D0E" w:rsidRDefault="005F3756" w:rsidP="005F3756">
      <w:pPr>
        <w:spacing w:after="0"/>
        <w:rPr>
          <w:rFonts w:ascii="Arial" w:hAnsi="Arial" w:cs="Arial"/>
        </w:rPr>
      </w:pPr>
      <w:r w:rsidRPr="00542D0E">
        <w:rPr>
          <w:rFonts w:ascii="Arial" w:hAnsi="Arial" w:cs="Arial"/>
        </w:rPr>
        <w:t>- poziom górnej warstwy gruntu nasypowego w nasypie, lub,</w:t>
      </w:r>
    </w:p>
    <w:p w:rsidR="005F3756" w:rsidRPr="00542D0E" w:rsidRDefault="005F3756" w:rsidP="005F3756">
      <w:pPr>
        <w:spacing w:after="0"/>
        <w:rPr>
          <w:rFonts w:ascii="Arial" w:hAnsi="Arial" w:cs="Arial"/>
        </w:rPr>
      </w:pPr>
      <w:r w:rsidRPr="00542D0E">
        <w:rPr>
          <w:rFonts w:ascii="Arial" w:hAnsi="Arial" w:cs="Arial"/>
        </w:rPr>
        <w:t>- poziom górnej powierzchni warstwy ulepszonego podłoża, o ile taka warstwa występuje.</w:t>
      </w:r>
    </w:p>
    <w:p w:rsidR="00542D0E" w:rsidRPr="00542D0E" w:rsidRDefault="00542D0E" w:rsidP="00D67EDD">
      <w:pPr>
        <w:rPr>
          <w:rFonts w:ascii="Arial" w:hAnsi="Arial" w:cs="Arial"/>
          <w:szCs w:val="20"/>
        </w:rPr>
      </w:pPr>
    </w:p>
    <w:p w:rsidR="00D67EDD" w:rsidRPr="00542D0E" w:rsidRDefault="00D67EDD" w:rsidP="00D67EDD">
      <w:pPr>
        <w:rPr>
          <w:rFonts w:ascii="Arial" w:hAnsi="Arial" w:cs="Arial"/>
          <w:szCs w:val="20"/>
        </w:rPr>
      </w:pPr>
      <w:r w:rsidRPr="00542D0E">
        <w:rPr>
          <w:rFonts w:ascii="Arial" w:hAnsi="Arial" w:cs="Arial"/>
          <w:szCs w:val="20"/>
        </w:rPr>
        <w:t>Częstotliwość badań wskaźnika zagęszczenia i no</w:t>
      </w:r>
      <w:r w:rsidR="00D26417" w:rsidRPr="00542D0E">
        <w:rPr>
          <w:rFonts w:ascii="Arial" w:hAnsi="Arial" w:cs="Arial"/>
          <w:szCs w:val="20"/>
        </w:rPr>
        <w:t>śności nasypu zgodnie z pkt. 6.2</w:t>
      </w:r>
      <w:r w:rsidRPr="00542D0E">
        <w:rPr>
          <w:rFonts w:ascii="Arial" w:hAnsi="Arial" w:cs="Arial"/>
          <w:szCs w:val="20"/>
        </w:rPr>
        <w:t>.4</w:t>
      </w:r>
      <w:r w:rsidR="0022642E" w:rsidRPr="00542D0E">
        <w:rPr>
          <w:rFonts w:ascii="Arial" w:hAnsi="Arial" w:cs="Arial"/>
          <w:szCs w:val="20"/>
        </w:rPr>
        <w:t xml:space="preserve">. </w:t>
      </w:r>
      <w:r w:rsidRPr="00542D0E">
        <w:rPr>
          <w:rFonts w:ascii="Arial" w:hAnsi="Arial" w:cs="Arial"/>
          <w:szCs w:val="20"/>
        </w:rPr>
        <w:t>Jeżeli badania kontrolne wykażą, że zagęszczenie warstwy nie jest wystarczające,</w:t>
      </w:r>
      <w:r w:rsidR="00A20307" w:rsidRPr="00542D0E">
        <w:rPr>
          <w:rFonts w:ascii="Arial" w:hAnsi="Arial" w:cs="Arial"/>
          <w:szCs w:val="20"/>
        </w:rPr>
        <w:t xml:space="preserve"> </w:t>
      </w:r>
      <w:r w:rsidRPr="00542D0E">
        <w:rPr>
          <w:rFonts w:ascii="Arial" w:hAnsi="Arial" w:cs="Arial"/>
          <w:szCs w:val="20"/>
        </w:rPr>
        <w:t>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D67EDD" w:rsidRPr="00542D0E" w:rsidRDefault="00D67EDD" w:rsidP="00B83917">
      <w:pPr>
        <w:pStyle w:val="Nagwek3"/>
        <w:spacing w:line="360" w:lineRule="auto"/>
        <w:rPr>
          <w:rFonts w:ascii="Arial" w:hAnsi="Arial" w:cs="Arial"/>
          <w:szCs w:val="20"/>
        </w:rPr>
      </w:pPr>
      <w:r w:rsidRPr="00542D0E">
        <w:rPr>
          <w:rFonts w:ascii="Arial" w:hAnsi="Arial" w:cs="Arial"/>
          <w:szCs w:val="20"/>
        </w:rPr>
        <w:lastRenderedPageBreak/>
        <w:t>Dokładność wykonywania nasypów</w:t>
      </w:r>
    </w:p>
    <w:p w:rsidR="00D67EDD" w:rsidRPr="00542D0E" w:rsidRDefault="00D67EDD" w:rsidP="00D67EDD">
      <w:pPr>
        <w:rPr>
          <w:rFonts w:ascii="Arial" w:hAnsi="Arial" w:cs="Arial"/>
          <w:szCs w:val="20"/>
        </w:rPr>
      </w:pPr>
      <w:r w:rsidRPr="00542D0E">
        <w:rPr>
          <w:rFonts w:ascii="Arial" w:hAnsi="Arial" w:cs="Arial"/>
          <w:szCs w:val="20"/>
        </w:rPr>
        <w:t xml:space="preserve">Dopuszczalne tolerancje wykonania nasypów powinny być zgodne z wymaganiami podanymi w </w:t>
      </w:r>
      <w:r w:rsidR="00B72840" w:rsidRPr="00542D0E">
        <w:rPr>
          <w:rFonts w:ascii="Arial" w:hAnsi="Arial" w:cs="Arial"/>
          <w:szCs w:val="20"/>
        </w:rPr>
        <w:t xml:space="preserve">                </w:t>
      </w:r>
      <w:r w:rsidRPr="00542D0E">
        <w:rPr>
          <w:rFonts w:ascii="Arial" w:hAnsi="Arial" w:cs="Arial"/>
          <w:szCs w:val="20"/>
        </w:rPr>
        <w:t>PN-S-02205 p.2.6 Tabl. 1.</w:t>
      </w:r>
    </w:p>
    <w:p w:rsidR="00D67EDD" w:rsidRPr="00542D0E" w:rsidRDefault="00D67EDD" w:rsidP="00B83917">
      <w:pPr>
        <w:pStyle w:val="Nagwek2"/>
        <w:spacing w:line="360" w:lineRule="auto"/>
        <w:rPr>
          <w:rFonts w:ascii="Arial" w:hAnsi="Arial" w:cs="Arial"/>
          <w:szCs w:val="20"/>
        </w:rPr>
      </w:pPr>
      <w:r w:rsidRPr="00542D0E">
        <w:rPr>
          <w:rFonts w:ascii="Arial" w:hAnsi="Arial" w:cs="Arial"/>
          <w:szCs w:val="20"/>
        </w:rPr>
        <w:t>Grunty z dokopu</w:t>
      </w:r>
    </w:p>
    <w:p w:rsidR="00D67EDD" w:rsidRPr="00542D0E" w:rsidRDefault="00D67EDD" w:rsidP="00D67EDD">
      <w:pPr>
        <w:rPr>
          <w:rFonts w:ascii="Arial" w:hAnsi="Arial" w:cs="Arial"/>
          <w:szCs w:val="20"/>
        </w:rPr>
      </w:pPr>
      <w:r w:rsidRPr="00542D0E">
        <w:rPr>
          <w:rFonts w:ascii="Arial" w:hAnsi="Arial" w:cs="Arial"/>
          <w:szCs w:val="20"/>
        </w:rPr>
        <w:t>Miejsca dokopów zostaną wybrane przez Wykonawcę i muszą być zaakceptowane przez Inżyniera. Dokopy muszą mieć wszelkie wymagan</w:t>
      </w:r>
      <w:r w:rsidR="00453BFB" w:rsidRPr="00542D0E">
        <w:rPr>
          <w:rFonts w:ascii="Arial" w:hAnsi="Arial" w:cs="Arial"/>
          <w:szCs w:val="20"/>
        </w:rPr>
        <w:t>e</w:t>
      </w:r>
      <w:r w:rsidRPr="00542D0E">
        <w:rPr>
          <w:rFonts w:ascii="Arial" w:hAnsi="Arial" w:cs="Arial"/>
          <w:szCs w:val="20"/>
        </w:rPr>
        <w:t xml:space="preserve"> prawem zezwolenia na eksploatację a po zakończeniu robót należy przeprowadzić rekultywację terenu zgodnego z zezwoleniem na eksploatację. Wykonawca jest odpowiedzialny za </w:t>
      </w:r>
      <w:r w:rsidR="00C356EB" w:rsidRPr="00542D0E">
        <w:rPr>
          <w:rFonts w:ascii="Arial" w:hAnsi="Arial" w:cs="Arial"/>
          <w:szCs w:val="20"/>
        </w:rPr>
        <w:t>wbudowanie gruntów przydatnych w nasyp</w:t>
      </w:r>
      <w:r w:rsidRPr="00542D0E">
        <w:rPr>
          <w:rFonts w:ascii="Arial" w:hAnsi="Arial" w:cs="Arial"/>
          <w:szCs w:val="20"/>
        </w:rPr>
        <w:t>.</w:t>
      </w:r>
    </w:p>
    <w:p w:rsidR="00D67EDD" w:rsidRPr="00542D0E" w:rsidRDefault="00D67EDD" w:rsidP="00D67EDD">
      <w:pPr>
        <w:rPr>
          <w:rFonts w:ascii="Arial" w:hAnsi="Arial" w:cs="Arial"/>
          <w:szCs w:val="20"/>
        </w:rPr>
      </w:pPr>
      <w:r w:rsidRPr="00542D0E">
        <w:rPr>
          <w:rFonts w:ascii="Arial" w:hAnsi="Arial" w:cs="Arial"/>
          <w:szCs w:val="20"/>
        </w:rPr>
        <w:t xml:space="preserve">Pozyskiwanie gruntu z dokopu może rozpocząć dopiero po </w:t>
      </w:r>
      <w:r w:rsidR="00E94455" w:rsidRPr="00542D0E">
        <w:rPr>
          <w:rFonts w:ascii="Arial" w:hAnsi="Arial" w:cs="Arial"/>
          <w:szCs w:val="20"/>
        </w:rPr>
        <w:t xml:space="preserve">uzyskaniu akceptacji </w:t>
      </w:r>
      <w:r w:rsidR="003B7096" w:rsidRPr="00542D0E">
        <w:rPr>
          <w:rFonts w:ascii="Arial" w:hAnsi="Arial" w:cs="Arial"/>
          <w:szCs w:val="20"/>
        </w:rPr>
        <w:t>Inżyniera.</w:t>
      </w:r>
    </w:p>
    <w:p w:rsidR="00732A42" w:rsidRPr="00542D0E" w:rsidRDefault="00732A42" w:rsidP="00B83917">
      <w:pPr>
        <w:pStyle w:val="Nagwek2"/>
        <w:spacing w:line="360" w:lineRule="auto"/>
        <w:rPr>
          <w:rFonts w:ascii="Arial" w:hAnsi="Arial" w:cs="Arial"/>
          <w:szCs w:val="20"/>
        </w:rPr>
      </w:pPr>
      <w:r w:rsidRPr="00542D0E">
        <w:rPr>
          <w:rFonts w:ascii="Arial" w:hAnsi="Arial" w:cs="Arial"/>
          <w:szCs w:val="20"/>
        </w:rPr>
        <w:t>Odkłady</w:t>
      </w:r>
    </w:p>
    <w:p w:rsidR="00732A42" w:rsidRPr="00542D0E" w:rsidRDefault="00732A42" w:rsidP="00732A42">
      <w:pPr>
        <w:keepNext/>
        <w:tabs>
          <w:tab w:val="left" w:pos="0"/>
        </w:tabs>
        <w:rPr>
          <w:rFonts w:ascii="Arial" w:hAnsi="Arial" w:cs="Arial"/>
          <w:szCs w:val="20"/>
        </w:rPr>
      </w:pPr>
      <w:r w:rsidRPr="00542D0E">
        <w:rPr>
          <w:rFonts w:ascii="Arial" w:hAnsi="Arial" w:cs="Arial"/>
          <w:szCs w:val="20"/>
        </w:rPr>
        <w:t>Miejsce odkładu ma zapewnić Wykonawca i musi ono być zaakceptowane przez Inżyniera.</w:t>
      </w:r>
    </w:p>
    <w:p w:rsidR="00732A42" w:rsidRPr="00542D0E" w:rsidRDefault="00732A42" w:rsidP="00B83917">
      <w:pPr>
        <w:pStyle w:val="Nagwek1"/>
        <w:spacing w:line="360" w:lineRule="auto"/>
        <w:rPr>
          <w:rFonts w:ascii="Arial" w:hAnsi="Arial" w:cs="Arial"/>
          <w:szCs w:val="20"/>
        </w:rPr>
      </w:pPr>
      <w:r w:rsidRPr="00542D0E">
        <w:rPr>
          <w:rFonts w:ascii="Arial" w:hAnsi="Arial" w:cs="Arial"/>
          <w:szCs w:val="20"/>
        </w:rPr>
        <w:t>KONTROLA JAKOŚCI ROBÓT</w:t>
      </w:r>
    </w:p>
    <w:p w:rsidR="00732A42" w:rsidRPr="00542D0E" w:rsidRDefault="00732A42" w:rsidP="00B83917">
      <w:pPr>
        <w:pStyle w:val="Nagwek2"/>
        <w:spacing w:line="360" w:lineRule="auto"/>
        <w:rPr>
          <w:rFonts w:ascii="Arial" w:hAnsi="Arial" w:cs="Arial"/>
          <w:szCs w:val="20"/>
        </w:rPr>
      </w:pPr>
      <w:r w:rsidRPr="00542D0E">
        <w:rPr>
          <w:rFonts w:ascii="Arial" w:hAnsi="Arial" w:cs="Arial"/>
          <w:szCs w:val="20"/>
        </w:rPr>
        <w:t>Sprawdzenie wykonania dokopu</w:t>
      </w:r>
    </w:p>
    <w:p w:rsidR="00732A42" w:rsidRPr="00542D0E" w:rsidRDefault="00732A42" w:rsidP="00732A42">
      <w:pPr>
        <w:rPr>
          <w:rFonts w:ascii="Arial" w:hAnsi="Arial" w:cs="Arial"/>
          <w:szCs w:val="20"/>
        </w:rPr>
      </w:pPr>
      <w:r w:rsidRPr="00542D0E">
        <w:rPr>
          <w:rFonts w:ascii="Arial" w:hAnsi="Arial" w:cs="Arial"/>
          <w:szCs w:val="20"/>
        </w:rPr>
        <w:t>Sprawdzenie wykonania dokopu polega na kontrolowaniu zgodności z</w:t>
      </w:r>
      <w:r w:rsidR="00D47589" w:rsidRPr="00542D0E">
        <w:rPr>
          <w:rFonts w:ascii="Arial" w:hAnsi="Arial" w:cs="Arial"/>
          <w:szCs w:val="20"/>
        </w:rPr>
        <w:t xml:space="preserve"> wymaganiami określonymi w pkt. 5.3. </w:t>
      </w:r>
      <w:r w:rsidRPr="00542D0E">
        <w:rPr>
          <w:rFonts w:ascii="Arial" w:hAnsi="Arial" w:cs="Arial"/>
          <w:szCs w:val="20"/>
        </w:rPr>
        <w:t>W czasie kontroli należy zwrócić szczególną uwagę na sprawdzenie:</w:t>
      </w:r>
    </w:p>
    <w:p w:rsidR="00732A42" w:rsidRPr="00542D0E" w:rsidRDefault="00732A42" w:rsidP="00B777A7">
      <w:pPr>
        <w:pStyle w:val="Akapitzlist"/>
        <w:numPr>
          <w:ilvl w:val="0"/>
          <w:numId w:val="27"/>
        </w:numPr>
        <w:rPr>
          <w:rFonts w:ascii="Arial" w:hAnsi="Arial" w:cs="Arial"/>
          <w:szCs w:val="20"/>
        </w:rPr>
      </w:pPr>
      <w:r w:rsidRPr="00542D0E">
        <w:rPr>
          <w:rFonts w:ascii="Arial" w:hAnsi="Arial" w:cs="Arial"/>
          <w:szCs w:val="20"/>
        </w:rPr>
        <w:t>zgodności rodzaju gruntu z określonym w dokumentacji projektowej,</w:t>
      </w:r>
    </w:p>
    <w:p w:rsidR="00732A42" w:rsidRPr="00542D0E" w:rsidRDefault="00732A42" w:rsidP="00B777A7">
      <w:pPr>
        <w:pStyle w:val="Akapitzlist"/>
        <w:numPr>
          <w:ilvl w:val="0"/>
          <w:numId w:val="27"/>
        </w:numPr>
        <w:rPr>
          <w:rFonts w:ascii="Arial" w:hAnsi="Arial" w:cs="Arial"/>
          <w:szCs w:val="20"/>
        </w:rPr>
      </w:pPr>
      <w:r w:rsidRPr="00542D0E">
        <w:rPr>
          <w:rFonts w:ascii="Arial" w:hAnsi="Arial" w:cs="Arial"/>
          <w:szCs w:val="20"/>
        </w:rPr>
        <w:t>zachowania kształtu zboczy, zapewniającego ich stateczność,</w:t>
      </w:r>
    </w:p>
    <w:p w:rsidR="00732A42" w:rsidRPr="00542D0E" w:rsidRDefault="00732A42" w:rsidP="00B777A7">
      <w:pPr>
        <w:pStyle w:val="Akapitzlist"/>
        <w:numPr>
          <w:ilvl w:val="0"/>
          <w:numId w:val="27"/>
        </w:numPr>
        <w:rPr>
          <w:rFonts w:ascii="Arial" w:hAnsi="Arial" w:cs="Arial"/>
          <w:szCs w:val="20"/>
        </w:rPr>
      </w:pPr>
      <w:r w:rsidRPr="00542D0E">
        <w:rPr>
          <w:rFonts w:ascii="Arial" w:hAnsi="Arial" w:cs="Arial"/>
          <w:szCs w:val="20"/>
        </w:rPr>
        <w:t>odwodnienia,</w:t>
      </w:r>
    </w:p>
    <w:p w:rsidR="00732A42" w:rsidRPr="00542D0E" w:rsidRDefault="00732A42" w:rsidP="00B777A7">
      <w:pPr>
        <w:pStyle w:val="Akapitzlist"/>
        <w:numPr>
          <w:ilvl w:val="0"/>
          <w:numId w:val="27"/>
        </w:numPr>
        <w:rPr>
          <w:rFonts w:ascii="Arial" w:hAnsi="Arial" w:cs="Arial"/>
          <w:szCs w:val="20"/>
        </w:rPr>
      </w:pPr>
      <w:r w:rsidRPr="00542D0E">
        <w:rPr>
          <w:rFonts w:ascii="Arial" w:hAnsi="Arial" w:cs="Arial"/>
          <w:szCs w:val="20"/>
        </w:rPr>
        <w:t>zagospodarowania (rekultywacji) terenu po zakończeniu eksploatacji dokopu.</w:t>
      </w:r>
    </w:p>
    <w:p w:rsidR="00732A42" w:rsidRPr="00542D0E" w:rsidRDefault="00732A42" w:rsidP="00B83917">
      <w:pPr>
        <w:pStyle w:val="Nagwek2"/>
        <w:spacing w:line="360" w:lineRule="auto"/>
        <w:rPr>
          <w:rFonts w:ascii="Arial" w:hAnsi="Arial" w:cs="Arial"/>
          <w:szCs w:val="20"/>
        </w:rPr>
      </w:pPr>
      <w:r w:rsidRPr="00542D0E">
        <w:rPr>
          <w:rFonts w:ascii="Arial" w:hAnsi="Arial" w:cs="Arial"/>
          <w:szCs w:val="20"/>
        </w:rPr>
        <w:t>Sprawdzenie jakości wykonania nasypów</w:t>
      </w:r>
    </w:p>
    <w:p w:rsidR="00732A42" w:rsidRPr="00542D0E" w:rsidRDefault="00732A42" w:rsidP="00B83917">
      <w:pPr>
        <w:pStyle w:val="Nagwek3"/>
        <w:spacing w:line="360" w:lineRule="auto"/>
        <w:rPr>
          <w:rFonts w:ascii="Arial" w:hAnsi="Arial" w:cs="Arial"/>
          <w:szCs w:val="20"/>
        </w:rPr>
      </w:pPr>
      <w:r w:rsidRPr="00542D0E">
        <w:rPr>
          <w:rFonts w:ascii="Arial" w:hAnsi="Arial" w:cs="Arial"/>
          <w:szCs w:val="20"/>
        </w:rPr>
        <w:t>Rodzaje pomiarów i badań</w:t>
      </w:r>
    </w:p>
    <w:p w:rsidR="00732A42" w:rsidRPr="00542D0E" w:rsidRDefault="00732A42" w:rsidP="00732A42">
      <w:pPr>
        <w:rPr>
          <w:rFonts w:ascii="Arial" w:hAnsi="Arial" w:cs="Arial"/>
          <w:szCs w:val="20"/>
        </w:rPr>
      </w:pPr>
      <w:r w:rsidRPr="00542D0E">
        <w:rPr>
          <w:rFonts w:ascii="Arial" w:hAnsi="Arial" w:cs="Arial"/>
          <w:szCs w:val="20"/>
        </w:rPr>
        <w:t>Sprawdzenie jakości wykonania nasypów polega na kontrolowaniu zgodności z wymaganiami określonymi w niniejszej specyfikacji i w dokumentacji projektowej. W czasie kontroli szczególną uwagę należy zwrócić na:</w:t>
      </w:r>
    </w:p>
    <w:p w:rsidR="00732A42" w:rsidRPr="00542D0E" w:rsidRDefault="00732A42" w:rsidP="00B777A7">
      <w:pPr>
        <w:pStyle w:val="Akapitzlist"/>
        <w:numPr>
          <w:ilvl w:val="0"/>
          <w:numId w:val="28"/>
        </w:numPr>
        <w:rPr>
          <w:rFonts w:ascii="Arial" w:hAnsi="Arial" w:cs="Arial"/>
          <w:szCs w:val="20"/>
        </w:rPr>
      </w:pPr>
      <w:r w:rsidRPr="00542D0E">
        <w:rPr>
          <w:rFonts w:ascii="Arial" w:hAnsi="Arial" w:cs="Arial"/>
          <w:szCs w:val="20"/>
        </w:rPr>
        <w:t>badania przydatności gruntów do budowy nasypów,</w:t>
      </w:r>
    </w:p>
    <w:p w:rsidR="00732A42" w:rsidRPr="00542D0E" w:rsidRDefault="00732A42" w:rsidP="00B777A7">
      <w:pPr>
        <w:pStyle w:val="Akapitzlist"/>
        <w:numPr>
          <w:ilvl w:val="0"/>
          <w:numId w:val="28"/>
        </w:numPr>
        <w:rPr>
          <w:rFonts w:ascii="Arial" w:hAnsi="Arial" w:cs="Arial"/>
          <w:szCs w:val="20"/>
        </w:rPr>
      </w:pPr>
      <w:r w:rsidRPr="00542D0E">
        <w:rPr>
          <w:rFonts w:ascii="Arial" w:hAnsi="Arial" w:cs="Arial"/>
          <w:szCs w:val="20"/>
        </w:rPr>
        <w:t>badania prawidłowości wykonania poszczególnych warstw nasypu,</w:t>
      </w:r>
    </w:p>
    <w:p w:rsidR="00732A42" w:rsidRPr="00542D0E" w:rsidRDefault="00732A42" w:rsidP="00B777A7">
      <w:pPr>
        <w:pStyle w:val="Akapitzlist"/>
        <w:numPr>
          <w:ilvl w:val="0"/>
          <w:numId w:val="28"/>
        </w:numPr>
        <w:rPr>
          <w:rFonts w:ascii="Arial" w:hAnsi="Arial" w:cs="Arial"/>
          <w:szCs w:val="20"/>
        </w:rPr>
      </w:pPr>
      <w:r w:rsidRPr="00542D0E">
        <w:rPr>
          <w:rFonts w:ascii="Arial" w:hAnsi="Arial" w:cs="Arial"/>
          <w:szCs w:val="20"/>
        </w:rPr>
        <w:t>badania zagęszczenia nasypu,</w:t>
      </w:r>
    </w:p>
    <w:p w:rsidR="00732A42" w:rsidRPr="00542D0E" w:rsidRDefault="00732A42" w:rsidP="00B777A7">
      <w:pPr>
        <w:pStyle w:val="Akapitzlist"/>
        <w:numPr>
          <w:ilvl w:val="0"/>
          <w:numId w:val="28"/>
        </w:numPr>
        <w:rPr>
          <w:rFonts w:ascii="Arial" w:hAnsi="Arial" w:cs="Arial"/>
          <w:szCs w:val="20"/>
        </w:rPr>
      </w:pPr>
      <w:r w:rsidRPr="00542D0E">
        <w:rPr>
          <w:rFonts w:ascii="Arial" w:hAnsi="Arial" w:cs="Arial"/>
          <w:szCs w:val="20"/>
        </w:rPr>
        <w:t>pomiary kształtu nasypu,</w:t>
      </w:r>
    </w:p>
    <w:p w:rsidR="00732A42" w:rsidRPr="00542D0E" w:rsidRDefault="00732A42" w:rsidP="00B777A7">
      <w:pPr>
        <w:pStyle w:val="Akapitzlist"/>
        <w:numPr>
          <w:ilvl w:val="0"/>
          <w:numId w:val="28"/>
        </w:numPr>
        <w:rPr>
          <w:rFonts w:ascii="Arial" w:hAnsi="Arial" w:cs="Arial"/>
          <w:szCs w:val="20"/>
        </w:rPr>
      </w:pPr>
      <w:r w:rsidRPr="00542D0E">
        <w:rPr>
          <w:rFonts w:ascii="Arial" w:hAnsi="Arial" w:cs="Arial"/>
          <w:szCs w:val="20"/>
        </w:rPr>
        <w:t>odwodnienie nasypu.</w:t>
      </w:r>
    </w:p>
    <w:p w:rsidR="00732A42" w:rsidRPr="00542D0E" w:rsidRDefault="00732A42" w:rsidP="00B83917">
      <w:pPr>
        <w:pStyle w:val="Nagwek3"/>
        <w:spacing w:line="360" w:lineRule="auto"/>
        <w:rPr>
          <w:rFonts w:ascii="Arial" w:hAnsi="Arial" w:cs="Arial"/>
          <w:szCs w:val="20"/>
        </w:rPr>
      </w:pPr>
      <w:r w:rsidRPr="00542D0E">
        <w:rPr>
          <w:rFonts w:ascii="Arial" w:hAnsi="Arial" w:cs="Arial"/>
          <w:szCs w:val="20"/>
        </w:rPr>
        <w:t>Badania przydatności gruntów do budowy nasypów</w:t>
      </w:r>
    </w:p>
    <w:p w:rsidR="00732A42" w:rsidRPr="00542D0E" w:rsidRDefault="00732A42" w:rsidP="00732A42">
      <w:pPr>
        <w:rPr>
          <w:rFonts w:ascii="Arial" w:hAnsi="Arial" w:cs="Arial"/>
          <w:szCs w:val="20"/>
        </w:rPr>
      </w:pPr>
      <w:r w:rsidRPr="00542D0E">
        <w:rPr>
          <w:rFonts w:ascii="Arial" w:hAnsi="Arial" w:cs="Arial"/>
          <w:szCs w:val="20"/>
        </w:rPr>
        <w:t>Badania powinny być przeprowadzane na próbkach pobranych z każdej partii przeznaczonej do wbudowania w korpus ziemny, pochodzącej z nowego źródła, jednak nie rzadziej niż raz na 5000 m</w:t>
      </w:r>
      <w:r w:rsidRPr="00542D0E">
        <w:rPr>
          <w:rFonts w:ascii="Arial" w:hAnsi="Arial" w:cs="Arial"/>
          <w:szCs w:val="20"/>
          <w:vertAlign w:val="superscript"/>
        </w:rPr>
        <w:t>3</w:t>
      </w:r>
      <w:r w:rsidRPr="00542D0E">
        <w:rPr>
          <w:rFonts w:ascii="Arial" w:hAnsi="Arial" w:cs="Arial"/>
          <w:szCs w:val="20"/>
        </w:rPr>
        <w:t xml:space="preserve"> robót ziemnych. Każde badanie powinno określać:</w:t>
      </w:r>
    </w:p>
    <w:p w:rsidR="00732A42" w:rsidRPr="00542D0E" w:rsidRDefault="00732A42" w:rsidP="00B777A7">
      <w:pPr>
        <w:pStyle w:val="Akapitzlist"/>
        <w:numPr>
          <w:ilvl w:val="0"/>
          <w:numId w:val="29"/>
        </w:numPr>
        <w:rPr>
          <w:rFonts w:ascii="Arial" w:hAnsi="Arial" w:cs="Arial"/>
          <w:szCs w:val="20"/>
        </w:rPr>
      </w:pPr>
      <w:r w:rsidRPr="00542D0E">
        <w:rPr>
          <w:rFonts w:ascii="Arial" w:hAnsi="Arial" w:cs="Arial"/>
          <w:szCs w:val="20"/>
        </w:rPr>
        <w:t>skład granulometryczny, wg PN-B-04481,</w:t>
      </w:r>
    </w:p>
    <w:p w:rsidR="00732A42" w:rsidRPr="00542D0E" w:rsidRDefault="00732A42" w:rsidP="00B777A7">
      <w:pPr>
        <w:pStyle w:val="Akapitzlist"/>
        <w:numPr>
          <w:ilvl w:val="0"/>
          <w:numId w:val="29"/>
        </w:numPr>
        <w:rPr>
          <w:rFonts w:ascii="Arial" w:hAnsi="Arial" w:cs="Arial"/>
          <w:szCs w:val="20"/>
        </w:rPr>
      </w:pPr>
      <w:r w:rsidRPr="00542D0E">
        <w:rPr>
          <w:rFonts w:ascii="Arial" w:hAnsi="Arial" w:cs="Arial"/>
          <w:szCs w:val="20"/>
        </w:rPr>
        <w:t>zawartość części organicznych wg PN-B-04481,</w:t>
      </w:r>
    </w:p>
    <w:p w:rsidR="00732A42" w:rsidRPr="00542D0E" w:rsidRDefault="00732A42" w:rsidP="00B777A7">
      <w:pPr>
        <w:pStyle w:val="Akapitzlist"/>
        <w:numPr>
          <w:ilvl w:val="0"/>
          <w:numId w:val="29"/>
        </w:numPr>
        <w:rPr>
          <w:rFonts w:ascii="Arial" w:hAnsi="Arial" w:cs="Arial"/>
          <w:szCs w:val="20"/>
        </w:rPr>
      </w:pPr>
      <w:r w:rsidRPr="00542D0E">
        <w:rPr>
          <w:rFonts w:ascii="Arial" w:hAnsi="Arial" w:cs="Arial"/>
          <w:szCs w:val="20"/>
        </w:rPr>
        <w:t>wilgotność naturalną, wg PN-B-04481,</w:t>
      </w:r>
    </w:p>
    <w:p w:rsidR="00732A42" w:rsidRPr="00542D0E" w:rsidRDefault="00732A42" w:rsidP="00B777A7">
      <w:pPr>
        <w:pStyle w:val="Akapitzlist"/>
        <w:numPr>
          <w:ilvl w:val="0"/>
          <w:numId w:val="29"/>
        </w:numPr>
        <w:rPr>
          <w:rFonts w:ascii="Arial" w:hAnsi="Arial" w:cs="Arial"/>
          <w:szCs w:val="20"/>
        </w:rPr>
      </w:pPr>
      <w:r w:rsidRPr="00542D0E">
        <w:rPr>
          <w:rFonts w:ascii="Arial" w:hAnsi="Arial" w:cs="Arial"/>
          <w:szCs w:val="20"/>
        </w:rPr>
        <w:t xml:space="preserve">wilgotność optymalną i maksymalną gęstość objętościową szkieletu gruntowego, </w:t>
      </w:r>
      <w:r w:rsidR="00A20307" w:rsidRPr="00542D0E">
        <w:rPr>
          <w:rFonts w:ascii="Arial" w:hAnsi="Arial" w:cs="Arial"/>
          <w:szCs w:val="20"/>
        </w:rPr>
        <w:t xml:space="preserve">                           </w:t>
      </w:r>
      <w:r w:rsidRPr="00542D0E">
        <w:rPr>
          <w:rFonts w:ascii="Arial" w:hAnsi="Arial" w:cs="Arial"/>
          <w:szCs w:val="20"/>
        </w:rPr>
        <w:t>wg PN-B-04481,</w:t>
      </w:r>
    </w:p>
    <w:p w:rsidR="003B7096" w:rsidRPr="00542D0E" w:rsidRDefault="003B7096" w:rsidP="00B777A7">
      <w:pPr>
        <w:pStyle w:val="Akapitzlist"/>
        <w:numPr>
          <w:ilvl w:val="0"/>
          <w:numId w:val="29"/>
        </w:numPr>
        <w:rPr>
          <w:rFonts w:ascii="Arial" w:hAnsi="Arial" w:cs="Arial"/>
          <w:szCs w:val="20"/>
        </w:rPr>
      </w:pPr>
      <w:r w:rsidRPr="00542D0E">
        <w:rPr>
          <w:rFonts w:ascii="Arial" w:hAnsi="Arial" w:cs="Arial"/>
          <w:szCs w:val="20"/>
        </w:rPr>
        <w:t>współczynnik filtracji k</w:t>
      </w:r>
      <w:r w:rsidRPr="00542D0E">
        <w:rPr>
          <w:rFonts w:ascii="Arial" w:hAnsi="Arial" w:cs="Arial"/>
          <w:szCs w:val="20"/>
          <w:vertAlign w:val="subscript"/>
        </w:rPr>
        <w:t>10</w:t>
      </w:r>
      <w:r w:rsidRPr="00542D0E">
        <w:rPr>
          <w:rFonts w:ascii="Arial" w:hAnsi="Arial" w:cs="Arial"/>
          <w:szCs w:val="20"/>
        </w:rPr>
        <w:t>≥6x10</w:t>
      </w:r>
      <w:r w:rsidRPr="00542D0E">
        <w:rPr>
          <w:rFonts w:ascii="Arial" w:hAnsi="Arial" w:cs="Arial"/>
          <w:szCs w:val="20"/>
          <w:vertAlign w:val="superscript"/>
        </w:rPr>
        <w:t>-5</w:t>
      </w:r>
      <w:r w:rsidRPr="00542D0E">
        <w:rPr>
          <w:rFonts w:ascii="Arial" w:hAnsi="Arial" w:cs="Arial"/>
          <w:szCs w:val="20"/>
        </w:rPr>
        <w:t xml:space="preserve">m/s – </w:t>
      </w:r>
      <w:r w:rsidR="00BE5500" w:rsidRPr="00542D0E">
        <w:rPr>
          <w:rFonts w:ascii="Arial" w:hAnsi="Arial" w:cs="Arial"/>
          <w:szCs w:val="20"/>
        </w:rPr>
        <w:t>zgodnie z pkt. 3.2.10 normy PN-S-02205:1998,</w:t>
      </w:r>
    </w:p>
    <w:p w:rsidR="00732A42" w:rsidRPr="00542D0E" w:rsidRDefault="00732A42" w:rsidP="00B777A7">
      <w:pPr>
        <w:pStyle w:val="Akapitzlist"/>
        <w:numPr>
          <w:ilvl w:val="0"/>
          <w:numId w:val="29"/>
        </w:numPr>
        <w:rPr>
          <w:rFonts w:ascii="Arial" w:hAnsi="Arial" w:cs="Arial"/>
          <w:szCs w:val="20"/>
        </w:rPr>
      </w:pPr>
      <w:r w:rsidRPr="00542D0E">
        <w:rPr>
          <w:rFonts w:ascii="Arial" w:hAnsi="Arial" w:cs="Arial"/>
          <w:szCs w:val="20"/>
        </w:rPr>
        <w:t>wskaźnik pia</w:t>
      </w:r>
      <w:r w:rsidR="00B662C3" w:rsidRPr="00542D0E">
        <w:rPr>
          <w:rFonts w:ascii="Arial" w:hAnsi="Arial" w:cs="Arial"/>
          <w:szCs w:val="20"/>
        </w:rPr>
        <w:t>skowy gruntu wg BN-64/8931-01</w:t>
      </w:r>
      <w:r w:rsidRPr="00542D0E">
        <w:rPr>
          <w:rFonts w:ascii="Arial" w:hAnsi="Arial" w:cs="Arial"/>
          <w:szCs w:val="20"/>
        </w:rPr>
        <w:t>,</w:t>
      </w:r>
    </w:p>
    <w:p w:rsidR="00C356EB" w:rsidRPr="00542D0E" w:rsidRDefault="00732A42" w:rsidP="00B777A7">
      <w:pPr>
        <w:pStyle w:val="Akapitzlist"/>
        <w:numPr>
          <w:ilvl w:val="0"/>
          <w:numId w:val="29"/>
        </w:numPr>
        <w:rPr>
          <w:rFonts w:ascii="Arial" w:hAnsi="Arial" w:cs="Arial"/>
          <w:szCs w:val="20"/>
        </w:rPr>
      </w:pPr>
      <w:r w:rsidRPr="00542D0E">
        <w:rPr>
          <w:rFonts w:ascii="Arial" w:hAnsi="Arial" w:cs="Arial"/>
          <w:szCs w:val="20"/>
        </w:rPr>
        <w:t>granice płynności i plastyczności wg PN-B-04481 (dla gruntów spoistych).</w:t>
      </w:r>
    </w:p>
    <w:p w:rsidR="00C356EB" w:rsidRPr="00542D0E" w:rsidRDefault="00C356EB" w:rsidP="00C356EB">
      <w:pPr>
        <w:ind w:left="360"/>
        <w:rPr>
          <w:rFonts w:ascii="Arial" w:hAnsi="Arial" w:cs="Arial"/>
          <w:szCs w:val="20"/>
        </w:rPr>
      </w:pPr>
      <w:r w:rsidRPr="00542D0E">
        <w:rPr>
          <w:rFonts w:ascii="Arial" w:hAnsi="Arial" w:cs="Arial"/>
          <w:szCs w:val="20"/>
        </w:rPr>
        <w:t>Wszystkie wyniki badań powinny być zgodne z normą PN-S-02205:1998</w:t>
      </w:r>
    </w:p>
    <w:p w:rsidR="008C6322" w:rsidRPr="00542D0E" w:rsidRDefault="00D47589" w:rsidP="00B83917">
      <w:pPr>
        <w:pStyle w:val="Nagwek3"/>
        <w:spacing w:line="360" w:lineRule="auto"/>
        <w:rPr>
          <w:rFonts w:ascii="Arial" w:hAnsi="Arial" w:cs="Arial"/>
          <w:szCs w:val="20"/>
        </w:rPr>
      </w:pPr>
      <w:r w:rsidRPr="00542D0E">
        <w:rPr>
          <w:rFonts w:ascii="Arial" w:hAnsi="Arial" w:cs="Arial"/>
          <w:szCs w:val="20"/>
        </w:rPr>
        <w:lastRenderedPageBreak/>
        <w:t>Prawidłowość</w:t>
      </w:r>
      <w:r w:rsidR="00732A42" w:rsidRPr="00542D0E">
        <w:rPr>
          <w:rFonts w:ascii="Arial" w:hAnsi="Arial" w:cs="Arial"/>
          <w:szCs w:val="20"/>
        </w:rPr>
        <w:t xml:space="preserve"> wykonani</w:t>
      </w:r>
      <w:r w:rsidRPr="00542D0E">
        <w:rPr>
          <w:rFonts w:ascii="Arial" w:hAnsi="Arial" w:cs="Arial"/>
          <w:szCs w:val="20"/>
        </w:rPr>
        <w:t>a poszczególnych warstw polega</w:t>
      </w:r>
      <w:r w:rsidR="00732A42" w:rsidRPr="00542D0E">
        <w:rPr>
          <w:rFonts w:ascii="Arial" w:hAnsi="Arial" w:cs="Arial"/>
          <w:szCs w:val="20"/>
        </w:rPr>
        <w:t xml:space="preserve"> na sprawdzeniu:</w:t>
      </w:r>
    </w:p>
    <w:p w:rsidR="00C356EB" w:rsidRPr="00542D0E" w:rsidRDefault="00C356EB" w:rsidP="00C356EB">
      <w:pPr>
        <w:rPr>
          <w:rFonts w:ascii="Arial" w:hAnsi="Arial" w:cs="Arial"/>
          <w:szCs w:val="20"/>
        </w:rPr>
      </w:pPr>
      <w:r w:rsidRPr="00542D0E">
        <w:rPr>
          <w:rFonts w:ascii="Arial" w:hAnsi="Arial" w:cs="Arial"/>
          <w:szCs w:val="20"/>
        </w:rPr>
        <w:t>Kontrola polega na:</w:t>
      </w:r>
    </w:p>
    <w:p w:rsidR="008C6322" w:rsidRPr="00542D0E" w:rsidRDefault="008C6322" w:rsidP="00B777A7">
      <w:pPr>
        <w:pStyle w:val="Akapitzlist"/>
        <w:numPr>
          <w:ilvl w:val="0"/>
          <w:numId w:val="30"/>
        </w:numPr>
        <w:rPr>
          <w:rFonts w:ascii="Arial" w:hAnsi="Arial" w:cs="Arial"/>
          <w:szCs w:val="20"/>
        </w:rPr>
      </w:pPr>
      <w:r w:rsidRPr="00542D0E">
        <w:rPr>
          <w:rFonts w:ascii="Arial" w:hAnsi="Arial" w:cs="Arial"/>
          <w:szCs w:val="20"/>
        </w:rPr>
        <w:t>prawidłowości rozmieszczenia gruntów o różnych właściwościach w nasypie,</w:t>
      </w:r>
    </w:p>
    <w:p w:rsidR="008C6322" w:rsidRPr="00542D0E" w:rsidRDefault="008C6322" w:rsidP="00B777A7">
      <w:pPr>
        <w:pStyle w:val="Akapitzlist"/>
        <w:numPr>
          <w:ilvl w:val="0"/>
          <w:numId w:val="30"/>
        </w:numPr>
        <w:rPr>
          <w:rFonts w:ascii="Arial" w:hAnsi="Arial" w:cs="Arial"/>
          <w:szCs w:val="20"/>
        </w:rPr>
      </w:pPr>
      <w:r w:rsidRPr="00542D0E">
        <w:rPr>
          <w:rFonts w:ascii="Arial" w:hAnsi="Arial" w:cs="Arial"/>
          <w:szCs w:val="20"/>
        </w:rPr>
        <w:t>odwodnienia każdej warstwy,</w:t>
      </w:r>
    </w:p>
    <w:p w:rsidR="00732A42" w:rsidRPr="00542D0E" w:rsidRDefault="008C6322" w:rsidP="00B777A7">
      <w:pPr>
        <w:pStyle w:val="Akapitzlist"/>
        <w:numPr>
          <w:ilvl w:val="0"/>
          <w:numId w:val="30"/>
        </w:numPr>
        <w:rPr>
          <w:rFonts w:ascii="Arial" w:hAnsi="Arial" w:cs="Arial"/>
          <w:szCs w:val="20"/>
        </w:rPr>
      </w:pPr>
      <w:r w:rsidRPr="00542D0E">
        <w:rPr>
          <w:rFonts w:ascii="Arial" w:hAnsi="Arial" w:cs="Arial"/>
          <w:szCs w:val="20"/>
        </w:rPr>
        <w:t>grubości każdej warstwy i jej wilgotności przy zagęszczaniu, badania należy prowadzić nie rzadziej niż jeden raz na 500m2 warstwy,</w:t>
      </w:r>
    </w:p>
    <w:p w:rsidR="008C6322" w:rsidRPr="00542D0E" w:rsidRDefault="008C6322" w:rsidP="00B777A7">
      <w:pPr>
        <w:pStyle w:val="Akapitzlist"/>
        <w:numPr>
          <w:ilvl w:val="0"/>
          <w:numId w:val="30"/>
        </w:numPr>
        <w:rPr>
          <w:rFonts w:ascii="Arial" w:hAnsi="Arial" w:cs="Arial"/>
          <w:szCs w:val="20"/>
        </w:rPr>
      </w:pPr>
      <w:r w:rsidRPr="00542D0E">
        <w:rPr>
          <w:rFonts w:ascii="Arial" w:hAnsi="Arial" w:cs="Arial"/>
          <w:szCs w:val="20"/>
        </w:rPr>
        <w:t>nadania spadków warstwom z gruntów spoistych,</w:t>
      </w:r>
    </w:p>
    <w:p w:rsidR="008C6322" w:rsidRPr="00542D0E" w:rsidRDefault="008C6322" w:rsidP="00B777A7">
      <w:pPr>
        <w:pStyle w:val="Akapitzlist"/>
        <w:numPr>
          <w:ilvl w:val="0"/>
          <w:numId w:val="30"/>
        </w:numPr>
        <w:rPr>
          <w:rFonts w:ascii="Arial" w:hAnsi="Arial" w:cs="Arial"/>
          <w:szCs w:val="20"/>
        </w:rPr>
      </w:pPr>
      <w:r w:rsidRPr="00542D0E">
        <w:rPr>
          <w:rFonts w:ascii="Arial" w:hAnsi="Arial" w:cs="Arial"/>
          <w:szCs w:val="20"/>
        </w:rPr>
        <w:t xml:space="preserve">przestrzegania ograniczeń dotyczących wbudowania gruntów w okresie deszczów </w:t>
      </w:r>
      <w:r w:rsidR="00E94455" w:rsidRPr="00542D0E">
        <w:rPr>
          <w:rFonts w:ascii="Arial" w:hAnsi="Arial" w:cs="Arial"/>
          <w:szCs w:val="20"/>
        </w:rPr>
        <w:t xml:space="preserve">  </w:t>
      </w:r>
      <w:r w:rsidRPr="00542D0E">
        <w:rPr>
          <w:rFonts w:ascii="Arial" w:hAnsi="Arial" w:cs="Arial"/>
          <w:szCs w:val="20"/>
        </w:rPr>
        <w:t>i mrozów.</w:t>
      </w:r>
    </w:p>
    <w:p w:rsidR="008C6322" w:rsidRPr="00542D0E" w:rsidRDefault="008C6322" w:rsidP="00B83917">
      <w:pPr>
        <w:pStyle w:val="Nagwek3"/>
        <w:spacing w:line="360" w:lineRule="auto"/>
        <w:rPr>
          <w:rFonts w:ascii="Arial" w:hAnsi="Arial" w:cs="Arial"/>
          <w:szCs w:val="20"/>
        </w:rPr>
      </w:pPr>
      <w:r w:rsidRPr="00542D0E">
        <w:rPr>
          <w:rFonts w:ascii="Arial" w:hAnsi="Arial" w:cs="Arial"/>
          <w:szCs w:val="20"/>
        </w:rPr>
        <w:t>Badanie zagęszczenia i nośności nasypu oraz podłoża nasypu</w:t>
      </w:r>
    </w:p>
    <w:p w:rsidR="00116FBA" w:rsidRPr="00542D0E" w:rsidRDefault="008C6322" w:rsidP="008C6322">
      <w:pPr>
        <w:rPr>
          <w:rFonts w:ascii="Arial" w:hAnsi="Arial" w:cs="Arial"/>
          <w:szCs w:val="20"/>
        </w:rPr>
      </w:pPr>
      <w:r w:rsidRPr="00542D0E">
        <w:rPr>
          <w:rFonts w:ascii="Arial" w:hAnsi="Arial" w:cs="Arial"/>
          <w:szCs w:val="20"/>
        </w:rPr>
        <w:t>Sprawdzenie polega na skontrolowaniu zgodności wskaźnika zagęszczenia Is (lub Io) oraz modułu odkształcenia E</w:t>
      </w:r>
      <w:r w:rsidRPr="00542D0E">
        <w:rPr>
          <w:rFonts w:ascii="Arial" w:hAnsi="Arial" w:cs="Arial"/>
          <w:szCs w:val="20"/>
          <w:vertAlign w:val="subscript"/>
        </w:rPr>
        <w:t>2</w:t>
      </w:r>
      <w:r w:rsidRPr="00542D0E">
        <w:rPr>
          <w:rFonts w:ascii="Arial" w:hAnsi="Arial" w:cs="Arial"/>
          <w:szCs w:val="20"/>
        </w:rPr>
        <w:t xml:space="preserve"> z częstotliwośc</w:t>
      </w:r>
      <w:r w:rsidR="007539AE" w:rsidRPr="00542D0E">
        <w:rPr>
          <w:rFonts w:ascii="Arial" w:hAnsi="Arial" w:cs="Arial"/>
          <w:szCs w:val="20"/>
        </w:rPr>
        <w:t>ią nie mniejszą niż wymagana w normie</w:t>
      </w:r>
      <w:r w:rsidR="00466E99" w:rsidRPr="00542D0E">
        <w:rPr>
          <w:rFonts w:ascii="Arial" w:hAnsi="Arial" w:cs="Arial"/>
          <w:szCs w:val="20"/>
        </w:rPr>
        <w:t xml:space="preserve"> PN-S-02205:1998</w:t>
      </w:r>
      <w:r w:rsidR="007539AE" w:rsidRPr="00542D0E">
        <w:rPr>
          <w:rFonts w:ascii="Arial" w:hAnsi="Arial" w:cs="Arial"/>
          <w:szCs w:val="20"/>
        </w:rPr>
        <w:t>.</w:t>
      </w:r>
      <w:r w:rsidRPr="00542D0E">
        <w:rPr>
          <w:rFonts w:ascii="Arial" w:hAnsi="Arial" w:cs="Arial"/>
          <w:szCs w:val="20"/>
        </w:rPr>
        <w:t xml:space="preserve"> </w:t>
      </w:r>
    </w:p>
    <w:p w:rsidR="0055194B" w:rsidRPr="00542D0E" w:rsidRDefault="0055194B" w:rsidP="0055194B">
      <w:pPr>
        <w:rPr>
          <w:rFonts w:ascii="Arial" w:hAnsi="Arial" w:cs="Arial"/>
          <w:szCs w:val="20"/>
        </w:rPr>
      </w:pPr>
      <w:r w:rsidRPr="00542D0E">
        <w:rPr>
          <w:rFonts w:ascii="Arial" w:hAnsi="Arial" w:cs="Arial"/>
          <w:szCs w:val="20"/>
        </w:rPr>
        <w:t>Wyniki badań powinny być zgodne z pkt.5.2.5.</w:t>
      </w:r>
      <w:r w:rsidR="0050717E" w:rsidRPr="00542D0E">
        <w:rPr>
          <w:rFonts w:ascii="Arial" w:hAnsi="Arial" w:cs="Arial"/>
          <w:szCs w:val="20"/>
        </w:rPr>
        <w:t>5</w:t>
      </w:r>
      <w:r w:rsidR="00D47589" w:rsidRPr="00542D0E">
        <w:rPr>
          <w:rFonts w:ascii="Arial" w:hAnsi="Arial" w:cs="Arial"/>
          <w:szCs w:val="20"/>
        </w:rPr>
        <w:t xml:space="preserve"> oraz 5.1.3</w:t>
      </w:r>
    </w:p>
    <w:p w:rsidR="008C6322" w:rsidRPr="00542D0E" w:rsidRDefault="008C6322" w:rsidP="008C6322">
      <w:pPr>
        <w:rPr>
          <w:rFonts w:ascii="Arial" w:hAnsi="Arial" w:cs="Arial"/>
          <w:szCs w:val="20"/>
        </w:rPr>
      </w:pPr>
      <w:r w:rsidRPr="00542D0E">
        <w:rPr>
          <w:rFonts w:ascii="Arial" w:hAnsi="Arial" w:cs="Arial"/>
          <w:szCs w:val="20"/>
        </w:rPr>
        <w:t>Prawidłowość zagęszczenia konkretnej warstwy nasypu lub podłoża pod nasypem powinna być potwierdzona przez Inżyniera wpisem w Dzienniku Budowy.</w:t>
      </w:r>
    </w:p>
    <w:p w:rsidR="009240EA" w:rsidRPr="00542D0E" w:rsidRDefault="009240EA" w:rsidP="00B83917">
      <w:pPr>
        <w:pStyle w:val="Nagwek3"/>
        <w:spacing w:line="360" w:lineRule="auto"/>
        <w:rPr>
          <w:rFonts w:ascii="Arial" w:hAnsi="Arial" w:cs="Arial"/>
          <w:szCs w:val="20"/>
        </w:rPr>
      </w:pPr>
      <w:r w:rsidRPr="00542D0E">
        <w:rPr>
          <w:rFonts w:ascii="Arial" w:hAnsi="Arial" w:cs="Arial"/>
          <w:szCs w:val="20"/>
        </w:rPr>
        <w:t>Pomiary kształtu nasypu</w:t>
      </w:r>
    </w:p>
    <w:p w:rsidR="009240EA" w:rsidRPr="00542D0E" w:rsidRDefault="009240EA" w:rsidP="00F55783">
      <w:pPr>
        <w:spacing w:after="0"/>
        <w:rPr>
          <w:rFonts w:ascii="Arial" w:hAnsi="Arial" w:cs="Arial"/>
          <w:szCs w:val="20"/>
        </w:rPr>
      </w:pPr>
      <w:r w:rsidRPr="00542D0E">
        <w:rPr>
          <w:rFonts w:ascii="Arial" w:hAnsi="Arial" w:cs="Arial"/>
          <w:szCs w:val="20"/>
        </w:rPr>
        <w:t>Pomiary kształtu nasypu obejmują kontrole:</w:t>
      </w:r>
    </w:p>
    <w:p w:rsidR="009240EA" w:rsidRPr="00542D0E" w:rsidRDefault="009240EA" w:rsidP="00F55783">
      <w:pPr>
        <w:pStyle w:val="Akapitzlist"/>
        <w:numPr>
          <w:ilvl w:val="0"/>
          <w:numId w:val="32"/>
        </w:numPr>
        <w:spacing w:after="0"/>
        <w:rPr>
          <w:rFonts w:ascii="Arial" w:hAnsi="Arial" w:cs="Arial"/>
          <w:szCs w:val="20"/>
        </w:rPr>
      </w:pPr>
      <w:r w:rsidRPr="00542D0E">
        <w:rPr>
          <w:rFonts w:ascii="Arial" w:hAnsi="Arial" w:cs="Arial"/>
          <w:szCs w:val="20"/>
        </w:rPr>
        <w:t>prawidłowości wykonania skarp,</w:t>
      </w:r>
    </w:p>
    <w:p w:rsidR="009240EA" w:rsidRPr="00542D0E" w:rsidRDefault="009240EA" w:rsidP="00B777A7">
      <w:pPr>
        <w:pStyle w:val="Akapitzlist"/>
        <w:numPr>
          <w:ilvl w:val="0"/>
          <w:numId w:val="32"/>
        </w:numPr>
        <w:rPr>
          <w:rFonts w:ascii="Arial" w:hAnsi="Arial" w:cs="Arial"/>
          <w:szCs w:val="20"/>
        </w:rPr>
      </w:pPr>
      <w:r w:rsidRPr="00542D0E">
        <w:rPr>
          <w:rFonts w:ascii="Arial" w:hAnsi="Arial" w:cs="Arial"/>
          <w:szCs w:val="20"/>
        </w:rPr>
        <w:t>szerokości korony korpusu.</w:t>
      </w:r>
    </w:p>
    <w:p w:rsidR="009240EA" w:rsidRPr="00542D0E" w:rsidRDefault="009240EA" w:rsidP="009240EA">
      <w:pPr>
        <w:rPr>
          <w:rFonts w:ascii="Arial" w:hAnsi="Arial" w:cs="Arial"/>
          <w:szCs w:val="20"/>
        </w:rPr>
      </w:pPr>
      <w:r w:rsidRPr="00542D0E">
        <w:rPr>
          <w:rFonts w:ascii="Arial" w:hAnsi="Arial" w:cs="Arial"/>
          <w:szCs w:val="20"/>
        </w:rPr>
        <w:t xml:space="preserve">Sprawdzenie prawidłowości wykonania skarp polega na skontrolowaniu zgodności </w:t>
      </w:r>
      <w:r w:rsidR="001C7E85" w:rsidRPr="00542D0E">
        <w:rPr>
          <w:rFonts w:ascii="Arial" w:hAnsi="Arial" w:cs="Arial"/>
          <w:szCs w:val="20"/>
        </w:rPr>
        <w:br/>
      </w:r>
      <w:r w:rsidRPr="00542D0E">
        <w:rPr>
          <w:rFonts w:ascii="Arial" w:hAnsi="Arial" w:cs="Arial"/>
          <w:szCs w:val="20"/>
        </w:rPr>
        <w:t>z wymaganiami dotyczącymi pochyleń i dokładności wykonania skarp. Sprawdzenie szerokości korony korpusu polega na porównaniu szerokości korony korpusu na poziomie wykonywanej warstwy gruntu z szerokością wynikającą z wymiarów geometrycznych korpusu projektowanego.</w:t>
      </w:r>
    </w:p>
    <w:p w:rsidR="009240EA" w:rsidRPr="00542D0E" w:rsidRDefault="009240EA" w:rsidP="00B83917">
      <w:pPr>
        <w:pStyle w:val="Nagwek3"/>
        <w:spacing w:line="360" w:lineRule="auto"/>
        <w:rPr>
          <w:rFonts w:ascii="Arial" w:hAnsi="Arial" w:cs="Arial"/>
          <w:szCs w:val="20"/>
        </w:rPr>
      </w:pPr>
      <w:r w:rsidRPr="00542D0E">
        <w:rPr>
          <w:rFonts w:ascii="Arial" w:hAnsi="Arial" w:cs="Arial"/>
          <w:szCs w:val="20"/>
        </w:rPr>
        <w:t>Dokładność wykonania robót</w:t>
      </w:r>
    </w:p>
    <w:p w:rsidR="009240EA" w:rsidRPr="00542D0E" w:rsidRDefault="009240EA" w:rsidP="009240EA">
      <w:pPr>
        <w:rPr>
          <w:rFonts w:ascii="Arial" w:hAnsi="Arial" w:cs="Arial"/>
          <w:szCs w:val="20"/>
        </w:rPr>
      </w:pPr>
      <w:r w:rsidRPr="00542D0E">
        <w:rPr>
          <w:rFonts w:ascii="Arial" w:hAnsi="Arial" w:cs="Arial"/>
          <w:szCs w:val="20"/>
        </w:rPr>
        <w:t>Zgodnie z p. 5.2.6.</w:t>
      </w:r>
    </w:p>
    <w:p w:rsidR="009240EA" w:rsidRPr="00542D0E" w:rsidRDefault="009240EA" w:rsidP="00B83917">
      <w:pPr>
        <w:pStyle w:val="Nagwek1"/>
        <w:spacing w:line="360" w:lineRule="auto"/>
        <w:rPr>
          <w:rFonts w:ascii="Arial" w:hAnsi="Arial" w:cs="Arial"/>
          <w:szCs w:val="20"/>
        </w:rPr>
      </w:pPr>
      <w:r w:rsidRPr="00542D0E">
        <w:rPr>
          <w:rFonts w:ascii="Arial" w:hAnsi="Arial" w:cs="Arial"/>
          <w:szCs w:val="20"/>
        </w:rPr>
        <w:t>OBMIAR ROBÓT</w:t>
      </w:r>
    </w:p>
    <w:p w:rsidR="009240EA" w:rsidRPr="00542D0E" w:rsidRDefault="00B0163C" w:rsidP="009240EA">
      <w:pPr>
        <w:rPr>
          <w:rFonts w:ascii="Arial" w:hAnsi="Arial" w:cs="Arial"/>
          <w:szCs w:val="20"/>
        </w:rPr>
      </w:pPr>
      <w:r w:rsidRPr="00542D0E">
        <w:rPr>
          <w:rFonts w:ascii="Arial" w:hAnsi="Arial" w:cs="Arial"/>
          <w:szCs w:val="20"/>
        </w:rPr>
        <w:t xml:space="preserve">Kontrakt ryczałtowy – jednostką obmiaru jest wykonana i odebrana protokołem Odbioru Końcowego jednostka określona w </w:t>
      </w:r>
      <w:r w:rsidR="006115B7">
        <w:rPr>
          <w:rFonts w:ascii="Arial" w:hAnsi="Arial" w:cs="Arial"/>
          <w:szCs w:val="20"/>
        </w:rPr>
        <w:t>S</w:t>
      </w:r>
      <w:r w:rsidRPr="00542D0E">
        <w:rPr>
          <w:rFonts w:ascii="Arial" w:hAnsi="Arial" w:cs="Arial"/>
          <w:szCs w:val="20"/>
        </w:rPr>
        <w:t>STWiORB</w:t>
      </w:r>
      <w:r w:rsidR="009240EA" w:rsidRPr="00542D0E">
        <w:rPr>
          <w:rFonts w:ascii="Arial" w:hAnsi="Arial" w:cs="Arial"/>
          <w:szCs w:val="20"/>
        </w:rPr>
        <w:t>.</w:t>
      </w:r>
    </w:p>
    <w:p w:rsidR="009240EA" w:rsidRPr="00542D0E" w:rsidRDefault="009240EA" w:rsidP="00B83917">
      <w:pPr>
        <w:pStyle w:val="Nagwek1"/>
        <w:spacing w:line="360" w:lineRule="auto"/>
        <w:rPr>
          <w:rFonts w:ascii="Arial" w:hAnsi="Arial" w:cs="Arial"/>
          <w:szCs w:val="20"/>
        </w:rPr>
      </w:pPr>
      <w:r w:rsidRPr="00542D0E">
        <w:rPr>
          <w:rFonts w:ascii="Arial" w:hAnsi="Arial" w:cs="Arial"/>
          <w:szCs w:val="20"/>
        </w:rPr>
        <w:t>ODBIÓR ROBÓT</w:t>
      </w:r>
    </w:p>
    <w:p w:rsidR="008C6322" w:rsidRPr="00542D0E" w:rsidRDefault="009240EA" w:rsidP="009240EA">
      <w:pPr>
        <w:rPr>
          <w:rFonts w:ascii="Arial" w:hAnsi="Arial" w:cs="Arial"/>
          <w:szCs w:val="20"/>
        </w:rPr>
      </w:pPr>
      <w:r w:rsidRPr="00542D0E">
        <w:rPr>
          <w:rFonts w:ascii="Arial" w:hAnsi="Arial" w:cs="Arial"/>
          <w:szCs w:val="20"/>
        </w:rPr>
        <w:t>Ogólne wymagania dotyczące odbioru robót podano w WWiORB D-M-00.00.00. "Wymagania Ogólne".</w:t>
      </w:r>
    </w:p>
    <w:p w:rsidR="009240EA" w:rsidRPr="00542D0E" w:rsidRDefault="009240EA" w:rsidP="00B83917">
      <w:pPr>
        <w:pStyle w:val="Nagwek1"/>
        <w:spacing w:line="360" w:lineRule="auto"/>
        <w:rPr>
          <w:rFonts w:ascii="Arial" w:hAnsi="Arial" w:cs="Arial"/>
          <w:szCs w:val="20"/>
        </w:rPr>
      </w:pPr>
      <w:r w:rsidRPr="00542D0E">
        <w:rPr>
          <w:rFonts w:ascii="Arial" w:hAnsi="Arial" w:cs="Arial"/>
          <w:szCs w:val="20"/>
        </w:rPr>
        <w:t>PODSTAWA PŁATNOŚCI</w:t>
      </w:r>
    </w:p>
    <w:p w:rsidR="009240EA" w:rsidRPr="00542D0E" w:rsidRDefault="00B0163C" w:rsidP="009240EA">
      <w:pPr>
        <w:rPr>
          <w:rFonts w:ascii="Arial" w:hAnsi="Arial" w:cs="Arial"/>
          <w:szCs w:val="20"/>
        </w:rPr>
      </w:pPr>
      <w:r w:rsidRPr="00542D0E">
        <w:rPr>
          <w:rFonts w:ascii="Arial" w:hAnsi="Arial" w:cs="Arial"/>
          <w:szCs w:val="20"/>
        </w:rPr>
        <w:t>Wynagrodzenie ryczałtowe: zasady płatności podano w umowie pomiędzy Zamawiającym a Wykonawcą</w:t>
      </w:r>
      <w:r w:rsidR="009240EA" w:rsidRPr="00542D0E">
        <w:rPr>
          <w:rFonts w:ascii="Arial" w:hAnsi="Arial" w:cs="Arial"/>
          <w:szCs w:val="20"/>
        </w:rPr>
        <w:t>.</w:t>
      </w:r>
    </w:p>
    <w:p w:rsidR="009240EA" w:rsidRPr="00542D0E" w:rsidRDefault="009240EA" w:rsidP="00B83917">
      <w:pPr>
        <w:pStyle w:val="Nagwek1"/>
        <w:spacing w:line="360" w:lineRule="auto"/>
        <w:rPr>
          <w:rFonts w:ascii="Arial" w:hAnsi="Arial" w:cs="Arial"/>
          <w:szCs w:val="20"/>
        </w:rPr>
      </w:pPr>
      <w:r w:rsidRPr="00542D0E">
        <w:rPr>
          <w:rFonts w:ascii="Arial" w:hAnsi="Arial" w:cs="Arial"/>
          <w:szCs w:val="20"/>
        </w:rPr>
        <w:t>PRZEPISY ZWIĄZANE</w:t>
      </w:r>
    </w:p>
    <w:p w:rsidR="00B0163C" w:rsidRPr="00542D0E" w:rsidRDefault="00B0163C" w:rsidP="00B0163C">
      <w:pPr>
        <w:pStyle w:val="Nagwek2"/>
        <w:spacing w:line="360" w:lineRule="auto"/>
        <w:rPr>
          <w:rFonts w:ascii="Arial" w:hAnsi="Arial" w:cs="Arial"/>
          <w:szCs w:val="20"/>
        </w:rPr>
      </w:pPr>
      <w:r w:rsidRPr="00542D0E">
        <w:rPr>
          <w:rFonts w:ascii="Arial" w:hAnsi="Arial" w:cs="Arial"/>
          <w:szCs w:val="20"/>
        </w:rPr>
        <w:t>Normy</w:t>
      </w:r>
    </w:p>
    <w:p w:rsidR="00E73C3E" w:rsidRPr="00542D0E" w:rsidRDefault="00E73C3E"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t>PN-</w:t>
      </w:r>
      <w:r w:rsidR="00F62ABA" w:rsidRPr="00542D0E">
        <w:rPr>
          <w:rFonts w:ascii="Arial" w:hAnsi="Arial" w:cs="Arial"/>
        </w:rPr>
        <w:t>86/</w:t>
      </w:r>
      <w:r w:rsidRPr="00542D0E">
        <w:rPr>
          <w:rFonts w:ascii="Arial" w:hAnsi="Arial" w:cs="Arial"/>
        </w:rPr>
        <w:t>B-02480</w:t>
      </w:r>
      <w:r w:rsidRPr="00542D0E">
        <w:rPr>
          <w:rFonts w:ascii="Arial" w:hAnsi="Arial" w:cs="Arial"/>
        </w:rPr>
        <w:tab/>
        <w:t>Grunty budowlane. Określenia. Symbole. Podział i opis gruntów</w:t>
      </w:r>
    </w:p>
    <w:p w:rsidR="00E73C3E" w:rsidRPr="00542D0E" w:rsidRDefault="00E73C3E"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t>PN–B-02481</w:t>
      </w:r>
      <w:r w:rsidRPr="00542D0E">
        <w:rPr>
          <w:rFonts w:ascii="Arial" w:hAnsi="Arial" w:cs="Arial"/>
        </w:rPr>
        <w:tab/>
        <w:t>Geotechnika. Terminologia podstawowa, symbole, symbole literowe i jednostki miar.</w:t>
      </w:r>
    </w:p>
    <w:p w:rsidR="00A20307" w:rsidRPr="00542D0E" w:rsidRDefault="00A20307"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t xml:space="preserve">PN-EN 933-8:2001 </w:t>
      </w:r>
      <w:r w:rsidR="00B0163C" w:rsidRPr="00542D0E">
        <w:rPr>
          <w:rFonts w:ascii="Arial" w:hAnsi="Arial" w:cs="Arial"/>
        </w:rPr>
        <w:tab/>
      </w:r>
      <w:r w:rsidRPr="00542D0E">
        <w:rPr>
          <w:rFonts w:ascii="Arial" w:hAnsi="Arial" w:cs="Arial"/>
        </w:rPr>
        <w:t>Badania geometrycznych właściwości kruszyw</w:t>
      </w:r>
    </w:p>
    <w:p w:rsidR="00E73C3E" w:rsidRPr="00542D0E" w:rsidRDefault="00E73C3E"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t>PN-</w:t>
      </w:r>
      <w:r w:rsidR="00F62ABA" w:rsidRPr="00542D0E">
        <w:rPr>
          <w:rFonts w:ascii="Arial" w:hAnsi="Arial" w:cs="Arial"/>
        </w:rPr>
        <w:t>88/</w:t>
      </w:r>
      <w:r w:rsidRPr="00542D0E">
        <w:rPr>
          <w:rFonts w:ascii="Arial" w:hAnsi="Arial" w:cs="Arial"/>
        </w:rPr>
        <w:t>B-04481</w:t>
      </w:r>
      <w:r w:rsidRPr="00542D0E">
        <w:rPr>
          <w:rFonts w:ascii="Arial" w:hAnsi="Arial" w:cs="Arial"/>
        </w:rPr>
        <w:tab/>
        <w:t>Grunty budowlane. Badania próbek gruntów</w:t>
      </w:r>
    </w:p>
    <w:p w:rsidR="00A20307" w:rsidRPr="00542D0E" w:rsidRDefault="00A20307"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t>PN-EN ISO 9862:2007</w:t>
      </w:r>
      <w:r w:rsidRPr="00542D0E">
        <w:rPr>
          <w:rFonts w:ascii="Arial" w:hAnsi="Arial" w:cs="Arial"/>
        </w:rPr>
        <w:tab/>
        <w:t>Geosyntetyki - Pobieranie próbek laboratoryjnych i przygotowywanie próbek do badań.</w:t>
      </w:r>
    </w:p>
    <w:p w:rsidR="00E73C3E" w:rsidRPr="00542D0E" w:rsidRDefault="00E73C3E"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t>PN-S-02205:1998</w:t>
      </w:r>
      <w:r w:rsidRPr="00542D0E">
        <w:rPr>
          <w:rFonts w:ascii="Arial" w:hAnsi="Arial" w:cs="Arial"/>
        </w:rPr>
        <w:tab/>
        <w:t>Drogi samochodowe. Roboty ziemne. Wymagania i badania</w:t>
      </w:r>
    </w:p>
    <w:p w:rsidR="00E73C3E" w:rsidRPr="00542D0E" w:rsidRDefault="00E73C3E"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t>BN-77/8931-12</w:t>
      </w:r>
      <w:r w:rsidRPr="00542D0E">
        <w:rPr>
          <w:rFonts w:ascii="Arial" w:hAnsi="Arial" w:cs="Arial"/>
        </w:rPr>
        <w:tab/>
        <w:t>Oznaczenie wskaźnika zagęszczenia gruntu</w:t>
      </w:r>
    </w:p>
    <w:p w:rsidR="00E73C3E" w:rsidRPr="00542D0E" w:rsidRDefault="00E73C3E"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t>PN-B-04452</w:t>
      </w:r>
      <w:r w:rsidRPr="00542D0E">
        <w:rPr>
          <w:rFonts w:ascii="Arial" w:hAnsi="Arial" w:cs="Arial"/>
        </w:rPr>
        <w:tab/>
        <w:t>Geotechnika. Badania polowe.</w:t>
      </w:r>
    </w:p>
    <w:p w:rsidR="00E73C3E" w:rsidRPr="00542D0E" w:rsidRDefault="00B662C3"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lastRenderedPageBreak/>
        <w:t>PN-S-02204</w:t>
      </w:r>
      <w:r w:rsidRPr="00542D0E">
        <w:rPr>
          <w:rFonts w:ascii="Arial" w:hAnsi="Arial" w:cs="Arial"/>
        </w:rPr>
        <w:tab/>
      </w:r>
      <w:r w:rsidR="00E73C3E" w:rsidRPr="00542D0E">
        <w:rPr>
          <w:rFonts w:ascii="Arial" w:hAnsi="Arial" w:cs="Arial"/>
        </w:rPr>
        <w:t>Drogi samochodowe. Odwodnienie dróg</w:t>
      </w:r>
    </w:p>
    <w:p w:rsidR="00E73C3E" w:rsidRDefault="00B662C3" w:rsidP="00B0163C">
      <w:pPr>
        <w:pStyle w:val="Zwykytekst"/>
        <w:numPr>
          <w:ilvl w:val="0"/>
          <w:numId w:val="20"/>
        </w:numPr>
        <w:tabs>
          <w:tab w:val="left" w:pos="284"/>
          <w:tab w:val="left" w:pos="709"/>
        </w:tabs>
        <w:ind w:left="3402" w:hanging="3042"/>
        <w:rPr>
          <w:rFonts w:ascii="Arial" w:hAnsi="Arial" w:cs="Arial"/>
        </w:rPr>
      </w:pPr>
      <w:r w:rsidRPr="00542D0E">
        <w:rPr>
          <w:rFonts w:ascii="Arial" w:hAnsi="Arial" w:cs="Arial"/>
        </w:rPr>
        <w:t>BN-64/8931-01</w:t>
      </w:r>
      <w:r w:rsidR="00E73C3E" w:rsidRPr="00542D0E">
        <w:rPr>
          <w:rFonts w:ascii="Arial" w:hAnsi="Arial" w:cs="Arial"/>
        </w:rPr>
        <w:tab/>
      </w:r>
      <w:r w:rsidRPr="00542D0E">
        <w:rPr>
          <w:rFonts w:ascii="Arial" w:hAnsi="Arial" w:cs="Arial"/>
        </w:rPr>
        <w:t>Drogi samochodowe, Oznaczenie wskaźnika piaskowego</w:t>
      </w:r>
      <w:r w:rsidR="00E73C3E" w:rsidRPr="00542D0E">
        <w:rPr>
          <w:rFonts w:ascii="Arial" w:hAnsi="Arial" w:cs="Arial"/>
        </w:rPr>
        <w:t xml:space="preserve"> </w:t>
      </w:r>
    </w:p>
    <w:p w:rsidR="00F55783" w:rsidRDefault="00F55783" w:rsidP="0073751E">
      <w:pPr>
        <w:overflowPunct w:val="0"/>
        <w:autoSpaceDE w:val="0"/>
        <w:autoSpaceDN w:val="0"/>
        <w:adjustRightInd w:val="0"/>
        <w:spacing w:after="0"/>
        <w:ind w:firstLine="360"/>
        <w:textAlignment w:val="baseline"/>
        <w:rPr>
          <w:rStyle w:val="Teksttreci23Odstpy0pt"/>
          <w:b/>
          <w:sz w:val="20"/>
          <w:szCs w:val="20"/>
          <w:lang w:val="pl-PL" w:eastAsia="it-IT" w:bidi="it-IT"/>
        </w:rPr>
      </w:pPr>
    </w:p>
    <w:p w:rsidR="0073751E" w:rsidRPr="0073751E" w:rsidRDefault="0073751E" w:rsidP="0073751E">
      <w:pPr>
        <w:overflowPunct w:val="0"/>
        <w:autoSpaceDE w:val="0"/>
        <w:autoSpaceDN w:val="0"/>
        <w:adjustRightInd w:val="0"/>
        <w:spacing w:after="0"/>
        <w:ind w:firstLine="360"/>
        <w:textAlignment w:val="baseline"/>
        <w:rPr>
          <w:rStyle w:val="Teksttreci23Odstpy0pt"/>
          <w:b/>
          <w:sz w:val="20"/>
          <w:szCs w:val="20"/>
          <w:lang w:val="pl-PL" w:eastAsia="it-IT" w:bidi="it-IT"/>
        </w:rPr>
      </w:pPr>
      <w:r w:rsidRPr="0073751E">
        <w:rPr>
          <w:rStyle w:val="Teksttreci23Odstpy0pt"/>
          <w:b/>
          <w:sz w:val="20"/>
          <w:szCs w:val="20"/>
          <w:lang w:val="pl-PL" w:eastAsia="it-IT" w:bidi="it-IT"/>
        </w:rPr>
        <w:t>Obowiązują aktualne wydania przywołanych powyżej norm.</w:t>
      </w:r>
    </w:p>
    <w:p w:rsidR="0073751E" w:rsidRPr="00542D0E" w:rsidRDefault="0073751E" w:rsidP="0073751E">
      <w:pPr>
        <w:pStyle w:val="Zwykytekst"/>
        <w:tabs>
          <w:tab w:val="left" w:pos="284"/>
          <w:tab w:val="left" w:pos="709"/>
        </w:tabs>
        <w:ind w:left="3402"/>
        <w:rPr>
          <w:rFonts w:ascii="Arial" w:hAnsi="Arial" w:cs="Arial"/>
        </w:rPr>
      </w:pPr>
    </w:p>
    <w:p w:rsidR="00B0163C" w:rsidRPr="00542D0E" w:rsidRDefault="00B0163C" w:rsidP="00B0163C">
      <w:pPr>
        <w:pStyle w:val="Nagwek2"/>
        <w:spacing w:line="360" w:lineRule="auto"/>
        <w:rPr>
          <w:rFonts w:ascii="Arial" w:hAnsi="Arial" w:cs="Arial"/>
          <w:szCs w:val="20"/>
        </w:rPr>
      </w:pPr>
      <w:r w:rsidRPr="00542D0E">
        <w:rPr>
          <w:rFonts w:ascii="Arial" w:hAnsi="Arial" w:cs="Arial"/>
          <w:szCs w:val="20"/>
        </w:rPr>
        <w:t>Inne dokumenty</w:t>
      </w:r>
    </w:p>
    <w:p w:rsidR="00E73C3E" w:rsidRPr="00542D0E" w:rsidRDefault="00E73C3E" w:rsidP="00B0163C">
      <w:pPr>
        <w:pStyle w:val="Standardowytekst"/>
        <w:numPr>
          <w:ilvl w:val="0"/>
          <w:numId w:val="24"/>
        </w:numPr>
        <w:tabs>
          <w:tab w:val="left" w:pos="709"/>
        </w:tabs>
        <w:rPr>
          <w:rFonts w:ascii="Arial" w:hAnsi="Arial" w:cs="Arial"/>
        </w:rPr>
      </w:pPr>
      <w:r w:rsidRPr="00542D0E">
        <w:rPr>
          <w:rFonts w:ascii="Arial" w:hAnsi="Arial" w:cs="Arial"/>
        </w:rPr>
        <w:t xml:space="preserve">Instrukcja badań podłoża gruntowego budowli drogowych i mostowych, GDDP, </w:t>
      </w:r>
      <w:r w:rsidR="00A20307" w:rsidRPr="00542D0E">
        <w:rPr>
          <w:rFonts w:ascii="Arial" w:hAnsi="Arial" w:cs="Arial"/>
        </w:rPr>
        <w:t xml:space="preserve">                  </w:t>
      </w:r>
      <w:r w:rsidRPr="00542D0E">
        <w:rPr>
          <w:rFonts w:ascii="Arial" w:hAnsi="Arial" w:cs="Arial"/>
        </w:rPr>
        <w:t>Warszawa 1998.</w:t>
      </w:r>
    </w:p>
    <w:p w:rsidR="00E73C3E" w:rsidRPr="00542D0E" w:rsidRDefault="00E73C3E" w:rsidP="00B0163C">
      <w:pPr>
        <w:pStyle w:val="Standardowytekst"/>
        <w:numPr>
          <w:ilvl w:val="0"/>
          <w:numId w:val="24"/>
        </w:numPr>
        <w:tabs>
          <w:tab w:val="left" w:pos="709"/>
        </w:tabs>
        <w:rPr>
          <w:rFonts w:ascii="Arial" w:hAnsi="Arial" w:cs="Arial"/>
        </w:rPr>
      </w:pPr>
      <w:r w:rsidRPr="00542D0E">
        <w:rPr>
          <w:rFonts w:ascii="Arial" w:hAnsi="Arial" w:cs="Arial"/>
        </w:rPr>
        <w:t xml:space="preserve">Katalog typowych konstrukcji nawierzchni podatnych i półsztywnych, </w:t>
      </w:r>
      <w:r w:rsidR="00A20307" w:rsidRPr="00542D0E">
        <w:rPr>
          <w:rFonts w:ascii="Arial" w:hAnsi="Arial" w:cs="Arial"/>
        </w:rPr>
        <w:t>GDDKiA</w:t>
      </w:r>
      <w:r w:rsidRPr="00542D0E">
        <w:rPr>
          <w:rFonts w:ascii="Arial" w:hAnsi="Arial" w:cs="Arial"/>
        </w:rPr>
        <w:t xml:space="preserve">, </w:t>
      </w:r>
      <w:r w:rsidR="00A20307" w:rsidRPr="00542D0E">
        <w:rPr>
          <w:rFonts w:ascii="Arial" w:hAnsi="Arial" w:cs="Arial"/>
        </w:rPr>
        <w:t xml:space="preserve">                  </w:t>
      </w:r>
      <w:r w:rsidRPr="00542D0E">
        <w:rPr>
          <w:rFonts w:ascii="Arial" w:hAnsi="Arial" w:cs="Arial"/>
        </w:rPr>
        <w:t xml:space="preserve">Warszawa </w:t>
      </w:r>
      <w:r w:rsidR="00A20307" w:rsidRPr="00542D0E">
        <w:rPr>
          <w:rFonts w:ascii="Arial" w:hAnsi="Arial" w:cs="Arial"/>
        </w:rPr>
        <w:t>2014</w:t>
      </w:r>
      <w:r w:rsidRPr="00542D0E">
        <w:rPr>
          <w:rFonts w:ascii="Arial" w:hAnsi="Arial" w:cs="Arial"/>
        </w:rPr>
        <w:t>.</w:t>
      </w:r>
    </w:p>
    <w:p w:rsidR="0050717E" w:rsidRPr="00542D0E" w:rsidRDefault="0050717E" w:rsidP="00B0163C">
      <w:pPr>
        <w:pStyle w:val="Akapitzlist"/>
        <w:numPr>
          <w:ilvl w:val="0"/>
          <w:numId w:val="24"/>
        </w:numPr>
        <w:tabs>
          <w:tab w:val="left" w:pos="709"/>
        </w:tabs>
        <w:rPr>
          <w:rFonts w:ascii="Arial" w:hAnsi="Arial" w:cs="Arial"/>
        </w:rPr>
      </w:pPr>
      <w:r w:rsidRPr="00542D0E">
        <w:rPr>
          <w:rFonts w:ascii="Arial" w:eastAsia="Times New Roman" w:hAnsi="Arial" w:cs="Arial"/>
          <w:szCs w:val="20"/>
          <w:lang w:eastAsia="pl-PL"/>
        </w:rPr>
        <w:t>Katalog typowych konstrukcji nawierzchni sztywnych, GDDKiA,   Warszawa 2014.</w:t>
      </w:r>
    </w:p>
    <w:p w:rsidR="00E73C3E" w:rsidRPr="00542D0E" w:rsidRDefault="00E73C3E" w:rsidP="0050717E">
      <w:pPr>
        <w:pStyle w:val="Akapitzlist"/>
        <w:numPr>
          <w:ilvl w:val="0"/>
          <w:numId w:val="24"/>
        </w:numPr>
        <w:tabs>
          <w:tab w:val="left" w:pos="709"/>
        </w:tabs>
        <w:spacing w:after="0"/>
        <w:rPr>
          <w:rFonts w:ascii="Arial" w:hAnsi="Arial" w:cs="Arial"/>
        </w:rPr>
      </w:pPr>
      <w:r w:rsidRPr="00542D0E">
        <w:rPr>
          <w:rFonts w:ascii="Arial" w:hAnsi="Arial" w:cs="Arial"/>
        </w:rPr>
        <w:t xml:space="preserve">Wytyczne wzmacniania podłoża gruntowego w budownictwie drogowym, IBDiM, </w:t>
      </w:r>
      <w:r w:rsidR="00A20307" w:rsidRPr="00542D0E">
        <w:rPr>
          <w:rFonts w:ascii="Arial" w:hAnsi="Arial" w:cs="Arial"/>
        </w:rPr>
        <w:t xml:space="preserve">                 </w:t>
      </w:r>
      <w:r w:rsidRPr="00542D0E">
        <w:rPr>
          <w:rFonts w:ascii="Arial" w:hAnsi="Arial" w:cs="Arial"/>
        </w:rPr>
        <w:t>Warszawa 2002.</w:t>
      </w:r>
    </w:p>
    <w:p w:rsidR="00E73C3E" w:rsidRPr="00542D0E" w:rsidRDefault="00E73C3E" w:rsidP="006033AE">
      <w:pPr>
        <w:pStyle w:val="Standardowytekst"/>
        <w:numPr>
          <w:ilvl w:val="0"/>
          <w:numId w:val="24"/>
        </w:numPr>
        <w:tabs>
          <w:tab w:val="left" w:pos="709"/>
        </w:tabs>
        <w:rPr>
          <w:rFonts w:ascii="Arial" w:hAnsi="Arial" w:cs="Arial"/>
        </w:rPr>
      </w:pPr>
      <w:r w:rsidRPr="00542D0E">
        <w:rPr>
          <w:rFonts w:ascii="Arial" w:hAnsi="Arial" w:cs="Arial"/>
        </w:rPr>
        <w:t xml:space="preserve">Rozporządzenie Ministra Transportu i Gospodarki Morskiej w sprawie warunków technicznych, jakim powinny odpowiadać drogi publiczne i ich usytuowanie. </w:t>
      </w:r>
      <w:r w:rsidR="006033AE">
        <w:rPr>
          <w:rFonts w:ascii="Arial" w:hAnsi="Arial" w:cs="Arial"/>
        </w:rPr>
        <w:t>(</w:t>
      </w:r>
      <w:r w:rsidR="006033AE" w:rsidRPr="006033AE">
        <w:rPr>
          <w:rFonts w:ascii="Arial" w:hAnsi="Arial" w:cs="Arial"/>
        </w:rPr>
        <w:t>tekst jednolity Dz.U. 2016 poz. 124</w:t>
      </w:r>
      <w:r w:rsidR="006033AE">
        <w:rPr>
          <w:rFonts w:ascii="Arial" w:hAnsi="Arial" w:cs="Arial"/>
        </w:rPr>
        <w:t>)</w:t>
      </w:r>
      <w:r w:rsidR="00E475AE" w:rsidRPr="00542D0E">
        <w:rPr>
          <w:rFonts w:ascii="Arial" w:hAnsi="Arial" w:cs="Arial"/>
        </w:rPr>
        <w:t>.</w:t>
      </w:r>
    </w:p>
    <w:p w:rsidR="00E73C3E" w:rsidRPr="00E73C3E" w:rsidRDefault="00E73C3E" w:rsidP="00E73C3E">
      <w:pPr>
        <w:pStyle w:val="Standardowytekst"/>
        <w:tabs>
          <w:tab w:val="left" w:pos="426"/>
        </w:tabs>
        <w:ind w:left="426" w:hanging="426"/>
        <w:rPr>
          <w:rFonts w:ascii="Verdana" w:hAnsi="Verdana"/>
        </w:rPr>
      </w:pPr>
    </w:p>
    <w:p w:rsidR="009240EA" w:rsidRDefault="009240EA" w:rsidP="00E73C3E"/>
    <w:p w:rsidR="00A20307" w:rsidRDefault="00A20307" w:rsidP="00E73C3E"/>
    <w:p w:rsidR="00A20307" w:rsidRDefault="00A20307" w:rsidP="00E73C3E"/>
    <w:p w:rsidR="00A20307" w:rsidRDefault="00A20307" w:rsidP="00E73C3E"/>
    <w:p w:rsidR="00A20307" w:rsidRDefault="00A20307" w:rsidP="00E73C3E"/>
    <w:p w:rsidR="00A20307" w:rsidRPr="00E73C3E" w:rsidRDefault="00A20307" w:rsidP="00E73C3E"/>
    <w:sectPr w:rsidR="00A20307" w:rsidRPr="00E73C3E" w:rsidSect="00EE4248">
      <w:headerReference w:type="default" r:id="rId8"/>
      <w:footerReference w:type="default" r:id="rId9"/>
      <w:pgSz w:w="11906" w:h="16838"/>
      <w:pgMar w:top="587" w:right="1417" w:bottom="1417" w:left="1417" w:header="53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105" w:rsidRDefault="00E52105" w:rsidP="00CA1283">
      <w:pPr>
        <w:spacing w:after="0" w:line="240" w:lineRule="auto"/>
      </w:pPr>
      <w:r>
        <w:separator/>
      </w:r>
    </w:p>
  </w:endnote>
  <w:endnote w:type="continuationSeparator" w:id="0">
    <w:p w:rsidR="00E52105" w:rsidRDefault="00E52105" w:rsidP="00CA1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248" w:rsidRPr="00E53B7C" w:rsidRDefault="00EE4248" w:rsidP="00EE4248">
    <w:pPr>
      <w:pStyle w:val="Stopka"/>
      <w:framePr w:h="562" w:hRule="exact" w:wrap="around" w:vAnchor="text" w:hAnchor="page" w:x="5930" w:y="82"/>
      <w:spacing w:before="240"/>
      <w:rPr>
        <w:rStyle w:val="Numerstrony"/>
        <w:rFonts w:cs="Arial"/>
      </w:rPr>
    </w:pPr>
  </w:p>
  <w:p w:rsidR="00F55783" w:rsidRPr="00F55783" w:rsidRDefault="00F55783" w:rsidP="008114A9">
    <w:pPr>
      <w:tabs>
        <w:tab w:val="center" w:pos="4536"/>
        <w:tab w:val="right" w:pos="9072"/>
      </w:tabs>
      <w:spacing w:after="0" w:line="240" w:lineRule="auto"/>
      <w:jc w:val="left"/>
      <w:rPr>
        <w:i/>
        <w:sz w:val="14"/>
        <w:szCs w:val="14"/>
      </w:rPr>
    </w:pPr>
    <w:r w:rsidRPr="00F55783">
      <w:rPr>
        <w:i/>
        <w:noProof/>
        <w:sz w:val="14"/>
        <w:szCs w:val="14"/>
        <w:lang w:eastAsia="pl-PL"/>
      </w:rPr>
      <mc:AlternateContent>
        <mc:Choice Requires="wps">
          <w:drawing>
            <wp:anchor distT="0" distB="0" distL="114300" distR="114300" simplePos="0" relativeHeight="251659264" behindDoc="0" locked="0" layoutInCell="1" allowOverlap="1" wp14:anchorId="42910604" wp14:editId="50A0A27E">
              <wp:simplePos x="0" y="0"/>
              <wp:positionH relativeFrom="column">
                <wp:posOffset>6367</wp:posOffset>
              </wp:positionH>
              <wp:positionV relativeFrom="paragraph">
                <wp:posOffset>-31184</wp:posOffset>
              </wp:positionV>
              <wp:extent cx="5807676" cy="0"/>
              <wp:effectExtent l="0" t="0" r="22225" b="1905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7676"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657647" id="_x0000_t32" coordsize="21600,21600" o:spt="32" o:oned="t" path="m,l21600,21600e" filled="f">
              <v:path arrowok="t" fillok="f" o:connecttype="none"/>
              <o:lock v:ext="edit" shapetype="t"/>
            </v:shapetype>
            <v:shape id="Łącznik prosty ze strzałką 3" o:spid="_x0000_s1026" type="#_x0000_t32" style="position:absolute;margin-left:.5pt;margin-top:-2.45pt;width:457.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" strokeweight="1.25pt"/>
          </w:pict>
        </mc:Fallback>
      </mc:AlternateContent>
    </w:r>
  </w:p>
  <w:p w:rsidR="00F55783" w:rsidRPr="00F55783" w:rsidRDefault="00F55783" w:rsidP="00F55783">
    <w:pPr>
      <w:tabs>
        <w:tab w:val="center" w:pos="4536"/>
        <w:tab w:val="right" w:pos="9072"/>
      </w:tabs>
      <w:spacing w:after="0" w:line="240" w:lineRule="auto"/>
      <w:jc w:val="right"/>
      <w:rPr>
        <w:rFonts w:ascii="Arial" w:hAnsi="Arial"/>
        <w:b/>
        <w:bCs/>
        <w:sz w:val="16"/>
        <w:szCs w:val="16"/>
      </w:rPr>
    </w:pPr>
    <w:r w:rsidRPr="00F55783">
      <w:rPr>
        <w:rFonts w:ascii="Arial" w:hAnsi="Arial"/>
        <w:sz w:val="16"/>
        <w:szCs w:val="16"/>
      </w:rPr>
      <w:t xml:space="preserve">Strona </w:t>
    </w:r>
    <w:r w:rsidRPr="00F55783">
      <w:rPr>
        <w:rFonts w:ascii="Arial" w:hAnsi="Arial"/>
        <w:b/>
        <w:bCs/>
        <w:sz w:val="16"/>
        <w:szCs w:val="16"/>
      </w:rPr>
      <w:fldChar w:fldCharType="begin"/>
    </w:r>
    <w:r w:rsidRPr="00F55783">
      <w:rPr>
        <w:rFonts w:ascii="Arial" w:hAnsi="Arial"/>
        <w:b/>
        <w:sz w:val="16"/>
        <w:szCs w:val="16"/>
      </w:rPr>
      <w:instrText>PAGE</w:instrText>
    </w:r>
    <w:r w:rsidRPr="00F55783">
      <w:rPr>
        <w:rFonts w:ascii="Arial" w:hAnsi="Arial"/>
        <w:b/>
        <w:bCs/>
        <w:sz w:val="16"/>
        <w:szCs w:val="16"/>
      </w:rPr>
      <w:fldChar w:fldCharType="separate"/>
    </w:r>
    <w:r w:rsidR="006C32DB">
      <w:rPr>
        <w:rFonts w:ascii="Arial" w:hAnsi="Arial"/>
        <w:b/>
        <w:noProof/>
        <w:sz w:val="16"/>
        <w:szCs w:val="16"/>
      </w:rPr>
      <w:t>1</w:t>
    </w:r>
    <w:r w:rsidRPr="00F55783">
      <w:rPr>
        <w:rFonts w:ascii="Arial" w:hAnsi="Arial"/>
        <w:b/>
        <w:bCs/>
        <w:sz w:val="16"/>
        <w:szCs w:val="16"/>
      </w:rPr>
      <w:fldChar w:fldCharType="end"/>
    </w:r>
    <w:r w:rsidRPr="00F55783">
      <w:rPr>
        <w:rFonts w:ascii="Arial" w:hAnsi="Arial"/>
        <w:sz w:val="16"/>
        <w:szCs w:val="16"/>
      </w:rPr>
      <w:t xml:space="preserve"> z </w:t>
    </w:r>
    <w:r w:rsidRPr="00F55783">
      <w:rPr>
        <w:rFonts w:ascii="Arial" w:hAnsi="Arial"/>
        <w:b/>
        <w:bCs/>
        <w:sz w:val="16"/>
        <w:szCs w:val="16"/>
      </w:rPr>
      <w:fldChar w:fldCharType="begin"/>
    </w:r>
    <w:r w:rsidRPr="00F55783">
      <w:rPr>
        <w:rFonts w:ascii="Arial" w:hAnsi="Arial"/>
        <w:b/>
        <w:sz w:val="16"/>
        <w:szCs w:val="16"/>
      </w:rPr>
      <w:instrText>NUMPAGES</w:instrText>
    </w:r>
    <w:r w:rsidRPr="00F55783">
      <w:rPr>
        <w:rFonts w:ascii="Arial" w:hAnsi="Arial"/>
        <w:b/>
        <w:bCs/>
        <w:sz w:val="16"/>
        <w:szCs w:val="16"/>
      </w:rPr>
      <w:fldChar w:fldCharType="separate"/>
    </w:r>
    <w:r w:rsidR="006C32DB">
      <w:rPr>
        <w:rFonts w:ascii="Arial" w:hAnsi="Arial"/>
        <w:b/>
        <w:noProof/>
        <w:sz w:val="16"/>
        <w:szCs w:val="16"/>
      </w:rPr>
      <w:t>10</w:t>
    </w:r>
    <w:r w:rsidRPr="00F55783">
      <w:rPr>
        <w:rFonts w:ascii="Arial" w:hAnsi="Arial"/>
        <w:b/>
        <w:bCs/>
        <w:sz w:val="16"/>
        <w:szCs w:val="16"/>
      </w:rPr>
      <w:fldChar w:fldCharType="end"/>
    </w:r>
  </w:p>
  <w:p w:rsidR="00CA1283" w:rsidRPr="00EE4248" w:rsidRDefault="00CA1283" w:rsidP="00EE42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105" w:rsidRDefault="00E52105" w:rsidP="00CA1283">
      <w:pPr>
        <w:spacing w:after="0" w:line="240" w:lineRule="auto"/>
      </w:pPr>
      <w:r>
        <w:separator/>
      </w:r>
    </w:p>
  </w:footnote>
  <w:footnote w:type="continuationSeparator" w:id="0">
    <w:p w:rsidR="00E52105" w:rsidRDefault="00E52105" w:rsidP="00CA1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248" w:rsidRPr="00542D0E" w:rsidRDefault="006C32DB" w:rsidP="00EE4248">
    <w:pPr>
      <w:pStyle w:val="Nagwek"/>
      <w:pBdr>
        <w:bottom w:val="single" w:sz="12" w:space="1" w:color="auto"/>
      </w:pBdr>
      <w:tabs>
        <w:tab w:val="clear" w:pos="4536"/>
        <w:tab w:val="clear" w:pos="9072"/>
      </w:tabs>
      <w:ind w:right="-1"/>
      <w:rPr>
        <w:rFonts w:ascii="Calibri" w:hAnsi="Calibri" w:cs="Calibri"/>
        <w:i/>
        <w:iCs/>
        <w:sz w:val="16"/>
        <w:szCs w:val="16"/>
      </w:rPr>
    </w:pPr>
    <w:r>
      <w:rPr>
        <w:rFonts w:ascii="Calibri" w:hAnsi="Calibri" w:cs="Calibri"/>
        <w:i/>
        <w:sz w:val="16"/>
        <w:szCs w:val="16"/>
      </w:rPr>
      <w:t xml:space="preserve">    </w:t>
    </w:r>
    <w:r w:rsidR="002974A0">
      <w:rPr>
        <w:rFonts w:ascii="Calibri" w:hAnsi="Calibri" w:cs="Calibri"/>
        <w:i/>
        <w:sz w:val="16"/>
        <w:szCs w:val="16"/>
      </w:rPr>
      <w:t xml:space="preserve"> NASYPY   </w:t>
    </w:r>
    <w:r>
      <w:rPr>
        <w:rFonts w:ascii="Calibri" w:hAnsi="Calibri" w:cs="Calibri"/>
        <w:i/>
        <w:sz w:val="16"/>
        <w:szCs w:val="16"/>
      </w:rPr>
      <w:t xml:space="preserve">                                                                                                          </w:t>
    </w:r>
    <w:r w:rsidR="002974A0">
      <w:rPr>
        <w:rFonts w:ascii="Calibri" w:hAnsi="Calibri" w:cs="Calibri"/>
        <w:i/>
        <w:sz w:val="16"/>
        <w:szCs w:val="16"/>
      </w:rPr>
      <w:t xml:space="preserve">                                   </w:t>
    </w:r>
    <w:r w:rsidR="00EE4248" w:rsidRPr="00C430D6">
      <w:rPr>
        <w:rFonts w:ascii="Calibri" w:hAnsi="Calibri" w:cs="Calibri"/>
        <w:i/>
        <w:iCs/>
        <w:sz w:val="16"/>
        <w:szCs w:val="16"/>
      </w:rPr>
      <w:tab/>
    </w:r>
    <w:r w:rsidR="00EE4248" w:rsidRPr="00C430D6">
      <w:rPr>
        <w:rFonts w:ascii="Calibri" w:hAnsi="Calibri" w:cs="Calibri"/>
        <w:i/>
        <w:iCs/>
        <w:sz w:val="16"/>
        <w:szCs w:val="16"/>
      </w:rPr>
      <w:tab/>
    </w:r>
    <w:r w:rsidR="00EE4248">
      <w:rPr>
        <w:rFonts w:ascii="Calibri" w:hAnsi="Calibri" w:cs="Calibri"/>
        <w:i/>
        <w:iCs/>
        <w:sz w:val="16"/>
        <w:szCs w:val="16"/>
      </w:rPr>
      <w:t xml:space="preserve">              </w:t>
    </w:r>
    <w:r w:rsidR="00EE4248" w:rsidRPr="00542D0E">
      <w:rPr>
        <w:rFonts w:ascii="Calibri" w:hAnsi="Calibri" w:cs="Calibri"/>
        <w:i/>
        <w:iCs/>
        <w:sz w:val="16"/>
        <w:szCs w:val="16"/>
      </w:rPr>
      <w:t>D.02.</w:t>
    </w:r>
    <w:r w:rsidR="00466E99" w:rsidRPr="00542D0E">
      <w:rPr>
        <w:rFonts w:ascii="Calibri" w:hAnsi="Calibri" w:cs="Calibri"/>
        <w:i/>
        <w:iCs/>
        <w:sz w:val="16"/>
        <w:szCs w:val="16"/>
      </w:rPr>
      <w:t>03.</w:t>
    </w:r>
    <w:r w:rsidR="00EE4248" w:rsidRPr="00542D0E">
      <w:rPr>
        <w:rFonts w:ascii="Calibri" w:hAnsi="Calibri" w:cs="Calibri"/>
        <w:i/>
        <w:iCs/>
        <w:sz w:val="16"/>
        <w:szCs w:val="16"/>
      </w:rPr>
      <w:t>0</w:t>
    </w:r>
    <w:r w:rsidR="00466E99" w:rsidRPr="00542D0E">
      <w:rPr>
        <w:rFonts w:ascii="Calibri" w:hAnsi="Calibri" w:cs="Calibri"/>
        <w:i/>
        <w:iCs/>
        <w:sz w:val="16"/>
        <w:szCs w:val="16"/>
      </w:rPr>
      <w:t>1</w:t>
    </w:r>
    <w:r w:rsidR="00EE4248" w:rsidRPr="00542D0E">
      <w:rPr>
        <w:rFonts w:ascii="Calibri" w:hAnsi="Calibri" w:cs="Calibri"/>
        <w:i/>
        <w:i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2C119B"/>
    <w:multiLevelType w:val="hybridMultilevel"/>
    <w:tmpl w:val="50564BCE"/>
    <w:lvl w:ilvl="0" w:tplc="B994D754">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706BA2"/>
    <w:multiLevelType w:val="hybridMultilevel"/>
    <w:tmpl w:val="0458DED4"/>
    <w:lvl w:ilvl="0" w:tplc="B994D754">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6E55BB"/>
    <w:multiLevelType w:val="hybridMultilevel"/>
    <w:tmpl w:val="4162B0D4"/>
    <w:lvl w:ilvl="0" w:tplc="B994D754">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9B22C4"/>
    <w:multiLevelType w:val="hybridMultilevel"/>
    <w:tmpl w:val="F13E9E96"/>
    <w:lvl w:ilvl="0" w:tplc="B994D754">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5F1A3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DA486B"/>
    <w:multiLevelType w:val="hybridMultilevel"/>
    <w:tmpl w:val="D728A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437F80"/>
    <w:multiLevelType w:val="hybridMultilevel"/>
    <w:tmpl w:val="65D4E1E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81533E"/>
    <w:multiLevelType w:val="hybridMultilevel"/>
    <w:tmpl w:val="4D88B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3376C5"/>
    <w:multiLevelType w:val="hybridMultilevel"/>
    <w:tmpl w:val="7F56AA8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346055"/>
    <w:multiLevelType w:val="hybridMultilevel"/>
    <w:tmpl w:val="DF38EE8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F12E04"/>
    <w:multiLevelType w:val="hybridMultilevel"/>
    <w:tmpl w:val="0C6843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Symbol" w:hAnsi="Symbol" w:cs="Symbol" w:hint="default"/>
      </w:rPr>
    </w:lvl>
    <w:lvl w:ilvl="2" w:tplc="FFFFFFFF" w:tentative="1">
      <w:start w:val="1"/>
      <w:numFmt w:val="bullet"/>
      <w:lvlText w:val=""/>
      <w:lvlJc w:val="left"/>
      <w:pPr>
        <w:tabs>
          <w:tab w:val="num" w:pos="2160"/>
        </w:tabs>
        <w:ind w:left="2160" w:hanging="360"/>
      </w:pPr>
      <w:rPr>
        <w:rFonts w:ascii="Times New Roman" w:hAnsi="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Symbol" w:hAnsi="Symbol" w:cs="Symbol"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Symbol" w:hAnsi="Symbol" w:cs="Symbol"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C613AB8"/>
    <w:multiLevelType w:val="hybridMultilevel"/>
    <w:tmpl w:val="C3201352"/>
    <w:lvl w:ilvl="0" w:tplc="B994D754">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AF07AC"/>
    <w:multiLevelType w:val="hybridMultilevel"/>
    <w:tmpl w:val="F048AE4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9A2C79"/>
    <w:multiLevelType w:val="hybridMultilevel"/>
    <w:tmpl w:val="B21450EC"/>
    <w:lvl w:ilvl="0" w:tplc="B994D754">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F57622"/>
    <w:multiLevelType w:val="hybridMultilevel"/>
    <w:tmpl w:val="8D52FDE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E35701"/>
    <w:multiLevelType w:val="hybridMultilevel"/>
    <w:tmpl w:val="3130559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0C3274"/>
    <w:multiLevelType w:val="hybridMultilevel"/>
    <w:tmpl w:val="6F265FA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423C28"/>
    <w:multiLevelType w:val="hybridMultilevel"/>
    <w:tmpl w:val="11DC6C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8A1681"/>
    <w:multiLevelType w:val="singleLevel"/>
    <w:tmpl w:val="16784A46"/>
    <w:lvl w:ilvl="0">
      <w:start w:val="1"/>
      <w:numFmt w:val="decimal"/>
      <w:lvlText w:val="%1."/>
      <w:lvlJc w:val="left"/>
      <w:pPr>
        <w:tabs>
          <w:tab w:val="num" w:pos="360"/>
        </w:tabs>
        <w:ind w:left="360" w:hanging="360"/>
      </w:pPr>
      <w:rPr>
        <w:rFonts w:hint="default"/>
      </w:rPr>
    </w:lvl>
  </w:abstractNum>
  <w:abstractNum w:abstractNumId="20" w15:restartNumberingAfterBreak="0">
    <w:nsid w:val="58A33C8F"/>
    <w:multiLevelType w:val="hybridMultilevel"/>
    <w:tmpl w:val="4D88B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960BD7"/>
    <w:multiLevelType w:val="multilevel"/>
    <w:tmpl w:val="ADFE59C0"/>
    <w:lvl w:ilvl="0">
      <w:start w:val="1"/>
      <w:numFmt w:val="bullet"/>
      <w:lvlText w:val=""/>
      <w:lvlJc w:val="left"/>
      <w:pPr>
        <w:tabs>
          <w:tab w:val="num" w:pos="1146"/>
        </w:tabs>
        <w:ind w:left="1146" w:hanging="360"/>
      </w:pPr>
      <w:rPr>
        <w:rFonts w:ascii="Symbol" w:hAnsi="Symbol"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15:restartNumberingAfterBreak="0">
    <w:nsid w:val="61BC2BB7"/>
    <w:multiLevelType w:val="hybridMultilevel"/>
    <w:tmpl w:val="AD10E7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35861CC"/>
    <w:multiLevelType w:val="hybridMultilevel"/>
    <w:tmpl w:val="E6F025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5D27966"/>
    <w:multiLevelType w:val="hybridMultilevel"/>
    <w:tmpl w:val="8586FB26"/>
    <w:lvl w:ilvl="0" w:tplc="5442C484">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345E63"/>
    <w:multiLevelType w:val="hybridMultilevel"/>
    <w:tmpl w:val="A2F87C56"/>
    <w:lvl w:ilvl="0" w:tplc="E312E2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561330"/>
    <w:multiLevelType w:val="multilevel"/>
    <w:tmpl w:val="06AC3E4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b/>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718B32E3"/>
    <w:multiLevelType w:val="hybridMultilevel"/>
    <w:tmpl w:val="E8FEECFA"/>
    <w:lvl w:ilvl="0" w:tplc="B994D754">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1E5899"/>
    <w:multiLevelType w:val="hybridMultilevel"/>
    <w:tmpl w:val="8982D18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FCF002C"/>
    <w:multiLevelType w:val="hybridMultilevel"/>
    <w:tmpl w:val="697E7950"/>
    <w:lvl w:ilvl="0" w:tplc="B994D754">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25"/>
  </w:num>
  <w:num w:numId="3">
    <w:abstractNumId w:val="26"/>
  </w:num>
  <w:num w:numId="4">
    <w:abstractNumId w:val="21"/>
  </w:num>
  <w:num w:numId="5">
    <w:abstractNumId w:val="13"/>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1"/>
  </w:num>
  <w:num w:numId="8">
    <w:abstractNumId w:val="23"/>
  </w:num>
  <w:num w:numId="9">
    <w:abstractNumId w:val="5"/>
  </w:num>
  <w:num w:numId="10">
    <w:abstractNumId w:val="18"/>
  </w:num>
  <w:num w:numId="11">
    <w:abstractNumId w:val="17"/>
  </w:num>
  <w:num w:numId="12">
    <w:abstractNumId w:val="7"/>
  </w:num>
  <w:num w:numId="13">
    <w:abstractNumId w:val="22"/>
  </w:num>
  <w:num w:numId="14">
    <w:abstractNumId w:val="10"/>
  </w:num>
  <w:num w:numId="15">
    <w:abstractNumId w:val="9"/>
  </w:num>
  <w:num w:numId="16">
    <w:abstractNumId w:val="15"/>
  </w:num>
  <w:num w:numId="17">
    <w:abstractNumId w:val="19"/>
  </w:num>
  <w:num w:numId="18">
    <w:abstractNumId w:val="6"/>
  </w:num>
  <w:num w:numId="19">
    <w:abstractNumId w:val="16"/>
  </w:num>
  <w:num w:numId="20">
    <w:abstractNumId w:val="8"/>
  </w:num>
  <w:num w:numId="21">
    <w:abstractNumId w:val="26"/>
  </w:num>
  <w:num w:numId="22">
    <w:abstractNumId w:val="26"/>
  </w:num>
  <w:num w:numId="23">
    <w:abstractNumId w:val="26"/>
  </w:num>
  <w:num w:numId="24">
    <w:abstractNumId w:val="20"/>
  </w:num>
  <w:num w:numId="25">
    <w:abstractNumId w:val="28"/>
  </w:num>
  <w:num w:numId="26">
    <w:abstractNumId w:val="3"/>
  </w:num>
  <w:num w:numId="27">
    <w:abstractNumId w:val="27"/>
  </w:num>
  <w:num w:numId="28">
    <w:abstractNumId w:val="2"/>
  </w:num>
  <w:num w:numId="29">
    <w:abstractNumId w:val="12"/>
  </w:num>
  <w:num w:numId="30">
    <w:abstractNumId w:val="14"/>
  </w:num>
  <w:num w:numId="31">
    <w:abstractNumId w:val="29"/>
  </w:num>
  <w:num w:numId="32">
    <w:abstractNumId w:val="1"/>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83"/>
    <w:rsid w:val="00002110"/>
    <w:rsid w:val="000174C7"/>
    <w:rsid w:val="00047705"/>
    <w:rsid w:val="00063425"/>
    <w:rsid w:val="0006588D"/>
    <w:rsid w:val="000665C8"/>
    <w:rsid w:val="000715BD"/>
    <w:rsid w:val="00077FF0"/>
    <w:rsid w:val="0008689C"/>
    <w:rsid w:val="00097448"/>
    <w:rsid w:val="000B0E30"/>
    <w:rsid w:val="000F414F"/>
    <w:rsid w:val="00116FBA"/>
    <w:rsid w:val="00130BA3"/>
    <w:rsid w:val="00132EB6"/>
    <w:rsid w:val="00150ED5"/>
    <w:rsid w:val="00186814"/>
    <w:rsid w:val="001C7E85"/>
    <w:rsid w:val="002201B8"/>
    <w:rsid w:val="0022642E"/>
    <w:rsid w:val="00254635"/>
    <w:rsid w:val="002612A7"/>
    <w:rsid w:val="0026568A"/>
    <w:rsid w:val="00274C9B"/>
    <w:rsid w:val="00282CB8"/>
    <w:rsid w:val="002974A0"/>
    <w:rsid w:val="002A3790"/>
    <w:rsid w:val="002A6454"/>
    <w:rsid w:val="002B059A"/>
    <w:rsid w:val="002C229D"/>
    <w:rsid w:val="002E134C"/>
    <w:rsid w:val="00335FCC"/>
    <w:rsid w:val="00370F5A"/>
    <w:rsid w:val="00376250"/>
    <w:rsid w:val="00385992"/>
    <w:rsid w:val="00396261"/>
    <w:rsid w:val="00396EB6"/>
    <w:rsid w:val="003B7096"/>
    <w:rsid w:val="003C04A5"/>
    <w:rsid w:val="003C3BF0"/>
    <w:rsid w:val="003F2760"/>
    <w:rsid w:val="003F3967"/>
    <w:rsid w:val="003F6201"/>
    <w:rsid w:val="00425605"/>
    <w:rsid w:val="00435A2C"/>
    <w:rsid w:val="00436367"/>
    <w:rsid w:val="00453BFB"/>
    <w:rsid w:val="00466E99"/>
    <w:rsid w:val="004B6B1D"/>
    <w:rsid w:val="004F4F39"/>
    <w:rsid w:val="005066A6"/>
    <w:rsid w:val="0050717E"/>
    <w:rsid w:val="0051134E"/>
    <w:rsid w:val="0053200D"/>
    <w:rsid w:val="00542D0E"/>
    <w:rsid w:val="00547F28"/>
    <w:rsid w:val="0055194B"/>
    <w:rsid w:val="005B1B32"/>
    <w:rsid w:val="005F3756"/>
    <w:rsid w:val="006033AE"/>
    <w:rsid w:val="00604B24"/>
    <w:rsid w:val="0060514A"/>
    <w:rsid w:val="006115B7"/>
    <w:rsid w:val="00656463"/>
    <w:rsid w:val="00666BE6"/>
    <w:rsid w:val="00681CCC"/>
    <w:rsid w:val="006821A0"/>
    <w:rsid w:val="00687FD4"/>
    <w:rsid w:val="006B559F"/>
    <w:rsid w:val="006B69B2"/>
    <w:rsid w:val="006C32DB"/>
    <w:rsid w:val="006D6D7E"/>
    <w:rsid w:val="006F7517"/>
    <w:rsid w:val="0071092F"/>
    <w:rsid w:val="007127DB"/>
    <w:rsid w:val="00732A42"/>
    <w:rsid w:val="0073751E"/>
    <w:rsid w:val="0075181B"/>
    <w:rsid w:val="007539AE"/>
    <w:rsid w:val="00765F19"/>
    <w:rsid w:val="00784F32"/>
    <w:rsid w:val="00791EB1"/>
    <w:rsid w:val="007A6DA2"/>
    <w:rsid w:val="007B7B6B"/>
    <w:rsid w:val="007E0B51"/>
    <w:rsid w:val="008114A9"/>
    <w:rsid w:val="008317BD"/>
    <w:rsid w:val="008575C5"/>
    <w:rsid w:val="008700D0"/>
    <w:rsid w:val="00886372"/>
    <w:rsid w:val="008A5207"/>
    <w:rsid w:val="008C6322"/>
    <w:rsid w:val="008E10A9"/>
    <w:rsid w:val="008E7F83"/>
    <w:rsid w:val="008F51DE"/>
    <w:rsid w:val="009125E1"/>
    <w:rsid w:val="00915D7A"/>
    <w:rsid w:val="009233DA"/>
    <w:rsid w:val="009240EA"/>
    <w:rsid w:val="009302CD"/>
    <w:rsid w:val="009704B5"/>
    <w:rsid w:val="009869E7"/>
    <w:rsid w:val="009A44DA"/>
    <w:rsid w:val="009C105A"/>
    <w:rsid w:val="009C79EB"/>
    <w:rsid w:val="00A1522A"/>
    <w:rsid w:val="00A20307"/>
    <w:rsid w:val="00A257F0"/>
    <w:rsid w:val="00A31212"/>
    <w:rsid w:val="00A3388C"/>
    <w:rsid w:val="00A64183"/>
    <w:rsid w:val="00A83355"/>
    <w:rsid w:val="00A877C3"/>
    <w:rsid w:val="00AC17CC"/>
    <w:rsid w:val="00AD076B"/>
    <w:rsid w:val="00AE16C4"/>
    <w:rsid w:val="00B0163C"/>
    <w:rsid w:val="00B02339"/>
    <w:rsid w:val="00B163D2"/>
    <w:rsid w:val="00B23337"/>
    <w:rsid w:val="00B32189"/>
    <w:rsid w:val="00B55F58"/>
    <w:rsid w:val="00B662C3"/>
    <w:rsid w:val="00B72840"/>
    <w:rsid w:val="00B759DF"/>
    <w:rsid w:val="00B75E80"/>
    <w:rsid w:val="00B777A7"/>
    <w:rsid w:val="00B83917"/>
    <w:rsid w:val="00BA21C2"/>
    <w:rsid w:val="00BC1FCB"/>
    <w:rsid w:val="00BC55B8"/>
    <w:rsid w:val="00BD3065"/>
    <w:rsid w:val="00BE5500"/>
    <w:rsid w:val="00C228E9"/>
    <w:rsid w:val="00C356EB"/>
    <w:rsid w:val="00C61248"/>
    <w:rsid w:val="00C952B4"/>
    <w:rsid w:val="00CA1283"/>
    <w:rsid w:val="00CA266A"/>
    <w:rsid w:val="00CA2942"/>
    <w:rsid w:val="00CB477F"/>
    <w:rsid w:val="00CE6279"/>
    <w:rsid w:val="00D23C03"/>
    <w:rsid w:val="00D26417"/>
    <w:rsid w:val="00D47589"/>
    <w:rsid w:val="00D67EDD"/>
    <w:rsid w:val="00DB056E"/>
    <w:rsid w:val="00DE5CAC"/>
    <w:rsid w:val="00E03AF2"/>
    <w:rsid w:val="00E151A0"/>
    <w:rsid w:val="00E475AE"/>
    <w:rsid w:val="00E52105"/>
    <w:rsid w:val="00E73C3E"/>
    <w:rsid w:val="00E94455"/>
    <w:rsid w:val="00EE4248"/>
    <w:rsid w:val="00EE4B3E"/>
    <w:rsid w:val="00EF4116"/>
    <w:rsid w:val="00F02475"/>
    <w:rsid w:val="00F25695"/>
    <w:rsid w:val="00F31298"/>
    <w:rsid w:val="00F46BF7"/>
    <w:rsid w:val="00F55783"/>
    <w:rsid w:val="00F57181"/>
    <w:rsid w:val="00F62ABA"/>
    <w:rsid w:val="00FC12CC"/>
    <w:rsid w:val="00FC2F09"/>
    <w:rsid w:val="00FD0472"/>
    <w:rsid w:val="00FD3D21"/>
    <w:rsid w:val="00FD6810"/>
    <w:rsid w:val="00FD6EF1"/>
    <w:rsid w:val="00FF5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1ED577"/>
  <w15:docId w15:val="{6DB0769D-C1FD-485F-82F3-50C652137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642E"/>
    <w:pPr>
      <w:jc w:val="both"/>
    </w:pPr>
    <w:rPr>
      <w:rFonts w:ascii="Verdana" w:hAnsi="Verdana"/>
      <w:sz w:val="20"/>
    </w:rPr>
  </w:style>
  <w:style w:type="paragraph" w:styleId="Nagwek1">
    <w:name w:val="heading 1"/>
    <w:basedOn w:val="Normalny"/>
    <w:next w:val="Nagwek2"/>
    <w:link w:val="Nagwek1Znak"/>
    <w:uiPriority w:val="9"/>
    <w:qFormat/>
    <w:rsid w:val="008E10A9"/>
    <w:pPr>
      <w:keepNext/>
      <w:keepLines/>
      <w:numPr>
        <w:numId w:val="3"/>
      </w:numPr>
      <w:spacing w:before="120" w:after="0"/>
      <w:ind w:left="431" w:hanging="431"/>
      <w:outlineLvl w:val="0"/>
    </w:pPr>
    <w:rPr>
      <w:rFonts w:eastAsiaTheme="majorEastAsia" w:cstheme="majorBidi"/>
      <w:b/>
      <w:bCs/>
      <w:szCs w:val="28"/>
    </w:rPr>
  </w:style>
  <w:style w:type="paragraph" w:styleId="Nagwek2">
    <w:name w:val="heading 2"/>
    <w:basedOn w:val="Normalny"/>
    <w:next w:val="Nagwek3"/>
    <w:link w:val="Nagwek2Znak"/>
    <w:uiPriority w:val="9"/>
    <w:unhideWhenUsed/>
    <w:qFormat/>
    <w:rsid w:val="00CA1283"/>
    <w:pPr>
      <w:keepNext/>
      <w:keepLines/>
      <w:numPr>
        <w:ilvl w:val="1"/>
        <w:numId w:val="3"/>
      </w:numPr>
      <w:spacing w:before="200" w:after="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547F28"/>
    <w:pPr>
      <w:keepNext/>
      <w:keepLines/>
      <w:numPr>
        <w:ilvl w:val="2"/>
        <w:numId w:val="3"/>
      </w:numPr>
      <w:spacing w:before="200" w:after="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547F28"/>
    <w:pPr>
      <w:keepNext/>
      <w:keepLines/>
      <w:numPr>
        <w:ilvl w:val="3"/>
        <w:numId w:val="3"/>
      </w:numPr>
      <w:spacing w:before="200" w:after="0"/>
      <w:outlineLvl w:val="3"/>
    </w:pPr>
    <w:rPr>
      <w:rFonts w:eastAsiaTheme="majorEastAsia" w:cstheme="majorBidi"/>
      <w:b/>
      <w:bCs/>
      <w:iCs/>
    </w:rPr>
  </w:style>
  <w:style w:type="paragraph" w:styleId="Nagwek5">
    <w:name w:val="heading 5"/>
    <w:basedOn w:val="Normalny"/>
    <w:next w:val="Normalny"/>
    <w:link w:val="Nagwek5Znak"/>
    <w:uiPriority w:val="9"/>
    <w:semiHidden/>
    <w:unhideWhenUsed/>
    <w:qFormat/>
    <w:rsid w:val="00CA1283"/>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CA1283"/>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CA1283"/>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CA1283"/>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CA1283"/>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12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1283"/>
  </w:style>
  <w:style w:type="paragraph" w:styleId="Stopka">
    <w:name w:val="footer"/>
    <w:basedOn w:val="Normalny"/>
    <w:link w:val="StopkaZnak"/>
    <w:unhideWhenUsed/>
    <w:rsid w:val="00CA1283"/>
    <w:pPr>
      <w:tabs>
        <w:tab w:val="center" w:pos="4536"/>
        <w:tab w:val="right" w:pos="9072"/>
      </w:tabs>
      <w:spacing w:after="0" w:line="240" w:lineRule="auto"/>
    </w:pPr>
  </w:style>
  <w:style w:type="character" w:customStyle="1" w:styleId="StopkaZnak">
    <w:name w:val="Stopka Znak"/>
    <w:basedOn w:val="Domylnaczcionkaakapitu"/>
    <w:link w:val="Stopka"/>
    <w:rsid w:val="00CA1283"/>
  </w:style>
  <w:style w:type="paragraph" w:customStyle="1" w:styleId="normalny3">
    <w:name w:val="normalny 3"/>
    <w:basedOn w:val="Normalny"/>
    <w:link w:val="normalny3Znak"/>
    <w:rsid w:val="00CA1283"/>
    <w:pPr>
      <w:tabs>
        <w:tab w:val="left" w:pos="397"/>
        <w:tab w:val="left" w:pos="737"/>
      </w:tabs>
      <w:spacing w:before="60" w:after="60" w:line="240" w:lineRule="auto"/>
    </w:pPr>
    <w:rPr>
      <w:rFonts w:ascii="Times New Roman" w:eastAsia="Times New Roman" w:hAnsi="Times New Roman" w:cs="Arial"/>
      <w:bCs/>
      <w:iCs/>
      <w:szCs w:val="24"/>
      <w:lang w:eastAsia="pl-PL"/>
    </w:rPr>
  </w:style>
  <w:style w:type="character" w:styleId="Numerstrony">
    <w:name w:val="page number"/>
    <w:basedOn w:val="Domylnaczcionkaakapitu"/>
    <w:rsid w:val="00CA1283"/>
    <w:rPr>
      <w:rFonts w:ascii="Arial" w:hAnsi="Arial"/>
      <w:i/>
      <w:sz w:val="20"/>
    </w:rPr>
  </w:style>
  <w:style w:type="character" w:customStyle="1" w:styleId="normalny3Znak">
    <w:name w:val="normalny 3 Znak"/>
    <w:basedOn w:val="Domylnaczcionkaakapitu"/>
    <w:link w:val="normalny3"/>
    <w:rsid w:val="00CA1283"/>
    <w:rPr>
      <w:rFonts w:ascii="Times New Roman" w:eastAsia="Times New Roman" w:hAnsi="Times New Roman" w:cs="Arial"/>
      <w:bCs/>
      <w:iCs/>
      <w:sz w:val="20"/>
      <w:szCs w:val="24"/>
      <w:lang w:eastAsia="pl-PL"/>
    </w:rPr>
  </w:style>
  <w:style w:type="paragraph" w:customStyle="1" w:styleId="StylTytuSSTPogrubienie">
    <w:name w:val="Styl Tytuł SST + Pogrubienie"/>
    <w:basedOn w:val="Normalny"/>
    <w:rsid w:val="00CA1283"/>
    <w:pPr>
      <w:tabs>
        <w:tab w:val="left" w:pos="2126"/>
      </w:tabs>
      <w:spacing w:before="60" w:after="240" w:line="240" w:lineRule="auto"/>
      <w:jc w:val="center"/>
    </w:pPr>
    <w:rPr>
      <w:rFonts w:ascii="Times New Roman" w:eastAsia="Times New Roman" w:hAnsi="Times New Roman" w:cs="Arial"/>
      <w:b/>
      <w:bCs/>
      <w:szCs w:val="24"/>
      <w:u w:val="single"/>
      <w:lang w:eastAsia="pl-PL"/>
    </w:rPr>
  </w:style>
  <w:style w:type="character" w:customStyle="1" w:styleId="Nagwek1Znak">
    <w:name w:val="Nagłówek 1 Znak"/>
    <w:basedOn w:val="Domylnaczcionkaakapitu"/>
    <w:link w:val="Nagwek1"/>
    <w:uiPriority w:val="9"/>
    <w:rsid w:val="008E10A9"/>
    <w:rPr>
      <w:rFonts w:ascii="Verdana" w:eastAsiaTheme="majorEastAsia" w:hAnsi="Verdana" w:cstheme="majorBidi"/>
      <w:b/>
      <w:bCs/>
      <w:sz w:val="20"/>
      <w:szCs w:val="28"/>
    </w:rPr>
  </w:style>
  <w:style w:type="character" w:customStyle="1" w:styleId="Nagwek4Znak">
    <w:name w:val="Nagłówek 4 Znak"/>
    <w:basedOn w:val="Domylnaczcionkaakapitu"/>
    <w:link w:val="Nagwek4"/>
    <w:uiPriority w:val="9"/>
    <w:rsid w:val="00547F28"/>
    <w:rPr>
      <w:rFonts w:ascii="Verdana" w:eastAsiaTheme="majorEastAsia" w:hAnsi="Verdana" w:cstheme="majorBidi"/>
      <w:b/>
      <w:bCs/>
      <w:iCs/>
      <w:sz w:val="20"/>
    </w:rPr>
  </w:style>
  <w:style w:type="character" w:customStyle="1" w:styleId="Nagwek2Znak">
    <w:name w:val="Nagłówek 2 Znak"/>
    <w:basedOn w:val="Domylnaczcionkaakapitu"/>
    <w:link w:val="Nagwek2"/>
    <w:uiPriority w:val="9"/>
    <w:rsid w:val="00CA1283"/>
    <w:rPr>
      <w:rFonts w:ascii="Verdana" w:eastAsiaTheme="majorEastAsia" w:hAnsi="Verdana" w:cstheme="majorBidi"/>
      <w:b/>
      <w:bCs/>
      <w:sz w:val="20"/>
      <w:szCs w:val="26"/>
    </w:rPr>
  </w:style>
  <w:style w:type="character" w:customStyle="1" w:styleId="Nagwek3Znak">
    <w:name w:val="Nagłówek 3 Znak"/>
    <w:basedOn w:val="Domylnaczcionkaakapitu"/>
    <w:link w:val="Nagwek3"/>
    <w:uiPriority w:val="9"/>
    <w:rsid w:val="00547F28"/>
    <w:rPr>
      <w:rFonts w:ascii="Verdana" w:eastAsiaTheme="majorEastAsia" w:hAnsi="Verdana" w:cstheme="majorBidi"/>
      <w:b/>
      <w:bCs/>
      <w:sz w:val="20"/>
    </w:rPr>
  </w:style>
  <w:style w:type="character" w:customStyle="1" w:styleId="Nagwek5Znak">
    <w:name w:val="Nagłówek 5 Znak"/>
    <w:basedOn w:val="Domylnaczcionkaakapitu"/>
    <w:link w:val="Nagwek5"/>
    <w:uiPriority w:val="9"/>
    <w:semiHidden/>
    <w:rsid w:val="00CA1283"/>
    <w:rPr>
      <w:rFonts w:asciiTheme="majorHAnsi" w:eastAsiaTheme="majorEastAsia" w:hAnsiTheme="majorHAnsi" w:cstheme="majorBidi"/>
      <w:color w:val="243F60" w:themeColor="accent1" w:themeShade="7F"/>
      <w:sz w:val="20"/>
    </w:rPr>
  </w:style>
  <w:style w:type="character" w:customStyle="1" w:styleId="Nagwek6Znak">
    <w:name w:val="Nagłówek 6 Znak"/>
    <w:basedOn w:val="Domylnaczcionkaakapitu"/>
    <w:link w:val="Nagwek6"/>
    <w:uiPriority w:val="9"/>
    <w:semiHidden/>
    <w:rsid w:val="00CA1283"/>
    <w:rPr>
      <w:rFonts w:asciiTheme="majorHAnsi" w:eastAsiaTheme="majorEastAsia" w:hAnsiTheme="majorHAnsi" w:cstheme="majorBidi"/>
      <w:i/>
      <w:iCs/>
      <w:color w:val="243F60" w:themeColor="accent1" w:themeShade="7F"/>
      <w:sz w:val="20"/>
    </w:rPr>
  </w:style>
  <w:style w:type="character" w:customStyle="1" w:styleId="Nagwek7Znak">
    <w:name w:val="Nagłówek 7 Znak"/>
    <w:basedOn w:val="Domylnaczcionkaakapitu"/>
    <w:link w:val="Nagwek7"/>
    <w:uiPriority w:val="9"/>
    <w:semiHidden/>
    <w:rsid w:val="00CA1283"/>
    <w:rPr>
      <w:rFonts w:asciiTheme="majorHAnsi" w:eastAsiaTheme="majorEastAsia" w:hAnsiTheme="majorHAnsi" w:cstheme="majorBidi"/>
      <w:i/>
      <w:iCs/>
      <w:color w:val="404040" w:themeColor="text1" w:themeTint="BF"/>
      <w:sz w:val="20"/>
    </w:rPr>
  </w:style>
  <w:style w:type="character" w:customStyle="1" w:styleId="Nagwek8Znak">
    <w:name w:val="Nagłówek 8 Znak"/>
    <w:basedOn w:val="Domylnaczcionkaakapitu"/>
    <w:link w:val="Nagwek8"/>
    <w:uiPriority w:val="9"/>
    <w:semiHidden/>
    <w:rsid w:val="00CA1283"/>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CA1283"/>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532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8E10A9"/>
    <w:pPr>
      <w:spacing w:after="0" w:line="240" w:lineRule="auto"/>
    </w:pPr>
    <w:rPr>
      <w:rFonts w:ascii="Symbol" w:eastAsia="Times New Roman" w:hAnsi="Symbol" w:cs="Times New Roman"/>
      <w:szCs w:val="20"/>
      <w:lang w:eastAsia="pl-PL"/>
    </w:rPr>
  </w:style>
  <w:style w:type="character" w:customStyle="1" w:styleId="ZwykytekstZnak">
    <w:name w:val="Zwykły tekst Znak"/>
    <w:basedOn w:val="Domylnaczcionkaakapitu"/>
    <w:link w:val="Zwykytekst"/>
    <w:rsid w:val="008E10A9"/>
    <w:rPr>
      <w:rFonts w:ascii="Symbol" w:eastAsia="Times New Roman" w:hAnsi="Symbol" w:cs="Times New Roman"/>
      <w:sz w:val="20"/>
      <w:szCs w:val="20"/>
      <w:lang w:eastAsia="pl-PL"/>
    </w:rPr>
  </w:style>
  <w:style w:type="paragraph" w:customStyle="1" w:styleId="Standardowytekst">
    <w:name w:val="Standardowy.tekst"/>
    <w:rsid w:val="008E10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E10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10A9"/>
    <w:rPr>
      <w:rFonts w:ascii="Tahoma" w:hAnsi="Tahoma" w:cs="Tahoma"/>
      <w:sz w:val="16"/>
      <w:szCs w:val="16"/>
    </w:rPr>
  </w:style>
  <w:style w:type="paragraph" w:styleId="Akapitzlist">
    <w:name w:val="List Paragraph"/>
    <w:basedOn w:val="Normalny"/>
    <w:uiPriority w:val="34"/>
    <w:qFormat/>
    <w:rsid w:val="00547F28"/>
    <w:pPr>
      <w:ind w:left="720"/>
      <w:contextualSpacing/>
    </w:pPr>
  </w:style>
  <w:style w:type="paragraph" w:styleId="Tekstpodstawowywcity3">
    <w:name w:val="Body Text Indent 3"/>
    <w:basedOn w:val="Normalny"/>
    <w:link w:val="Tekstpodstawowywcity3Znak"/>
    <w:rsid w:val="00547F28"/>
    <w:pPr>
      <w:widowControl w:val="0"/>
      <w:spacing w:before="120" w:after="0" w:line="240" w:lineRule="auto"/>
      <w:ind w:firstLine="708"/>
    </w:pPr>
    <w:rPr>
      <w:rFonts w:ascii="Times New Roman" w:eastAsia="Times New Roman" w:hAnsi="Times New Roman" w:cs="Times New Roman"/>
      <w:szCs w:val="20"/>
      <w:lang w:eastAsia="pl-PL"/>
    </w:rPr>
  </w:style>
  <w:style w:type="character" w:customStyle="1" w:styleId="Tekstpodstawowywcity3Znak">
    <w:name w:val="Tekst podstawowy wcięty 3 Znak"/>
    <w:basedOn w:val="Domylnaczcionkaakapitu"/>
    <w:link w:val="Tekstpodstawowywcity3"/>
    <w:rsid w:val="00547F28"/>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semiHidden/>
    <w:unhideWhenUsed/>
    <w:rsid w:val="00547F2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F28"/>
    <w:rPr>
      <w:rFonts w:ascii="Verdana" w:hAnsi="Verdana"/>
      <w:sz w:val="20"/>
    </w:rPr>
  </w:style>
  <w:style w:type="character" w:customStyle="1" w:styleId="Teksttreci23Odstpy0pt">
    <w:name w:val="Tekst treści (23) + Odstępy 0 pt"/>
    <w:rsid w:val="0073751E"/>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paragraph" w:styleId="Tekstpodstawowy">
    <w:name w:val="Body Text"/>
    <w:basedOn w:val="Normalny"/>
    <w:link w:val="TekstpodstawowyZnak"/>
    <w:uiPriority w:val="99"/>
    <w:semiHidden/>
    <w:unhideWhenUsed/>
    <w:rsid w:val="00F55783"/>
    <w:pPr>
      <w:spacing w:after="120"/>
    </w:pPr>
  </w:style>
  <w:style w:type="character" w:customStyle="1" w:styleId="TekstpodstawowyZnak">
    <w:name w:val="Tekst podstawowy Znak"/>
    <w:basedOn w:val="Domylnaczcionkaakapitu"/>
    <w:link w:val="Tekstpodstawowy"/>
    <w:uiPriority w:val="99"/>
    <w:semiHidden/>
    <w:rsid w:val="00F55783"/>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74274">
      <w:bodyDiv w:val="1"/>
      <w:marLeft w:val="0"/>
      <w:marRight w:val="0"/>
      <w:marTop w:val="0"/>
      <w:marBottom w:val="0"/>
      <w:divBdr>
        <w:top w:val="none" w:sz="0" w:space="0" w:color="auto"/>
        <w:left w:val="none" w:sz="0" w:space="0" w:color="auto"/>
        <w:bottom w:val="none" w:sz="0" w:space="0" w:color="auto"/>
        <w:right w:val="none" w:sz="0" w:space="0" w:color="auto"/>
      </w:divBdr>
    </w:div>
    <w:div w:id="814689483">
      <w:bodyDiv w:val="1"/>
      <w:marLeft w:val="0"/>
      <w:marRight w:val="0"/>
      <w:marTop w:val="0"/>
      <w:marBottom w:val="0"/>
      <w:divBdr>
        <w:top w:val="none" w:sz="0" w:space="0" w:color="auto"/>
        <w:left w:val="none" w:sz="0" w:space="0" w:color="auto"/>
        <w:bottom w:val="none" w:sz="0" w:space="0" w:color="auto"/>
        <w:right w:val="none" w:sz="0" w:space="0" w:color="auto"/>
      </w:divBdr>
    </w:div>
    <w:div w:id="1102798670">
      <w:bodyDiv w:val="1"/>
      <w:marLeft w:val="0"/>
      <w:marRight w:val="0"/>
      <w:marTop w:val="0"/>
      <w:marBottom w:val="0"/>
      <w:divBdr>
        <w:top w:val="none" w:sz="0" w:space="0" w:color="auto"/>
        <w:left w:val="none" w:sz="0" w:space="0" w:color="auto"/>
        <w:bottom w:val="none" w:sz="0" w:space="0" w:color="auto"/>
        <w:right w:val="none" w:sz="0" w:space="0" w:color="auto"/>
      </w:divBdr>
    </w:div>
    <w:div w:id="1304503826">
      <w:bodyDiv w:val="1"/>
      <w:marLeft w:val="0"/>
      <w:marRight w:val="0"/>
      <w:marTop w:val="0"/>
      <w:marBottom w:val="0"/>
      <w:divBdr>
        <w:top w:val="none" w:sz="0" w:space="0" w:color="auto"/>
        <w:left w:val="none" w:sz="0" w:space="0" w:color="auto"/>
        <w:bottom w:val="none" w:sz="0" w:space="0" w:color="auto"/>
        <w:right w:val="none" w:sz="0" w:space="0" w:color="auto"/>
      </w:divBdr>
    </w:div>
    <w:div w:id="1660499179">
      <w:bodyDiv w:val="1"/>
      <w:marLeft w:val="0"/>
      <w:marRight w:val="0"/>
      <w:marTop w:val="0"/>
      <w:marBottom w:val="0"/>
      <w:divBdr>
        <w:top w:val="none" w:sz="0" w:space="0" w:color="auto"/>
        <w:left w:val="none" w:sz="0" w:space="0" w:color="auto"/>
        <w:bottom w:val="none" w:sz="0" w:space="0" w:color="auto"/>
        <w:right w:val="none" w:sz="0" w:space="0" w:color="auto"/>
      </w:divBdr>
    </w:div>
    <w:div w:id="1778910825">
      <w:bodyDiv w:val="1"/>
      <w:marLeft w:val="0"/>
      <w:marRight w:val="0"/>
      <w:marTop w:val="0"/>
      <w:marBottom w:val="0"/>
      <w:divBdr>
        <w:top w:val="none" w:sz="0" w:space="0" w:color="auto"/>
        <w:left w:val="none" w:sz="0" w:space="0" w:color="auto"/>
        <w:bottom w:val="none" w:sz="0" w:space="0" w:color="auto"/>
        <w:right w:val="none" w:sz="0" w:space="0" w:color="auto"/>
      </w:divBdr>
    </w:div>
    <w:div w:id="207141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426AF-DABF-4E01-8990-BA603DDE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3523</Words>
  <Characters>21143</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Piotrak</dc:creator>
  <cp:lastModifiedBy>Czyżewski Jan</cp:lastModifiedBy>
  <cp:revision>3</cp:revision>
  <cp:lastPrinted>2017-03-29T07:27:00Z</cp:lastPrinted>
  <dcterms:created xsi:type="dcterms:W3CDTF">2020-02-18T09:38:00Z</dcterms:created>
  <dcterms:modified xsi:type="dcterms:W3CDTF">2020-02-19T08:50:00Z</dcterms:modified>
</cp:coreProperties>
</file>