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AAA2" w14:textId="77777777" w:rsidR="008941FE" w:rsidRPr="008941FE" w:rsidRDefault="008941FE" w:rsidP="008941FE">
      <w:pPr>
        <w:keepNext/>
        <w:tabs>
          <w:tab w:val="left" w:pos="0"/>
          <w:tab w:val="left" w:pos="2268"/>
        </w:tabs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8941FE">
        <w:rPr>
          <w:rFonts w:ascii="Arial" w:eastAsia="Times New Roman" w:hAnsi="Arial" w:cs="Arial"/>
          <w:kern w:val="32"/>
          <w:lang w:eastAsia="pl-PL"/>
        </w:rPr>
        <w:t xml:space="preserve">  </w:t>
      </w:r>
      <w:r w:rsidRPr="008941FE">
        <w:rPr>
          <w:rFonts w:ascii="Arial" w:eastAsia="Times New Roman" w:hAnsi="Arial" w:cs="Arial"/>
          <w:b/>
          <w:bCs/>
          <w:kern w:val="32"/>
          <w:lang w:eastAsia="pl-PL"/>
        </w:rPr>
        <w:t xml:space="preserve">Załącznik nr 3 do Regulaminu Organizacyjnego </w:t>
      </w:r>
    </w:p>
    <w:p w14:paraId="74E9F27F" w14:textId="77777777" w:rsidR="008941FE" w:rsidRPr="008941FE" w:rsidRDefault="008941FE" w:rsidP="008941F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</w:t>
      </w:r>
    </w:p>
    <w:p w14:paraId="4E08F6AF" w14:textId="77777777" w:rsidR="008941FE" w:rsidRPr="008941FE" w:rsidRDefault="008941FE" w:rsidP="008941F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8941FE">
        <w:rPr>
          <w:rFonts w:ascii="Arial" w:eastAsia="Times New Roman" w:hAnsi="Arial" w:cs="Arial"/>
          <w:b/>
          <w:bCs/>
          <w:snapToGrid w:val="0"/>
          <w:lang w:eastAsia="pl-PL"/>
        </w:rPr>
        <w:t>ZASADY  I  TRYB</w:t>
      </w:r>
    </w:p>
    <w:p w14:paraId="48EC7DDA" w14:textId="77777777" w:rsidR="008941FE" w:rsidRPr="008941FE" w:rsidRDefault="008941FE" w:rsidP="008941F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8941FE">
        <w:rPr>
          <w:rFonts w:ascii="Arial" w:eastAsia="Times New Roman" w:hAnsi="Arial" w:cs="Arial"/>
          <w:b/>
          <w:bCs/>
          <w:snapToGrid w:val="0"/>
          <w:lang w:eastAsia="pl-PL"/>
        </w:rPr>
        <w:t>OPRACOWYWANIA I WYDAWANIA AKTÓW PRAWNYCH</w:t>
      </w:r>
    </w:p>
    <w:p w14:paraId="33A4EBB6" w14:textId="77777777" w:rsidR="008941FE" w:rsidRPr="008941FE" w:rsidRDefault="008941FE" w:rsidP="008941F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noProof/>
          <w:snapToGrid w:val="0"/>
          <w:lang w:eastAsia="pl-PL"/>
        </w:rPr>
      </w:pPr>
      <w:r w:rsidRPr="008941FE">
        <w:rPr>
          <w:rFonts w:ascii="Arial" w:eastAsia="Times New Roman" w:hAnsi="Arial" w:cs="Arial"/>
          <w:b/>
          <w:noProof/>
          <w:snapToGrid w:val="0"/>
          <w:lang w:eastAsia="pl-PL"/>
        </w:rPr>
        <w:t>§  1.</w:t>
      </w:r>
    </w:p>
    <w:p w14:paraId="58F384F3" w14:textId="77777777" w:rsidR="008941FE" w:rsidRPr="008941FE" w:rsidRDefault="008941FE" w:rsidP="008941FE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8941FE">
        <w:rPr>
          <w:rFonts w:ascii="Arial" w:eastAsia="Times New Roman" w:hAnsi="Arial" w:cs="Arial"/>
          <w:snapToGrid w:val="0"/>
          <w:lang w:eastAsia="pl-PL"/>
        </w:rPr>
        <w:t>Zasady niniejsze dotyczą opracowywania uchwał Rady, zarządzeń Wójta, zarządzeń Wójta jako kierownika Urzędu, zwanych dalej " projektami aktów prawnych " oraz sposobu ich realizacji.</w:t>
      </w:r>
    </w:p>
    <w:p w14:paraId="11404455" w14:textId="77777777" w:rsidR="008941FE" w:rsidRPr="008941FE" w:rsidRDefault="008941FE" w:rsidP="008941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2.</w:t>
      </w:r>
    </w:p>
    <w:p w14:paraId="698A337D" w14:textId="68C323B0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Projekty aktów prawnych przygotowuj</w:t>
      </w:r>
      <w:r w:rsidR="009F5F39">
        <w:rPr>
          <w:rFonts w:ascii="Arial" w:eastAsia="Times New Roman" w:hAnsi="Arial" w:cs="Arial"/>
          <w:lang w:eastAsia="pl-PL"/>
        </w:rPr>
        <w:t>ą</w:t>
      </w:r>
      <w:r w:rsidRPr="008941FE">
        <w:rPr>
          <w:rFonts w:ascii="Arial" w:eastAsia="Times New Roman" w:hAnsi="Arial" w:cs="Arial"/>
          <w:lang w:eastAsia="pl-PL"/>
        </w:rPr>
        <w:t xml:space="preserve"> kierowni</w:t>
      </w:r>
      <w:r w:rsidR="009F5F39">
        <w:rPr>
          <w:rFonts w:ascii="Arial" w:eastAsia="Times New Roman" w:hAnsi="Arial" w:cs="Arial"/>
          <w:lang w:eastAsia="pl-PL"/>
        </w:rPr>
        <w:t>cy</w:t>
      </w:r>
      <w:r w:rsidRPr="008941FE">
        <w:rPr>
          <w:rFonts w:ascii="Arial" w:eastAsia="Times New Roman" w:hAnsi="Arial" w:cs="Arial"/>
          <w:lang w:eastAsia="pl-PL"/>
        </w:rPr>
        <w:t xml:space="preserve"> referat</w:t>
      </w:r>
      <w:r w:rsidR="009F5F39">
        <w:rPr>
          <w:rFonts w:ascii="Arial" w:eastAsia="Times New Roman" w:hAnsi="Arial" w:cs="Arial"/>
          <w:lang w:eastAsia="pl-PL"/>
        </w:rPr>
        <w:t>ów wraz z pracownikami merytorycznymi</w:t>
      </w:r>
      <w:r w:rsidRPr="008941FE">
        <w:rPr>
          <w:rFonts w:ascii="Arial" w:eastAsia="Times New Roman" w:hAnsi="Arial" w:cs="Arial"/>
          <w:lang w:eastAsia="pl-PL"/>
        </w:rPr>
        <w:t xml:space="preserve"> i samodzielni pracownicy na polecenie Wójta  bądź z własnej inicjatywy </w:t>
      </w:r>
      <w:r w:rsidR="009F5F39">
        <w:rPr>
          <w:rFonts w:ascii="Arial" w:eastAsia="Times New Roman" w:hAnsi="Arial" w:cs="Arial"/>
          <w:lang w:eastAsia="pl-PL"/>
        </w:rPr>
        <w:br/>
      </w:r>
      <w:r w:rsidRPr="008941FE">
        <w:rPr>
          <w:rFonts w:ascii="Arial" w:eastAsia="Times New Roman" w:hAnsi="Arial" w:cs="Arial"/>
          <w:lang w:eastAsia="pl-PL"/>
        </w:rPr>
        <w:t>w przypadkach, gdy wynika to z przepisów lub z faktycznych potrzeb wymagających uregulowania.</w:t>
      </w:r>
    </w:p>
    <w:p w14:paraId="75E62E9B" w14:textId="77777777" w:rsidR="008941FE" w:rsidRPr="008941FE" w:rsidRDefault="008941FE" w:rsidP="008941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3.</w:t>
      </w:r>
    </w:p>
    <w:p w14:paraId="1A96D53D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Przy opracowywaniu projektów aktów prawnych należy kierować się następującymi podstawowymi zasadami:</w:t>
      </w:r>
    </w:p>
    <w:p w14:paraId="277F526A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1) postanowienia     projektu   nie  mogą  być  sprzeczne   z  obowiązującym    aktualnie   w   danej  dziedzinie ustawodawstwem,</w:t>
      </w:r>
    </w:p>
    <w:p w14:paraId="5A896A66" w14:textId="213D1079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2) projekt  nie   może    zawierać  postanowień   wykraczających</w:t>
      </w:r>
      <w:r w:rsidR="009F5F39">
        <w:rPr>
          <w:rFonts w:ascii="Arial" w:eastAsia="Times New Roman" w:hAnsi="Arial" w:cs="Arial"/>
          <w:lang w:eastAsia="pl-PL"/>
        </w:rPr>
        <w:t xml:space="preserve"> </w:t>
      </w:r>
      <w:r w:rsidRPr="008941FE">
        <w:rPr>
          <w:rFonts w:ascii="Arial" w:eastAsia="Times New Roman" w:hAnsi="Arial" w:cs="Arial"/>
          <w:lang w:eastAsia="pl-PL"/>
        </w:rPr>
        <w:t xml:space="preserve"> poza  granice  upoważnienia  ustawowego, a także wkraczać w sferę spraw zastrzeżonych do  kompetencji innych organów,</w:t>
      </w:r>
    </w:p>
    <w:p w14:paraId="64C3A63E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3) należy unikać zamieszczania  w  projekcie postanowień stanowiących powtórzenie ustaleń zawartych w innych aktach prawnych,  wydanych przez uprawnione organy.</w:t>
      </w:r>
    </w:p>
    <w:p w14:paraId="40CD7489" w14:textId="77777777" w:rsidR="008941FE" w:rsidRPr="008941FE" w:rsidRDefault="008941FE" w:rsidP="008941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4.</w:t>
      </w:r>
    </w:p>
    <w:p w14:paraId="24FC87B5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1. Projekty aktów prawnych należy  opracowywać według  „Zasad techniki  prawodawczej” ustalonych rozporządzeniem,  które przyjmuje się do odpowiedniego stosowania.</w:t>
      </w:r>
    </w:p>
    <w:p w14:paraId="06EEFFBA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2. W  szczególności:</w:t>
      </w:r>
    </w:p>
    <w:p w14:paraId="19D5354D" w14:textId="77777777" w:rsidR="008941FE" w:rsidRPr="008941FE" w:rsidRDefault="008941FE" w:rsidP="008941FE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układ projektów powinien być przejrzysty, a redakcja jasna, ścisła i zwięzła bez powtórzeń  oraz zgodna z zasadami pisowni polskiej, </w:t>
      </w:r>
    </w:p>
    <w:p w14:paraId="236A7D54" w14:textId="77777777" w:rsidR="008941FE" w:rsidRPr="008941FE" w:rsidRDefault="008941FE" w:rsidP="008941FE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w projektach należy unikać używania obcych wyrazów oraz określeń  językowych i zwrotów technicznych nie będących w powszechnym użyciu,  jeżeli można posłużyć się określeniem i zwrotem powszechnie stosowanym,</w:t>
      </w:r>
    </w:p>
    <w:p w14:paraId="4756B564" w14:textId="77777777" w:rsidR="008941FE" w:rsidRPr="008941FE" w:rsidRDefault="008941FE" w:rsidP="008941FE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dla oznaczenia jednakowych pojęć należy w projektach używać takich samych wyrazów i określeń prawnych, jakie przyjęte są w obowiązującym ustawodawstwie.</w:t>
      </w:r>
    </w:p>
    <w:p w14:paraId="647987CE" w14:textId="77777777" w:rsidR="008941FE" w:rsidRPr="008941FE" w:rsidRDefault="008941FE" w:rsidP="008941FE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5.</w:t>
      </w:r>
    </w:p>
    <w:p w14:paraId="255BD8CF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Projekty aktów prawnych powinny składać się z:</w:t>
      </w:r>
    </w:p>
    <w:p w14:paraId="4F99310D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1) tytułu,</w:t>
      </w:r>
    </w:p>
    <w:p w14:paraId="42FB8DDF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lastRenderedPageBreak/>
        <w:t>2) podstawy prawnej,</w:t>
      </w:r>
    </w:p>
    <w:p w14:paraId="477E8F29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3) treści</w:t>
      </w:r>
    </w:p>
    <w:p w14:paraId="5D46E7FE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4) uzasadnienia.</w:t>
      </w:r>
    </w:p>
    <w:p w14:paraId="043EDBC9" w14:textId="77777777" w:rsidR="008941FE" w:rsidRPr="008941FE" w:rsidRDefault="008941FE" w:rsidP="008941FE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6.</w:t>
      </w:r>
    </w:p>
    <w:p w14:paraId="7A825FB2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Tytuł projektu aktu prawnego powinien składać się z następujących części podawanych w oddzielnych wierszach w kolejności:</w:t>
      </w:r>
    </w:p>
    <w:p w14:paraId="769E19E9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1) oznaczenia aktu (np. uchwała nr... lub zarządzenie nr...),</w:t>
      </w:r>
    </w:p>
    <w:p w14:paraId="2A54EF5D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2) oznaczenia organu wydającego akt (Rada,  Wójt),</w:t>
      </w:r>
    </w:p>
    <w:p w14:paraId="176F9609" w14:textId="77777777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3) daty (bez oznaczenia daty, którą określa się przy podejmowaniu aktu, w słownym  jednakże    brzmieniu    nazwy   miesiąca  i   przy stosowaniu skrótowego "r.", dla oznaczenia słowa „roku”),</w:t>
      </w:r>
    </w:p>
    <w:p w14:paraId="2EDB832E" w14:textId="6018CF3F" w:rsidR="008941FE" w:rsidRPr="008941FE" w:rsidRDefault="008941FE" w:rsidP="008941F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4) zwięzłego  określenia  przedmiotu normowanego danym aktem (np. w sprawie  uchwalenia  budżetu Gminy Sztutowo na 20</w:t>
      </w:r>
      <w:r w:rsidR="009F5F39">
        <w:rPr>
          <w:rFonts w:ascii="Arial" w:eastAsia="Times New Roman" w:hAnsi="Arial" w:cs="Arial"/>
          <w:lang w:eastAsia="pl-PL"/>
        </w:rPr>
        <w:t>21</w:t>
      </w:r>
      <w:r w:rsidRPr="008941FE">
        <w:rPr>
          <w:rFonts w:ascii="Arial" w:eastAsia="Times New Roman" w:hAnsi="Arial" w:cs="Arial"/>
          <w:lang w:eastAsia="pl-PL"/>
        </w:rPr>
        <w:t xml:space="preserve"> rok)</w:t>
      </w:r>
    </w:p>
    <w:p w14:paraId="3644401F" w14:textId="77777777" w:rsidR="008941FE" w:rsidRPr="008941FE" w:rsidRDefault="008941FE" w:rsidP="008941FE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8941FE"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735CB8E1" w14:textId="77777777" w:rsidR="008941FE" w:rsidRPr="008941FE" w:rsidRDefault="008941FE" w:rsidP="008941FE">
      <w:pPr>
        <w:spacing w:after="0" w:line="360" w:lineRule="auto"/>
        <w:ind w:left="720"/>
        <w:jc w:val="center"/>
        <w:rPr>
          <w:rFonts w:ascii="Arial" w:eastAsia="Times New Roman" w:hAnsi="Arial" w:cs="Arial"/>
          <w:bCs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7</w:t>
      </w:r>
      <w:r w:rsidRPr="008941FE">
        <w:rPr>
          <w:rFonts w:ascii="Arial" w:eastAsia="Times New Roman" w:hAnsi="Arial" w:cs="Arial"/>
          <w:bCs/>
          <w:lang w:eastAsia="pl-PL"/>
        </w:rPr>
        <w:t>.</w:t>
      </w:r>
    </w:p>
    <w:p w14:paraId="472D84DA" w14:textId="77777777" w:rsidR="008941FE" w:rsidRPr="008941FE" w:rsidRDefault="008941FE" w:rsidP="008941FE">
      <w:pPr>
        <w:widowControl w:val="0"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napToGrid w:val="0"/>
          <w:lang w:eastAsia="pl-PL"/>
        </w:rPr>
      </w:pPr>
      <w:r w:rsidRPr="008941FE">
        <w:rPr>
          <w:rFonts w:ascii="Arial" w:eastAsia="Times New Roman" w:hAnsi="Arial" w:cs="Arial"/>
          <w:snapToGrid w:val="0"/>
          <w:lang w:eastAsia="pl-PL"/>
        </w:rPr>
        <w:t>Podstawę aktu prawnego należy zamieszczać w projekcie aktu prawnego bezpośrednio  po tytule danego aktu prawnego,  przykładowo przez użycie określeń: " Na podstawie..  rozporządzenia Rady Ministrów   z dnia ....  r.   w sprawie... (Dz. U. Nr ... póź. zm. ...) Rada  Gminy  uchwala,  Wójt  zarządza, co następuje.</w:t>
      </w:r>
    </w:p>
    <w:p w14:paraId="384E7570" w14:textId="77777777" w:rsidR="008941FE" w:rsidRPr="008941FE" w:rsidRDefault="008941FE" w:rsidP="008941FE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Podstawę   prawną  do  wydania   aktu prawnego stanowią odpowiednie przepisy prawa materialnego określające kompetencje danego organu do wydania tego rodzaju aktu.</w:t>
      </w:r>
    </w:p>
    <w:p w14:paraId="34FC2626" w14:textId="77777777" w:rsidR="008941FE" w:rsidRPr="008941FE" w:rsidRDefault="008941FE" w:rsidP="008941FE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W podstawie prawnej należy powołać odpowiednie przepisy prawne przez podania konkretnego  artykułu  (paragrafu, ustępu,  punktu i litery),  pełnej  nazwy  i   daty aktu  (ustawy,   rozporządzenia,   zarządzenia,   uchwały Rady Ministrów itp.,) stanowiącego podstawę prawną do wydania danego aktu  prawnego, a w  nawiasie  - miejsce  jego  ogłoszenia oraz numeru i pozycji organu promulgacyjnego.</w:t>
      </w:r>
    </w:p>
    <w:p w14:paraId="48505F30" w14:textId="77777777" w:rsidR="008941FE" w:rsidRPr="008941FE" w:rsidRDefault="008941FE" w:rsidP="008941FE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8.</w:t>
      </w:r>
    </w:p>
    <w:p w14:paraId="4E60970B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1. Treść projektu aktu prawnego powinna zawierać:</w:t>
      </w:r>
    </w:p>
    <w:p w14:paraId="6A8F5C55" w14:textId="77777777" w:rsidR="008941FE" w:rsidRPr="008941FE" w:rsidRDefault="008941FE" w:rsidP="008941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osnowę, tj. właściwe unormowania lub rozstrzygnięcie sprawy,</w:t>
      </w:r>
    </w:p>
    <w:p w14:paraId="18D612D5" w14:textId="77777777" w:rsidR="008941FE" w:rsidRPr="008941FE" w:rsidRDefault="008941FE" w:rsidP="008941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wskazanie – w miarę potrzeby – przepisów uchylanych danym aktem z podaniem  rodzaju, daty i tytułu uchylonego aktu oraz w przypadku, gdy akt ten był opublikowany w Dzienniku Urzędowym Województwa Pomorskiego –roku wydania i pozycji  dziennika,</w:t>
      </w:r>
    </w:p>
    <w:p w14:paraId="679D22B5" w14:textId="77777777" w:rsidR="008941FE" w:rsidRPr="008941FE" w:rsidRDefault="008941FE" w:rsidP="008941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określenie terminu wejścia aktu w życie z tym, że nie należy stosować klauzuli dotyczącej nadania aktowi mocy wstecznej oraz w miarę potrzeby - sposobu  ogłoszenia.</w:t>
      </w:r>
    </w:p>
    <w:p w14:paraId="124975D7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lastRenderedPageBreak/>
        <w:t>2. Treść projektów uchwał i zarządzeń dzieli się na paragrafy, w których ujmować należy każde samodzielne postanowienie,  oraz stan faktyczny lub prawny. Paragrafy mogą być dzielone na ustępy rozumiane jako:</w:t>
      </w:r>
    </w:p>
    <w:p w14:paraId="273A64CA" w14:textId="77777777" w:rsidR="008941FE" w:rsidRPr="008941FE" w:rsidRDefault="008941FE" w:rsidP="008941FE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samodzielne zdania oznaczone cyfrą arabską z kropką; gdy zachodzi potrzeba,  ustępy mogą być podzielone na punkty, oznaczone cyframi arabskimi z nawiasem z prawej strony,</w:t>
      </w:r>
    </w:p>
    <w:p w14:paraId="06396F41" w14:textId="77777777" w:rsidR="008941FE" w:rsidRPr="008941FE" w:rsidRDefault="008941FE" w:rsidP="008941FE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punkty natomiast mogą być dzielone dalej na litery z nawiasem z prawej strony  z tym, że każdy punkt  i  literę pisze się od nowego wiersza (linii).</w:t>
      </w:r>
    </w:p>
    <w:p w14:paraId="646DCA3B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3.  Przy cytowaniu (powoływaniu) odpowiedniego przepisu stosować należy następujące  skróty:</w:t>
      </w:r>
    </w:p>
    <w:p w14:paraId="62F42D6C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 1) dla artykułu    -  "art."</w:t>
      </w:r>
    </w:p>
    <w:p w14:paraId="4C7F68F7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 2) dla paragrafu  -  "§"</w:t>
      </w:r>
    </w:p>
    <w:p w14:paraId="4EEAB8AD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 3) dla ustępu      -  "ust"</w:t>
      </w:r>
    </w:p>
    <w:p w14:paraId="1DBBA2BC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 4) dla punktu     -  "pkt"</w:t>
      </w:r>
    </w:p>
    <w:p w14:paraId="425ED0A0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      5) dla litery        -  "lit."</w:t>
      </w:r>
    </w:p>
    <w:p w14:paraId="4A766B28" w14:textId="77777777" w:rsidR="008941FE" w:rsidRPr="008941FE" w:rsidRDefault="008941FE" w:rsidP="008941FE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9.</w:t>
      </w:r>
    </w:p>
    <w:p w14:paraId="3BF9BFFD" w14:textId="77777777" w:rsidR="008941FE" w:rsidRPr="008941FE" w:rsidRDefault="008941FE" w:rsidP="008941FE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Do opracowanych w sposób wyżej podany projektów aktów należy załączyć sporządzone na osobnej kartce uzasadnienie do projektu.</w:t>
      </w:r>
    </w:p>
    <w:p w14:paraId="77471A4F" w14:textId="77777777" w:rsidR="008941FE" w:rsidRPr="008941FE" w:rsidRDefault="008941FE" w:rsidP="008941FE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Uzasadnienie do projektu powinno w sposób jasny i wyczerpujący, a jednocześnie zwięzły i konkretny, przedstawiać stan faktyczny w dziedzinie stanowiącej przedmiot objęty uregulowaniem, przytaczać w formie syntetycznej argumenty przemawiające za potrzebą i celowością wydania danego aktu oraz wskazać w razie potrzeby na przewidywane efekty i następstwa finansowe i podać, czy wydatki związane  z realizacją postanowień zawartych w projekcie znajdują pokrycie w budżecie gminy.</w:t>
      </w:r>
    </w:p>
    <w:p w14:paraId="7DC93AE3" w14:textId="77777777" w:rsidR="008941FE" w:rsidRPr="008941FE" w:rsidRDefault="008941FE" w:rsidP="008941FE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Pod uzasadnieniem podpisuje się wnioskodawca projektu. </w:t>
      </w:r>
    </w:p>
    <w:p w14:paraId="2BE50FC6" w14:textId="77777777" w:rsidR="008941FE" w:rsidRPr="008941FE" w:rsidRDefault="008941FE" w:rsidP="008941FE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</w:p>
    <w:p w14:paraId="0D9AFBC5" w14:textId="77777777" w:rsidR="008941FE" w:rsidRPr="008941FE" w:rsidRDefault="008941FE" w:rsidP="008941FE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10.</w:t>
      </w:r>
    </w:p>
    <w:p w14:paraId="0DB96A12" w14:textId="77777777" w:rsidR="008941FE" w:rsidRPr="008941FE" w:rsidRDefault="008941FE" w:rsidP="008941F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W przypadkach, gdy wynika to w sposób wyraźny z przepisów   lub  gdy wymaga tego   charakter i waga normowanej danym aktem sprawy,  należy  jego  projekt  uzgodnić z właściwymi komisjami stałymi Rady  oraz innymi zainteresowanymi instytucjami.</w:t>
      </w:r>
    </w:p>
    <w:p w14:paraId="1D26DC2E" w14:textId="77777777" w:rsidR="008941FE" w:rsidRPr="008941FE" w:rsidRDefault="008941FE" w:rsidP="008941F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Jeżeli projekt zawiera postanowienia nakładające na inne  organy lub instytucje  określone obowiązki, należy uzyskać - w takim przypadku, uzgodnione stanowisko zainteresowanych  jednostek.</w:t>
      </w:r>
    </w:p>
    <w:p w14:paraId="76D9878E" w14:textId="77777777" w:rsidR="008941FE" w:rsidRPr="008941FE" w:rsidRDefault="008941FE" w:rsidP="008941FE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3. W szczególności projekty powinny być uzgodnione:</w:t>
      </w:r>
    </w:p>
    <w:p w14:paraId="1232514B" w14:textId="77777777" w:rsidR="008941FE" w:rsidRPr="008941FE" w:rsidRDefault="008941FE" w:rsidP="008941FE">
      <w:pPr>
        <w:numPr>
          <w:ilvl w:val="1"/>
          <w:numId w:val="2"/>
        </w:numPr>
        <w:tabs>
          <w:tab w:val="num" w:pos="709"/>
          <w:tab w:val="num" w:pos="1560"/>
        </w:tabs>
        <w:spacing w:after="0" w:line="360" w:lineRule="auto"/>
        <w:ind w:left="1560" w:hanging="54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z Sekretarzem - w sprawach o charakterze organizacyjnym,</w:t>
      </w:r>
    </w:p>
    <w:p w14:paraId="2F6563B8" w14:textId="77777777" w:rsidR="008941FE" w:rsidRPr="008941FE" w:rsidRDefault="008941FE" w:rsidP="008941FE">
      <w:pPr>
        <w:numPr>
          <w:ilvl w:val="1"/>
          <w:numId w:val="2"/>
        </w:numPr>
        <w:tabs>
          <w:tab w:val="num" w:pos="709"/>
          <w:tab w:val="num" w:pos="1560"/>
        </w:tabs>
        <w:spacing w:after="0" w:line="360" w:lineRule="auto"/>
        <w:ind w:left="1560" w:hanging="54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z Wójtem i Zastępcą Wójta wg kompetencji,</w:t>
      </w:r>
    </w:p>
    <w:p w14:paraId="5FAF4988" w14:textId="77777777" w:rsidR="008941FE" w:rsidRPr="008941FE" w:rsidRDefault="008941FE" w:rsidP="008941FE">
      <w:pPr>
        <w:numPr>
          <w:ilvl w:val="1"/>
          <w:numId w:val="2"/>
        </w:numPr>
        <w:tabs>
          <w:tab w:val="num" w:pos="709"/>
          <w:tab w:val="num" w:pos="1560"/>
        </w:tabs>
        <w:spacing w:after="0" w:line="360" w:lineRule="auto"/>
        <w:ind w:left="1560" w:hanging="54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lastRenderedPageBreak/>
        <w:t>ze Skarbnikiem - w sprawach wywołujących skutki finansowe.</w:t>
      </w:r>
    </w:p>
    <w:p w14:paraId="62A4CF61" w14:textId="77777777" w:rsidR="008941FE" w:rsidRPr="008941FE" w:rsidRDefault="008941FE" w:rsidP="008941FE">
      <w:pPr>
        <w:numPr>
          <w:ilvl w:val="0"/>
          <w:numId w:val="2"/>
        </w:numPr>
        <w:tabs>
          <w:tab w:val="num" w:pos="567"/>
          <w:tab w:val="num" w:pos="709"/>
        </w:tabs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W celu uzgodnienia projektu aktu prawnego wnioskodawca przesyła projekt do zainteresowanych jednostek, określając termin w jakim jednostki te powinny ustosunkować się do projektu.</w:t>
      </w:r>
    </w:p>
    <w:p w14:paraId="67B4A86F" w14:textId="77777777" w:rsidR="008941FE" w:rsidRPr="008941FE" w:rsidRDefault="008941FE" w:rsidP="008941FE">
      <w:pPr>
        <w:numPr>
          <w:ilvl w:val="0"/>
          <w:numId w:val="2"/>
        </w:numPr>
        <w:tabs>
          <w:tab w:val="num" w:pos="567"/>
          <w:tab w:val="num" w:pos="709"/>
        </w:tabs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Opinie do projektu zainteresowane jednostki zamieszczają na oryginale uzasadnienia, bądź zgłaszają w formie pism skierowanych do wnioskodawcy.</w:t>
      </w:r>
    </w:p>
    <w:p w14:paraId="18AE8F41" w14:textId="77777777" w:rsidR="008941FE" w:rsidRPr="008941FE" w:rsidRDefault="008941FE" w:rsidP="008941FE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11</w:t>
      </w:r>
      <w:r w:rsidRPr="008941FE">
        <w:rPr>
          <w:rFonts w:ascii="Arial" w:eastAsia="Times New Roman" w:hAnsi="Arial" w:cs="Arial"/>
          <w:bCs/>
          <w:lang w:eastAsia="pl-PL"/>
        </w:rPr>
        <w:t>.</w:t>
      </w:r>
    </w:p>
    <w:p w14:paraId="7BBA7DC9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1. Po dokonaniu uzgodnień projekt uchwały  zaopiniowany przez radcę prawnego przedkłada się  Sekretarzowi.</w:t>
      </w:r>
    </w:p>
    <w:p w14:paraId="3C788BAB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2. Uzgodnione i zaopiniowane projekty aktów prawnych Sekretarz przedkłada Wójtowi. </w:t>
      </w:r>
    </w:p>
    <w:p w14:paraId="7792FE80" w14:textId="77777777" w:rsidR="008941FE" w:rsidRPr="008941FE" w:rsidRDefault="008941FE" w:rsidP="008941FE">
      <w:pPr>
        <w:spacing w:after="0" w:line="360" w:lineRule="auto"/>
        <w:ind w:left="284" w:hanging="284"/>
        <w:jc w:val="center"/>
        <w:rPr>
          <w:rFonts w:ascii="Arial" w:eastAsia="Times New Roman" w:hAnsi="Arial" w:cs="Arial"/>
          <w:bCs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12</w:t>
      </w:r>
      <w:r w:rsidRPr="008941FE">
        <w:rPr>
          <w:rFonts w:ascii="Arial" w:eastAsia="Times New Roman" w:hAnsi="Arial" w:cs="Arial"/>
          <w:bCs/>
          <w:lang w:eastAsia="pl-PL"/>
        </w:rPr>
        <w:t>.</w:t>
      </w:r>
    </w:p>
    <w:p w14:paraId="5D3A7D78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1. Akty prawne niezwłocznie po podjęciu podlegają zarejestrowaniu w rejestrze prowadzonym przez biuro Rady Gminy.</w:t>
      </w:r>
    </w:p>
    <w:p w14:paraId="27EC3FEF" w14:textId="77777777" w:rsidR="008941FE" w:rsidRPr="008941FE" w:rsidRDefault="008941FE" w:rsidP="008941F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2. Pracownicy obowiązani są przechowywać w osobnym zbiorze odpisy aktów prawnych dotyczących spraw pozostających w ich zakresie działania.</w:t>
      </w:r>
    </w:p>
    <w:p w14:paraId="2D5D7769" w14:textId="77777777" w:rsidR="008941FE" w:rsidRPr="008941FE" w:rsidRDefault="008941FE" w:rsidP="008941FE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941FE">
        <w:rPr>
          <w:rFonts w:ascii="Arial" w:eastAsia="Times New Roman" w:hAnsi="Arial" w:cs="Arial"/>
          <w:b/>
          <w:lang w:eastAsia="pl-PL"/>
        </w:rPr>
        <w:t>§  13</w:t>
      </w:r>
      <w:r w:rsidRPr="008941FE">
        <w:rPr>
          <w:rFonts w:ascii="Arial" w:eastAsia="Times New Roman" w:hAnsi="Arial" w:cs="Arial"/>
          <w:bCs/>
          <w:lang w:eastAsia="pl-PL"/>
        </w:rPr>
        <w:t>.</w:t>
      </w:r>
    </w:p>
    <w:p w14:paraId="75BACAD6" w14:textId="77777777" w:rsidR="008941FE" w:rsidRPr="008941FE" w:rsidRDefault="008941FE" w:rsidP="008941F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Pracownik ds. obsługi Rady Gminy i kadr  przesyła  uchwały Rady  w ciągu 7 dni od daty ich podjęcia  Wojewodzie Pomorskiemu. Uchwałę budżetową i uchwałę w sprawie absolutorium, oraz  inne  uchwały  Rady  i  zarządzenia  Wójta  objęte  zakresem   nadzoru    do  Regionalnej  Izby Obrachunkowej.</w:t>
      </w:r>
    </w:p>
    <w:p w14:paraId="1A046FD3" w14:textId="77777777" w:rsidR="008941FE" w:rsidRPr="008941FE" w:rsidRDefault="008941FE" w:rsidP="008941FE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Po  zarejestrowaniu  aktu prawnego  sporządza się odpowiednią  ilość egzemplarzy (kopii aktu) i przekazuje je wykonawcom. </w:t>
      </w:r>
    </w:p>
    <w:p w14:paraId="3742C3B3" w14:textId="4B37D243" w:rsidR="008941FE" w:rsidRPr="008941FE" w:rsidRDefault="008941FE" w:rsidP="008941F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>Przepisy   gminne    wchodzą   w    życie   po    upływie   14 dni    od   dnia ogłoszenia w Dzienniku Urzędowym Województwa Pomorskiego</w:t>
      </w:r>
      <w:r w:rsidR="00CB1056">
        <w:rPr>
          <w:rFonts w:ascii="Arial" w:eastAsia="Times New Roman" w:hAnsi="Arial" w:cs="Arial"/>
          <w:lang w:eastAsia="pl-PL"/>
        </w:rPr>
        <w:t xml:space="preserve">, </w:t>
      </w:r>
      <w:r w:rsidRPr="008941FE">
        <w:rPr>
          <w:rFonts w:ascii="Arial" w:eastAsia="Times New Roman" w:hAnsi="Arial" w:cs="Arial"/>
          <w:lang w:eastAsia="pl-PL"/>
        </w:rPr>
        <w:t xml:space="preserve"> z dniem podpisania</w:t>
      </w:r>
      <w:r w:rsidR="00CB1056">
        <w:rPr>
          <w:rFonts w:ascii="Arial" w:eastAsia="Times New Roman" w:hAnsi="Arial" w:cs="Arial"/>
          <w:lang w:eastAsia="pl-PL"/>
        </w:rPr>
        <w:t xml:space="preserve"> lub z dniem podjęcia</w:t>
      </w:r>
      <w:r w:rsidRPr="008941FE">
        <w:rPr>
          <w:rFonts w:ascii="Arial" w:eastAsia="Times New Roman" w:hAnsi="Arial" w:cs="Arial"/>
          <w:lang w:eastAsia="pl-PL"/>
        </w:rPr>
        <w:t xml:space="preserve">. </w:t>
      </w:r>
    </w:p>
    <w:p w14:paraId="175A7FE6" w14:textId="77777777" w:rsidR="008941FE" w:rsidRPr="008941FE" w:rsidRDefault="008941FE" w:rsidP="008941F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941FE">
        <w:rPr>
          <w:rFonts w:ascii="Arial" w:eastAsia="Times New Roman" w:hAnsi="Arial" w:cs="Arial"/>
          <w:lang w:eastAsia="pl-PL"/>
        </w:rPr>
        <w:t xml:space="preserve">Przepisy gminne ogłasza się poprzez ich wywieszenie na tablicach ogłoszeń Urzędu  i umieszcza się w BIP. </w:t>
      </w:r>
    </w:p>
    <w:p w14:paraId="05E9542E" w14:textId="77777777" w:rsidR="008941FE" w:rsidRPr="008941FE" w:rsidRDefault="008941FE" w:rsidP="008941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34F0FF9" w14:textId="77777777" w:rsidR="008941FE" w:rsidRPr="008941FE" w:rsidRDefault="008941FE" w:rsidP="008941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4177E15" w14:textId="77777777" w:rsidR="00EC3D7A" w:rsidRDefault="00EC3D7A"/>
    <w:sectPr w:rsidR="00EC3D7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6F84D" w14:textId="77777777" w:rsidR="00000000" w:rsidRDefault="00CB1056">
      <w:pPr>
        <w:spacing w:after="0" w:line="240" w:lineRule="auto"/>
      </w:pPr>
      <w:r>
        <w:separator/>
      </w:r>
    </w:p>
  </w:endnote>
  <w:endnote w:type="continuationSeparator" w:id="0">
    <w:p w14:paraId="0B7CB04A" w14:textId="77777777" w:rsidR="00000000" w:rsidRDefault="00CB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A430" w14:textId="77777777" w:rsidR="00A761A4" w:rsidRDefault="008941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BBB261" w14:textId="77777777" w:rsidR="00A761A4" w:rsidRDefault="00CB1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E408E" w14:textId="77777777" w:rsidR="00A761A4" w:rsidRDefault="00CB1056">
    <w:pPr>
      <w:pStyle w:val="Nagwek1"/>
      <w:tabs>
        <w:tab w:val="left" w:pos="0"/>
        <w:tab w:val="left" w:pos="2268"/>
      </w:tabs>
      <w:jc w:val="center"/>
      <w:rPr>
        <w:rFonts w:ascii="Times New Roman" w:hAnsi="Times New Roman"/>
        <w:b/>
        <w:bCs/>
        <w:sz w:val="20"/>
        <w:szCs w:val="20"/>
      </w:rPr>
    </w:pPr>
  </w:p>
  <w:p w14:paraId="025F676C" w14:textId="77777777" w:rsidR="00A761A4" w:rsidRDefault="00CB1056">
    <w:pPr>
      <w:pStyle w:val="Stopka"/>
    </w:pPr>
  </w:p>
  <w:p w14:paraId="210F5A00" w14:textId="77777777" w:rsidR="00A761A4" w:rsidRDefault="00CB1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748DC" w14:textId="77777777" w:rsidR="00000000" w:rsidRDefault="00CB1056">
      <w:pPr>
        <w:spacing w:after="0" w:line="240" w:lineRule="auto"/>
      </w:pPr>
      <w:r>
        <w:separator/>
      </w:r>
    </w:p>
  </w:footnote>
  <w:footnote w:type="continuationSeparator" w:id="0">
    <w:p w14:paraId="39A020C2" w14:textId="77777777" w:rsidR="00000000" w:rsidRDefault="00CB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A5484"/>
    <w:multiLevelType w:val="hybridMultilevel"/>
    <w:tmpl w:val="4C0004E0"/>
    <w:lvl w:ilvl="0" w:tplc="88407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D8301B"/>
    <w:multiLevelType w:val="hybridMultilevel"/>
    <w:tmpl w:val="82F8D202"/>
    <w:lvl w:ilvl="0" w:tplc="04150017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3AA809AA"/>
    <w:multiLevelType w:val="hybridMultilevel"/>
    <w:tmpl w:val="C352D648"/>
    <w:lvl w:ilvl="0" w:tplc="F8822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 w15:restartNumberingAfterBreak="0">
    <w:nsid w:val="4BC34D0E"/>
    <w:multiLevelType w:val="hybridMultilevel"/>
    <w:tmpl w:val="39FC0AB6"/>
    <w:lvl w:ilvl="0" w:tplc="B03C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2C74CC"/>
    <w:multiLevelType w:val="hybridMultilevel"/>
    <w:tmpl w:val="0096E07E"/>
    <w:lvl w:ilvl="0" w:tplc="C546A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1D63712"/>
    <w:multiLevelType w:val="hybridMultilevel"/>
    <w:tmpl w:val="011E3A98"/>
    <w:lvl w:ilvl="0" w:tplc="51FEE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6AECF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F514C6A"/>
    <w:multiLevelType w:val="hybridMultilevel"/>
    <w:tmpl w:val="958ED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FE"/>
    <w:rsid w:val="008941FE"/>
    <w:rsid w:val="009F5F39"/>
    <w:rsid w:val="00CB1056"/>
    <w:rsid w:val="00E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D176"/>
  <w15:chartTrackingRefBased/>
  <w15:docId w15:val="{479E3E05-E457-4D36-927F-B86C56F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4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strony">
    <w:name w:val="page number"/>
    <w:basedOn w:val="Domylnaczcionkaakapitu"/>
    <w:semiHidden/>
    <w:rsid w:val="008941FE"/>
  </w:style>
  <w:style w:type="paragraph" w:styleId="Stopka">
    <w:name w:val="footer"/>
    <w:basedOn w:val="Normalny"/>
    <w:link w:val="StopkaZnak"/>
    <w:semiHidden/>
    <w:rsid w:val="008941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941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2021-01-21T13:50:00Z</dcterms:created>
  <dcterms:modified xsi:type="dcterms:W3CDTF">2021-01-22T08:16:00Z</dcterms:modified>
</cp:coreProperties>
</file>