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283" w:rsidRDefault="003B7283" w:rsidP="003B7283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3B7283" w:rsidRDefault="003B7283" w:rsidP="003B7283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3B7283" w:rsidRDefault="003B7283" w:rsidP="003B7283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  <w:bookmarkStart w:id="0" w:name="_GoBack2"/>
      <w:bookmarkEnd w:id="0"/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23 kwietnia 2018 r.</w:t>
      </w:r>
    </w:p>
    <w:p w:rsidR="003B7283" w:rsidRDefault="003B7283" w:rsidP="003B7283">
      <w:pPr>
        <w:pStyle w:val="Standard"/>
        <w:jc w:val="center"/>
      </w:pPr>
    </w:p>
    <w:p w:rsidR="003B7283" w:rsidRDefault="003B7283" w:rsidP="003B7283">
      <w:pPr>
        <w:pStyle w:val="Standard"/>
        <w:jc w:val="center"/>
      </w:pPr>
    </w:p>
    <w:p w:rsidR="003B7283" w:rsidRDefault="003B7283" w:rsidP="003B7283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do  dzierżawy na okres do trzech lat </w:t>
      </w:r>
    </w:p>
    <w:p w:rsidR="003B7283" w:rsidRDefault="003B7283" w:rsidP="003B7283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Działając na podstawie art.35 ust.1 i 2 ustawy z dnia 21 sierpnia 1997 r o gospodarce nieruchomościami (tekst jednolity Dz. U. z 2018 r.  poz. 121 ze zmianami)  o g ł a s z a m , co następuje: z zasobu nieruchomości stanowiących, własność komunalną przeznaczone zostały do dzierżawy na okres trzech lat następujące nieruchomości:</w:t>
      </w:r>
    </w:p>
    <w:p w:rsidR="003B7283" w:rsidRDefault="003B7283" w:rsidP="003B7283">
      <w:pPr>
        <w:pStyle w:val="Standard"/>
        <w:jc w:val="center"/>
      </w:pPr>
    </w:p>
    <w:tbl>
      <w:tblPr>
        <w:tblW w:w="15332" w:type="dxa"/>
        <w:tblInd w:w="-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074"/>
        <w:gridCol w:w="2274"/>
        <w:gridCol w:w="852"/>
        <w:gridCol w:w="1248"/>
        <w:gridCol w:w="1689"/>
        <w:gridCol w:w="2937"/>
        <w:gridCol w:w="1974"/>
        <w:gridCol w:w="2779"/>
      </w:tblGrid>
      <w:tr w:rsidR="003B7283" w:rsidTr="00455F60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20"/>
              </w:rPr>
              <w:t>Lp.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Nr</w:t>
            </w: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ewidencyjny nieruchomości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Opis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Przeznaczenie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Forma sprzedaży,</w:t>
            </w: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Dzierżawy, użyczenia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Default="003B7283" w:rsidP="00455F60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  </w:t>
            </w: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Wartość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nieruchomości,</w:t>
            </w:r>
          </w:p>
          <w:p w:rsidR="003B7283" w:rsidRDefault="003B7283" w:rsidP="00455F6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zasady aktualizacji opłat, termin wnoszenia opłat</w:t>
            </w:r>
          </w:p>
          <w:p w:rsidR="003B7283" w:rsidRDefault="003B7283" w:rsidP="00455F60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</w:tr>
      <w:tr w:rsidR="003B7283" w:rsidTr="00455F60">
        <w:trPr>
          <w:trHeight w:val="82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Część działki:</w:t>
            </w:r>
          </w:p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363/1</w:t>
            </w:r>
          </w:p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Część działki: 364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GD2M/00046732/0</w:t>
            </w:r>
          </w:p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219 m2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>Katy Rybackie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Nieruchomość gruntowa, niezabudowana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Miejsca postojowe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Dzierżawa z dotychczasowym dzierżawcą na okres do trzech lat 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B7283" w:rsidRPr="003B7283" w:rsidRDefault="003B7283" w:rsidP="00455F60">
            <w:pPr>
              <w:pStyle w:val="Standard"/>
              <w:spacing w:line="251" w:lineRule="auto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Roczny czynsz dzierżawny 547,50 zł netto plus należny podatek VAT</w:t>
            </w:r>
          </w:p>
          <w:p w:rsidR="003B7283" w:rsidRPr="003B7283" w:rsidRDefault="003B7283" w:rsidP="00455F60">
            <w:pPr>
              <w:pStyle w:val="Standard"/>
              <w:spacing w:line="251" w:lineRule="auto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3B7283"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  <w:t>Waloryzacja o średnioroczny wskaźnik cen towarów i usług konsumpcyjnych. Czynsz dzierżawny płatny do 31.03, każdego roku obowiązywania umowy.</w:t>
            </w:r>
            <w:r w:rsidRPr="003B7283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B7283" w:rsidRDefault="003B7283" w:rsidP="003B7283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  <w:r>
        <w:rPr>
          <w:rFonts w:ascii="Calibri Light" w:eastAsia="Times New Roman" w:hAnsi="Calibri Light" w:cs="Times New Roman"/>
          <w:lang w:eastAsia="pl-PL"/>
        </w:rPr>
        <w:tab/>
      </w:r>
    </w:p>
    <w:p w:rsidR="003B7283" w:rsidRDefault="003B7283" w:rsidP="003B7283">
      <w:pPr>
        <w:pStyle w:val="Standard"/>
        <w:rPr>
          <w:rFonts w:ascii="Calibri Light" w:eastAsia="Times New Roman" w:hAnsi="Calibri Light" w:cs="Times New Roman"/>
          <w:lang w:eastAsia="pl-PL"/>
        </w:rPr>
      </w:pPr>
    </w:p>
    <w:p w:rsidR="003B7283" w:rsidRDefault="003B7283" w:rsidP="003B7283">
      <w:pPr>
        <w:pStyle w:val="Standard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Ogłoszenie zamieszczone będzie na tablicy ogłoszeń Urzędu Gminy w Sztutowie, w BIP Gminy Sztutowo, na stronie </w:t>
      </w:r>
      <w:hyperlink r:id="rId4" w:history="1">
        <w:r w:rsidRPr="00C20757">
          <w:rPr>
            <w:rStyle w:val="Hipercze"/>
            <w:rFonts w:ascii="Calibri Light" w:eastAsia="Times New Roman" w:hAnsi="Calibri Light" w:cs="Times New Roman"/>
            <w:lang w:eastAsia="pl-PL"/>
          </w:rPr>
          <w:t>www.sztutowo.pl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w terminie od dnia 23.04.2018 r. do 14.05.2018 r.</w:t>
      </w:r>
    </w:p>
    <w:p w:rsidR="003B7283" w:rsidRDefault="003B7283" w:rsidP="003B7283"/>
    <w:p w:rsidR="00EB2A91" w:rsidRDefault="00EB2A91" w:rsidP="00EB2A91">
      <w:r>
        <w:t>Z up. Wójta Gminy</w:t>
      </w:r>
    </w:p>
    <w:p w:rsidR="00EB2A91" w:rsidRDefault="00EB2A91" w:rsidP="00EB2A91">
      <w:r>
        <w:t>Renata Głąb</w:t>
      </w:r>
    </w:p>
    <w:p w:rsidR="002C47A9" w:rsidRDefault="00EB2A91" w:rsidP="00EB2A91">
      <w:r>
        <w:t xml:space="preserve">Sekretarz Gminy </w:t>
      </w:r>
      <w:r>
        <w:tab/>
      </w:r>
      <w:bookmarkStart w:id="1" w:name="_GoBack"/>
      <w:bookmarkEnd w:id="1"/>
    </w:p>
    <w:sectPr w:rsidR="002C47A9">
      <w:pgSz w:w="16838" w:h="11906" w:orient="landscape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83"/>
    <w:rsid w:val="002C47A9"/>
    <w:rsid w:val="003B7283"/>
    <w:rsid w:val="00E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CD48-04F8-415A-A18D-68C9E92F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28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728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B72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28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28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2018-04-23T09:58:00Z</cp:lastPrinted>
  <dcterms:created xsi:type="dcterms:W3CDTF">2018-04-23T09:49:00Z</dcterms:created>
  <dcterms:modified xsi:type="dcterms:W3CDTF">2018-04-23T12:27:00Z</dcterms:modified>
</cp:coreProperties>
</file>