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4B" w:rsidRPr="00BA7F4B" w:rsidRDefault="00BA7F4B" w:rsidP="00BA7F4B">
      <w:pPr>
        <w:spacing w:after="0" w:line="240" w:lineRule="auto"/>
        <w:jc w:val="right"/>
        <w:rPr>
          <w:rFonts w:eastAsia="Times New Roman" w:cstheme="minorHAnsi"/>
          <w:sz w:val="20"/>
          <w:szCs w:val="20"/>
          <w:lang w:eastAsia="pl-PL"/>
        </w:rPr>
      </w:pPr>
      <w:r w:rsidRPr="00BA7F4B">
        <w:rPr>
          <w:rFonts w:eastAsia="Times New Roman" w:cstheme="minorHAnsi"/>
          <w:sz w:val="20"/>
          <w:szCs w:val="20"/>
          <w:lang w:eastAsia="pl-PL"/>
        </w:rPr>
        <w:t>Sztutowo 2017-</w:t>
      </w:r>
      <w:r w:rsidR="003D61EC">
        <w:rPr>
          <w:rFonts w:eastAsia="Times New Roman" w:cstheme="minorHAnsi"/>
          <w:sz w:val="20"/>
          <w:szCs w:val="20"/>
          <w:lang w:eastAsia="pl-PL"/>
        </w:rPr>
        <w:t>10</w:t>
      </w:r>
      <w:r w:rsidRPr="00BA7F4B">
        <w:rPr>
          <w:rFonts w:eastAsia="Times New Roman" w:cstheme="minorHAnsi"/>
          <w:sz w:val="20"/>
          <w:szCs w:val="20"/>
          <w:lang w:eastAsia="pl-PL"/>
        </w:rPr>
        <w:t>-</w:t>
      </w:r>
      <w:r w:rsidR="003D61EC">
        <w:rPr>
          <w:rFonts w:eastAsia="Times New Roman" w:cstheme="minorHAnsi"/>
          <w:sz w:val="20"/>
          <w:szCs w:val="20"/>
          <w:lang w:eastAsia="pl-PL"/>
        </w:rPr>
        <w:t>23</w:t>
      </w:r>
      <w:bookmarkStart w:id="0" w:name="_GoBack"/>
      <w:bookmarkEnd w:id="0"/>
    </w:p>
    <w:p w:rsidR="00BA7F4B" w:rsidRPr="00BA7F4B" w:rsidRDefault="00BA7F4B" w:rsidP="00BA7F4B">
      <w:pPr>
        <w:spacing w:after="0" w:line="240" w:lineRule="auto"/>
        <w:rPr>
          <w:rFonts w:eastAsia="Times New Roman" w:cstheme="minorHAnsi"/>
          <w:sz w:val="20"/>
          <w:szCs w:val="20"/>
          <w:lang w:eastAsia="pl-PL"/>
        </w:rPr>
      </w:pPr>
    </w:p>
    <w:p w:rsidR="00BA7F4B" w:rsidRPr="00BA7F4B" w:rsidRDefault="00BA7F4B" w:rsidP="00BA7F4B">
      <w:pPr>
        <w:spacing w:after="0" w:line="240" w:lineRule="auto"/>
        <w:rPr>
          <w:rFonts w:cstheme="minorHAnsi"/>
          <w:b/>
          <w:sz w:val="20"/>
          <w:szCs w:val="20"/>
        </w:rPr>
      </w:pPr>
      <w:r w:rsidRPr="00BA7F4B">
        <w:rPr>
          <w:rFonts w:cstheme="minorHAnsi"/>
          <w:b/>
          <w:sz w:val="20"/>
          <w:szCs w:val="20"/>
        </w:rPr>
        <w:t xml:space="preserve">UZ.271.06.2017 </w:t>
      </w:r>
    </w:p>
    <w:p w:rsidR="00BA7F4B" w:rsidRPr="00BA7F4B" w:rsidRDefault="00BA7F4B" w:rsidP="00BA7F4B">
      <w:pPr>
        <w:spacing w:after="0" w:line="240" w:lineRule="auto"/>
        <w:rPr>
          <w:rFonts w:eastAsia="Times New Roman" w:cstheme="minorHAnsi"/>
          <w:sz w:val="20"/>
          <w:szCs w:val="20"/>
          <w:lang w:eastAsia="pl-PL"/>
        </w:rPr>
      </w:pPr>
    </w:p>
    <w:p w:rsidR="00BA7F4B" w:rsidRPr="00BA7F4B" w:rsidRDefault="00BA7F4B" w:rsidP="00BA7F4B">
      <w:pPr>
        <w:spacing w:after="0" w:line="240" w:lineRule="auto"/>
        <w:rPr>
          <w:rFonts w:eastAsia="Times New Roman" w:cstheme="minorHAnsi"/>
          <w:sz w:val="20"/>
          <w:szCs w:val="20"/>
          <w:lang w:eastAsia="pl-PL"/>
        </w:rPr>
      </w:pPr>
    </w:p>
    <w:p w:rsidR="00BA7F4B" w:rsidRPr="00BA7F4B" w:rsidRDefault="00BA7F4B" w:rsidP="00BA7F4B">
      <w:pPr>
        <w:spacing w:after="0" w:line="240" w:lineRule="auto"/>
        <w:jc w:val="center"/>
        <w:rPr>
          <w:rFonts w:eastAsia="Times New Roman" w:cstheme="minorHAnsi"/>
          <w:vanish/>
          <w:sz w:val="20"/>
          <w:szCs w:val="20"/>
          <w:u w:val="single"/>
          <w:lang w:eastAsia="pl-PL"/>
        </w:rPr>
      </w:pPr>
      <w:r w:rsidRPr="00BA7F4B">
        <w:rPr>
          <w:rFonts w:eastAsia="Times New Roman" w:cstheme="minorHAnsi"/>
          <w:vanish/>
          <w:sz w:val="20"/>
          <w:szCs w:val="20"/>
          <w:u w:val="single"/>
          <w:lang w:eastAsia="pl-PL"/>
        </w:rPr>
        <w:t>Początek formularza</w:t>
      </w:r>
    </w:p>
    <w:p w:rsidR="00BA7F4B" w:rsidRPr="00BA7F4B" w:rsidRDefault="00BA7F4B" w:rsidP="00BA7F4B">
      <w:pPr>
        <w:spacing w:after="0" w:line="240" w:lineRule="auto"/>
        <w:jc w:val="center"/>
        <w:rPr>
          <w:rFonts w:eastAsia="Times New Roman" w:cstheme="minorHAnsi"/>
          <w:sz w:val="20"/>
          <w:szCs w:val="20"/>
          <w:u w:val="single"/>
          <w:lang w:eastAsia="pl-PL"/>
        </w:rPr>
      </w:pPr>
      <w:r w:rsidRPr="00BA7F4B">
        <w:rPr>
          <w:rFonts w:eastAsia="Times New Roman" w:cstheme="minorHAnsi"/>
          <w:sz w:val="20"/>
          <w:szCs w:val="20"/>
          <w:u w:val="single"/>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4" o:title=""/>
          </v:shape>
          <w:control r:id="rId5" w:name="DefaultOcxName" w:shapeid="_x0000_i1065"/>
        </w:object>
      </w:r>
      <w:r w:rsidRPr="00BA7F4B">
        <w:rPr>
          <w:rFonts w:eastAsia="Times New Roman" w:cstheme="minorHAnsi"/>
          <w:sz w:val="20"/>
          <w:szCs w:val="20"/>
          <w:u w:val="single"/>
          <w:lang w:eastAsia="pl-PL"/>
        </w:rPr>
        <w:object w:dxaOrig="225" w:dyaOrig="225">
          <v:shape id="_x0000_i1064" type="#_x0000_t75" style="width:1in;height:18pt" o:ole="">
            <v:imagedata r:id="rId4" o:title=""/>
          </v:shape>
          <w:control r:id="rId6" w:name="DefaultOcxName1" w:shapeid="_x0000_i1064"/>
        </w:object>
      </w:r>
      <w:r w:rsidRPr="00BA7F4B">
        <w:rPr>
          <w:rFonts w:eastAsia="Times New Roman" w:cstheme="minorHAnsi"/>
          <w:sz w:val="20"/>
          <w:szCs w:val="20"/>
          <w:u w:val="single"/>
          <w:lang w:eastAsia="pl-PL"/>
        </w:rPr>
        <w:object w:dxaOrig="225" w:dyaOrig="225">
          <v:shape id="_x0000_i1063" type="#_x0000_t75" style="width:1in;height:18pt" o:ole="">
            <v:imagedata r:id="rId4" o:title=""/>
          </v:shape>
          <w:control r:id="rId7" w:name="DefaultOcxName2" w:shapeid="_x0000_i1063"/>
        </w:object>
      </w:r>
      <w:r w:rsidRPr="00BA7F4B">
        <w:rPr>
          <w:rFonts w:eastAsia="Times New Roman" w:cstheme="minorHAnsi"/>
          <w:sz w:val="20"/>
          <w:szCs w:val="20"/>
          <w:u w:val="single"/>
          <w:lang w:eastAsia="pl-PL"/>
        </w:rPr>
        <w:object w:dxaOrig="225" w:dyaOrig="225">
          <v:shape id="_x0000_i1062" type="#_x0000_t75" style="width:1in;height:18pt" o:ole="">
            <v:imagedata r:id="rId8" o:title=""/>
          </v:shape>
          <w:control r:id="rId9" w:name="DefaultOcxName3" w:shapeid="_x0000_i1062"/>
        </w:object>
      </w:r>
      <w:r w:rsidRPr="00BA7F4B">
        <w:rPr>
          <w:rFonts w:eastAsia="Times New Roman" w:cstheme="minorHAnsi"/>
          <w:sz w:val="20"/>
          <w:szCs w:val="20"/>
          <w:u w:val="single"/>
          <w:lang w:eastAsia="pl-PL"/>
        </w:rPr>
        <w:t>Ogłoszenie nr 600212-N-2017 z dnia 2017-10-23 r.</w:t>
      </w:r>
    </w:p>
    <w:p w:rsidR="00BA7F4B" w:rsidRPr="00BA7F4B" w:rsidRDefault="00BA7F4B" w:rsidP="00BA7F4B">
      <w:pPr>
        <w:spacing w:after="0" w:line="240" w:lineRule="auto"/>
        <w:jc w:val="center"/>
        <w:rPr>
          <w:rFonts w:eastAsia="Times New Roman" w:cstheme="minorHAnsi"/>
          <w:b/>
          <w:bCs/>
          <w:sz w:val="20"/>
          <w:szCs w:val="20"/>
          <w:lang w:eastAsia="pl-PL"/>
        </w:rPr>
      </w:pPr>
      <w:r w:rsidRPr="00BA7F4B">
        <w:rPr>
          <w:rFonts w:eastAsia="Times New Roman" w:cstheme="minorHAnsi"/>
          <w:b/>
          <w:bCs/>
          <w:sz w:val="20"/>
          <w:szCs w:val="20"/>
          <w:lang w:eastAsia="pl-PL"/>
        </w:rPr>
        <w:t>Gmina Sztutowo: 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 Krynicy Morskiej"</w:t>
      </w:r>
    </w:p>
    <w:p w:rsidR="00BA7F4B" w:rsidRPr="00BA7F4B" w:rsidRDefault="00BA7F4B" w:rsidP="00BA7F4B">
      <w:pPr>
        <w:spacing w:after="0" w:line="240" w:lineRule="auto"/>
        <w:jc w:val="center"/>
        <w:rPr>
          <w:rFonts w:eastAsia="Times New Roman" w:cstheme="minorHAnsi"/>
          <w:b/>
          <w:bCs/>
          <w:sz w:val="20"/>
          <w:szCs w:val="20"/>
          <w:lang w:eastAsia="pl-PL"/>
        </w:rPr>
      </w:pPr>
      <w:r w:rsidRPr="00BA7F4B">
        <w:rPr>
          <w:rFonts w:eastAsia="Times New Roman" w:cstheme="minorHAnsi"/>
          <w:b/>
          <w:bCs/>
          <w:sz w:val="20"/>
          <w:szCs w:val="20"/>
          <w:lang w:eastAsia="pl-PL"/>
        </w:rPr>
        <w:br/>
        <w:t xml:space="preserve">OGŁOSZENIE O ZAMÓWIENIU - Roboty budowlane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Zamieszczanie ogłoszenia:</w:t>
      </w:r>
      <w:r w:rsidRPr="00BA7F4B">
        <w:rPr>
          <w:rFonts w:eastAsia="Times New Roman" w:cstheme="minorHAnsi"/>
          <w:sz w:val="20"/>
          <w:szCs w:val="20"/>
          <w:lang w:eastAsia="pl-PL"/>
        </w:rPr>
        <w:t xml:space="preserve"> Zamieszczanie obowiązkowe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Ogłoszenie dotyczy:</w:t>
      </w:r>
      <w:r w:rsidRPr="00BA7F4B">
        <w:rPr>
          <w:rFonts w:eastAsia="Times New Roman" w:cstheme="minorHAnsi"/>
          <w:sz w:val="20"/>
          <w:szCs w:val="20"/>
          <w:lang w:eastAsia="pl-PL"/>
        </w:rPr>
        <w:t xml:space="preserve"> Zamówienia publicznego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Zamówienie dotyczy projektu lub programu współfinansowanego ze środków Unii Europejskiej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Tak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Nazwa projektu lub programu</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Ochrona i zabezpieczenie obszarów chronionych poprzez rozbudowę infrastruktury ukierunkowującej ruch turystyczny w drodze wyznaczenia i budowy szlaków turystycznych na wybranych odcinkach leśnych od Mikoszewa do Granicy Państwa w Krynicy Morskiej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t xml:space="preserve">Należy podać minimalny procentowy wskaźnik zatrudnienia osób należących do jednej lub więcej kategorii, o których mowa w art. 22 ust. 2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nie mniejszy niż 30%, osób zatrudnionych przez zakłady pracy chronionej lub wykonawców albo ich jednostki (w %)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b/>
          <w:bCs/>
          <w:sz w:val="20"/>
          <w:szCs w:val="20"/>
          <w:lang w:eastAsia="pl-PL"/>
        </w:rPr>
      </w:pPr>
      <w:r w:rsidRPr="00BA7F4B">
        <w:rPr>
          <w:rFonts w:eastAsia="Times New Roman" w:cstheme="minorHAnsi"/>
          <w:b/>
          <w:bCs/>
          <w:sz w:val="20"/>
          <w:szCs w:val="20"/>
          <w:u w:val="single"/>
          <w:lang w:eastAsia="pl-PL"/>
        </w:rPr>
        <w:t>SEKCJA I: ZAMAWIAJĄCY</w:t>
      </w:r>
      <w:r w:rsidRPr="00BA7F4B">
        <w:rPr>
          <w:rFonts w:eastAsia="Times New Roman" w:cstheme="minorHAnsi"/>
          <w:b/>
          <w:bCs/>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Postępowanie przeprowadza centralny zamawiający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Postępowanie przeprowadza podmiot, któremu zamawiający powierzył/powierzyli przeprowadzenie postępowania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Informacje na temat podmiotu któremu zamawiający powierzył/powierzyli prowadzenie postępowania:</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Postępowanie jest przeprowadzane wspólnie przez zamawiających</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Postępowanie jest przeprowadzane wspólnie z zamawiającymi z innych państw członkowskich Unii Europejskiej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W przypadku przeprowadzania postępowania wspólnie z zamawiającymi z innych państw członkowskich Unii Europejskiej – mające zastosowanie krajowe prawo zamówień publicznych:</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Informacje dodatkowe:</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 1) NAZWA I ADRES: </w:t>
      </w:r>
      <w:r w:rsidRPr="00BA7F4B">
        <w:rPr>
          <w:rFonts w:eastAsia="Times New Roman" w:cstheme="minorHAnsi"/>
          <w:sz w:val="20"/>
          <w:szCs w:val="20"/>
          <w:lang w:eastAsia="pl-PL"/>
        </w:rPr>
        <w:t xml:space="preserve">Gmina Sztutowo, krajowy numer identyfikacyjny 17074795100000, ul. ul. Gdańska  55 , 82110   Sztutowo, woj. pomorskie, państwo Polska, tel. 552 478 151, e-mail agodek@sztutowo.ug.gov.pl, faks 552 478 396. </w:t>
      </w:r>
      <w:r w:rsidRPr="00BA7F4B">
        <w:rPr>
          <w:rFonts w:eastAsia="Times New Roman" w:cstheme="minorHAnsi"/>
          <w:sz w:val="20"/>
          <w:szCs w:val="20"/>
          <w:lang w:eastAsia="pl-PL"/>
        </w:rPr>
        <w:br/>
        <w:t xml:space="preserve">Adres strony internetowej (URL): www.sztutowo.pl </w:t>
      </w:r>
      <w:r w:rsidRPr="00BA7F4B">
        <w:rPr>
          <w:rFonts w:eastAsia="Times New Roman" w:cstheme="minorHAnsi"/>
          <w:sz w:val="20"/>
          <w:szCs w:val="20"/>
          <w:lang w:eastAsia="pl-PL"/>
        </w:rPr>
        <w:br/>
        <w:t xml:space="preserve">Adres profilu nabywcy: </w:t>
      </w:r>
      <w:r w:rsidRPr="00BA7F4B">
        <w:rPr>
          <w:rFonts w:eastAsia="Times New Roman" w:cstheme="minorHAnsi"/>
          <w:sz w:val="20"/>
          <w:szCs w:val="20"/>
          <w:lang w:eastAsia="pl-PL"/>
        </w:rPr>
        <w:br/>
        <w:t xml:space="preserve">Adres strony internetowej pod którym można uzyskać dostęp do narzędzi i urządzeń lub formatów plików, które nie są ogólnie dostępne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 2) RODZAJ ZAMAWIAJĄCEGO: </w:t>
      </w:r>
      <w:r w:rsidRPr="00BA7F4B">
        <w:rPr>
          <w:rFonts w:eastAsia="Times New Roman" w:cstheme="minorHAnsi"/>
          <w:sz w:val="20"/>
          <w:szCs w:val="20"/>
          <w:lang w:eastAsia="pl-PL"/>
        </w:rPr>
        <w:t xml:space="preserve">Administracja samorządowa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I.3) WSPÓLNE UDZIELANIE ZAMÓWIENIA </w:t>
      </w:r>
      <w:r w:rsidRPr="00BA7F4B">
        <w:rPr>
          <w:rFonts w:eastAsia="Times New Roman" w:cstheme="minorHAnsi"/>
          <w:b/>
          <w:bCs/>
          <w:i/>
          <w:iCs/>
          <w:sz w:val="20"/>
          <w:szCs w:val="20"/>
          <w:lang w:eastAsia="pl-PL"/>
        </w:rPr>
        <w:t>(jeżeli dotyczy)</w:t>
      </w:r>
      <w:r w:rsidRPr="00BA7F4B">
        <w:rPr>
          <w:rFonts w:eastAsia="Times New Roman" w:cstheme="minorHAnsi"/>
          <w:b/>
          <w:bCs/>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I.4) KOMUNIKACJA: </w:t>
      </w:r>
      <w:r w:rsidRPr="00BA7F4B">
        <w:rPr>
          <w:rFonts w:eastAsia="Times New Roman" w:cstheme="minorHAnsi"/>
          <w:sz w:val="20"/>
          <w:szCs w:val="20"/>
          <w:lang w:eastAsia="pl-PL"/>
        </w:rPr>
        <w:br/>
      </w:r>
      <w:r w:rsidRPr="00BA7F4B">
        <w:rPr>
          <w:rFonts w:eastAsia="Times New Roman" w:cstheme="minorHAnsi"/>
          <w:b/>
          <w:bCs/>
          <w:sz w:val="20"/>
          <w:szCs w:val="20"/>
          <w:lang w:eastAsia="pl-PL"/>
        </w:rPr>
        <w:t>Nieograniczony, pełny i bezpośredni dostęp do dokumentów z postępowania można uzyskać pod adresem (URL)</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Tak </w:t>
      </w:r>
      <w:r w:rsidRPr="00BA7F4B">
        <w:rPr>
          <w:rFonts w:eastAsia="Times New Roman" w:cstheme="minorHAnsi"/>
          <w:sz w:val="20"/>
          <w:szCs w:val="20"/>
          <w:lang w:eastAsia="pl-PL"/>
        </w:rPr>
        <w:br/>
        <w:t xml:space="preserve">www.bip_sztutowo.bipgmina.pl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Adres strony internetowej, na której zamieszczona będzie specyfikacja istotnych warunków zamówienia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Tak </w:t>
      </w:r>
      <w:r w:rsidRPr="00BA7F4B">
        <w:rPr>
          <w:rFonts w:eastAsia="Times New Roman" w:cstheme="minorHAnsi"/>
          <w:sz w:val="20"/>
          <w:szCs w:val="20"/>
          <w:lang w:eastAsia="pl-PL"/>
        </w:rPr>
        <w:br/>
        <w:t xml:space="preserve">www.bip_sztutowo.bipgmina.pl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Dostęp do dokumentów z postępowania jest ograniczony - więcej informacji można uzyskać pod adresem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Oferty lub wnioski o dopuszczenie do udziału w postępowaniu należy przesyłać:</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Elektronicznie</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t xml:space="preserve">adres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Dopuszczone jest przesłanie ofert lub wniosków o dopuszczenie do udziału w postępowaniu w inny sposób:</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Nie </w:t>
      </w:r>
      <w:r w:rsidRPr="00BA7F4B">
        <w:rPr>
          <w:rFonts w:eastAsia="Times New Roman" w:cstheme="minorHAnsi"/>
          <w:sz w:val="20"/>
          <w:szCs w:val="20"/>
          <w:lang w:eastAsia="pl-PL"/>
        </w:rPr>
        <w:br/>
        <w:t xml:space="preserve">Inny sposób: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Wymagane jest przesłanie ofert lub wniosków o dopuszczenie do udziału w postępowaniu w inny sposób:</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Tak </w:t>
      </w:r>
      <w:r w:rsidRPr="00BA7F4B">
        <w:rPr>
          <w:rFonts w:eastAsia="Times New Roman" w:cstheme="minorHAnsi"/>
          <w:sz w:val="20"/>
          <w:szCs w:val="20"/>
          <w:lang w:eastAsia="pl-PL"/>
        </w:rPr>
        <w:br/>
        <w:t xml:space="preserve">Inny sposób: </w:t>
      </w:r>
      <w:r w:rsidRPr="00BA7F4B">
        <w:rPr>
          <w:rFonts w:eastAsia="Times New Roman" w:cstheme="minorHAnsi"/>
          <w:sz w:val="20"/>
          <w:szCs w:val="20"/>
          <w:lang w:eastAsia="pl-PL"/>
        </w:rPr>
        <w:br/>
        <w:t xml:space="preserve">Wymagane jest przesyłanie ofert w formie pisemnej - za pośrednictwem operatora pocztowego, w rozumieniu ustawy z dnia 23 listopada 2012 r. – Prawo pocztowe, osobiście lub za pośrednictwem posłańca. </w:t>
      </w:r>
      <w:r w:rsidRPr="00BA7F4B">
        <w:rPr>
          <w:rFonts w:eastAsia="Times New Roman" w:cstheme="minorHAnsi"/>
          <w:sz w:val="20"/>
          <w:szCs w:val="20"/>
          <w:lang w:eastAsia="pl-PL"/>
        </w:rPr>
        <w:br/>
        <w:t xml:space="preserve">Adres: </w:t>
      </w:r>
      <w:r w:rsidRPr="00BA7F4B">
        <w:rPr>
          <w:rFonts w:eastAsia="Times New Roman" w:cstheme="minorHAnsi"/>
          <w:sz w:val="20"/>
          <w:szCs w:val="20"/>
          <w:lang w:eastAsia="pl-PL"/>
        </w:rPr>
        <w:br/>
        <w:t xml:space="preserve">Urząd Gminy w Sztutowie, ul. Gdańska 55, 82-110 Sztutowo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Komunikacja elektroniczna wymaga korzystania z narzędzi i urządzeń lub formatów plików, które nie są ogólnie dostępne</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t xml:space="preserve">Nieograniczony, pełny, bezpośredni i bezpłatny dostęp do tych narzędzi można uzyskać pod adresem: (URL)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b/>
          <w:bCs/>
          <w:sz w:val="20"/>
          <w:szCs w:val="20"/>
          <w:lang w:eastAsia="pl-PL"/>
        </w:rPr>
      </w:pPr>
      <w:r w:rsidRPr="00BA7F4B">
        <w:rPr>
          <w:rFonts w:eastAsia="Times New Roman" w:cstheme="minorHAnsi"/>
          <w:b/>
          <w:bCs/>
          <w:sz w:val="20"/>
          <w:szCs w:val="20"/>
          <w:u w:val="single"/>
          <w:lang w:eastAsia="pl-PL"/>
        </w:rPr>
        <w:t xml:space="preserve">SEKCJA II: PRZEDMIOT ZAMÓWIENIA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II.1) Nazwa nadana zamówieniu przez zamawiającego: </w:t>
      </w:r>
      <w:r w:rsidRPr="00BA7F4B">
        <w:rPr>
          <w:rFonts w:eastAsia="Times New Roman" w:cstheme="minorHAnsi"/>
          <w:sz w:val="20"/>
          <w:szCs w:val="20"/>
          <w:lang w:eastAsia="pl-PL"/>
        </w:rPr>
        <w:t xml:space="preserve">Wyznaczenie i budowa szlaku na odcinku: Sztutowo- Kąty Rybackie w ramach realizacji projektu pn. "Ochrona i zabezpieczenie obszarów chronionych poprzez rozbudowę infrastruktury ukierunkowującej ruch turystyczny w drodze wyznaczenia i budowy szlaków turystycznych na wybranych odcinkach leśnych od Mikoszewa do Granicy Państwa w Krynicy Morskiej"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Numer referencyjny: </w:t>
      </w:r>
      <w:r w:rsidRPr="00BA7F4B">
        <w:rPr>
          <w:rFonts w:eastAsia="Times New Roman" w:cstheme="minorHAnsi"/>
          <w:sz w:val="20"/>
          <w:szCs w:val="20"/>
          <w:lang w:eastAsia="pl-PL"/>
        </w:rPr>
        <w:t xml:space="preserve">UZ.271.06.2017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Przed wszczęciem postępowania o udzielenie zamówienia przeprowadzono dialog techniczny </w:t>
      </w:r>
    </w:p>
    <w:p w:rsidR="00BA7F4B" w:rsidRPr="00BA7F4B" w:rsidRDefault="00BA7F4B" w:rsidP="00BA7F4B">
      <w:pPr>
        <w:spacing w:after="0" w:line="240" w:lineRule="auto"/>
        <w:jc w:val="both"/>
        <w:rPr>
          <w:rFonts w:eastAsia="Times New Roman" w:cstheme="minorHAnsi"/>
          <w:sz w:val="20"/>
          <w:szCs w:val="20"/>
          <w:lang w:eastAsia="pl-PL"/>
        </w:rPr>
      </w:pPr>
      <w:r w:rsidRPr="00BA7F4B">
        <w:rPr>
          <w:rFonts w:eastAsia="Times New Roman" w:cstheme="minorHAnsi"/>
          <w:sz w:val="20"/>
          <w:szCs w:val="20"/>
          <w:lang w:eastAsia="pl-PL"/>
        </w:rP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II.2) Rodzaj zamówienia: </w:t>
      </w:r>
      <w:r w:rsidRPr="00BA7F4B">
        <w:rPr>
          <w:rFonts w:eastAsia="Times New Roman" w:cstheme="minorHAnsi"/>
          <w:sz w:val="20"/>
          <w:szCs w:val="20"/>
          <w:lang w:eastAsia="pl-PL"/>
        </w:rPr>
        <w:t xml:space="preserve">Roboty budowlane </w:t>
      </w:r>
      <w:r w:rsidRPr="00BA7F4B">
        <w:rPr>
          <w:rFonts w:eastAsia="Times New Roman" w:cstheme="minorHAnsi"/>
          <w:sz w:val="20"/>
          <w:szCs w:val="20"/>
          <w:lang w:eastAsia="pl-PL"/>
        </w:rPr>
        <w:br/>
      </w:r>
      <w:r w:rsidRPr="00BA7F4B">
        <w:rPr>
          <w:rFonts w:eastAsia="Times New Roman" w:cstheme="minorHAnsi"/>
          <w:b/>
          <w:bCs/>
          <w:sz w:val="20"/>
          <w:szCs w:val="20"/>
          <w:lang w:eastAsia="pl-PL"/>
        </w:rPr>
        <w:t>II.3) Informacja o możliwości składania ofert częściowych</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Zamówienie podzielone jest na części: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r>
      <w:r w:rsidRPr="00BA7F4B">
        <w:rPr>
          <w:rFonts w:eastAsia="Times New Roman" w:cstheme="minorHAnsi"/>
          <w:b/>
          <w:bCs/>
          <w:sz w:val="20"/>
          <w:szCs w:val="20"/>
          <w:lang w:eastAsia="pl-PL"/>
        </w:rPr>
        <w:t>Oferty lub wnioski o dopuszczenie do udziału w postępowaniu można składać w odniesieniu do:</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Zamawiający zastrzega sobie prawo do udzielenia łącznie następujących części lub grup części:</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Maksymalna liczba części zamówienia, na które może zostać udzielone zamówienie jednemu wykonawcy:</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II.4) Krótki opis przedmiotu zamówienia </w:t>
      </w:r>
      <w:r w:rsidRPr="00BA7F4B">
        <w:rPr>
          <w:rFonts w:eastAsia="Times New Roman" w:cstheme="minorHAnsi"/>
          <w:i/>
          <w:iCs/>
          <w:sz w:val="20"/>
          <w:szCs w:val="20"/>
          <w:lang w:eastAsia="pl-PL"/>
        </w:rPr>
        <w:t>(wielkość, zakres, rodzaj i ilość dostaw, usług lub robót budowlanych lub określenie zapotrzebowania i wymagań )</w:t>
      </w:r>
      <w:r w:rsidRPr="00BA7F4B">
        <w:rPr>
          <w:rFonts w:eastAsia="Times New Roman" w:cstheme="minorHAnsi"/>
          <w:b/>
          <w:bCs/>
          <w:sz w:val="20"/>
          <w:szCs w:val="20"/>
          <w:lang w:eastAsia="pl-PL"/>
        </w:rPr>
        <w:t xml:space="preserve"> a w przypadku partnerstwa innowacyjnego - określenie zapotrzebowania na innowacyjny produkt, usługę lub roboty budowlane: </w:t>
      </w:r>
      <w:r w:rsidRPr="00BA7F4B">
        <w:rPr>
          <w:rFonts w:eastAsia="Times New Roman" w:cstheme="minorHAnsi"/>
          <w:sz w:val="20"/>
          <w:szCs w:val="20"/>
          <w:lang w:eastAsia="pl-PL"/>
        </w:rPr>
        <w:t xml:space="preserve">Przedmiotem zamówienia jest wyznaczenie i budowa szlaku na odcinku Sztutowo-Kąty Rybackie. Szczegółowy opis przedmiotu zamówienia został wskazany w Dokumentacji projektowej, stanowiącej Załącznik nr 7 do SIWZ.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II.5) Główny kod CPV: </w:t>
      </w:r>
      <w:r w:rsidRPr="00BA7F4B">
        <w:rPr>
          <w:rFonts w:eastAsia="Times New Roman" w:cstheme="minorHAnsi"/>
          <w:sz w:val="20"/>
          <w:szCs w:val="20"/>
          <w:lang w:eastAsia="pl-PL"/>
        </w:rPr>
        <w:t xml:space="preserve">45233000-9 </w:t>
      </w:r>
      <w:r w:rsidRPr="00BA7F4B">
        <w:rPr>
          <w:rFonts w:eastAsia="Times New Roman" w:cstheme="minorHAnsi"/>
          <w:sz w:val="20"/>
          <w:szCs w:val="20"/>
          <w:lang w:eastAsia="pl-PL"/>
        </w:rPr>
        <w:br/>
      </w:r>
      <w:r w:rsidRPr="00BA7F4B">
        <w:rPr>
          <w:rFonts w:eastAsia="Times New Roman" w:cstheme="minorHAnsi"/>
          <w:b/>
          <w:bCs/>
          <w:sz w:val="20"/>
          <w:szCs w:val="20"/>
          <w:lang w:eastAsia="pl-PL"/>
        </w:rPr>
        <w:t>Dodatkowe kody CPV:</w:t>
      </w:r>
      <w:r w:rsidRPr="00BA7F4B">
        <w:rPr>
          <w:rFonts w:eastAsia="Times New Roman" w:cstheme="minorHAnsi"/>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
      </w:tblGrid>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Kod CPV</w:t>
            </w:r>
          </w:p>
        </w:tc>
      </w:tr>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45233120-6</w:t>
            </w:r>
          </w:p>
        </w:tc>
      </w:tr>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45233140-2</w:t>
            </w:r>
          </w:p>
        </w:tc>
      </w:tr>
    </w:tbl>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II.6) Całkowita wartość zamówienia </w:t>
      </w:r>
      <w:r w:rsidRPr="00BA7F4B">
        <w:rPr>
          <w:rFonts w:eastAsia="Times New Roman" w:cstheme="minorHAnsi"/>
          <w:i/>
          <w:iCs/>
          <w:sz w:val="20"/>
          <w:szCs w:val="20"/>
          <w:lang w:eastAsia="pl-PL"/>
        </w:rPr>
        <w:t>(jeżeli zamawiający podaje informacje o wartości zamówienia)</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Wartość bez VAT: 1194144,44 </w:t>
      </w:r>
      <w:r w:rsidRPr="00BA7F4B">
        <w:rPr>
          <w:rFonts w:eastAsia="Times New Roman" w:cstheme="minorHAnsi"/>
          <w:sz w:val="20"/>
          <w:szCs w:val="20"/>
          <w:lang w:eastAsia="pl-PL"/>
        </w:rPr>
        <w:br/>
        <w:t xml:space="preserve">Waluta: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PLN </w:t>
      </w:r>
      <w:r w:rsidRPr="00BA7F4B">
        <w:rPr>
          <w:rFonts w:eastAsia="Times New Roman" w:cstheme="minorHAnsi"/>
          <w:sz w:val="20"/>
          <w:szCs w:val="20"/>
          <w:lang w:eastAsia="pl-PL"/>
        </w:rPr>
        <w:br/>
      </w:r>
      <w:r w:rsidRPr="00BA7F4B">
        <w:rPr>
          <w:rFonts w:eastAsia="Times New Roman" w:cstheme="minorHAnsi"/>
          <w:i/>
          <w:iCs/>
          <w:sz w:val="20"/>
          <w:szCs w:val="20"/>
          <w:lang w:eastAsia="pl-PL"/>
        </w:rPr>
        <w:t>(w przypadku umów ramowych lub dynamicznego systemu zakupów – szacunkowa całkowita maksymalna wartość w całym okresie obowiązywania umowy ramowej lub dynamicznego systemu zakupów)</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II.7) Czy przewiduje się udzielenie zamówień, o których mowa w art. 67 ust. 1 pkt 6 i 7 lub w art. 134 ust. 6 pkt 3 ustawy </w:t>
      </w:r>
      <w:proofErr w:type="spellStart"/>
      <w:r w:rsidRPr="00BA7F4B">
        <w:rPr>
          <w:rFonts w:eastAsia="Times New Roman" w:cstheme="minorHAnsi"/>
          <w:b/>
          <w:bCs/>
          <w:sz w:val="20"/>
          <w:szCs w:val="20"/>
          <w:lang w:eastAsia="pl-PL"/>
        </w:rPr>
        <w:t>Pzp</w:t>
      </w:r>
      <w:proofErr w:type="spellEnd"/>
      <w:r w:rsidRPr="00BA7F4B">
        <w:rPr>
          <w:rFonts w:eastAsia="Times New Roman" w:cstheme="minorHAnsi"/>
          <w:b/>
          <w:bCs/>
          <w:sz w:val="20"/>
          <w:szCs w:val="20"/>
          <w:lang w:eastAsia="pl-PL"/>
        </w:rPr>
        <w:t xml:space="preserve">: </w:t>
      </w:r>
      <w:r w:rsidRPr="00BA7F4B">
        <w:rPr>
          <w:rFonts w:eastAsia="Times New Roman" w:cstheme="minorHAnsi"/>
          <w:sz w:val="20"/>
          <w:szCs w:val="20"/>
          <w:lang w:eastAsia="pl-PL"/>
        </w:rPr>
        <w:t xml:space="preserve">Tak </w:t>
      </w:r>
      <w:r w:rsidRPr="00BA7F4B">
        <w:rPr>
          <w:rFonts w:eastAsia="Times New Roman" w:cstheme="minorHAnsi"/>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II.8) Okres, w którym realizowane będzie zamówienie lub okres, na który została zawarta umowa ramowa lub okres, na który został ustanowiony dynamiczny system zakupów:</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miesiącach:   </w:t>
      </w:r>
      <w:r w:rsidRPr="00BA7F4B">
        <w:rPr>
          <w:rFonts w:eastAsia="Times New Roman" w:cstheme="minorHAnsi"/>
          <w:i/>
          <w:iCs/>
          <w:sz w:val="20"/>
          <w:szCs w:val="20"/>
          <w:lang w:eastAsia="pl-PL"/>
        </w:rPr>
        <w:t xml:space="preserve"> lub </w:t>
      </w:r>
      <w:r w:rsidRPr="00BA7F4B">
        <w:rPr>
          <w:rFonts w:eastAsia="Times New Roman" w:cstheme="minorHAnsi"/>
          <w:b/>
          <w:bCs/>
          <w:sz w:val="20"/>
          <w:szCs w:val="20"/>
          <w:lang w:eastAsia="pl-PL"/>
        </w:rPr>
        <w:t>dniach:</w:t>
      </w:r>
      <w:r w:rsidRPr="00BA7F4B">
        <w:rPr>
          <w:rFonts w:eastAsia="Times New Roman" w:cstheme="minorHAnsi"/>
          <w:sz w:val="20"/>
          <w:szCs w:val="20"/>
          <w:lang w:eastAsia="pl-PL"/>
        </w:rPr>
        <w:t xml:space="preserve"> 200 </w:t>
      </w:r>
      <w:r w:rsidRPr="00BA7F4B">
        <w:rPr>
          <w:rFonts w:eastAsia="Times New Roman" w:cstheme="minorHAnsi"/>
          <w:sz w:val="20"/>
          <w:szCs w:val="20"/>
          <w:lang w:eastAsia="pl-PL"/>
        </w:rPr>
        <w:br/>
      </w:r>
      <w:r w:rsidRPr="00BA7F4B">
        <w:rPr>
          <w:rFonts w:eastAsia="Times New Roman" w:cstheme="minorHAnsi"/>
          <w:i/>
          <w:iCs/>
          <w:sz w:val="20"/>
          <w:szCs w:val="20"/>
          <w:lang w:eastAsia="pl-PL"/>
        </w:rPr>
        <w:t>lub</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data rozpoczęcia: </w:t>
      </w:r>
      <w:r w:rsidRPr="00BA7F4B">
        <w:rPr>
          <w:rFonts w:eastAsia="Times New Roman" w:cstheme="minorHAnsi"/>
          <w:sz w:val="20"/>
          <w:szCs w:val="20"/>
          <w:lang w:eastAsia="pl-PL"/>
        </w:rPr>
        <w:t> </w:t>
      </w:r>
      <w:r w:rsidRPr="00BA7F4B">
        <w:rPr>
          <w:rFonts w:eastAsia="Times New Roman" w:cstheme="minorHAnsi"/>
          <w:i/>
          <w:iCs/>
          <w:sz w:val="20"/>
          <w:szCs w:val="20"/>
          <w:lang w:eastAsia="pl-PL"/>
        </w:rPr>
        <w:t xml:space="preserve"> lub </w:t>
      </w:r>
      <w:r w:rsidRPr="00BA7F4B">
        <w:rPr>
          <w:rFonts w:eastAsia="Times New Roman" w:cstheme="minorHAnsi"/>
          <w:b/>
          <w:bCs/>
          <w:sz w:val="20"/>
          <w:szCs w:val="20"/>
          <w:lang w:eastAsia="pl-PL"/>
        </w:rPr>
        <w:t xml:space="preserve">zakończenia: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II.9) Informacje dodatkowe: </w:t>
      </w:r>
    </w:p>
    <w:p w:rsidR="00BA7F4B" w:rsidRPr="00BA7F4B" w:rsidRDefault="00BA7F4B" w:rsidP="00BA7F4B">
      <w:pPr>
        <w:spacing w:after="0" w:line="240" w:lineRule="auto"/>
        <w:rPr>
          <w:rFonts w:eastAsia="Times New Roman" w:cstheme="minorHAnsi"/>
          <w:b/>
          <w:bCs/>
          <w:sz w:val="20"/>
          <w:szCs w:val="20"/>
          <w:lang w:eastAsia="pl-PL"/>
        </w:rPr>
      </w:pPr>
      <w:r w:rsidRPr="00BA7F4B">
        <w:rPr>
          <w:rFonts w:eastAsia="Times New Roman" w:cstheme="minorHAnsi"/>
          <w:b/>
          <w:bCs/>
          <w:sz w:val="20"/>
          <w:szCs w:val="20"/>
          <w:u w:val="single"/>
          <w:lang w:eastAsia="pl-PL"/>
        </w:rPr>
        <w:t xml:space="preserve">SEKCJA III: INFORMACJE O CHARAKTERZE PRAWNYM, EKONOMICZNYM, FINANSOWYM I TECHNICZNYM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III.1) WARUNKI UDZIAŁU W POSTĘPOWANIU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III.1.1) Kompetencje lub uprawnienia do prowadzenia określonej działalności zawodowej, o ile wynika to z odrębnych przepisów</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Określenie warunków: </w:t>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III.1.2) Sytuacja finansowa lub ekonomiczna </w:t>
      </w:r>
      <w:r w:rsidRPr="00BA7F4B">
        <w:rPr>
          <w:rFonts w:eastAsia="Times New Roman" w:cstheme="minorHAnsi"/>
          <w:sz w:val="20"/>
          <w:szCs w:val="20"/>
          <w:lang w:eastAsia="pl-PL"/>
        </w:rPr>
        <w:br/>
        <w:t xml:space="preserve">Określenie warunków: Wykonawca dysponuje odpowiednią zdolnością ekonomiczna i finansową, tj. posiada środki finansowe lub zdolność kredytową w wysokości 500 tys. PLN. </w:t>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III.1.3) Zdolność techniczna lub zawodowa </w:t>
      </w:r>
      <w:r w:rsidRPr="00BA7F4B">
        <w:rPr>
          <w:rFonts w:eastAsia="Times New Roman" w:cstheme="minorHAnsi"/>
          <w:sz w:val="20"/>
          <w:szCs w:val="20"/>
          <w:lang w:eastAsia="pl-PL"/>
        </w:rPr>
        <w:br/>
        <w:t xml:space="preserve">Określenie warunków: Wykonawca dysponuje odpowiednią zdolnością zawodową, tj. wykonał w okresie ostatnich 5 lat przed upływem terminu składania ofert, a jeżeli okres prowadzenia działalności jest krótszy - w tym okresie, co najmniej 2 roboty budowlane polegające na budowie lub przebudowie drogi lub szlaku rowerowego lub ścieżki rowerowej o wartości zamówienia nie mniejszej niż 1 mln złotych każda. </w:t>
      </w:r>
      <w:r w:rsidRPr="00BA7F4B">
        <w:rPr>
          <w:rFonts w:eastAsia="Times New Roman" w:cstheme="minorHAnsi"/>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A7F4B">
        <w:rPr>
          <w:rFonts w:eastAsia="Times New Roman" w:cstheme="minorHAnsi"/>
          <w:sz w:val="20"/>
          <w:szCs w:val="20"/>
          <w:lang w:eastAsia="pl-PL"/>
        </w:rPr>
        <w:br/>
        <w:t xml:space="preserve">Informacje dodatkowe: Wykonawca dysponuje następującymi osobami niezbędnymi do realizacji zamówienia: a) kierownikiem robót budowlanych posiadającym uprawnienia do kierowania robotami w specjalności drogowej bez ograniczeń lub odpowiadający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(Dz.U. 2016 r. poz. 65 ze zm.).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III.2) PODSTAWY WYKLUCZENIA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III.2.1) Podstawy wykluczenia określone w art. 24 ust. 1 ustawy </w:t>
      </w:r>
      <w:proofErr w:type="spellStart"/>
      <w:r w:rsidRPr="00BA7F4B">
        <w:rPr>
          <w:rFonts w:eastAsia="Times New Roman" w:cstheme="minorHAnsi"/>
          <w:b/>
          <w:bCs/>
          <w:sz w:val="20"/>
          <w:szCs w:val="20"/>
          <w:lang w:eastAsia="pl-PL"/>
        </w:rPr>
        <w:t>Pzp</w:t>
      </w:r>
      <w:proofErr w:type="spellEnd"/>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III.2.2) Zamawiający przewiduje wykluczenie wykonawcy na podstawie art. 24 ust. 5 ustawy </w:t>
      </w:r>
      <w:proofErr w:type="spellStart"/>
      <w:r w:rsidRPr="00BA7F4B">
        <w:rPr>
          <w:rFonts w:eastAsia="Times New Roman" w:cstheme="minorHAnsi"/>
          <w:b/>
          <w:bCs/>
          <w:sz w:val="20"/>
          <w:szCs w:val="20"/>
          <w:lang w:eastAsia="pl-PL"/>
        </w:rPr>
        <w:t>Pzp</w:t>
      </w:r>
      <w:proofErr w:type="spellEnd"/>
      <w:r w:rsidRPr="00BA7F4B">
        <w:rPr>
          <w:rFonts w:eastAsia="Times New Roman" w:cstheme="minorHAnsi"/>
          <w:sz w:val="20"/>
          <w:szCs w:val="20"/>
          <w:lang w:eastAsia="pl-PL"/>
        </w:rPr>
        <w:t xml:space="preserve"> Tak Zamawiający przewiduje następujące fakultatywne podstawy wykluczenia: Tak (podstawa wykluczenia określona w art. 24 ust. 5 pkt 1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Oświadczenie o niepodleganiu wykluczeniu oraz spełnianiu warunków udziału w postępowaniu </w:t>
      </w:r>
      <w:r w:rsidRPr="00BA7F4B">
        <w:rPr>
          <w:rFonts w:eastAsia="Times New Roman" w:cstheme="minorHAnsi"/>
          <w:sz w:val="20"/>
          <w:szCs w:val="20"/>
          <w:lang w:eastAsia="pl-PL"/>
        </w:rPr>
        <w:br/>
        <w:t xml:space="preserve">Tak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Oświadczenie o spełnianiu kryteriów selekcji </w:t>
      </w:r>
      <w:r w:rsidRPr="00BA7F4B">
        <w:rPr>
          <w:rFonts w:eastAsia="Times New Roman" w:cstheme="minorHAnsi"/>
          <w:sz w:val="20"/>
          <w:szCs w:val="20"/>
          <w:lang w:eastAsia="pl-PL"/>
        </w:rPr>
        <w:b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wystawionego w okresie nie wcześniejszym niż 6 miesięcy przed upływem terminu składania ofert. W przypadku gdy rejestr jest dostępny publicznie nie wymaga się złożenia tego dokumentu (dotyczy np. rejestru przedsiębiorców KRS, CEIDG). Jeżeli Wykonawca ma siedzibę lub miejsce zamieszkania poza terytorium Rzeczypospolitej Polskiej zamiast dokumentów, o których mowa wyżej, składa dokument lub dokumenty wystawione w kraju, w którym wykonawca ma siedzibę lub miejsce zamieszkania potwierdzający,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III.5.1) W ZAKRESIE SPEŁNIANIA WARUNKÓW UDZIAŁU W POSTĘPOWANIU:</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W celu potwierdzenia spełniania warunków udziału w postępowaniu Wykonawca złoży: - wykaz robót budowlanych potwierdzających spełnianie warunku doświadczenia wykonawcy opisanego w pkt 6.2.1 SIWZ,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 -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publicznego(odpowiednio do warunku określonego w pkt 6.2.3 SIWZ), a także zakresu wykonywanych przez nie czynności oraz informacją o podstawie do dysponowania tymi osobami; wzór wykazu osób stanowi załącznik nr 4 do SIWZ. </w:t>
      </w:r>
      <w:r w:rsidRPr="00BA7F4B">
        <w:rPr>
          <w:rFonts w:eastAsia="Times New Roman" w:cstheme="minorHAnsi"/>
          <w:sz w:val="20"/>
          <w:szCs w:val="20"/>
          <w:lang w:eastAsia="pl-PL"/>
        </w:rPr>
        <w:br/>
      </w:r>
      <w:r w:rsidRPr="00BA7F4B">
        <w:rPr>
          <w:rFonts w:eastAsia="Times New Roman" w:cstheme="minorHAnsi"/>
          <w:b/>
          <w:bCs/>
          <w:sz w:val="20"/>
          <w:szCs w:val="20"/>
          <w:lang w:eastAsia="pl-PL"/>
        </w:rPr>
        <w:t>III.5.2) W ZAKRESIE KRYTERIÓW SELEKCJI:</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III.7) INNE DOKUMENTY NIE WYMIENIONE W pkt III.3) - III.6) </w:t>
      </w:r>
    </w:p>
    <w:p w:rsidR="00BA7F4B" w:rsidRPr="00BA7F4B" w:rsidRDefault="00BA7F4B" w:rsidP="00BA7F4B">
      <w:pPr>
        <w:spacing w:after="0" w:line="240" w:lineRule="auto"/>
        <w:rPr>
          <w:rFonts w:eastAsia="Times New Roman" w:cstheme="minorHAnsi"/>
          <w:b/>
          <w:bCs/>
          <w:sz w:val="20"/>
          <w:szCs w:val="20"/>
          <w:lang w:eastAsia="pl-PL"/>
        </w:rPr>
      </w:pPr>
      <w:r w:rsidRPr="00BA7F4B">
        <w:rPr>
          <w:rFonts w:eastAsia="Times New Roman" w:cstheme="minorHAnsi"/>
          <w:b/>
          <w:bCs/>
          <w:sz w:val="20"/>
          <w:szCs w:val="20"/>
          <w:u w:val="single"/>
          <w:lang w:eastAsia="pl-PL"/>
        </w:rPr>
        <w:t xml:space="preserve">SEKCJA IV: PROCEDURA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 xml:space="preserve">IV.1) OPIS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IV.1.1) Tryb udzielenia zamówienia: </w:t>
      </w:r>
      <w:r w:rsidRPr="00BA7F4B">
        <w:rPr>
          <w:rFonts w:eastAsia="Times New Roman" w:cstheme="minorHAnsi"/>
          <w:sz w:val="20"/>
          <w:szCs w:val="20"/>
          <w:lang w:eastAsia="pl-PL"/>
        </w:rPr>
        <w:t xml:space="preserve">Przetarg nieograniczony </w:t>
      </w:r>
      <w:r w:rsidRPr="00BA7F4B">
        <w:rPr>
          <w:rFonts w:eastAsia="Times New Roman" w:cstheme="minorHAnsi"/>
          <w:sz w:val="20"/>
          <w:szCs w:val="20"/>
          <w:lang w:eastAsia="pl-PL"/>
        </w:rPr>
        <w:br/>
      </w:r>
      <w:r w:rsidRPr="00BA7F4B">
        <w:rPr>
          <w:rFonts w:eastAsia="Times New Roman" w:cstheme="minorHAnsi"/>
          <w:b/>
          <w:bCs/>
          <w:sz w:val="20"/>
          <w:szCs w:val="20"/>
          <w:lang w:eastAsia="pl-PL"/>
        </w:rPr>
        <w:t>IV.1.2) Zamawiający żąda wniesienia wadium:</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Tak </w:t>
      </w:r>
      <w:r w:rsidRPr="00BA7F4B">
        <w:rPr>
          <w:rFonts w:eastAsia="Times New Roman" w:cstheme="minorHAnsi"/>
          <w:sz w:val="20"/>
          <w:szCs w:val="20"/>
          <w:lang w:eastAsia="pl-PL"/>
        </w:rPr>
        <w:br/>
        <w:t xml:space="preserve">Informacja na temat wadium </w:t>
      </w:r>
      <w:r w:rsidRPr="00BA7F4B">
        <w:rPr>
          <w:rFonts w:eastAsia="Times New Roman" w:cstheme="minorHAnsi"/>
          <w:sz w:val="20"/>
          <w:szCs w:val="20"/>
          <w:lang w:eastAsia="pl-PL"/>
        </w:rPr>
        <w:br/>
        <w:t xml:space="preserve">1 Zamawiający żąda od wykonawców wniesienia wadium w wysokości: 20.000,00 zł (słownie: dwadzieścia tysięcy złotych 00/100). 2 Wykonawcy zobowiązani są wnieść wadium przed upływem terminu składania ofert. Wadium może być wnoszone w jednej lub kilku następujących formach: 2.1 pieniądzu; 2.2 poręczeniach bankowych lub poręczeniach 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3 Wadium wnoszone w pieniądzu wpłaca się przelewem na poniżej wskazany rachunek bankowy Zamawiającego: Bank Spółdzielczy w Stegnie nr 02 8308 0001 0000 0101 2000 0040 z podaniem tytułu wpłaty: „wadium, nr sprawy UZ.271.06.2017”. 4 W przypadku wnoszenia przez wykonawcę wadium w formie pieniądza do oferty należy załączyć kopię przelewu. W przypadku wnoszenia przez wykonawcę wadium w formie określonej w pkt 10.2.2. – 10.2.5, zobowiązany jest on dostarczyć Zamawiającemu oryginał właściwego dokumentu poręczenia lub gwarancji razem z ofertą.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pkt 10.11.4 niniejszej SIWZ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punktu 10.6, jeżeli w wyniku rozstrzygnięcia odwołania jego oferta zostanie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w:t>
      </w:r>
      <w:proofErr w:type="spellStart"/>
      <w:r w:rsidRPr="00BA7F4B">
        <w:rPr>
          <w:rFonts w:eastAsia="Times New Roman" w:cstheme="minorHAnsi"/>
          <w:sz w:val="20"/>
          <w:szCs w:val="20"/>
          <w:lang w:eastAsia="pl-PL"/>
        </w:rPr>
        <w:t>banko¬wego</w:t>
      </w:r>
      <w:proofErr w:type="spellEnd"/>
      <w:r w:rsidRPr="00BA7F4B">
        <w:rPr>
          <w:rFonts w:eastAsia="Times New Roman" w:cstheme="minorHAnsi"/>
          <w:sz w:val="20"/>
          <w:szCs w:val="20"/>
          <w:lang w:eastAsia="pl-PL"/>
        </w:rPr>
        <w:t xml:space="preserve"> oraz prowizji bankowej za przelew pieniędzy na rachunek bankowy wskazany przez Wykonawcę. 11 Zamawiający zatrzymuje wadium wraz z odsetkami, jeżeli: 11.1 wykonawca, którego oferta została wybrana, odmówił podpisania umowy w sprawie zamówienia publicznego na warunkach określonych w ofercie; 11.2 wykonawca, którego oferta została wybrana, nie wniósł wymaganego zabezpieczenia należytego </w:t>
      </w:r>
      <w:proofErr w:type="spellStart"/>
      <w:r w:rsidRPr="00BA7F4B">
        <w:rPr>
          <w:rFonts w:eastAsia="Times New Roman" w:cstheme="minorHAnsi"/>
          <w:sz w:val="20"/>
          <w:szCs w:val="20"/>
          <w:lang w:eastAsia="pl-PL"/>
        </w:rPr>
        <w:t>wyko¬nania</w:t>
      </w:r>
      <w:proofErr w:type="spellEnd"/>
      <w:r w:rsidRPr="00BA7F4B">
        <w:rPr>
          <w:rFonts w:eastAsia="Times New Roman" w:cstheme="minorHAnsi"/>
          <w:sz w:val="20"/>
          <w:szCs w:val="20"/>
          <w:lang w:eastAsia="pl-PL"/>
        </w:rPr>
        <w:t xml:space="preserve"> umowy; 11.3 zawarcie umowy w sprawie zamówienia publicznego stało się niemożliwe z przyczyn leżących po stronie Wykonawcy; 11.4 wykonawca w odpowiedzi na wezwanie, o którym mowa w art. 26 ust. 3 i 3a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z przyczyn leżących po jego stronie, nie złożył oświadczeń lub dokumentów potwierdzających okoliczności, o których mowa w art. 25 ust. 1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oświadczenia, o którym mowa w art. 25a ust. 1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pełnomocnictw lub nie wyraził zgody na poprawienie omyłki, o której mowa w art. 87 ust. 2 pkt 3 ustawy </w:t>
      </w:r>
      <w:proofErr w:type="spellStart"/>
      <w:r w:rsidRPr="00BA7F4B">
        <w:rPr>
          <w:rFonts w:eastAsia="Times New Roman" w:cstheme="minorHAnsi"/>
          <w:sz w:val="20"/>
          <w:szCs w:val="20"/>
          <w:lang w:eastAsia="pl-PL"/>
        </w:rPr>
        <w:t>Pzp</w:t>
      </w:r>
      <w:proofErr w:type="spellEnd"/>
      <w:r w:rsidRPr="00BA7F4B">
        <w:rPr>
          <w:rFonts w:eastAsia="Times New Roman" w:cstheme="minorHAnsi"/>
          <w:sz w:val="20"/>
          <w:szCs w:val="20"/>
          <w:lang w:eastAsia="pl-PL"/>
        </w:rPr>
        <w:t xml:space="preserve">, co spowodowało brak możliwości wybrania oferty złożonej przez wykonawcę jako najkorzystniejszej.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IV.1.3) Przewiduje się udzielenie zaliczek na poczet wykonania zamówienia:</w:t>
      </w:r>
      <w:r w:rsidRPr="00BA7F4B">
        <w:rPr>
          <w:rFonts w:eastAsia="Times New Roman" w:cstheme="minorHAnsi"/>
          <w:sz w:val="20"/>
          <w:szCs w:val="20"/>
          <w:lang w:eastAsia="pl-PL"/>
        </w:rPr>
        <w:t xml:space="preserv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t xml:space="preserve">Należy podać informacje na temat udzielania zaliczek: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IV.1.4) Wymaga się złożenia ofert w postaci katalogów elektronicznych lub dołączenia do ofert katalogów elektronicznych: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t xml:space="preserve">Dopuszcza się złożenie ofert w postaci katalogów elektronicznych lub dołączenia do ofert katalogów elektronicznych: </w:t>
      </w:r>
      <w:r w:rsidRPr="00BA7F4B">
        <w:rPr>
          <w:rFonts w:eastAsia="Times New Roman" w:cstheme="minorHAnsi"/>
          <w:sz w:val="20"/>
          <w:szCs w:val="20"/>
          <w:lang w:eastAsia="pl-PL"/>
        </w:rPr>
        <w:br/>
        <w:t xml:space="preserve">Nie </w:t>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IV.1.5.) Wymaga się złożenia oferty wariantowej: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t xml:space="preserve">Dopuszcza się złożenie oferty wariantowej </w:t>
      </w:r>
      <w:r w:rsidRPr="00BA7F4B">
        <w:rPr>
          <w:rFonts w:eastAsia="Times New Roman" w:cstheme="minorHAnsi"/>
          <w:sz w:val="20"/>
          <w:szCs w:val="20"/>
          <w:lang w:eastAsia="pl-PL"/>
        </w:rPr>
        <w:br/>
        <w:t xml:space="preserve">Nie </w:t>
      </w:r>
      <w:r w:rsidRPr="00BA7F4B">
        <w:rPr>
          <w:rFonts w:eastAsia="Times New Roman" w:cstheme="minorHAnsi"/>
          <w:sz w:val="20"/>
          <w:szCs w:val="20"/>
          <w:lang w:eastAsia="pl-PL"/>
        </w:rPr>
        <w:br/>
        <w:t xml:space="preserve">Złożenie oferty wariantowej dopuszcza się tylko z jednoczesnym złożeniem oferty zasadniczej: </w:t>
      </w:r>
      <w:r w:rsidRPr="00BA7F4B">
        <w:rPr>
          <w:rFonts w:eastAsia="Times New Roman" w:cstheme="minorHAnsi"/>
          <w:sz w:val="20"/>
          <w:szCs w:val="20"/>
          <w:lang w:eastAsia="pl-PL"/>
        </w:rPr>
        <w:br/>
        <w:t xml:space="preserv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IV.1.6) Przewidywana liczba wykonawców, którzy zostaną zaproszeni do udziału w postępowaniu </w:t>
      </w:r>
      <w:r w:rsidRPr="00BA7F4B">
        <w:rPr>
          <w:rFonts w:eastAsia="Times New Roman" w:cstheme="minorHAnsi"/>
          <w:sz w:val="20"/>
          <w:szCs w:val="20"/>
          <w:lang w:eastAsia="pl-PL"/>
        </w:rPr>
        <w:br/>
      </w:r>
      <w:r w:rsidRPr="00BA7F4B">
        <w:rPr>
          <w:rFonts w:eastAsia="Times New Roman" w:cstheme="minorHAnsi"/>
          <w:i/>
          <w:iCs/>
          <w:sz w:val="20"/>
          <w:szCs w:val="20"/>
          <w:lang w:eastAsia="pl-PL"/>
        </w:rPr>
        <w:t xml:space="preserve">(przetarg ograniczony, negocjacje z ogłoszeniem, dialog konkurencyjny, partnerstwo innowacyjne)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Liczba wykonawców   </w:t>
      </w:r>
      <w:r w:rsidRPr="00BA7F4B">
        <w:rPr>
          <w:rFonts w:eastAsia="Times New Roman" w:cstheme="minorHAnsi"/>
          <w:sz w:val="20"/>
          <w:szCs w:val="20"/>
          <w:lang w:eastAsia="pl-PL"/>
        </w:rPr>
        <w:br/>
        <w:t xml:space="preserve">Przewidywana minimalna liczba wykonawców </w:t>
      </w:r>
      <w:r w:rsidRPr="00BA7F4B">
        <w:rPr>
          <w:rFonts w:eastAsia="Times New Roman" w:cstheme="minorHAnsi"/>
          <w:sz w:val="20"/>
          <w:szCs w:val="20"/>
          <w:lang w:eastAsia="pl-PL"/>
        </w:rPr>
        <w:br/>
        <w:t xml:space="preserve">Maksymalna liczba wykonawców   </w:t>
      </w:r>
      <w:r w:rsidRPr="00BA7F4B">
        <w:rPr>
          <w:rFonts w:eastAsia="Times New Roman" w:cstheme="minorHAnsi"/>
          <w:sz w:val="20"/>
          <w:szCs w:val="20"/>
          <w:lang w:eastAsia="pl-PL"/>
        </w:rPr>
        <w:br/>
        <w:t xml:space="preserve">Kryteria selekcji wykonawców: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IV.1.7) Informacje na temat umowy ramowej lub dynamicznego systemu zakupów: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Umowa ramowa będzie zawarta: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Czy przewiduje się ograniczenie liczby uczestników umowy ramowej: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Przewidziana maksymalna liczba uczestników umowy ramowej: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Zamówienie obejmuje ustanowienie dynamicznego systemu zakupów: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Adres strony internetowej, na której będą zamieszczone dodatkowe informacje dotyczące dynamicznego systemu zakupów: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W ramach umowy ramowej/dynamicznego systemu zakupów dopuszcza się złożenie ofert w formie katalogów elektronicznych: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Przewiduje się pobranie ze złożonych katalogów elektronicznych informacji potrzebnych do sporządzenia ofert w ramach umowy ramowej/dynamicznego systemu zakupów: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IV.1.8) Aukcja elektroniczna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Przewidziane jest przeprowadzenie aukcji elektronicznej </w:t>
      </w:r>
      <w:r w:rsidRPr="00BA7F4B">
        <w:rPr>
          <w:rFonts w:eastAsia="Times New Roman" w:cstheme="minorHAnsi"/>
          <w:i/>
          <w:iCs/>
          <w:sz w:val="20"/>
          <w:szCs w:val="20"/>
          <w:lang w:eastAsia="pl-PL"/>
        </w:rPr>
        <w:t xml:space="preserve">(przetarg nieograniczony, przetarg ograniczony, negocjacje z ogłoszeniem) </w:t>
      </w:r>
      <w:r w:rsidRPr="00BA7F4B">
        <w:rPr>
          <w:rFonts w:eastAsia="Times New Roman" w:cstheme="minorHAnsi"/>
          <w:sz w:val="20"/>
          <w:szCs w:val="20"/>
          <w:lang w:eastAsia="pl-PL"/>
        </w:rPr>
        <w:t xml:space="preserve">Nie </w:t>
      </w:r>
      <w:r w:rsidRPr="00BA7F4B">
        <w:rPr>
          <w:rFonts w:eastAsia="Times New Roman" w:cstheme="minorHAnsi"/>
          <w:sz w:val="20"/>
          <w:szCs w:val="20"/>
          <w:lang w:eastAsia="pl-PL"/>
        </w:rPr>
        <w:br/>
        <w:t xml:space="preserve">Należy podać adres strony internetowej, na której aukcja będzie prowadzona: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Należy wskazać elementy, których wartości będą przedmiotem aukcji elektronicznej: </w:t>
      </w:r>
      <w:r w:rsidRPr="00BA7F4B">
        <w:rPr>
          <w:rFonts w:eastAsia="Times New Roman" w:cstheme="minorHAnsi"/>
          <w:sz w:val="20"/>
          <w:szCs w:val="20"/>
          <w:lang w:eastAsia="pl-PL"/>
        </w:rPr>
        <w:br/>
      </w:r>
      <w:r w:rsidRPr="00BA7F4B">
        <w:rPr>
          <w:rFonts w:eastAsia="Times New Roman" w:cstheme="minorHAnsi"/>
          <w:b/>
          <w:bCs/>
          <w:sz w:val="20"/>
          <w:szCs w:val="20"/>
          <w:lang w:eastAsia="pl-PL"/>
        </w:rPr>
        <w:t>Przewiduje się ograniczenia co do przedstawionych wartości, wynikające z opisu przedmiotu zamówienia:</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Należy podać, które informacje zostaną udostępnione wykonawcom w trakcie aukcji elektronicznej oraz jaki będzie termin ich udostępnienia: </w:t>
      </w:r>
      <w:r w:rsidRPr="00BA7F4B">
        <w:rPr>
          <w:rFonts w:eastAsia="Times New Roman" w:cstheme="minorHAnsi"/>
          <w:sz w:val="20"/>
          <w:szCs w:val="20"/>
          <w:lang w:eastAsia="pl-PL"/>
        </w:rPr>
        <w:br/>
        <w:t xml:space="preserve">Informacje dotyczące przebiegu aukcji elektronicznej: </w:t>
      </w:r>
      <w:r w:rsidRPr="00BA7F4B">
        <w:rPr>
          <w:rFonts w:eastAsia="Times New Roman" w:cstheme="minorHAnsi"/>
          <w:sz w:val="20"/>
          <w:szCs w:val="20"/>
          <w:lang w:eastAsia="pl-PL"/>
        </w:rPr>
        <w:br/>
        <w:t xml:space="preserve">Jaki jest przewidziany sposób postępowania w toku aukcji elektronicznej i jakie będą warunki, na jakich wykonawcy będą mogli licytować (minimalne wysokości postąpień): </w:t>
      </w:r>
      <w:r w:rsidRPr="00BA7F4B">
        <w:rPr>
          <w:rFonts w:eastAsia="Times New Roman" w:cstheme="minorHAnsi"/>
          <w:sz w:val="20"/>
          <w:szCs w:val="20"/>
          <w:lang w:eastAsia="pl-PL"/>
        </w:rPr>
        <w:br/>
        <w:t xml:space="preserve">Informacje dotyczące wykorzystywanego sprzętu elektronicznego, rozwiązań i specyfikacji technicznych w zakresie połączeń: </w:t>
      </w:r>
      <w:r w:rsidRPr="00BA7F4B">
        <w:rPr>
          <w:rFonts w:eastAsia="Times New Roman" w:cstheme="minorHAnsi"/>
          <w:sz w:val="20"/>
          <w:szCs w:val="20"/>
          <w:lang w:eastAsia="pl-PL"/>
        </w:rPr>
        <w:br/>
        <w:t xml:space="preserve">Wymagania dotyczące rejestracji i identyfikacji wykonawców w aukcji elektronicznej: </w:t>
      </w:r>
      <w:r w:rsidRPr="00BA7F4B">
        <w:rPr>
          <w:rFonts w:eastAsia="Times New Roman" w:cstheme="minorHAnsi"/>
          <w:sz w:val="20"/>
          <w:szCs w:val="20"/>
          <w:lang w:eastAsia="pl-PL"/>
        </w:rPr>
        <w:br/>
        <w:t xml:space="preserve">Informacje o liczbie etapów aukcji elektronicznej i czasie ich trwania: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t xml:space="preserve">Czas trwania: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Czy wykonawcy, którzy nie złożyli nowych postąpień, zostaną zakwalifikowani do następnego etapu: </w:t>
      </w:r>
      <w:r w:rsidRPr="00BA7F4B">
        <w:rPr>
          <w:rFonts w:eastAsia="Times New Roman" w:cstheme="minorHAnsi"/>
          <w:sz w:val="20"/>
          <w:szCs w:val="20"/>
          <w:lang w:eastAsia="pl-PL"/>
        </w:rPr>
        <w:br/>
        <w:t xml:space="preserve">Warunki zamknięcia aukcji elektronicznej: </w:t>
      </w:r>
      <w:r w:rsidRPr="00BA7F4B">
        <w:rPr>
          <w:rFonts w:eastAsia="Times New Roman" w:cstheme="minorHAnsi"/>
          <w:sz w:val="20"/>
          <w:szCs w:val="20"/>
          <w:lang w:eastAsia="pl-PL"/>
        </w:rPr>
        <w:br/>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IV.2) KRYTERIA OCENY OFERT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IV.2.1) Kryteria oceny ofert: </w:t>
      </w:r>
      <w:r w:rsidRPr="00BA7F4B">
        <w:rPr>
          <w:rFonts w:eastAsia="Times New Roman" w:cstheme="minorHAnsi"/>
          <w:sz w:val="20"/>
          <w:szCs w:val="20"/>
          <w:lang w:eastAsia="pl-PL"/>
        </w:rPr>
        <w:br/>
      </w:r>
      <w:r w:rsidRPr="00BA7F4B">
        <w:rPr>
          <w:rFonts w:eastAsia="Times New Roman" w:cstheme="minorHAnsi"/>
          <w:b/>
          <w:bCs/>
          <w:sz w:val="20"/>
          <w:szCs w:val="20"/>
          <w:lang w:eastAsia="pl-PL"/>
        </w:rPr>
        <w:t>IV.2.2) Kryteria</w:t>
      </w:r>
      <w:r w:rsidRPr="00BA7F4B">
        <w:rPr>
          <w:rFonts w:eastAsia="Times New Roman" w:cstheme="minorHAnsi"/>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92"/>
        <w:gridCol w:w="839"/>
      </w:tblGrid>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Znaczenie</w:t>
            </w:r>
          </w:p>
        </w:tc>
      </w:tr>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60,00</w:t>
            </w:r>
          </w:p>
        </w:tc>
      </w:tr>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Długość okresu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20,00</w:t>
            </w:r>
          </w:p>
        </w:tc>
      </w:tr>
      <w:tr w:rsidR="00BA7F4B" w:rsidRPr="00BA7F4B" w:rsidTr="00BA7F4B">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20,00</w:t>
            </w:r>
          </w:p>
        </w:tc>
      </w:tr>
    </w:tbl>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IV.2.3) Zastosowanie procedury, o której mowa w art. 24aa ust. 1 ustawy </w:t>
      </w:r>
      <w:proofErr w:type="spellStart"/>
      <w:r w:rsidRPr="00BA7F4B">
        <w:rPr>
          <w:rFonts w:eastAsia="Times New Roman" w:cstheme="minorHAnsi"/>
          <w:b/>
          <w:bCs/>
          <w:sz w:val="20"/>
          <w:szCs w:val="20"/>
          <w:lang w:eastAsia="pl-PL"/>
        </w:rPr>
        <w:t>Pzp</w:t>
      </w:r>
      <w:proofErr w:type="spellEnd"/>
      <w:r w:rsidRPr="00BA7F4B">
        <w:rPr>
          <w:rFonts w:eastAsia="Times New Roman" w:cstheme="minorHAnsi"/>
          <w:b/>
          <w:bCs/>
          <w:sz w:val="20"/>
          <w:szCs w:val="20"/>
          <w:lang w:eastAsia="pl-PL"/>
        </w:rPr>
        <w:t xml:space="preserve"> </w:t>
      </w:r>
      <w:r w:rsidRPr="00BA7F4B">
        <w:rPr>
          <w:rFonts w:eastAsia="Times New Roman" w:cstheme="minorHAnsi"/>
          <w:sz w:val="20"/>
          <w:szCs w:val="20"/>
          <w:lang w:eastAsia="pl-PL"/>
        </w:rPr>
        <w:t xml:space="preserve">(przetarg nieograniczony) </w:t>
      </w:r>
      <w:r w:rsidRPr="00BA7F4B">
        <w:rPr>
          <w:rFonts w:eastAsia="Times New Roman" w:cstheme="minorHAnsi"/>
          <w:sz w:val="20"/>
          <w:szCs w:val="20"/>
          <w:lang w:eastAsia="pl-PL"/>
        </w:rPr>
        <w:br/>
        <w:t xml:space="preserve">Tak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IV.3) Negocjacje z ogłoszeniem, dialog konkurencyjny, partnerstwo innowacyjne </w:t>
      </w:r>
      <w:r w:rsidRPr="00BA7F4B">
        <w:rPr>
          <w:rFonts w:eastAsia="Times New Roman" w:cstheme="minorHAnsi"/>
          <w:sz w:val="20"/>
          <w:szCs w:val="20"/>
          <w:lang w:eastAsia="pl-PL"/>
        </w:rPr>
        <w:br/>
      </w:r>
      <w:r w:rsidRPr="00BA7F4B">
        <w:rPr>
          <w:rFonts w:eastAsia="Times New Roman" w:cstheme="minorHAnsi"/>
          <w:b/>
          <w:bCs/>
          <w:sz w:val="20"/>
          <w:szCs w:val="20"/>
          <w:lang w:eastAsia="pl-PL"/>
        </w:rPr>
        <w:t>IV.3.1) Informacje na temat negocjacji z ogłoszeniem</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Minimalne wymagania, które muszą spełniać wszystkie oferty: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Przewidziane jest zastrzeżenie prawa do udzielenia zamówienia na podstawie ofert wstępnych bez przeprowadzenia negocjacji </w:t>
      </w:r>
      <w:r w:rsidRPr="00BA7F4B">
        <w:rPr>
          <w:rFonts w:eastAsia="Times New Roman" w:cstheme="minorHAnsi"/>
          <w:sz w:val="20"/>
          <w:szCs w:val="20"/>
          <w:lang w:eastAsia="pl-PL"/>
        </w:rPr>
        <w:br/>
        <w:t xml:space="preserve">Przewidziany jest podział negocjacji na etapy w celu ograniczenia liczby ofert: </w:t>
      </w:r>
      <w:r w:rsidRPr="00BA7F4B">
        <w:rPr>
          <w:rFonts w:eastAsia="Times New Roman" w:cstheme="minorHAnsi"/>
          <w:sz w:val="20"/>
          <w:szCs w:val="20"/>
          <w:lang w:eastAsia="pl-PL"/>
        </w:rPr>
        <w:br/>
        <w:t xml:space="preserve">Należy podać informacje na temat etapów negocjacji (w tym liczbę etapów):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IV.3.2) Informacje na temat dialogu konkurencyjnego</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Opis potrzeb i wymagań zamawiającego lub informacja o sposobie uzyskania tego opisu: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Wstępny harmonogram postępowania: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Podział dialogu na etapy w celu ograniczenia liczby rozwiązań: </w:t>
      </w:r>
      <w:r w:rsidRPr="00BA7F4B">
        <w:rPr>
          <w:rFonts w:eastAsia="Times New Roman" w:cstheme="minorHAnsi"/>
          <w:sz w:val="20"/>
          <w:szCs w:val="20"/>
          <w:lang w:eastAsia="pl-PL"/>
        </w:rPr>
        <w:br/>
        <w:t xml:space="preserve">Należy podać informacje na temat etapów dialogu: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IV.3.3) Informacje na temat partnerstwa innowacyjnego</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t xml:space="preserve">Elementy opisu przedmiotu zamówienia definiujące minimalne wymagania, którym muszą odpowiadać wszystkie oferty: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Informacje dodatkowe: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IV.4) Licytacja elektroniczna </w:t>
      </w:r>
      <w:r w:rsidRPr="00BA7F4B">
        <w:rPr>
          <w:rFonts w:eastAsia="Times New Roman" w:cstheme="minorHAnsi"/>
          <w:sz w:val="20"/>
          <w:szCs w:val="20"/>
          <w:lang w:eastAsia="pl-PL"/>
        </w:rPr>
        <w:br/>
        <w:t xml:space="preserve">Adres strony internetowej, na której będzie prowadzona licytacja elektroniczna: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Adres strony internetowej, na której jest dostępny opis przedmiotu zamówienia w licytacji elektronicznej: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Wymagania dotyczące rejestracji i identyfikacji wykonawców w licytacji elektronicznej, w tym wymagania techniczne urządzeń informatycznych: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Sposób postępowania w toku licytacji elektronicznej, w tym określenie minimalnych wysokości postąpień: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Informacje o liczbie etapów licytacji elektronicznej i czasie ich trwania: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Czas trwania: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Wykonawcy, którzy nie złożyli nowych postąpień, zostaną zakwalifikowani do następnego etapu: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Termin składania wniosków o dopuszczenie do udziału w licytacji elektronicznej: </w:t>
      </w:r>
      <w:r w:rsidRPr="00BA7F4B">
        <w:rPr>
          <w:rFonts w:eastAsia="Times New Roman" w:cstheme="minorHAnsi"/>
          <w:sz w:val="20"/>
          <w:szCs w:val="20"/>
          <w:lang w:eastAsia="pl-PL"/>
        </w:rPr>
        <w:br/>
        <w:t xml:space="preserve">Data: godzina: </w:t>
      </w:r>
      <w:r w:rsidRPr="00BA7F4B">
        <w:rPr>
          <w:rFonts w:eastAsia="Times New Roman" w:cstheme="minorHAnsi"/>
          <w:sz w:val="20"/>
          <w:szCs w:val="20"/>
          <w:lang w:eastAsia="pl-PL"/>
        </w:rPr>
        <w:br/>
        <w:t xml:space="preserve">Termin otwarcia licytacji elektronicznej: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Termin i warunki zamknięcia licytacji elektronicznej: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t xml:space="preserve">Istotne dla stron postanowienia, które zostaną wprowadzone do treści zawieranej umowy w sprawie zamówienia publicznego, albo ogólne warunki umowy, albo wzór umowy: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Wzór umowy stanowi załącznik nr 6 do SIWZ.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t xml:space="preserve">Wymagania dotyczące zabezpieczenia należytego wykonania umowy: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t xml:space="preserve">1 Wykonawca, którego oferta zostanie wybrana jako najkorzystniejsza, zobowiązany jest do wniesienia zabezpieczenia należytego wykonania umowy w wysokości 10% całkowitej ceny brutto podanej w ofercie. Zabezpieczenie musi być wniesione w pełnej wysokości, niezależnie od formy jego wniesienia, najpóźniej w dniu zawarcia umowy, ale przed jej podpisaniem. 2 Zabezpieczenie może być wniesione w jednej lub kilku następujących formach: a) pieniądzu, b) poręczeniach bankowych oraz poręczeniach spółdzielczej kasy oszczędnościowo-kredytowej, c) gwarancjach bankowych, d) gwarancjach ubezpieczeniowych, e) poręczeniach udzielanych przez podmioty, o których mowa w art. 6b ust. 5 pkt 2 ustawy z dnia 9 listopada 2000 r. o utworzeniu Polskiej Agencji Rozwoju Przedsiębiorczości. 3 Zabezpieczenie wnoszone w pieniądzu należy wpłacić na rachunek bankowy Zamawiającego: Bank Spółdzielczy w Stegnie nr 02 8308 0001 0000 0101 2000 0040. W tytule przelewu należy wpisać: „Zabezpieczenie należytego wykonania umowy nr …….. (nr umowy nadany przez Zamawiającego)”. 4 Zabezpieczenie w innej formie niż pieniądz należy złożyć w formie oryginału w siedzibie Zamawiającego. 5 Poręczenia bankowe, gwarancje bankowe i ubezpieczeniowe, poręczenia udzielane przez podmioty, o których mowa w art. 6 ust. 3 pkt 4 lit. b ustawy z dnia 9 listopada 2000 r. o utworzeniu Polskiej Agencji Rozwoju Przedsiębiorczości muszą nieodwołalnie i bezwarunkowo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że wszelkie spory dotyczące odpowiednio poręczenia albo gwarancji podlegają rozstrzygnięciu zgodnie z prawem Rzeczypospolitej Polskiej i podlegają kompetencjom sądu właściwego dla siedziby Zamawiającego. 6 Zabezpieczenie należytego wykonania Umowy będzie zwracane przez Zamawiającego w następujący sposób: 6.1 70 % wartości zabezpieczenia zostanie zwrócone w terminie 30 dni od dnia podpisania Protokołu Wykonania Umowy. 6.2 30 % wartości zabezpieczenia zostanie zwrócone w terminie 15 dni po upływie terminu rękojmi za wady. 7 Zamawiający zwraca zabezpieczenie należytego wykonania Umowy wniesione w pieniądzu wraz z odsetkami wynikającymi z umowy rachunku bankowego, na którym było ono przechowywane, pomniejszone o koszt prowadzenia rachunku oraz prowizji bankowej za przelew pieniędzy na rachunek wykonawcy. 8 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sz w:val="20"/>
          <w:szCs w:val="20"/>
          <w:lang w:eastAsia="pl-PL"/>
        </w:rPr>
        <w:br/>
        <w:t xml:space="preserve">Informacje dodatkowe: </w:t>
      </w:r>
    </w:p>
    <w:p w:rsidR="00BA7F4B" w:rsidRPr="00BA7F4B" w:rsidRDefault="00BA7F4B" w:rsidP="00BA7F4B">
      <w:pPr>
        <w:spacing w:after="0" w:line="240" w:lineRule="auto"/>
        <w:rPr>
          <w:rFonts w:eastAsia="Times New Roman" w:cstheme="minorHAnsi"/>
          <w:sz w:val="20"/>
          <w:szCs w:val="20"/>
          <w:lang w:eastAsia="pl-PL"/>
        </w:rPr>
      </w:pPr>
      <w:r w:rsidRPr="00BA7F4B">
        <w:rPr>
          <w:rFonts w:eastAsia="Times New Roman" w:cstheme="minorHAnsi"/>
          <w:b/>
          <w:bCs/>
          <w:sz w:val="20"/>
          <w:szCs w:val="20"/>
          <w:lang w:eastAsia="pl-PL"/>
        </w:rPr>
        <w:t>IV.5) ZMIANA UMOWY</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b/>
          <w:bCs/>
          <w:sz w:val="20"/>
          <w:szCs w:val="20"/>
          <w:lang w:eastAsia="pl-PL"/>
        </w:rPr>
        <w:t>Przewiduje się istotne zmiany postanowień zawartej umowy w stosunku do treści oferty, na podstawie której dokonano wyboru wykonawcy:</w:t>
      </w:r>
      <w:r w:rsidRPr="00BA7F4B">
        <w:rPr>
          <w:rFonts w:eastAsia="Times New Roman" w:cstheme="minorHAnsi"/>
          <w:sz w:val="20"/>
          <w:szCs w:val="20"/>
          <w:lang w:eastAsia="pl-PL"/>
        </w:rPr>
        <w:t xml:space="preserve"> Tak </w:t>
      </w:r>
      <w:r w:rsidRPr="00BA7F4B">
        <w:rPr>
          <w:rFonts w:eastAsia="Times New Roman" w:cstheme="minorHAnsi"/>
          <w:sz w:val="20"/>
          <w:szCs w:val="20"/>
          <w:lang w:eastAsia="pl-PL"/>
        </w:rPr>
        <w:br/>
        <w:t xml:space="preserve">Należy wskazać zakres, charakter zmian oraz warunki wprowadzenia zmian: </w:t>
      </w:r>
      <w:r w:rsidRPr="00BA7F4B">
        <w:rPr>
          <w:rFonts w:eastAsia="Times New Roman" w:cstheme="minorHAnsi"/>
          <w:sz w:val="20"/>
          <w:szCs w:val="20"/>
          <w:lang w:eastAsia="pl-PL"/>
        </w:rPr>
        <w:br/>
        <w:t xml:space="preserve">1. 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 2. Zamawiający dopuszcza wprowadzenie zmian w terminie wykonania Przedmiotu Umowy w następujących okolicznościach: -zmiany spowodowane warunkami atmosferycznymi, w szczególności: -klęski żywiołowe; -warunki atmosferyczne uniemożliwiające prowadzenie robót budowlanych, przeprowadzanie prób i sprawdzeń, dokonywanie odbiorów; -zmiany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 -zmiany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3. Zamawiający dopuszcza wprowadzenie zmian technicznych i technologicznych w przedmiocie (zmiany sposobu spełnienia świadczenia), w przypadku gdy wystąpi: -konieczność zrealizowania Przedmiotu Umowy przy zastosowaniu innych rozwiązań technicznych/technologicznych niż wskazane w Specyfikacji Technicznej, w sytuacji, gdyby zastosowanie przewidzianych rozwiązań groziło niewykonaniem lub wadliwym wykonaniem projektu, -odmienne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 -konieczność zrealizowania Przedmiotu Umowy przy zastosowaniu innych rozwiązań technicznych lub materiałowych ze względu na zmiany obowiązującego prawa; 4. Zamawiający dopuszcza zmianę osób, przy pomocy których Wykonawca realizuje przedmiot umowy na inne legitymujące się co najmniej równoważnymi uprawnieniami, o których mowa w ustawie Prawo budowlane lub innych ustawach, w szczególności kierownika budowy. 5. Zamawiający dopuszcza wprowadzenie zmian w zakresie sposobu organizacji spełnienia świadczenia: -Zmiana Procedury Odbioru Przedmiotu Umowy, jeśli nie zmniejszy to zasad bezpieczeństwa i nie spowoduje zwiększenia kosztów dokonywania odbiorów, które obciążałyby zamawiającego -Zmiana treści dokumentów przedstawianych wzajemnie przez strony w trakcie realizacji umowy lub sposobu informowania o realizacji umowy. Zmiana ta nie może spowodować braku informacji niezbędnych Stronom do prawidłowej realizacji umowy 6. Ponadto zamawiający dopuszcza wprowadzenie zmian w przypadku: -wystąpienia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 -zmiana obowiązującej stawki VAT; Jeśli zmiana stawki VAT będzie powodować zwiększenie kosztów wykonania umowy po stronie Wykonawcy, Zamawiający dopuszcza możliwość zwiększenia wynagrodzenia o kwotę równą różnicy w kwocie podatku zapłaconego przez Wykonawcę. 7. Nie stanowi zmiany umowy zmiana harmonogramu rzeczowo-finansowego nie wpływająca na termin wykonania całości zamówienia. 8. W przypadku wystąpienia którejkolwiek z okoliczności wymienionych w pkt 20.3.1 - 20.3.4 oraz 20.4.1 i 20.7.1, termin wykonania Umowy może ulec odpowiedniemu przedłużeniu o czas niezbędny do zakończenia wykonywania jej przedmiotu w sposób należyty, nie dłużej jednak niż o okres trwania tych okoliczności. 9. Wykonawca nie może żądać odszkodowania, zwiększenia wynagrodzenia lub zwrotu innych kosztów bezpośrednich lub pośrednich spowodowanych, za wyjątkiem okoliczności wskazanych w Umowie: -okoliczności, o których mowa w pkt 20.4.1 oraz 20.4.3 niniejszej SIWZ ze względów wynikających z błędów projektowych lub nieprawidłowych ustaleń stanowiących podstawę wykonania projektu lub zmian prawa; 10. Zmiany podmiotowe: -kumulatywne przystąpienie do długu przez podmiot, który wykaże że nie zachodzą wobec niego przesłanki wykluczenia, które zamawiający wskazał wobec Wykonawcy;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 -zastąpienie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 11. Każda zmiana i uzupełnienie Umowy wymaga formy pisemnej pod rygorem nieważności (Aneks).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IV.6) INFORMACJE ADMINISTRACYJNE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IV.6.1) Sposób udostępniania informacji o charakterze poufnym </w:t>
      </w:r>
      <w:r w:rsidRPr="00BA7F4B">
        <w:rPr>
          <w:rFonts w:eastAsia="Times New Roman" w:cstheme="minorHAnsi"/>
          <w:i/>
          <w:iCs/>
          <w:sz w:val="20"/>
          <w:szCs w:val="20"/>
          <w:lang w:eastAsia="pl-PL"/>
        </w:rPr>
        <w:t xml:space="preserve">(jeżeli dotyczy):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Środki służące ochronie informacji o charakterze poufnym</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IV.6.2) Termin składania ofert lub wniosków o dopuszczenie do udziału w postępowaniu: </w:t>
      </w:r>
      <w:r w:rsidRPr="00BA7F4B">
        <w:rPr>
          <w:rFonts w:eastAsia="Times New Roman" w:cstheme="minorHAnsi"/>
          <w:sz w:val="20"/>
          <w:szCs w:val="20"/>
          <w:lang w:eastAsia="pl-PL"/>
        </w:rPr>
        <w:br/>
        <w:t xml:space="preserve">Data: 2017-11-07, godzina: 11:00, </w:t>
      </w:r>
      <w:r w:rsidRPr="00BA7F4B">
        <w:rPr>
          <w:rFonts w:eastAsia="Times New Roman" w:cstheme="minorHAnsi"/>
          <w:sz w:val="20"/>
          <w:szCs w:val="20"/>
          <w:lang w:eastAsia="pl-PL"/>
        </w:rPr>
        <w:br/>
        <w:t xml:space="preserve">Skrócenie terminu składania wniosków, ze względu na pilną potrzebę udzielenia zamówienia (przetarg nieograniczony, przetarg ograniczony, negocjacje z ogłoszeniem): </w:t>
      </w:r>
      <w:r w:rsidRPr="00BA7F4B">
        <w:rPr>
          <w:rFonts w:eastAsia="Times New Roman" w:cstheme="minorHAnsi"/>
          <w:sz w:val="20"/>
          <w:szCs w:val="20"/>
          <w:lang w:eastAsia="pl-PL"/>
        </w:rPr>
        <w:br/>
        <w:t xml:space="preserve">Nie </w:t>
      </w:r>
      <w:r w:rsidRPr="00BA7F4B">
        <w:rPr>
          <w:rFonts w:eastAsia="Times New Roman" w:cstheme="minorHAnsi"/>
          <w:sz w:val="20"/>
          <w:szCs w:val="20"/>
          <w:lang w:eastAsia="pl-PL"/>
        </w:rPr>
        <w:br/>
        <w:t xml:space="preserve">Wskazać powody: </w:t>
      </w:r>
      <w:r w:rsidRPr="00BA7F4B">
        <w:rPr>
          <w:rFonts w:eastAsia="Times New Roman" w:cstheme="minorHAnsi"/>
          <w:sz w:val="20"/>
          <w:szCs w:val="20"/>
          <w:lang w:eastAsia="pl-PL"/>
        </w:rPr>
        <w:br/>
      </w:r>
      <w:r w:rsidRPr="00BA7F4B">
        <w:rPr>
          <w:rFonts w:eastAsia="Times New Roman" w:cstheme="minorHAnsi"/>
          <w:sz w:val="20"/>
          <w:szCs w:val="20"/>
          <w:lang w:eastAsia="pl-PL"/>
        </w:rPr>
        <w:br/>
        <w:t xml:space="preserve">Język lub języki, w jakich mogą być sporządzane oferty lub wnioski o dopuszczenie do udziału w postępowaniu </w:t>
      </w:r>
      <w:r w:rsidRPr="00BA7F4B">
        <w:rPr>
          <w:rFonts w:eastAsia="Times New Roman" w:cstheme="minorHAnsi"/>
          <w:sz w:val="20"/>
          <w:szCs w:val="20"/>
          <w:lang w:eastAsia="pl-PL"/>
        </w:rPr>
        <w:br/>
        <w:t xml:space="preserve">&gt; polski </w:t>
      </w:r>
      <w:r w:rsidRPr="00BA7F4B">
        <w:rPr>
          <w:rFonts w:eastAsia="Times New Roman" w:cstheme="minorHAnsi"/>
          <w:sz w:val="20"/>
          <w:szCs w:val="20"/>
          <w:lang w:eastAsia="pl-PL"/>
        </w:rPr>
        <w:br/>
      </w:r>
      <w:r w:rsidRPr="00BA7F4B">
        <w:rPr>
          <w:rFonts w:eastAsia="Times New Roman" w:cstheme="minorHAnsi"/>
          <w:b/>
          <w:bCs/>
          <w:sz w:val="20"/>
          <w:szCs w:val="20"/>
          <w:lang w:eastAsia="pl-PL"/>
        </w:rPr>
        <w:t xml:space="preserve">IV.6.3) Termin związania ofertą: </w:t>
      </w:r>
      <w:r w:rsidRPr="00BA7F4B">
        <w:rPr>
          <w:rFonts w:eastAsia="Times New Roman" w:cstheme="minorHAnsi"/>
          <w:sz w:val="20"/>
          <w:szCs w:val="20"/>
          <w:lang w:eastAsia="pl-PL"/>
        </w:rPr>
        <w:t xml:space="preserve">do: okres w dniach: 30 (od ostatecznego terminu składania ofert) </w:t>
      </w:r>
      <w:r w:rsidRPr="00BA7F4B">
        <w:rPr>
          <w:rFonts w:eastAsia="Times New Roman" w:cstheme="minorHAnsi"/>
          <w:sz w:val="20"/>
          <w:szCs w:val="20"/>
          <w:lang w:eastAsia="pl-PL"/>
        </w:rPr>
        <w:br/>
      </w:r>
      <w:r w:rsidRPr="00BA7F4B">
        <w:rPr>
          <w:rFonts w:eastAsia="Times New Roman" w:cstheme="minorHAnsi"/>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A7F4B">
        <w:rPr>
          <w:rFonts w:eastAsia="Times New Roman" w:cstheme="minorHAnsi"/>
          <w:sz w:val="20"/>
          <w:szCs w:val="20"/>
          <w:lang w:eastAsia="pl-PL"/>
        </w:rPr>
        <w:t xml:space="preserve"> Tak </w:t>
      </w:r>
      <w:r w:rsidRPr="00BA7F4B">
        <w:rPr>
          <w:rFonts w:eastAsia="Times New Roman" w:cstheme="minorHAnsi"/>
          <w:sz w:val="20"/>
          <w:szCs w:val="20"/>
          <w:lang w:eastAsia="pl-PL"/>
        </w:rPr>
        <w:br/>
      </w:r>
      <w:r w:rsidRPr="00BA7F4B">
        <w:rPr>
          <w:rFonts w:eastAsia="Times New Roman" w:cstheme="minorHAnsi"/>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7F4B">
        <w:rPr>
          <w:rFonts w:eastAsia="Times New Roman" w:cstheme="minorHAnsi"/>
          <w:sz w:val="20"/>
          <w:szCs w:val="20"/>
          <w:lang w:eastAsia="pl-PL"/>
        </w:rPr>
        <w:t xml:space="preserve"> Nie </w:t>
      </w:r>
      <w:r w:rsidRPr="00BA7F4B">
        <w:rPr>
          <w:rFonts w:eastAsia="Times New Roman" w:cstheme="minorHAnsi"/>
          <w:sz w:val="20"/>
          <w:szCs w:val="20"/>
          <w:lang w:eastAsia="pl-PL"/>
        </w:rPr>
        <w:br/>
      </w:r>
      <w:r w:rsidRPr="00BA7F4B">
        <w:rPr>
          <w:rFonts w:eastAsia="Times New Roman" w:cstheme="minorHAnsi"/>
          <w:b/>
          <w:bCs/>
          <w:sz w:val="20"/>
          <w:szCs w:val="20"/>
          <w:lang w:eastAsia="pl-PL"/>
        </w:rPr>
        <w:t>IV.6.6) Informacje dodatkowe:</w:t>
      </w:r>
      <w:r w:rsidRPr="00BA7F4B">
        <w:rPr>
          <w:rFonts w:eastAsia="Times New Roman" w:cstheme="minorHAnsi"/>
          <w:sz w:val="20"/>
          <w:szCs w:val="20"/>
          <w:lang w:eastAsia="pl-PL"/>
        </w:rPr>
        <w:t xml:space="preserve"> </w:t>
      </w:r>
      <w:r w:rsidRPr="00BA7F4B">
        <w:rPr>
          <w:rFonts w:eastAsia="Times New Roman" w:cstheme="minorHAnsi"/>
          <w:sz w:val="20"/>
          <w:szCs w:val="20"/>
          <w:lang w:eastAsia="pl-PL"/>
        </w:rPr>
        <w:br/>
      </w:r>
    </w:p>
    <w:p w:rsidR="00BA7F4B" w:rsidRPr="00BA7F4B" w:rsidRDefault="00BA7F4B" w:rsidP="00BA7F4B">
      <w:pPr>
        <w:spacing w:after="0" w:line="240" w:lineRule="auto"/>
        <w:jc w:val="center"/>
        <w:rPr>
          <w:rFonts w:eastAsia="Times New Roman" w:cstheme="minorHAnsi"/>
          <w:b/>
          <w:bCs/>
          <w:sz w:val="20"/>
          <w:szCs w:val="20"/>
          <w:lang w:eastAsia="pl-PL"/>
        </w:rPr>
      </w:pPr>
      <w:r w:rsidRPr="00BA7F4B">
        <w:rPr>
          <w:rFonts w:eastAsia="Times New Roman" w:cstheme="minorHAnsi"/>
          <w:b/>
          <w:bCs/>
          <w:sz w:val="20"/>
          <w:szCs w:val="20"/>
          <w:u w:val="single"/>
          <w:lang w:eastAsia="pl-PL"/>
        </w:rPr>
        <w:t xml:space="preserve">ZAŁĄCZNIK I - INFORMACJE DOTYCZĄCE OFERT CZĘŚCIOWYCH </w:t>
      </w:r>
    </w:p>
    <w:p w:rsidR="00BA7F4B" w:rsidRPr="00BA7F4B" w:rsidRDefault="00BA7F4B" w:rsidP="00BA7F4B">
      <w:pPr>
        <w:spacing w:after="0" w:line="240" w:lineRule="auto"/>
        <w:rPr>
          <w:rFonts w:eastAsia="Times New Roman" w:cstheme="minorHAnsi"/>
          <w:sz w:val="20"/>
          <w:szCs w:val="20"/>
          <w:lang w:eastAsia="pl-PL"/>
        </w:rPr>
      </w:pPr>
    </w:p>
    <w:p w:rsidR="00BA7F4B" w:rsidRPr="00BA7F4B" w:rsidRDefault="00BA7F4B" w:rsidP="00BA7F4B">
      <w:pPr>
        <w:pBdr>
          <w:top w:val="single" w:sz="6" w:space="1" w:color="auto"/>
        </w:pBdr>
        <w:spacing w:after="0" w:line="240" w:lineRule="auto"/>
        <w:jc w:val="center"/>
        <w:rPr>
          <w:rFonts w:eastAsia="Times New Roman" w:cstheme="minorHAnsi"/>
          <w:vanish/>
          <w:sz w:val="20"/>
          <w:szCs w:val="20"/>
          <w:lang w:eastAsia="pl-PL"/>
        </w:rPr>
      </w:pPr>
      <w:r w:rsidRPr="00BA7F4B">
        <w:rPr>
          <w:rFonts w:eastAsia="Times New Roman" w:cstheme="minorHAnsi"/>
          <w:vanish/>
          <w:sz w:val="20"/>
          <w:szCs w:val="20"/>
          <w:lang w:eastAsia="pl-PL"/>
        </w:rPr>
        <w:t>Dół formularza</w:t>
      </w:r>
    </w:p>
    <w:p w:rsidR="00AC3659" w:rsidRPr="00BA7F4B" w:rsidRDefault="00AC3659" w:rsidP="00BA7F4B">
      <w:pPr>
        <w:spacing w:after="0" w:line="240" w:lineRule="auto"/>
        <w:rPr>
          <w:rFonts w:cstheme="minorHAnsi"/>
          <w:sz w:val="20"/>
          <w:szCs w:val="20"/>
        </w:rPr>
      </w:pPr>
    </w:p>
    <w:sectPr w:rsidR="00AC3659" w:rsidRPr="00BA7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4B"/>
    <w:rsid w:val="002A1A9C"/>
    <w:rsid w:val="003D61EC"/>
    <w:rsid w:val="00AC3659"/>
    <w:rsid w:val="00BA7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3E08"/>
  <w15:chartTrackingRefBased/>
  <w15:docId w15:val="{9D787A76-86CC-4C32-891E-FBC01BA3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A7F4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A7F4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A7F4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A7F4B"/>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3D61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4676">
      <w:bodyDiv w:val="1"/>
      <w:marLeft w:val="0"/>
      <w:marRight w:val="0"/>
      <w:marTop w:val="0"/>
      <w:marBottom w:val="0"/>
      <w:divBdr>
        <w:top w:val="none" w:sz="0" w:space="0" w:color="auto"/>
        <w:left w:val="none" w:sz="0" w:space="0" w:color="auto"/>
        <w:bottom w:val="none" w:sz="0" w:space="0" w:color="auto"/>
        <w:right w:val="none" w:sz="0" w:space="0" w:color="auto"/>
      </w:divBdr>
      <w:divsChild>
        <w:div w:id="852763956">
          <w:marLeft w:val="0"/>
          <w:marRight w:val="0"/>
          <w:marTop w:val="0"/>
          <w:marBottom w:val="0"/>
          <w:divBdr>
            <w:top w:val="none" w:sz="0" w:space="0" w:color="auto"/>
            <w:left w:val="none" w:sz="0" w:space="0" w:color="auto"/>
            <w:bottom w:val="none" w:sz="0" w:space="0" w:color="auto"/>
            <w:right w:val="none" w:sz="0" w:space="0" w:color="auto"/>
          </w:divBdr>
        </w:div>
        <w:div w:id="1274360406">
          <w:marLeft w:val="0"/>
          <w:marRight w:val="0"/>
          <w:marTop w:val="0"/>
          <w:marBottom w:val="0"/>
          <w:divBdr>
            <w:top w:val="none" w:sz="0" w:space="0" w:color="auto"/>
            <w:left w:val="none" w:sz="0" w:space="0" w:color="auto"/>
            <w:bottom w:val="none" w:sz="0" w:space="0" w:color="auto"/>
            <w:right w:val="none" w:sz="0" w:space="0" w:color="auto"/>
          </w:divBdr>
        </w:div>
        <w:div w:id="555624541">
          <w:marLeft w:val="0"/>
          <w:marRight w:val="0"/>
          <w:marTop w:val="0"/>
          <w:marBottom w:val="0"/>
          <w:divBdr>
            <w:top w:val="none" w:sz="0" w:space="0" w:color="auto"/>
            <w:left w:val="none" w:sz="0" w:space="0" w:color="auto"/>
            <w:bottom w:val="none" w:sz="0" w:space="0" w:color="auto"/>
            <w:right w:val="none" w:sz="0" w:space="0" w:color="auto"/>
          </w:divBdr>
          <w:divsChild>
            <w:div w:id="117139593">
              <w:marLeft w:val="0"/>
              <w:marRight w:val="0"/>
              <w:marTop w:val="0"/>
              <w:marBottom w:val="0"/>
              <w:divBdr>
                <w:top w:val="none" w:sz="0" w:space="0" w:color="auto"/>
                <w:left w:val="none" w:sz="0" w:space="0" w:color="auto"/>
                <w:bottom w:val="none" w:sz="0" w:space="0" w:color="auto"/>
                <w:right w:val="none" w:sz="0" w:space="0" w:color="auto"/>
              </w:divBdr>
              <w:divsChild>
                <w:div w:id="347373399">
                  <w:marLeft w:val="0"/>
                  <w:marRight w:val="0"/>
                  <w:marTop w:val="0"/>
                  <w:marBottom w:val="0"/>
                  <w:divBdr>
                    <w:top w:val="none" w:sz="0" w:space="0" w:color="auto"/>
                    <w:left w:val="none" w:sz="0" w:space="0" w:color="auto"/>
                    <w:bottom w:val="none" w:sz="0" w:space="0" w:color="auto"/>
                    <w:right w:val="none" w:sz="0" w:space="0" w:color="auto"/>
                  </w:divBdr>
                </w:div>
                <w:div w:id="1430157328">
                  <w:marLeft w:val="0"/>
                  <w:marRight w:val="0"/>
                  <w:marTop w:val="0"/>
                  <w:marBottom w:val="0"/>
                  <w:divBdr>
                    <w:top w:val="none" w:sz="0" w:space="0" w:color="auto"/>
                    <w:left w:val="none" w:sz="0" w:space="0" w:color="auto"/>
                    <w:bottom w:val="none" w:sz="0" w:space="0" w:color="auto"/>
                    <w:right w:val="none" w:sz="0" w:space="0" w:color="auto"/>
                  </w:divBdr>
                </w:div>
                <w:div w:id="876233289">
                  <w:marLeft w:val="0"/>
                  <w:marRight w:val="0"/>
                  <w:marTop w:val="0"/>
                  <w:marBottom w:val="0"/>
                  <w:divBdr>
                    <w:top w:val="none" w:sz="0" w:space="0" w:color="auto"/>
                    <w:left w:val="none" w:sz="0" w:space="0" w:color="auto"/>
                    <w:bottom w:val="none" w:sz="0" w:space="0" w:color="auto"/>
                    <w:right w:val="none" w:sz="0" w:space="0" w:color="auto"/>
                  </w:divBdr>
                  <w:divsChild>
                    <w:div w:id="899485832">
                      <w:marLeft w:val="0"/>
                      <w:marRight w:val="0"/>
                      <w:marTop w:val="0"/>
                      <w:marBottom w:val="0"/>
                      <w:divBdr>
                        <w:top w:val="none" w:sz="0" w:space="0" w:color="auto"/>
                        <w:left w:val="none" w:sz="0" w:space="0" w:color="auto"/>
                        <w:bottom w:val="none" w:sz="0" w:space="0" w:color="auto"/>
                        <w:right w:val="none" w:sz="0" w:space="0" w:color="auto"/>
                      </w:divBdr>
                    </w:div>
                  </w:divsChild>
                </w:div>
                <w:div w:id="1159661438">
                  <w:marLeft w:val="0"/>
                  <w:marRight w:val="0"/>
                  <w:marTop w:val="0"/>
                  <w:marBottom w:val="0"/>
                  <w:divBdr>
                    <w:top w:val="none" w:sz="0" w:space="0" w:color="auto"/>
                    <w:left w:val="none" w:sz="0" w:space="0" w:color="auto"/>
                    <w:bottom w:val="none" w:sz="0" w:space="0" w:color="auto"/>
                    <w:right w:val="none" w:sz="0" w:space="0" w:color="auto"/>
                  </w:divBdr>
                  <w:divsChild>
                    <w:div w:id="2092584660">
                      <w:marLeft w:val="0"/>
                      <w:marRight w:val="0"/>
                      <w:marTop w:val="0"/>
                      <w:marBottom w:val="0"/>
                      <w:divBdr>
                        <w:top w:val="none" w:sz="0" w:space="0" w:color="auto"/>
                        <w:left w:val="none" w:sz="0" w:space="0" w:color="auto"/>
                        <w:bottom w:val="none" w:sz="0" w:space="0" w:color="auto"/>
                        <w:right w:val="none" w:sz="0" w:space="0" w:color="auto"/>
                      </w:divBdr>
                    </w:div>
                  </w:divsChild>
                </w:div>
                <w:div w:id="594477831">
                  <w:marLeft w:val="0"/>
                  <w:marRight w:val="0"/>
                  <w:marTop w:val="0"/>
                  <w:marBottom w:val="0"/>
                  <w:divBdr>
                    <w:top w:val="none" w:sz="0" w:space="0" w:color="auto"/>
                    <w:left w:val="none" w:sz="0" w:space="0" w:color="auto"/>
                    <w:bottom w:val="none" w:sz="0" w:space="0" w:color="auto"/>
                    <w:right w:val="none" w:sz="0" w:space="0" w:color="auto"/>
                  </w:divBdr>
                  <w:divsChild>
                    <w:div w:id="1757047839">
                      <w:marLeft w:val="0"/>
                      <w:marRight w:val="0"/>
                      <w:marTop w:val="0"/>
                      <w:marBottom w:val="0"/>
                      <w:divBdr>
                        <w:top w:val="none" w:sz="0" w:space="0" w:color="auto"/>
                        <w:left w:val="none" w:sz="0" w:space="0" w:color="auto"/>
                        <w:bottom w:val="none" w:sz="0" w:space="0" w:color="auto"/>
                        <w:right w:val="none" w:sz="0" w:space="0" w:color="auto"/>
                      </w:divBdr>
                    </w:div>
                    <w:div w:id="31080593">
                      <w:marLeft w:val="0"/>
                      <w:marRight w:val="0"/>
                      <w:marTop w:val="0"/>
                      <w:marBottom w:val="0"/>
                      <w:divBdr>
                        <w:top w:val="none" w:sz="0" w:space="0" w:color="auto"/>
                        <w:left w:val="none" w:sz="0" w:space="0" w:color="auto"/>
                        <w:bottom w:val="none" w:sz="0" w:space="0" w:color="auto"/>
                        <w:right w:val="none" w:sz="0" w:space="0" w:color="auto"/>
                      </w:divBdr>
                    </w:div>
                    <w:div w:id="578561444">
                      <w:marLeft w:val="0"/>
                      <w:marRight w:val="0"/>
                      <w:marTop w:val="0"/>
                      <w:marBottom w:val="0"/>
                      <w:divBdr>
                        <w:top w:val="none" w:sz="0" w:space="0" w:color="auto"/>
                        <w:left w:val="none" w:sz="0" w:space="0" w:color="auto"/>
                        <w:bottom w:val="none" w:sz="0" w:space="0" w:color="auto"/>
                        <w:right w:val="none" w:sz="0" w:space="0" w:color="auto"/>
                      </w:divBdr>
                    </w:div>
                    <w:div w:id="522791403">
                      <w:marLeft w:val="0"/>
                      <w:marRight w:val="0"/>
                      <w:marTop w:val="0"/>
                      <w:marBottom w:val="0"/>
                      <w:divBdr>
                        <w:top w:val="none" w:sz="0" w:space="0" w:color="auto"/>
                        <w:left w:val="none" w:sz="0" w:space="0" w:color="auto"/>
                        <w:bottom w:val="none" w:sz="0" w:space="0" w:color="auto"/>
                        <w:right w:val="none" w:sz="0" w:space="0" w:color="auto"/>
                      </w:divBdr>
                    </w:div>
                  </w:divsChild>
                </w:div>
                <w:div w:id="362748382">
                  <w:marLeft w:val="0"/>
                  <w:marRight w:val="0"/>
                  <w:marTop w:val="0"/>
                  <w:marBottom w:val="0"/>
                  <w:divBdr>
                    <w:top w:val="none" w:sz="0" w:space="0" w:color="auto"/>
                    <w:left w:val="none" w:sz="0" w:space="0" w:color="auto"/>
                    <w:bottom w:val="none" w:sz="0" w:space="0" w:color="auto"/>
                    <w:right w:val="none" w:sz="0" w:space="0" w:color="auto"/>
                  </w:divBdr>
                  <w:divsChild>
                    <w:div w:id="484901753">
                      <w:marLeft w:val="0"/>
                      <w:marRight w:val="0"/>
                      <w:marTop w:val="0"/>
                      <w:marBottom w:val="0"/>
                      <w:divBdr>
                        <w:top w:val="none" w:sz="0" w:space="0" w:color="auto"/>
                        <w:left w:val="none" w:sz="0" w:space="0" w:color="auto"/>
                        <w:bottom w:val="none" w:sz="0" w:space="0" w:color="auto"/>
                        <w:right w:val="none" w:sz="0" w:space="0" w:color="auto"/>
                      </w:divBdr>
                    </w:div>
                    <w:div w:id="1377239613">
                      <w:marLeft w:val="0"/>
                      <w:marRight w:val="0"/>
                      <w:marTop w:val="0"/>
                      <w:marBottom w:val="0"/>
                      <w:divBdr>
                        <w:top w:val="none" w:sz="0" w:space="0" w:color="auto"/>
                        <w:left w:val="none" w:sz="0" w:space="0" w:color="auto"/>
                        <w:bottom w:val="none" w:sz="0" w:space="0" w:color="auto"/>
                        <w:right w:val="none" w:sz="0" w:space="0" w:color="auto"/>
                      </w:divBdr>
                    </w:div>
                    <w:div w:id="1727531175">
                      <w:marLeft w:val="0"/>
                      <w:marRight w:val="0"/>
                      <w:marTop w:val="0"/>
                      <w:marBottom w:val="0"/>
                      <w:divBdr>
                        <w:top w:val="none" w:sz="0" w:space="0" w:color="auto"/>
                        <w:left w:val="none" w:sz="0" w:space="0" w:color="auto"/>
                        <w:bottom w:val="none" w:sz="0" w:space="0" w:color="auto"/>
                        <w:right w:val="none" w:sz="0" w:space="0" w:color="auto"/>
                      </w:divBdr>
                    </w:div>
                    <w:div w:id="2135830792">
                      <w:marLeft w:val="0"/>
                      <w:marRight w:val="0"/>
                      <w:marTop w:val="0"/>
                      <w:marBottom w:val="0"/>
                      <w:divBdr>
                        <w:top w:val="none" w:sz="0" w:space="0" w:color="auto"/>
                        <w:left w:val="none" w:sz="0" w:space="0" w:color="auto"/>
                        <w:bottom w:val="none" w:sz="0" w:space="0" w:color="auto"/>
                        <w:right w:val="none" w:sz="0" w:space="0" w:color="auto"/>
                      </w:divBdr>
                    </w:div>
                    <w:div w:id="206450365">
                      <w:marLeft w:val="0"/>
                      <w:marRight w:val="0"/>
                      <w:marTop w:val="0"/>
                      <w:marBottom w:val="0"/>
                      <w:divBdr>
                        <w:top w:val="none" w:sz="0" w:space="0" w:color="auto"/>
                        <w:left w:val="none" w:sz="0" w:space="0" w:color="auto"/>
                        <w:bottom w:val="none" w:sz="0" w:space="0" w:color="auto"/>
                        <w:right w:val="none" w:sz="0" w:space="0" w:color="auto"/>
                      </w:divBdr>
                    </w:div>
                    <w:div w:id="271285024">
                      <w:marLeft w:val="0"/>
                      <w:marRight w:val="0"/>
                      <w:marTop w:val="0"/>
                      <w:marBottom w:val="0"/>
                      <w:divBdr>
                        <w:top w:val="none" w:sz="0" w:space="0" w:color="auto"/>
                        <w:left w:val="none" w:sz="0" w:space="0" w:color="auto"/>
                        <w:bottom w:val="none" w:sz="0" w:space="0" w:color="auto"/>
                        <w:right w:val="none" w:sz="0" w:space="0" w:color="auto"/>
                      </w:divBdr>
                    </w:div>
                    <w:div w:id="458455996">
                      <w:marLeft w:val="0"/>
                      <w:marRight w:val="0"/>
                      <w:marTop w:val="0"/>
                      <w:marBottom w:val="0"/>
                      <w:divBdr>
                        <w:top w:val="none" w:sz="0" w:space="0" w:color="auto"/>
                        <w:left w:val="none" w:sz="0" w:space="0" w:color="auto"/>
                        <w:bottom w:val="none" w:sz="0" w:space="0" w:color="auto"/>
                        <w:right w:val="none" w:sz="0" w:space="0" w:color="auto"/>
                      </w:divBdr>
                    </w:div>
                  </w:divsChild>
                </w:div>
                <w:div w:id="1275671784">
                  <w:marLeft w:val="0"/>
                  <w:marRight w:val="0"/>
                  <w:marTop w:val="0"/>
                  <w:marBottom w:val="0"/>
                  <w:divBdr>
                    <w:top w:val="none" w:sz="0" w:space="0" w:color="auto"/>
                    <w:left w:val="none" w:sz="0" w:space="0" w:color="auto"/>
                    <w:bottom w:val="none" w:sz="0" w:space="0" w:color="auto"/>
                    <w:right w:val="none" w:sz="0" w:space="0" w:color="auto"/>
                  </w:divBdr>
                  <w:divsChild>
                    <w:div w:id="1615211292">
                      <w:marLeft w:val="0"/>
                      <w:marRight w:val="0"/>
                      <w:marTop w:val="0"/>
                      <w:marBottom w:val="0"/>
                      <w:divBdr>
                        <w:top w:val="none" w:sz="0" w:space="0" w:color="auto"/>
                        <w:left w:val="none" w:sz="0" w:space="0" w:color="auto"/>
                        <w:bottom w:val="none" w:sz="0" w:space="0" w:color="auto"/>
                        <w:right w:val="none" w:sz="0" w:space="0" w:color="auto"/>
                      </w:divBdr>
                    </w:div>
                    <w:div w:id="218589687">
                      <w:marLeft w:val="0"/>
                      <w:marRight w:val="0"/>
                      <w:marTop w:val="0"/>
                      <w:marBottom w:val="0"/>
                      <w:divBdr>
                        <w:top w:val="none" w:sz="0" w:space="0" w:color="auto"/>
                        <w:left w:val="none" w:sz="0" w:space="0" w:color="auto"/>
                        <w:bottom w:val="none" w:sz="0" w:space="0" w:color="auto"/>
                        <w:right w:val="none" w:sz="0" w:space="0" w:color="auto"/>
                      </w:divBdr>
                    </w:div>
                  </w:divsChild>
                </w:div>
                <w:div w:id="515115919">
                  <w:marLeft w:val="0"/>
                  <w:marRight w:val="0"/>
                  <w:marTop w:val="0"/>
                  <w:marBottom w:val="0"/>
                  <w:divBdr>
                    <w:top w:val="none" w:sz="0" w:space="0" w:color="auto"/>
                    <w:left w:val="none" w:sz="0" w:space="0" w:color="auto"/>
                    <w:bottom w:val="none" w:sz="0" w:space="0" w:color="auto"/>
                    <w:right w:val="none" w:sz="0" w:space="0" w:color="auto"/>
                  </w:divBdr>
                  <w:divsChild>
                    <w:div w:id="768431156">
                      <w:marLeft w:val="0"/>
                      <w:marRight w:val="0"/>
                      <w:marTop w:val="0"/>
                      <w:marBottom w:val="0"/>
                      <w:divBdr>
                        <w:top w:val="none" w:sz="0" w:space="0" w:color="auto"/>
                        <w:left w:val="none" w:sz="0" w:space="0" w:color="auto"/>
                        <w:bottom w:val="none" w:sz="0" w:space="0" w:color="auto"/>
                        <w:right w:val="none" w:sz="0" w:space="0" w:color="auto"/>
                      </w:divBdr>
                    </w:div>
                    <w:div w:id="1625383467">
                      <w:marLeft w:val="0"/>
                      <w:marRight w:val="0"/>
                      <w:marTop w:val="0"/>
                      <w:marBottom w:val="0"/>
                      <w:divBdr>
                        <w:top w:val="none" w:sz="0" w:space="0" w:color="auto"/>
                        <w:left w:val="none" w:sz="0" w:space="0" w:color="auto"/>
                        <w:bottom w:val="none" w:sz="0" w:space="0" w:color="auto"/>
                        <w:right w:val="none" w:sz="0" w:space="0" w:color="auto"/>
                      </w:divBdr>
                    </w:div>
                    <w:div w:id="513886206">
                      <w:marLeft w:val="0"/>
                      <w:marRight w:val="0"/>
                      <w:marTop w:val="0"/>
                      <w:marBottom w:val="0"/>
                      <w:divBdr>
                        <w:top w:val="none" w:sz="0" w:space="0" w:color="auto"/>
                        <w:left w:val="none" w:sz="0" w:space="0" w:color="auto"/>
                        <w:bottom w:val="none" w:sz="0" w:space="0" w:color="auto"/>
                        <w:right w:val="none" w:sz="0" w:space="0" w:color="auto"/>
                      </w:divBdr>
                    </w:div>
                    <w:div w:id="131871025">
                      <w:marLeft w:val="0"/>
                      <w:marRight w:val="0"/>
                      <w:marTop w:val="0"/>
                      <w:marBottom w:val="0"/>
                      <w:divBdr>
                        <w:top w:val="none" w:sz="0" w:space="0" w:color="auto"/>
                        <w:left w:val="none" w:sz="0" w:space="0" w:color="auto"/>
                        <w:bottom w:val="none" w:sz="0" w:space="0" w:color="auto"/>
                        <w:right w:val="none" w:sz="0" w:space="0" w:color="auto"/>
                      </w:divBdr>
                    </w:div>
                    <w:div w:id="1235436286">
                      <w:marLeft w:val="0"/>
                      <w:marRight w:val="0"/>
                      <w:marTop w:val="0"/>
                      <w:marBottom w:val="0"/>
                      <w:divBdr>
                        <w:top w:val="none" w:sz="0" w:space="0" w:color="auto"/>
                        <w:left w:val="none" w:sz="0" w:space="0" w:color="auto"/>
                        <w:bottom w:val="none" w:sz="0" w:space="0" w:color="auto"/>
                        <w:right w:val="none" w:sz="0" w:space="0" w:color="auto"/>
                      </w:divBdr>
                    </w:div>
                  </w:divsChild>
                </w:div>
                <w:div w:id="596601511">
                  <w:marLeft w:val="0"/>
                  <w:marRight w:val="0"/>
                  <w:marTop w:val="0"/>
                  <w:marBottom w:val="0"/>
                  <w:divBdr>
                    <w:top w:val="none" w:sz="0" w:space="0" w:color="auto"/>
                    <w:left w:val="none" w:sz="0" w:space="0" w:color="auto"/>
                    <w:bottom w:val="none" w:sz="0" w:space="0" w:color="auto"/>
                    <w:right w:val="none" w:sz="0" w:space="0" w:color="auto"/>
                  </w:divBdr>
                  <w:divsChild>
                    <w:div w:id="1898659392">
                      <w:marLeft w:val="0"/>
                      <w:marRight w:val="0"/>
                      <w:marTop w:val="0"/>
                      <w:marBottom w:val="0"/>
                      <w:divBdr>
                        <w:top w:val="none" w:sz="0" w:space="0" w:color="auto"/>
                        <w:left w:val="none" w:sz="0" w:space="0" w:color="auto"/>
                        <w:bottom w:val="none" w:sz="0" w:space="0" w:color="auto"/>
                        <w:right w:val="none" w:sz="0" w:space="0" w:color="auto"/>
                      </w:divBdr>
                    </w:div>
                    <w:div w:id="1047408610">
                      <w:marLeft w:val="0"/>
                      <w:marRight w:val="0"/>
                      <w:marTop w:val="0"/>
                      <w:marBottom w:val="0"/>
                      <w:divBdr>
                        <w:top w:val="none" w:sz="0" w:space="0" w:color="auto"/>
                        <w:left w:val="none" w:sz="0" w:space="0" w:color="auto"/>
                        <w:bottom w:val="none" w:sz="0" w:space="0" w:color="auto"/>
                        <w:right w:val="none" w:sz="0" w:space="0" w:color="auto"/>
                      </w:divBdr>
                    </w:div>
                    <w:div w:id="317920521">
                      <w:marLeft w:val="0"/>
                      <w:marRight w:val="0"/>
                      <w:marTop w:val="0"/>
                      <w:marBottom w:val="0"/>
                      <w:divBdr>
                        <w:top w:val="none" w:sz="0" w:space="0" w:color="auto"/>
                        <w:left w:val="none" w:sz="0" w:space="0" w:color="auto"/>
                        <w:bottom w:val="none" w:sz="0" w:space="0" w:color="auto"/>
                        <w:right w:val="none" w:sz="0" w:space="0" w:color="auto"/>
                      </w:divBdr>
                    </w:div>
                    <w:div w:id="2102413712">
                      <w:marLeft w:val="0"/>
                      <w:marRight w:val="0"/>
                      <w:marTop w:val="0"/>
                      <w:marBottom w:val="0"/>
                      <w:divBdr>
                        <w:top w:val="none" w:sz="0" w:space="0" w:color="auto"/>
                        <w:left w:val="none" w:sz="0" w:space="0" w:color="auto"/>
                        <w:bottom w:val="none" w:sz="0" w:space="0" w:color="auto"/>
                        <w:right w:val="none" w:sz="0" w:space="0" w:color="auto"/>
                      </w:divBdr>
                    </w:div>
                    <w:div w:id="1084760327">
                      <w:marLeft w:val="0"/>
                      <w:marRight w:val="0"/>
                      <w:marTop w:val="0"/>
                      <w:marBottom w:val="0"/>
                      <w:divBdr>
                        <w:top w:val="none" w:sz="0" w:space="0" w:color="auto"/>
                        <w:left w:val="none" w:sz="0" w:space="0" w:color="auto"/>
                        <w:bottom w:val="none" w:sz="0" w:space="0" w:color="auto"/>
                        <w:right w:val="none" w:sz="0" w:space="0" w:color="auto"/>
                      </w:divBdr>
                    </w:div>
                    <w:div w:id="152724219">
                      <w:marLeft w:val="0"/>
                      <w:marRight w:val="0"/>
                      <w:marTop w:val="0"/>
                      <w:marBottom w:val="0"/>
                      <w:divBdr>
                        <w:top w:val="none" w:sz="0" w:space="0" w:color="auto"/>
                        <w:left w:val="none" w:sz="0" w:space="0" w:color="auto"/>
                        <w:bottom w:val="none" w:sz="0" w:space="0" w:color="auto"/>
                        <w:right w:val="none" w:sz="0" w:space="0" w:color="auto"/>
                      </w:divBdr>
                    </w:div>
                    <w:div w:id="1438409360">
                      <w:marLeft w:val="0"/>
                      <w:marRight w:val="0"/>
                      <w:marTop w:val="0"/>
                      <w:marBottom w:val="0"/>
                      <w:divBdr>
                        <w:top w:val="none" w:sz="0" w:space="0" w:color="auto"/>
                        <w:left w:val="none" w:sz="0" w:space="0" w:color="auto"/>
                        <w:bottom w:val="none" w:sz="0" w:space="0" w:color="auto"/>
                        <w:right w:val="none" w:sz="0" w:space="0" w:color="auto"/>
                      </w:divBdr>
                    </w:div>
                    <w:div w:id="884558137">
                      <w:marLeft w:val="0"/>
                      <w:marRight w:val="0"/>
                      <w:marTop w:val="0"/>
                      <w:marBottom w:val="0"/>
                      <w:divBdr>
                        <w:top w:val="none" w:sz="0" w:space="0" w:color="auto"/>
                        <w:left w:val="none" w:sz="0" w:space="0" w:color="auto"/>
                        <w:bottom w:val="none" w:sz="0" w:space="0" w:color="auto"/>
                        <w:right w:val="none" w:sz="0" w:space="0" w:color="auto"/>
                      </w:divBdr>
                    </w:div>
                    <w:div w:id="469448085">
                      <w:marLeft w:val="0"/>
                      <w:marRight w:val="0"/>
                      <w:marTop w:val="0"/>
                      <w:marBottom w:val="0"/>
                      <w:divBdr>
                        <w:top w:val="none" w:sz="0" w:space="0" w:color="auto"/>
                        <w:left w:val="none" w:sz="0" w:space="0" w:color="auto"/>
                        <w:bottom w:val="none" w:sz="0" w:space="0" w:color="auto"/>
                        <w:right w:val="none" w:sz="0" w:space="0" w:color="auto"/>
                      </w:divBdr>
                    </w:div>
                    <w:div w:id="948512765">
                      <w:marLeft w:val="0"/>
                      <w:marRight w:val="0"/>
                      <w:marTop w:val="0"/>
                      <w:marBottom w:val="0"/>
                      <w:divBdr>
                        <w:top w:val="none" w:sz="0" w:space="0" w:color="auto"/>
                        <w:left w:val="none" w:sz="0" w:space="0" w:color="auto"/>
                        <w:bottom w:val="none" w:sz="0" w:space="0" w:color="auto"/>
                        <w:right w:val="none" w:sz="0" w:space="0" w:color="auto"/>
                      </w:divBdr>
                    </w:div>
                  </w:divsChild>
                </w:div>
                <w:div w:id="9074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4901</Words>
  <Characters>29407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Piórko</dc:creator>
  <cp:keywords/>
  <dc:description/>
  <cp:lastModifiedBy>Agnieszka Piórko</cp:lastModifiedBy>
  <cp:revision>2</cp:revision>
  <cp:lastPrinted>2017-10-23T13:19:00Z</cp:lastPrinted>
  <dcterms:created xsi:type="dcterms:W3CDTF">2017-10-23T13:03:00Z</dcterms:created>
  <dcterms:modified xsi:type="dcterms:W3CDTF">2017-10-23T13:22:00Z</dcterms:modified>
</cp:coreProperties>
</file>