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AA" w:rsidRPr="008A7430" w:rsidRDefault="009F58AA" w:rsidP="0067526F">
      <w:pPr>
        <w:pStyle w:val="Tytu"/>
        <w:jc w:val="right"/>
        <w:outlineLvl w:val="0"/>
        <w:rPr>
          <w:rFonts w:asciiTheme="minorHAnsi" w:hAnsiTheme="minorHAnsi" w:cs="Times New Roman"/>
          <w:sz w:val="22"/>
          <w:szCs w:val="22"/>
        </w:rPr>
      </w:pPr>
      <w:r w:rsidRPr="008A7430">
        <w:rPr>
          <w:rFonts w:asciiTheme="minorHAnsi" w:hAnsiTheme="minorHAnsi" w:cs="Times New Roman"/>
          <w:sz w:val="22"/>
          <w:szCs w:val="22"/>
        </w:rPr>
        <w:t>PROJEKT</w:t>
      </w:r>
    </w:p>
    <w:p w:rsidR="008A7430" w:rsidRDefault="008A7430" w:rsidP="008A7430">
      <w:pPr>
        <w:pStyle w:val="Tytu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 xml:space="preserve">                                </w:t>
      </w:r>
    </w:p>
    <w:p w:rsidR="008A7430" w:rsidRDefault="008A7430" w:rsidP="008A7430">
      <w:pPr>
        <w:pStyle w:val="Tytu"/>
        <w:ind w:left="5664" w:firstLine="708"/>
        <w:jc w:val="left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 xml:space="preserve">               </w:t>
      </w:r>
      <w:r w:rsidR="009F58AA" w:rsidRPr="008A7430">
        <w:rPr>
          <w:rFonts w:asciiTheme="minorHAnsi" w:hAnsiTheme="minorHAnsi" w:cs="Times New Roman"/>
          <w:b w:val="0"/>
          <w:sz w:val="22"/>
          <w:szCs w:val="22"/>
        </w:rPr>
        <w:t xml:space="preserve">Załącznik </w:t>
      </w:r>
    </w:p>
    <w:p w:rsidR="008A7430" w:rsidRDefault="009F58AA" w:rsidP="008A7430">
      <w:pPr>
        <w:pStyle w:val="Tytu"/>
        <w:ind w:left="7080"/>
        <w:rPr>
          <w:rFonts w:asciiTheme="minorHAnsi" w:hAnsiTheme="minorHAnsi" w:cs="Times New Roman"/>
          <w:b w:val="0"/>
          <w:sz w:val="22"/>
          <w:szCs w:val="22"/>
        </w:rPr>
      </w:pPr>
      <w:r w:rsidRPr="008A7430">
        <w:rPr>
          <w:rFonts w:asciiTheme="minorHAnsi" w:hAnsiTheme="minorHAnsi" w:cs="Times New Roman"/>
          <w:b w:val="0"/>
          <w:sz w:val="22"/>
          <w:szCs w:val="22"/>
        </w:rPr>
        <w:t>do Uchwały Nr………….</w:t>
      </w:r>
    </w:p>
    <w:p w:rsidR="008A7430" w:rsidRDefault="009F58AA" w:rsidP="008A7430">
      <w:pPr>
        <w:pStyle w:val="Tytu"/>
        <w:ind w:left="6372" w:firstLine="708"/>
        <w:rPr>
          <w:rFonts w:asciiTheme="minorHAnsi" w:hAnsiTheme="minorHAnsi" w:cs="Times New Roman"/>
          <w:b w:val="0"/>
          <w:sz w:val="22"/>
          <w:szCs w:val="22"/>
        </w:rPr>
      </w:pPr>
      <w:r w:rsidRPr="008A7430">
        <w:rPr>
          <w:rFonts w:asciiTheme="minorHAnsi" w:hAnsiTheme="minorHAnsi" w:cs="Times New Roman"/>
          <w:b w:val="0"/>
          <w:sz w:val="22"/>
          <w:szCs w:val="22"/>
        </w:rPr>
        <w:t xml:space="preserve">Rady Gminy Sztutowo </w:t>
      </w:r>
    </w:p>
    <w:p w:rsidR="009F58AA" w:rsidRPr="00BC7070" w:rsidRDefault="009F58AA" w:rsidP="00BC7070">
      <w:pPr>
        <w:pStyle w:val="Tytu"/>
        <w:ind w:left="6372"/>
        <w:rPr>
          <w:rFonts w:asciiTheme="minorHAnsi" w:hAnsiTheme="minorHAnsi" w:cs="Times New Roman"/>
          <w:b w:val="0"/>
          <w:sz w:val="22"/>
          <w:szCs w:val="22"/>
        </w:rPr>
      </w:pPr>
      <w:r w:rsidRPr="008A7430">
        <w:rPr>
          <w:rFonts w:asciiTheme="minorHAnsi" w:hAnsiTheme="minorHAnsi" w:cs="Times New Roman"/>
          <w:b w:val="0"/>
          <w:sz w:val="22"/>
          <w:szCs w:val="22"/>
        </w:rPr>
        <w:t xml:space="preserve">z dnia </w:t>
      </w:r>
      <w:r w:rsidR="008A7430">
        <w:rPr>
          <w:rFonts w:asciiTheme="minorHAnsi" w:hAnsiTheme="minorHAnsi" w:cs="Times New Roman"/>
          <w:b w:val="0"/>
          <w:sz w:val="22"/>
          <w:szCs w:val="22"/>
        </w:rPr>
        <w:t>…………</w:t>
      </w:r>
      <w:r w:rsidRPr="008A7430">
        <w:rPr>
          <w:rFonts w:asciiTheme="minorHAnsi" w:hAnsiTheme="minorHAnsi" w:cs="Times New Roman"/>
          <w:sz w:val="22"/>
          <w:szCs w:val="22"/>
        </w:rPr>
        <w:t xml:space="preserve"> </w:t>
      </w:r>
    </w:p>
    <w:p w:rsidR="009F58AA" w:rsidRPr="008A7430" w:rsidRDefault="009F58AA" w:rsidP="0067526F">
      <w:pPr>
        <w:pStyle w:val="Tytu"/>
        <w:outlineLvl w:val="0"/>
        <w:rPr>
          <w:rFonts w:asciiTheme="minorHAnsi" w:hAnsiTheme="minorHAnsi" w:cs="Times New Roman"/>
          <w:sz w:val="22"/>
          <w:szCs w:val="22"/>
        </w:rPr>
      </w:pPr>
      <w:r w:rsidRPr="008A7430">
        <w:rPr>
          <w:rFonts w:asciiTheme="minorHAnsi" w:hAnsiTheme="minorHAnsi" w:cs="Times New Roman"/>
          <w:sz w:val="22"/>
          <w:szCs w:val="22"/>
        </w:rPr>
        <w:t>PROGRAM WSPÓŁPRACY</w:t>
      </w:r>
    </w:p>
    <w:p w:rsidR="009F58AA" w:rsidRPr="008A7430" w:rsidRDefault="009F58AA" w:rsidP="008A7430">
      <w:pPr>
        <w:pStyle w:val="Tytu"/>
        <w:rPr>
          <w:rFonts w:asciiTheme="minorHAnsi" w:hAnsiTheme="minorHAnsi" w:cs="Times New Roman"/>
          <w:sz w:val="22"/>
          <w:szCs w:val="22"/>
        </w:rPr>
      </w:pPr>
      <w:r w:rsidRPr="008A7430">
        <w:rPr>
          <w:rFonts w:asciiTheme="minorHAnsi" w:hAnsiTheme="minorHAnsi" w:cs="Times New Roman"/>
          <w:sz w:val="22"/>
          <w:szCs w:val="22"/>
        </w:rPr>
        <w:t>GMINY SZTUTOWO Z ORGANIZACJAMI POZARZĄDOWYMI</w:t>
      </w:r>
      <w:r w:rsidR="008A7430">
        <w:rPr>
          <w:rFonts w:asciiTheme="minorHAnsi" w:hAnsiTheme="minorHAnsi" w:cs="Times New Roman"/>
          <w:sz w:val="22"/>
          <w:szCs w:val="22"/>
        </w:rPr>
        <w:t xml:space="preserve"> </w:t>
      </w:r>
      <w:r w:rsidR="0067526F" w:rsidRPr="008A7430">
        <w:rPr>
          <w:rFonts w:asciiTheme="minorHAnsi" w:hAnsiTheme="minorHAnsi" w:cs="Times New Roman"/>
          <w:sz w:val="22"/>
          <w:szCs w:val="22"/>
        </w:rPr>
        <w:t>na 2014</w:t>
      </w:r>
      <w:r w:rsidRPr="008A7430">
        <w:rPr>
          <w:rFonts w:asciiTheme="minorHAnsi" w:hAnsiTheme="minorHAnsi" w:cs="Times New Roman"/>
          <w:sz w:val="22"/>
          <w:szCs w:val="22"/>
        </w:rPr>
        <w:t xml:space="preserve"> ROK</w:t>
      </w:r>
    </w:p>
    <w:p w:rsidR="009F58AA" w:rsidRPr="008A7430" w:rsidRDefault="009F58AA" w:rsidP="009F58AA">
      <w:pPr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:rsidR="009F58AA" w:rsidRPr="001A1DA9" w:rsidRDefault="009F58AA" w:rsidP="00BC7070">
      <w:pPr>
        <w:jc w:val="center"/>
        <w:outlineLvl w:val="0"/>
        <w:rPr>
          <w:rFonts w:asciiTheme="minorHAnsi" w:hAnsiTheme="minorHAnsi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Rozdział I</w:t>
      </w:r>
      <w:r w:rsidR="00BC7070"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Postanowienia ogólne</w:t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1</w:t>
      </w:r>
    </w:p>
    <w:p w:rsidR="009F58AA" w:rsidRPr="008A7430" w:rsidRDefault="009F58AA" w:rsidP="009F58AA">
      <w:pPr>
        <w:numPr>
          <w:ilvl w:val="0"/>
          <w:numId w:val="14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Ilekroć w niniejszym „Programie współpracy Gminy Sztutowo z organizacj</w:t>
      </w:r>
      <w:r w:rsidR="0067526F" w:rsidRPr="008A7430">
        <w:rPr>
          <w:rFonts w:asciiTheme="minorHAnsi" w:hAnsiTheme="minorHAnsi"/>
          <w:snapToGrid w:val="0"/>
          <w:sz w:val="22"/>
          <w:szCs w:val="22"/>
        </w:rPr>
        <w:t>ami pozarządowymi na rok 2014</w:t>
      </w:r>
      <w:r w:rsidRPr="008A7430">
        <w:rPr>
          <w:rFonts w:asciiTheme="minorHAnsi" w:hAnsiTheme="minorHAnsi"/>
          <w:snapToGrid w:val="0"/>
          <w:sz w:val="22"/>
          <w:szCs w:val="22"/>
        </w:rPr>
        <w:t xml:space="preserve"> ”, zwanym dalej „Programem”, jest mowa o:</w:t>
      </w:r>
    </w:p>
    <w:p w:rsidR="009F58AA" w:rsidRPr="008A7430" w:rsidRDefault="009F58AA" w:rsidP="009F58AA">
      <w:pPr>
        <w:numPr>
          <w:ilvl w:val="0"/>
          <w:numId w:val="15"/>
        </w:numPr>
        <w:jc w:val="both"/>
        <w:rPr>
          <w:rFonts w:asciiTheme="minorHAnsi" w:hAnsiTheme="minorHAnsi" w:cs="Tahoma"/>
          <w:i/>
          <w:iCs/>
          <w:snapToGrid w:val="0"/>
          <w:sz w:val="22"/>
          <w:szCs w:val="22"/>
        </w:rPr>
      </w:pPr>
      <w:r w:rsidRPr="008A7430">
        <w:rPr>
          <w:rFonts w:asciiTheme="minorHAnsi" w:hAnsiTheme="minorHAnsi"/>
          <w:i/>
          <w:iCs/>
          <w:snapToGrid w:val="0"/>
          <w:sz w:val="22"/>
          <w:szCs w:val="22"/>
        </w:rPr>
        <w:t>Wójcie -</w:t>
      </w:r>
      <w:r w:rsidRPr="008A7430">
        <w:rPr>
          <w:rFonts w:asciiTheme="minorHAnsi" w:hAnsiTheme="minorHAnsi"/>
          <w:snapToGrid w:val="0"/>
          <w:sz w:val="22"/>
          <w:szCs w:val="22"/>
        </w:rPr>
        <w:t xml:space="preserve"> należy przez to rozumieć</w:t>
      </w:r>
      <w:r w:rsidRPr="008A7430">
        <w:rPr>
          <w:rFonts w:asciiTheme="minorHAnsi" w:hAnsiTheme="minorHAnsi"/>
          <w:sz w:val="22"/>
          <w:szCs w:val="22"/>
        </w:rPr>
        <w:t xml:space="preserve"> Wójta Gminy Sztutowo;</w:t>
      </w:r>
    </w:p>
    <w:p w:rsidR="009F58AA" w:rsidRPr="008A7430" w:rsidRDefault="009F58AA" w:rsidP="009F58AA">
      <w:pPr>
        <w:numPr>
          <w:ilvl w:val="0"/>
          <w:numId w:val="15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i/>
          <w:iCs/>
          <w:snapToGrid w:val="0"/>
          <w:sz w:val="22"/>
          <w:szCs w:val="22"/>
        </w:rPr>
        <w:t xml:space="preserve">ustawie </w:t>
      </w:r>
      <w:r w:rsidRPr="008A7430">
        <w:rPr>
          <w:rFonts w:asciiTheme="minorHAnsi" w:hAnsiTheme="minorHAnsi"/>
          <w:snapToGrid w:val="0"/>
          <w:sz w:val="22"/>
          <w:szCs w:val="22"/>
        </w:rPr>
        <w:t xml:space="preserve">- należy przez to rozumieć ustawę z dnia 24 kwietnia 2003 r. o działalności pożytku publicznego i o wolontariacie </w:t>
      </w:r>
      <w:r w:rsidRPr="008A7430">
        <w:rPr>
          <w:rFonts w:asciiTheme="minorHAnsi" w:hAnsiTheme="minorHAnsi" w:cs="Arial"/>
          <w:sz w:val="22"/>
          <w:szCs w:val="22"/>
        </w:rPr>
        <w:t>(t. j. Dz. U. z 2010 r. Nr 234 poz. 1536 z późn. zm.)</w:t>
      </w:r>
      <w:r w:rsidRPr="008A7430">
        <w:rPr>
          <w:rFonts w:asciiTheme="minorHAnsi" w:hAnsiTheme="minorHAnsi"/>
          <w:snapToGrid w:val="0"/>
          <w:sz w:val="22"/>
          <w:szCs w:val="22"/>
        </w:rPr>
        <w:t>;</w:t>
      </w:r>
    </w:p>
    <w:p w:rsidR="009F58AA" w:rsidRPr="008A7430" w:rsidRDefault="009F58AA" w:rsidP="009F58AA">
      <w:pPr>
        <w:numPr>
          <w:ilvl w:val="0"/>
          <w:numId w:val="15"/>
        </w:numPr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8A7430">
        <w:rPr>
          <w:rFonts w:asciiTheme="minorHAnsi" w:hAnsiTheme="minorHAnsi"/>
          <w:i/>
          <w:iCs/>
          <w:snapToGrid w:val="0"/>
          <w:sz w:val="22"/>
          <w:szCs w:val="22"/>
        </w:rPr>
        <w:t xml:space="preserve">organizacjach </w:t>
      </w:r>
      <w:r w:rsidRPr="008A7430">
        <w:rPr>
          <w:rFonts w:asciiTheme="minorHAnsi" w:hAnsiTheme="minorHAnsi"/>
          <w:snapToGrid w:val="0"/>
          <w:sz w:val="22"/>
          <w:szCs w:val="22"/>
        </w:rPr>
        <w:t>- rozumie się przez to organizacje pozarządowe oraz podmioty o których mowa w art. 3 ust. 3 ustawy;</w:t>
      </w:r>
    </w:p>
    <w:p w:rsidR="009F58AA" w:rsidRPr="008A7430" w:rsidRDefault="009F58AA" w:rsidP="009F58AA">
      <w:pPr>
        <w:numPr>
          <w:ilvl w:val="0"/>
          <w:numId w:val="15"/>
        </w:numPr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8A7430">
        <w:rPr>
          <w:rFonts w:asciiTheme="minorHAnsi" w:hAnsiTheme="minorHAnsi"/>
          <w:i/>
          <w:iCs/>
          <w:snapToGrid w:val="0"/>
          <w:sz w:val="22"/>
          <w:szCs w:val="22"/>
        </w:rPr>
        <w:t xml:space="preserve">konkursie </w:t>
      </w:r>
      <w:r w:rsidRPr="008A7430">
        <w:rPr>
          <w:rFonts w:asciiTheme="minorHAnsi" w:hAnsiTheme="minorHAnsi"/>
          <w:snapToGrid w:val="0"/>
          <w:sz w:val="22"/>
          <w:szCs w:val="22"/>
        </w:rPr>
        <w:t>- należy przez to rozumieć otwarty konkurs ofert, zgodnie z art.13 ustawy, w którym uczestniczą organizacje pozarządowe i inne podmioty.</w:t>
      </w:r>
    </w:p>
    <w:p w:rsidR="009F58AA" w:rsidRPr="001A1DA9" w:rsidRDefault="009F58AA" w:rsidP="00BC7070">
      <w:pPr>
        <w:jc w:val="center"/>
        <w:outlineLvl w:val="0"/>
        <w:rPr>
          <w:rFonts w:asciiTheme="minorHAnsi" w:hAnsiTheme="minorHAnsi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Rozdział II</w:t>
      </w:r>
      <w:r w:rsidR="00BC7070"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b/>
          <w:bCs/>
          <w:sz w:val="22"/>
          <w:szCs w:val="22"/>
          <w:u w:val="single"/>
        </w:rPr>
        <w:t xml:space="preserve">Cele główne i szczegółowe  programu </w:t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2</w:t>
      </w:r>
    </w:p>
    <w:p w:rsidR="009F58AA" w:rsidRPr="008A7430" w:rsidRDefault="009F58AA" w:rsidP="009F58AA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Celem współpracy Gminy Sztutowo</w:t>
      </w:r>
      <w:r w:rsidR="0067526F" w:rsidRPr="008A7430">
        <w:rPr>
          <w:rFonts w:asciiTheme="minorHAnsi" w:hAnsiTheme="minorHAnsi"/>
          <w:sz w:val="22"/>
          <w:szCs w:val="22"/>
        </w:rPr>
        <w:t xml:space="preserve"> z organizacjami na rok 2014</w:t>
      </w:r>
      <w:r w:rsidRPr="008A7430">
        <w:rPr>
          <w:rFonts w:asciiTheme="minorHAnsi" w:hAnsiTheme="minorHAnsi"/>
          <w:sz w:val="22"/>
          <w:szCs w:val="22"/>
        </w:rPr>
        <w:t xml:space="preserve"> jest wzrost aktywności społeczności lokalnych.</w:t>
      </w:r>
    </w:p>
    <w:p w:rsidR="009F58AA" w:rsidRPr="008A7430" w:rsidRDefault="009F58AA" w:rsidP="009F58AA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Cele szczegółowe programu to:</w:t>
      </w:r>
    </w:p>
    <w:p w:rsidR="009F58AA" w:rsidRPr="008A7430" w:rsidRDefault="009F58AA" w:rsidP="009F58AA">
      <w:pPr>
        <w:numPr>
          <w:ilvl w:val="0"/>
          <w:numId w:val="2"/>
        </w:numPr>
        <w:tabs>
          <w:tab w:val="clear" w:pos="360"/>
          <w:tab w:val="num" w:pos="720"/>
        </w:tabs>
        <w:ind w:firstLine="0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budowanie społeczeństwa obywatelskiego, poprzez umacnianie w świadomości </w:t>
      </w:r>
    </w:p>
    <w:p w:rsidR="009F58AA" w:rsidRPr="008A7430" w:rsidRDefault="009F58AA" w:rsidP="009F58AA">
      <w:pPr>
        <w:ind w:left="708" w:firstLine="12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mieszkańców Gminy Sztutowo poczucia odpowiedzialności za wspólnotę lokalną, swoje otoczenie oraz tradycję,</w:t>
      </w:r>
    </w:p>
    <w:p w:rsidR="009F58AA" w:rsidRPr="008A7430" w:rsidRDefault="009F58AA" w:rsidP="009F58AA">
      <w:pPr>
        <w:numPr>
          <w:ilvl w:val="0"/>
          <w:numId w:val="2"/>
        </w:numPr>
        <w:ind w:firstLine="0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zwiększanie udziału mieszkańców w rozwiązywaniu lokalnych problemów,</w:t>
      </w:r>
    </w:p>
    <w:p w:rsidR="009F58AA" w:rsidRPr="008A7430" w:rsidRDefault="009F58AA" w:rsidP="009F58AA">
      <w:pPr>
        <w:numPr>
          <w:ilvl w:val="0"/>
          <w:numId w:val="2"/>
        </w:numPr>
        <w:ind w:firstLine="0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wzmacnianie merytoryczne i instytucjonalne organizacji,</w:t>
      </w:r>
    </w:p>
    <w:p w:rsidR="009F58AA" w:rsidRPr="008A7430" w:rsidRDefault="009F58AA" w:rsidP="009F58AA">
      <w:pPr>
        <w:numPr>
          <w:ilvl w:val="0"/>
          <w:numId w:val="2"/>
        </w:numPr>
        <w:ind w:firstLine="0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rozwój wolontariatu,</w:t>
      </w:r>
    </w:p>
    <w:p w:rsidR="009F58AA" w:rsidRPr="008A7430" w:rsidRDefault="009F58AA" w:rsidP="009F58AA">
      <w:pPr>
        <w:numPr>
          <w:ilvl w:val="0"/>
          <w:numId w:val="2"/>
        </w:numPr>
        <w:ind w:firstLine="0"/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wzmacnianie różnorodności oferty kulturalnej w Gminie Sztutowo,</w:t>
      </w:r>
    </w:p>
    <w:p w:rsidR="009F58AA" w:rsidRPr="008A7430" w:rsidRDefault="009F58AA" w:rsidP="009F58AA">
      <w:pPr>
        <w:numPr>
          <w:ilvl w:val="0"/>
          <w:numId w:val="2"/>
        </w:numPr>
        <w:ind w:firstLine="0"/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wzmacnianie potencjału turystycznego gminy,</w:t>
      </w:r>
    </w:p>
    <w:p w:rsidR="009F58AA" w:rsidRPr="008A7430" w:rsidRDefault="009F58AA" w:rsidP="0067526F">
      <w:pPr>
        <w:numPr>
          <w:ilvl w:val="0"/>
          <w:numId w:val="2"/>
        </w:numPr>
        <w:ind w:firstLine="0"/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udział w promocji gminy.</w:t>
      </w:r>
    </w:p>
    <w:p w:rsidR="009F58AA" w:rsidRPr="001A1DA9" w:rsidRDefault="009F58AA" w:rsidP="00BC7070">
      <w:pPr>
        <w:jc w:val="center"/>
        <w:outlineLvl w:val="0"/>
        <w:rPr>
          <w:rFonts w:asciiTheme="minorHAnsi" w:hAnsiTheme="minorHAnsi" w:cs="Tahoma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z w:val="22"/>
          <w:szCs w:val="22"/>
          <w:u w:val="single"/>
        </w:rPr>
        <w:t>Rozdział III</w:t>
      </w:r>
      <w:r w:rsidR="00BC7070" w:rsidRPr="001A1DA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sz w:val="22"/>
          <w:szCs w:val="22"/>
          <w:u w:val="single"/>
        </w:rPr>
        <w:t>Zasady współpracy</w:t>
      </w:r>
    </w:p>
    <w:p w:rsidR="009F58AA" w:rsidRPr="008A7430" w:rsidRDefault="009F58AA" w:rsidP="009F58AA">
      <w:pPr>
        <w:pStyle w:val="Tytu"/>
        <w:tabs>
          <w:tab w:val="num" w:pos="0"/>
        </w:tabs>
        <w:rPr>
          <w:rFonts w:asciiTheme="minorHAnsi" w:hAnsiTheme="minorHAnsi" w:cs="Times New Roman"/>
          <w:bCs w:val="0"/>
          <w:sz w:val="22"/>
          <w:szCs w:val="22"/>
        </w:rPr>
      </w:pPr>
      <w:r w:rsidRPr="008A7430">
        <w:rPr>
          <w:rFonts w:asciiTheme="minorHAnsi" w:hAnsiTheme="minorHAnsi" w:cs="Times New Roman"/>
          <w:bCs w:val="0"/>
          <w:sz w:val="22"/>
          <w:szCs w:val="22"/>
        </w:rPr>
        <w:t>§ 3</w:t>
      </w:r>
    </w:p>
    <w:p w:rsidR="009F58AA" w:rsidRPr="008A7430" w:rsidRDefault="009F58AA" w:rsidP="009F58AA">
      <w:pPr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Współpraca Gminy Sztutowo z organizacjami odbywa się na zasadach: pomocniczości, suwerenności stron, partnerstwa, efektywności, uczciwej konkurencji oraz jawności.</w:t>
      </w:r>
    </w:p>
    <w:p w:rsidR="009F58AA" w:rsidRPr="001A1DA9" w:rsidRDefault="009F58AA" w:rsidP="00BC7070">
      <w:pPr>
        <w:jc w:val="center"/>
        <w:outlineLvl w:val="0"/>
        <w:rPr>
          <w:rFonts w:asciiTheme="minorHAnsi" w:hAnsiTheme="minorHAnsi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Rozdział IV</w:t>
      </w:r>
      <w:r w:rsidR="00BC7070"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Zakres i formy współpracy </w:t>
      </w:r>
    </w:p>
    <w:p w:rsidR="009F58AA" w:rsidRPr="008A7430" w:rsidRDefault="009F58AA" w:rsidP="009F58AA">
      <w:pPr>
        <w:pStyle w:val="Tytu"/>
        <w:tabs>
          <w:tab w:val="num" w:pos="0"/>
        </w:tabs>
        <w:rPr>
          <w:rFonts w:asciiTheme="minorHAnsi" w:hAnsiTheme="minorHAnsi" w:cs="Times New Roman"/>
          <w:bCs w:val="0"/>
          <w:sz w:val="22"/>
          <w:szCs w:val="22"/>
        </w:rPr>
      </w:pPr>
      <w:r w:rsidRPr="008A7430">
        <w:rPr>
          <w:rFonts w:asciiTheme="minorHAnsi" w:hAnsiTheme="minorHAnsi" w:cs="Times New Roman"/>
          <w:bCs w:val="0"/>
          <w:sz w:val="22"/>
          <w:szCs w:val="22"/>
        </w:rPr>
        <w:t>§ 4</w:t>
      </w:r>
    </w:p>
    <w:p w:rsidR="009F58AA" w:rsidRPr="008A7430" w:rsidRDefault="009F58AA" w:rsidP="009F58AA">
      <w:pPr>
        <w:pStyle w:val="Tytu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8A7430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Gmina Sztutowo prowadzi działalność w sferze zadań publicznych we współpracy </w:t>
      </w:r>
      <w:r w:rsidR="008A7430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                                    </w:t>
      </w:r>
      <w:r w:rsidRPr="008A7430">
        <w:rPr>
          <w:rFonts w:asciiTheme="minorHAnsi" w:hAnsiTheme="minorHAnsi" w:cs="Times New Roman"/>
          <w:b w:val="0"/>
          <w:bCs w:val="0"/>
          <w:sz w:val="22"/>
          <w:szCs w:val="22"/>
        </w:rPr>
        <w:t>z organizacjami prowadzącymi odpowiednio do terytorialnego zakresu działania Gminy Sztutowo działalność pożytku publicznego w zakresie odpowiadającym zadaniom Gminy.</w:t>
      </w:r>
    </w:p>
    <w:p w:rsidR="009F58AA" w:rsidRPr="008A7430" w:rsidRDefault="009F58AA" w:rsidP="009F58AA">
      <w:pPr>
        <w:pStyle w:val="Tytu"/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left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8A7430">
        <w:rPr>
          <w:rFonts w:asciiTheme="minorHAnsi" w:hAnsiTheme="minorHAnsi"/>
          <w:b w:val="0"/>
          <w:snapToGrid w:val="0"/>
          <w:sz w:val="22"/>
          <w:szCs w:val="22"/>
        </w:rPr>
        <w:t xml:space="preserve">Współpraca Gminy Sztutowo z organizacjami odbywać się będzie </w:t>
      </w:r>
      <w:r w:rsidRPr="008A7430">
        <w:rPr>
          <w:rFonts w:asciiTheme="minorHAnsi" w:hAnsiTheme="minorHAnsi"/>
          <w:b w:val="0"/>
          <w:sz w:val="22"/>
          <w:szCs w:val="22"/>
        </w:rPr>
        <w:t>głównie w formie:</w:t>
      </w:r>
    </w:p>
    <w:p w:rsidR="009F58AA" w:rsidRPr="008A7430" w:rsidRDefault="009F58AA" w:rsidP="009F58AA">
      <w:pPr>
        <w:numPr>
          <w:ilvl w:val="1"/>
          <w:numId w:val="17"/>
        </w:numPr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zlecania organizacjom realizacji zadań publicznych finansowanych ze środków budżetu Gminy Sztutowo na zasadach określonych w</w:t>
      </w:r>
      <w:r w:rsidRPr="008A7430">
        <w:rPr>
          <w:rFonts w:asciiTheme="minorHAnsi" w:hAnsiTheme="minorHAnsi"/>
          <w:color w:val="FF6600"/>
          <w:sz w:val="22"/>
          <w:szCs w:val="22"/>
        </w:rPr>
        <w:t xml:space="preserve"> </w:t>
      </w:r>
      <w:r w:rsidRPr="008A7430">
        <w:rPr>
          <w:rFonts w:asciiTheme="minorHAnsi" w:hAnsiTheme="minorHAnsi"/>
          <w:sz w:val="22"/>
          <w:szCs w:val="22"/>
        </w:rPr>
        <w:t>ustawie.</w:t>
      </w:r>
    </w:p>
    <w:p w:rsidR="009F58AA" w:rsidRPr="008A7430" w:rsidRDefault="009F58AA" w:rsidP="009F58AA">
      <w:pPr>
        <w:numPr>
          <w:ilvl w:val="1"/>
          <w:numId w:val="17"/>
        </w:numPr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wzajemnego informowania o planowanych kierunkach działalności,</w:t>
      </w:r>
    </w:p>
    <w:p w:rsidR="009F58AA" w:rsidRPr="008A7430" w:rsidRDefault="009F58AA" w:rsidP="009F58AA">
      <w:pPr>
        <w:numPr>
          <w:ilvl w:val="1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konsultowania z organizacjami projektów aktów normatywnych w dziedzinach dotyczących działalności statutowej tych organizacji,</w:t>
      </w:r>
    </w:p>
    <w:p w:rsidR="009F58AA" w:rsidRPr="008A7430" w:rsidRDefault="009F58AA" w:rsidP="009F58AA">
      <w:pPr>
        <w:numPr>
          <w:ilvl w:val="1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współdziałania w pozyskiwaniu środków finansowych z innych źródeł, w szczególności</w:t>
      </w:r>
      <w:r w:rsidR="008A7430">
        <w:rPr>
          <w:rFonts w:asciiTheme="minorHAnsi" w:hAnsiTheme="minorHAnsi"/>
          <w:sz w:val="22"/>
          <w:szCs w:val="22"/>
        </w:rPr>
        <w:t xml:space="preserve">                      </w:t>
      </w:r>
      <w:r w:rsidRPr="008A7430">
        <w:rPr>
          <w:rFonts w:asciiTheme="minorHAnsi" w:hAnsiTheme="minorHAnsi"/>
          <w:sz w:val="22"/>
          <w:szCs w:val="22"/>
        </w:rPr>
        <w:t xml:space="preserve"> z funduszy Unii Europejskiej,</w:t>
      </w:r>
    </w:p>
    <w:p w:rsidR="009F58AA" w:rsidRPr="008A7430" w:rsidRDefault="009F58AA" w:rsidP="009F58AA">
      <w:pPr>
        <w:numPr>
          <w:ilvl w:val="1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udostępniania na preferencyjnych zasadach lokali i budynków komunalnych,</w:t>
      </w:r>
    </w:p>
    <w:p w:rsidR="008A7430" w:rsidRPr="00BC7070" w:rsidRDefault="009F58AA" w:rsidP="00BC7070">
      <w:pPr>
        <w:numPr>
          <w:ilvl w:val="1"/>
          <w:numId w:val="17"/>
        </w:numPr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popularyzacji działalności organizacji pozarządowych w mediach i na stronach internetowych Gminy Sztutowo.</w:t>
      </w:r>
    </w:p>
    <w:p w:rsidR="009F58AA" w:rsidRPr="001A1DA9" w:rsidRDefault="009F58AA" w:rsidP="00BC7070">
      <w:pPr>
        <w:jc w:val="center"/>
        <w:outlineLvl w:val="0"/>
        <w:rPr>
          <w:rFonts w:asciiTheme="minorHAnsi" w:hAnsiTheme="minorHAnsi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Rozdział V</w:t>
      </w:r>
      <w:r w:rsidR="00BC7070"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Przedmiot współpracy - priorytetowe obszary i zadania</w:t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5</w:t>
      </w:r>
    </w:p>
    <w:p w:rsidR="009F58AA" w:rsidRPr="008A7430" w:rsidRDefault="009F58AA" w:rsidP="0067526F">
      <w:pPr>
        <w:ind w:left="-180"/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Współpraca Gminy Sztutowo</w:t>
      </w:r>
      <w:r w:rsidR="0067526F" w:rsidRPr="008A7430">
        <w:rPr>
          <w:rFonts w:asciiTheme="minorHAnsi" w:hAnsiTheme="minorHAnsi"/>
          <w:snapToGrid w:val="0"/>
          <w:sz w:val="22"/>
          <w:szCs w:val="22"/>
        </w:rPr>
        <w:t xml:space="preserve"> z organizacjami w roku 2014</w:t>
      </w:r>
      <w:r w:rsidRPr="008A7430">
        <w:rPr>
          <w:rFonts w:asciiTheme="minorHAnsi" w:hAnsiTheme="minorHAnsi"/>
          <w:snapToGrid w:val="0"/>
          <w:sz w:val="22"/>
          <w:szCs w:val="22"/>
        </w:rPr>
        <w:t xml:space="preserve"> obejmować będzie zadania w zakresie: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b/>
          <w:bCs/>
          <w:sz w:val="22"/>
          <w:szCs w:val="22"/>
        </w:rPr>
        <w:t xml:space="preserve">1) </w:t>
      </w:r>
      <w:r w:rsidRPr="008A7430">
        <w:rPr>
          <w:rFonts w:asciiTheme="minorHAnsi" w:hAnsiTheme="minorHAnsi"/>
          <w:sz w:val="22"/>
          <w:szCs w:val="22"/>
        </w:rPr>
        <w:t xml:space="preserve"> pomocy społecznej, w tym pomocy rodzinom i osobom w trudnej sytuacji życiowej oraz wyrównywania szans tych rodzin i osób;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lastRenderedPageBreak/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1a) </w:t>
      </w:r>
      <w:r w:rsidRPr="008A7430">
        <w:rPr>
          <w:rFonts w:asciiTheme="minorHAnsi" w:hAnsiTheme="minorHAnsi"/>
          <w:sz w:val="22"/>
          <w:szCs w:val="22"/>
          <w:vertAlign w:val="superscript"/>
        </w:rPr>
        <w:footnoteReference w:customMarkFollows="1" w:id="1"/>
        <w:t xml:space="preserve"> </w:t>
      </w:r>
      <w:r w:rsidRPr="008A7430">
        <w:rPr>
          <w:rFonts w:asciiTheme="minorHAnsi" w:hAnsiTheme="minorHAnsi"/>
          <w:sz w:val="22"/>
          <w:szCs w:val="22"/>
        </w:rPr>
        <w:t xml:space="preserve">wspierania rodziny i systemu pieczy zastępczej; 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2) </w:t>
      </w:r>
      <w:r w:rsidRPr="008A7430">
        <w:rPr>
          <w:rFonts w:asciiTheme="minorHAnsi" w:hAnsiTheme="minorHAnsi"/>
          <w:sz w:val="22"/>
          <w:szCs w:val="22"/>
        </w:rPr>
        <w:t xml:space="preserve"> działalności na rzecz integracji i reintegracji zawodowej i społecznej osób zagrożonych wykluczeniem społecznym;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3) </w:t>
      </w:r>
      <w:r w:rsidRPr="008A7430">
        <w:rPr>
          <w:rFonts w:asciiTheme="minorHAnsi" w:hAnsiTheme="minorHAnsi"/>
          <w:sz w:val="22"/>
          <w:szCs w:val="22"/>
        </w:rPr>
        <w:t xml:space="preserve"> działalności charytatywnej;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4) </w:t>
      </w:r>
      <w:r w:rsidRPr="008A7430">
        <w:rPr>
          <w:rFonts w:asciiTheme="minorHAnsi" w:hAnsiTheme="minorHAnsi"/>
          <w:sz w:val="22"/>
          <w:szCs w:val="22"/>
        </w:rPr>
        <w:t xml:space="preserve"> podtrzymywania i upowszechniania tradycji narodowej, pielęgnowania polskości oraz rozwoju świadomości narodowej, obywatelskiej i kulturowej;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5) </w:t>
      </w:r>
      <w:r w:rsidRPr="008A7430">
        <w:rPr>
          <w:rFonts w:asciiTheme="minorHAnsi" w:hAnsiTheme="minorHAnsi"/>
          <w:sz w:val="22"/>
          <w:szCs w:val="22"/>
        </w:rPr>
        <w:t xml:space="preserve"> działalności na rzecz mniejszości narodowych i etnicznych oraz języka regionalnego;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6) </w:t>
      </w:r>
      <w:r w:rsidRPr="008A7430">
        <w:rPr>
          <w:rFonts w:asciiTheme="minorHAnsi" w:hAnsiTheme="minorHAnsi"/>
          <w:sz w:val="22"/>
          <w:szCs w:val="22"/>
        </w:rPr>
        <w:t xml:space="preserve"> ochrony i promocji zdrowia;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7) </w:t>
      </w:r>
      <w:r w:rsidRPr="008A7430">
        <w:rPr>
          <w:rFonts w:asciiTheme="minorHAnsi" w:hAnsiTheme="minorHAnsi"/>
          <w:sz w:val="22"/>
          <w:szCs w:val="22"/>
        </w:rPr>
        <w:t xml:space="preserve"> działalności na rzecz osób niepełnosprawnych;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8) </w:t>
      </w:r>
      <w:r w:rsidRPr="008A7430">
        <w:rPr>
          <w:rFonts w:asciiTheme="minorHAnsi" w:hAnsiTheme="minorHAnsi"/>
          <w:sz w:val="22"/>
          <w:szCs w:val="22"/>
        </w:rPr>
        <w:t xml:space="preserve"> promocji zatrudnienia i aktywizacji zawodowej osób pozostających bez pracy i zagrożonych zwolnieniem z pracy;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9) </w:t>
      </w:r>
      <w:r w:rsidRPr="008A7430">
        <w:rPr>
          <w:rFonts w:asciiTheme="minorHAnsi" w:hAnsiTheme="minorHAnsi"/>
          <w:sz w:val="22"/>
          <w:szCs w:val="22"/>
        </w:rPr>
        <w:t xml:space="preserve"> działalności na rzecz równych praw kobiet i mężczyzn;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10) </w:t>
      </w:r>
      <w:r w:rsidRPr="008A7430">
        <w:rPr>
          <w:rFonts w:asciiTheme="minorHAnsi" w:hAnsiTheme="minorHAnsi"/>
          <w:sz w:val="22"/>
          <w:szCs w:val="22"/>
        </w:rPr>
        <w:t xml:space="preserve"> działalności na rzecz osób w wieku emerytalnym;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11) </w:t>
      </w:r>
      <w:r w:rsidRPr="008A7430">
        <w:rPr>
          <w:rFonts w:asciiTheme="minorHAnsi" w:hAnsiTheme="minorHAnsi"/>
          <w:sz w:val="22"/>
          <w:szCs w:val="22"/>
        </w:rPr>
        <w:t xml:space="preserve"> działalności wspomagającej rozwój gospodarczy, w tym rozwój przedsiębiorczości;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12) </w:t>
      </w:r>
      <w:r w:rsidRPr="008A7430">
        <w:rPr>
          <w:rFonts w:asciiTheme="minorHAnsi" w:hAnsiTheme="minorHAnsi"/>
          <w:sz w:val="22"/>
          <w:szCs w:val="22"/>
        </w:rPr>
        <w:t xml:space="preserve"> działalności wspomagającej rozwój techniki, wynalazczości i innowacyjności oraz rozpowszechnianie i wdrażanie nowych rozwiązań technicznych w praktyce gospodarczej;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13) </w:t>
      </w:r>
      <w:r w:rsidRPr="008A7430">
        <w:rPr>
          <w:rFonts w:asciiTheme="minorHAnsi" w:hAnsiTheme="minorHAnsi"/>
          <w:sz w:val="22"/>
          <w:szCs w:val="22"/>
        </w:rPr>
        <w:t xml:space="preserve"> działalności wspomagającej rozwój wspólnot i społeczności lokalnych;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14) </w:t>
      </w:r>
      <w:r w:rsidRPr="008A7430">
        <w:rPr>
          <w:rFonts w:asciiTheme="minorHAnsi" w:hAnsiTheme="minorHAnsi"/>
          <w:sz w:val="22"/>
          <w:szCs w:val="22"/>
        </w:rPr>
        <w:t xml:space="preserve"> nauki, szkolnictwa wyższego, edukacji, oświaty i wychowania;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15) </w:t>
      </w:r>
      <w:r w:rsidRPr="008A7430">
        <w:rPr>
          <w:rFonts w:asciiTheme="minorHAnsi" w:hAnsiTheme="minorHAnsi"/>
          <w:sz w:val="22"/>
          <w:szCs w:val="22"/>
        </w:rPr>
        <w:t xml:space="preserve"> wypoczynku dzieci i młodzieży;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16) </w:t>
      </w:r>
      <w:r w:rsidRPr="008A7430">
        <w:rPr>
          <w:rFonts w:asciiTheme="minorHAnsi" w:hAnsiTheme="minorHAnsi"/>
          <w:sz w:val="22"/>
          <w:szCs w:val="22"/>
        </w:rPr>
        <w:t xml:space="preserve"> kultury, sztuki, ochrony dóbr kultury i dziedzictwa narodowego;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17) </w:t>
      </w:r>
      <w:r w:rsidRPr="008A7430">
        <w:rPr>
          <w:rFonts w:asciiTheme="minorHAnsi" w:hAnsiTheme="minorHAnsi"/>
          <w:sz w:val="22"/>
          <w:szCs w:val="22"/>
        </w:rPr>
        <w:t xml:space="preserve"> wspierania i upowszechniania kultury fizycznej;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18) </w:t>
      </w:r>
      <w:r w:rsidRPr="008A7430">
        <w:rPr>
          <w:rFonts w:asciiTheme="minorHAnsi" w:hAnsiTheme="minorHAnsi"/>
          <w:sz w:val="22"/>
          <w:szCs w:val="22"/>
        </w:rPr>
        <w:t xml:space="preserve"> ekologii i ochrony zwierząt oraz ochrony dziedzictwa przyrodniczego;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19) </w:t>
      </w:r>
      <w:r w:rsidRPr="008A7430">
        <w:rPr>
          <w:rFonts w:asciiTheme="minorHAnsi" w:hAnsiTheme="minorHAnsi"/>
          <w:sz w:val="22"/>
          <w:szCs w:val="22"/>
        </w:rPr>
        <w:t xml:space="preserve"> turystyki i krajoznawstwa;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20) </w:t>
      </w:r>
      <w:r w:rsidRPr="008A7430">
        <w:rPr>
          <w:rFonts w:asciiTheme="minorHAnsi" w:hAnsiTheme="minorHAnsi"/>
          <w:sz w:val="22"/>
          <w:szCs w:val="22"/>
        </w:rPr>
        <w:t xml:space="preserve"> porządku i bezpieczeństwa publicznego;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21) </w:t>
      </w:r>
      <w:r w:rsidRPr="008A7430">
        <w:rPr>
          <w:rFonts w:asciiTheme="minorHAnsi" w:hAnsiTheme="minorHAnsi"/>
          <w:sz w:val="22"/>
          <w:szCs w:val="22"/>
        </w:rPr>
        <w:t xml:space="preserve"> obronności państwa i działalności Sił Zbrojnych Rzeczypospolitej Polskiej;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22) </w:t>
      </w:r>
      <w:r w:rsidRPr="008A7430">
        <w:rPr>
          <w:rFonts w:asciiTheme="minorHAnsi" w:hAnsiTheme="minorHAnsi"/>
          <w:sz w:val="22"/>
          <w:szCs w:val="22"/>
        </w:rPr>
        <w:t xml:space="preserve"> upowszechniania i ochrony wolności i praw człowieka oraz swobód obywatelskich, a także działań wspomagających rozwój demokracji;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23) </w:t>
      </w:r>
      <w:r w:rsidRPr="008A7430">
        <w:rPr>
          <w:rFonts w:asciiTheme="minorHAnsi" w:hAnsiTheme="minorHAnsi"/>
          <w:sz w:val="22"/>
          <w:szCs w:val="22"/>
        </w:rPr>
        <w:t xml:space="preserve"> ratownictwa i ochrony ludności;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24) </w:t>
      </w:r>
      <w:r w:rsidRPr="008A7430">
        <w:rPr>
          <w:rFonts w:asciiTheme="minorHAnsi" w:hAnsiTheme="minorHAnsi"/>
          <w:sz w:val="22"/>
          <w:szCs w:val="22"/>
        </w:rPr>
        <w:t xml:space="preserve"> pomocy ofiarom katastrof, klęsk żywiołowych, konfliktów zbrojnych i wojen w kraju i za granicą;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25) </w:t>
      </w:r>
      <w:r w:rsidRPr="008A7430">
        <w:rPr>
          <w:rFonts w:asciiTheme="minorHAnsi" w:hAnsiTheme="minorHAnsi"/>
          <w:sz w:val="22"/>
          <w:szCs w:val="22"/>
        </w:rPr>
        <w:t xml:space="preserve"> upowszechniania i ochrony praw konsumentów;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26) </w:t>
      </w:r>
      <w:r w:rsidRPr="008A7430">
        <w:rPr>
          <w:rFonts w:asciiTheme="minorHAnsi" w:hAnsiTheme="minorHAnsi"/>
          <w:sz w:val="22"/>
          <w:szCs w:val="22"/>
        </w:rPr>
        <w:t xml:space="preserve"> działalności na rzecz integracji europejskiej oraz rozwijania kontaktów i współpracy między społeczeństwami;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27) </w:t>
      </w:r>
      <w:r w:rsidRPr="008A7430">
        <w:rPr>
          <w:rFonts w:asciiTheme="minorHAnsi" w:hAnsiTheme="minorHAnsi"/>
          <w:sz w:val="22"/>
          <w:szCs w:val="22"/>
        </w:rPr>
        <w:t xml:space="preserve"> promocji i organizacji wolontariatu;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28) </w:t>
      </w:r>
      <w:r w:rsidRPr="008A7430">
        <w:rPr>
          <w:rFonts w:asciiTheme="minorHAnsi" w:hAnsiTheme="minorHAnsi"/>
          <w:sz w:val="22"/>
          <w:szCs w:val="22"/>
        </w:rPr>
        <w:t xml:space="preserve"> pomocy Polonii i Polakom za granicą;</w:t>
      </w:r>
    </w:p>
    <w:p w:rsidR="008A7430" w:rsidRPr="008A7430" w:rsidRDefault="008A7430" w:rsidP="008A7430">
      <w:pPr>
        <w:pStyle w:val="divpoint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 </w:t>
      </w:r>
      <w:r w:rsidRPr="008A7430">
        <w:rPr>
          <w:rFonts w:asciiTheme="minorHAnsi" w:hAnsiTheme="minorHAnsi"/>
          <w:b/>
          <w:bCs/>
          <w:sz w:val="22"/>
          <w:szCs w:val="22"/>
        </w:rPr>
        <w:t xml:space="preserve">29) </w:t>
      </w:r>
      <w:r w:rsidRPr="008A7430">
        <w:rPr>
          <w:rFonts w:asciiTheme="minorHAnsi" w:hAnsiTheme="minorHAnsi"/>
          <w:sz w:val="22"/>
          <w:szCs w:val="22"/>
        </w:rPr>
        <w:t xml:space="preserve"> działalności na rzecz kombatantów i osób represjonowanych;</w:t>
      </w:r>
    </w:p>
    <w:p w:rsidR="009F58AA" w:rsidRPr="001A1DA9" w:rsidRDefault="009F58AA" w:rsidP="00BC7070">
      <w:pPr>
        <w:jc w:val="center"/>
        <w:outlineLvl w:val="0"/>
        <w:rPr>
          <w:rFonts w:asciiTheme="minorHAnsi" w:hAnsiTheme="minorHAnsi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Rozdział VI</w:t>
      </w:r>
      <w:r w:rsidR="00BC7070"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Zasady i tryb organizacji konkursów ofert</w:t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6</w:t>
      </w:r>
    </w:p>
    <w:p w:rsidR="009F58AA" w:rsidRPr="008A7430" w:rsidRDefault="009F58AA" w:rsidP="009F58AA">
      <w:pPr>
        <w:numPr>
          <w:ilvl w:val="0"/>
          <w:numId w:val="18"/>
        </w:numPr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Konkursy ogłasza się poprzez wywieszenie informacji na tablicy ogłoszeń Urzędu Gminy, zamieszczenie ogłoszenia w Biuletynie Informacji Publicznej oraz na stronie internetowej Urzędu Gminy w Sztutowie.</w:t>
      </w:r>
    </w:p>
    <w:p w:rsidR="009F58AA" w:rsidRPr="008A7430" w:rsidRDefault="009F58AA" w:rsidP="0067526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8A7430">
        <w:rPr>
          <w:rFonts w:asciiTheme="minorHAnsi" w:hAnsiTheme="minorHAnsi" w:cs="Tahoma"/>
          <w:sz w:val="22"/>
          <w:szCs w:val="22"/>
        </w:rPr>
        <w:t>Termin do składania ofert w odpowiedzi na ogłoszony konkurs nie może być krótszy niż 21 dni od dnia ukazania się ostatniego ogłoszenia.</w:t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7</w:t>
      </w:r>
    </w:p>
    <w:p w:rsidR="009F58AA" w:rsidRPr="008A7430" w:rsidRDefault="009F58AA" w:rsidP="009F58AA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W ogłoszeniu o konkursie należy podać w szczególności informacje o:</w:t>
      </w:r>
    </w:p>
    <w:p w:rsidR="009F58AA" w:rsidRPr="008A7430" w:rsidRDefault="009F58AA" w:rsidP="009F58AA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rodzaju zadania;</w:t>
      </w:r>
    </w:p>
    <w:p w:rsidR="009F58AA" w:rsidRPr="008A7430" w:rsidRDefault="009F58AA" w:rsidP="009F58AA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wysokości środków publicznych przeznaczonych na realizację tego zadania;</w:t>
      </w:r>
    </w:p>
    <w:p w:rsidR="009F58AA" w:rsidRPr="008A7430" w:rsidRDefault="009F58AA" w:rsidP="009F58AA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zasadach przyznawania dotacji;</w:t>
      </w:r>
    </w:p>
    <w:p w:rsidR="009F58AA" w:rsidRPr="008A7430" w:rsidRDefault="009F58AA" w:rsidP="009F58AA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terminach i warunkach realizacji zadania;</w:t>
      </w:r>
    </w:p>
    <w:p w:rsidR="009F58AA" w:rsidRPr="008A7430" w:rsidRDefault="009F58AA" w:rsidP="009F58AA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terminie składania ofert;</w:t>
      </w:r>
    </w:p>
    <w:p w:rsidR="009F58AA" w:rsidRPr="008A7430" w:rsidRDefault="009F58AA" w:rsidP="009F58AA">
      <w:pPr>
        <w:numPr>
          <w:ilvl w:val="0"/>
          <w:numId w:val="19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 xml:space="preserve">trybie i kryteriach stosowanych przy wyborze ofert oraz terminie dokonania wyboru ofert, </w:t>
      </w:r>
      <w:r w:rsidR="008A7430" w:rsidRPr="008A7430">
        <w:rPr>
          <w:rFonts w:asciiTheme="minorHAnsi" w:hAnsiTheme="minorHAnsi"/>
          <w:sz w:val="22"/>
          <w:szCs w:val="22"/>
        </w:rPr>
        <w:t xml:space="preserve">  </w:t>
      </w:r>
      <w:r w:rsidRPr="008A7430">
        <w:rPr>
          <w:rFonts w:asciiTheme="minorHAnsi" w:hAnsiTheme="minorHAnsi"/>
          <w:sz w:val="22"/>
          <w:szCs w:val="22"/>
        </w:rPr>
        <w:t>w tym</w:t>
      </w:r>
      <w:r w:rsidRPr="008A7430">
        <w:rPr>
          <w:rFonts w:asciiTheme="minorHAnsi" w:hAnsiTheme="minorHAnsi"/>
          <w:snapToGrid w:val="0"/>
          <w:sz w:val="22"/>
          <w:szCs w:val="22"/>
        </w:rPr>
        <w:t xml:space="preserve"> termin, w którym zostanie podana lista ofert zawierających braki formaln</w:t>
      </w:r>
      <w:r w:rsidRPr="008A7430">
        <w:rPr>
          <w:rFonts w:asciiTheme="minorHAnsi" w:hAnsiTheme="minorHAnsi"/>
          <w:b/>
          <w:bCs/>
          <w:snapToGrid w:val="0"/>
          <w:sz w:val="22"/>
          <w:szCs w:val="22"/>
        </w:rPr>
        <w:t xml:space="preserve">e </w:t>
      </w:r>
      <w:r w:rsidRPr="008A7430">
        <w:rPr>
          <w:rFonts w:asciiTheme="minorHAnsi" w:hAnsiTheme="minorHAnsi"/>
          <w:snapToGrid w:val="0"/>
          <w:sz w:val="22"/>
          <w:szCs w:val="22"/>
        </w:rPr>
        <w:t xml:space="preserve">wraz z określeniem terminu do ich usunięcia. </w:t>
      </w:r>
    </w:p>
    <w:p w:rsidR="009F58AA" w:rsidRPr="008A7430" w:rsidRDefault="009F58AA" w:rsidP="009F58A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zrealizowanych przez organ administracji publicznej w roku ogłoszenia otwartego konkursu ofert i w roku poprzednim zadaniach publicznych tego samego rodzaju i związanych z nimi kosztami, ze szczególnym uwzględnieniem wysokości dotacji przekazanych organizacjom.</w:t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8</w:t>
      </w:r>
    </w:p>
    <w:p w:rsidR="0067526F" w:rsidRPr="008A7430" w:rsidRDefault="009F58AA" w:rsidP="00BC707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Warunkiem rozpatrzenia oferty konkursowej jest spełnienie następujących wymogów</w:t>
      </w:r>
      <w:r w:rsidR="0067526F" w:rsidRPr="008A7430">
        <w:rPr>
          <w:rFonts w:asciiTheme="minorHAnsi" w:hAnsiTheme="minorHAnsi"/>
          <w:snapToGrid w:val="0"/>
          <w:sz w:val="22"/>
          <w:szCs w:val="22"/>
        </w:rPr>
        <w:t xml:space="preserve">: </w:t>
      </w:r>
    </w:p>
    <w:p w:rsidR="0067526F" w:rsidRPr="008A7430" w:rsidRDefault="009F58AA" w:rsidP="00BC7070">
      <w:pPr>
        <w:pStyle w:val="Akapitzlist"/>
        <w:numPr>
          <w:ilvl w:val="1"/>
          <w:numId w:val="22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oferta powinna być złożona w terminie określonym w ogłoszeniu</w:t>
      </w:r>
      <w:r w:rsidR="0067526F" w:rsidRPr="008A7430">
        <w:rPr>
          <w:rFonts w:asciiTheme="minorHAnsi" w:hAnsiTheme="minorHAnsi"/>
          <w:snapToGrid w:val="0"/>
          <w:sz w:val="22"/>
          <w:szCs w:val="22"/>
        </w:rPr>
        <w:t xml:space="preserve">, </w:t>
      </w:r>
    </w:p>
    <w:p w:rsidR="0067526F" w:rsidRPr="008A7430" w:rsidRDefault="0067526F" w:rsidP="00BC7070">
      <w:pPr>
        <w:pStyle w:val="Akapitzlist"/>
        <w:numPr>
          <w:ilvl w:val="1"/>
          <w:numId w:val="22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A7430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oferta musi spełniać wymagania wyszczególnione w art. 14 ustawy z dnia 24 kwietnia 2003 roku o działalności pożytku publicznego i o wolontariacie (t. j. </w:t>
      </w:r>
      <w:r w:rsidRPr="008A7430">
        <w:rPr>
          <w:rStyle w:val="h11"/>
          <w:rFonts w:asciiTheme="minorHAnsi" w:hAnsiTheme="minorHAnsi"/>
          <w:b w:val="0"/>
          <w:color w:val="000000"/>
          <w:sz w:val="22"/>
          <w:szCs w:val="22"/>
        </w:rPr>
        <w:t>Dz. U. z 2010 Nr 234 poz. 1536</w:t>
      </w:r>
      <w:r w:rsidR="008A7430" w:rsidRPr="008A7430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Pr="008A7430">
        <w:rPr>
          <w:rFonts w:asciiTheme="minorHAnsi" w:hAnsiTheme="minorHAnsi" w:cs="Arial"/>
          <w:color w:val="000000"/>
          <w:sz w:val="22"/>
          <w:szCs w:val="22"/>
        </w:rPr>
        <w:t xml:space="preserve">i </w:t>
      </w:r>
      <w:r w:rsidRPr="008A7430">
        <w:rPr>
          <w:rFonts w:asciiTheme="minorHAnsi" w:hAnsiTheme="minorHAnsi" w:cs="UniversPro-Bold"/>
          <w:bCs/>
          <w:sz w:val="22"/>
          <w:szCs w:val="22"/>
        </w:rPr>
        <w:t xml:space="preserve">ROZPORZĄDZENIE MINISTRA PRACY I POLITYKI SPOŁECZNEJ </w:t>
      </w:r>
      <w:r w:rsidRPr="008A7430">
        <w:rPr>
          <w:rFonts w:asciiTheme="minorHAnsi" w:eastAsia="UniversPro-Roman" w:hAnsiTheme="minorHAnsi" w:cs="UniversPro-Roman"/>
          <w:sz w:val="22"/>
          <w:szCs w:val="22"/>
        </w:rPr>
        <w:t>z dnia 15 grudnia 2010 r.</w:t>
      </w:r>
      <w:r w:rsidRPr="008A743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A7430">
        <w:rPr>
          <w:rFonts w:asciiTheme="minorHAnsi" w:hAnsiTheme="minorHAnsi" w:cs="UniversPro-Bold"/>
          <w:bCs/>
          <w:sz w:val="22"/>
          <w:szCs w:val="22"/>
        </w:rPr>
        <w:t>w sprawie wzoru oferty i ramowego wzoru umowy dotyczących realizacji zadania publicznego oraz wzoru sprawozdania z wykonania tego zadania</w:t>
      </w:r>
      <w:r w:rsidRPr="008A7430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Pr="008A7430">
        <w:rPr>
          <w:rStyle w:val="h11"/>
          <w:rFonts w:asciiTheme="minorHAnsi" w:hAnsiTheme="minorHAnsi"/>
          <w:b w:val="0"/>
          <w:color w:val="000000"/>
          <w:sz w:val="22"/>
          <w:szCs w:val="22"/>
        </w:rPr>
        <w:t>Dz. U. 2011 nr 6 poz. 25</w:t>
      </w:r>
      <w:r w:rsidRPr="008A7430">
        <w:rPr>
          <w:rFonts w:asciiTheme="minorHAnsi" w:hAnsiTheme="minorHAnsi" w:cs="Arial"/>
          <w:color w:val="000000"/>
          <w:sz w:val="22"/>
          <w:szCs w:val="22"/>
        </w:rPr>
        <w:t>).</w:t>
      </w:r>
    </w:p>
    <w:p w:rsidR="0067526F" w:rsidRPr="008A7430" w:rsidRDefault="0067526F" w:rsidP="0067526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A7430">
        <w:rPr>
          <w:rFonts w:asciiTheme="minorHAnsi" w:hAnsiTheme="minorHAnsi" w:cs="Arial"/>
          <w:color w:val="000000"/>
          <w:sz w:val="22"/>
          <w:szCs w:val="22"/>
        </w:rPr>
        <w:t xml:space="preserve">2.     </w:t>
      </w:r>
      <w:r w:rsidR="009F58AA" w:rsidRPr="008A7430">
        <w:rPr>
          <w:rFonts w:asciiTheme="minorHAnsi" w:hAnsiTheme="minorHAnsi"/>
          <w:snapToGrid w:val="0"/>
          <w:sz w:val="22"/>
          <w:szCs w:val="22"/>
        </w:rPr>
        <w:t xml:space="preserve">Oferty na realizację zadań publicznych, o których mowa w ustawie podlegają procedurze </w:t>
      </w:r>
    </w:p>
    <w:p w:rsidR="009F58AA" w:rsidRPr="008A7430" w:rsidRDefault="0067526F" w:rsidP="009F58A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 xml:space="preserve">        </w:t>
      </w:r>
      <w:r w:rsidR="009F58AA" w:rsidRPr="008A7430">
        <w:rPr>
          <w:rFonts w:asciiTheme="minorHAnsi" w:hAnsiTheme="minorHAnsi"/>
          <w:snapToGrid w:val="0"/>
          <w:sz w:val="22"/>
          <w:szCs w:val="22"/>
        </w:rPr>
        <w:t xml:space="preserve">uzupełniania braków formalnych. </w:t>
      </w:r>
    </w:p>
    <w:p w:rsidR="009F58AA" w:rsidRPr="008A7430" w:rsidRDefault="009F58AA" w:rsidP="0067526F">
      <w:pPr>
        <w:jc w:val="center"/>
        <w:outlineLvl w:val="0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9</w:t>
      </w:r>
    </w:p>
    <w:p w:rsidR="009F58AA" w:rsidRPr="008A7430" w:rsidRDefault="009F58AA" w:rsidP="0067526F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Konkurs składa się z dwóch etapów.</w:t>
      </w:r>
    </w:p>
    <w:p w:rsidR="009F58AA" w:rsidRPr="008A7430" w:rsidRDefault="0067526F" w:rsidP="0067526F">
      <w:pPr>
        <w:ind w:left="360"/>
        <w:jc w:val="both"/>
        <w:outlineLvl w:val="0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 xml:space="preserve">- </w:t>
      </w:r>
      <w:r w:rsidR="009F58AA" w:rsidRPr="008A7430">
        <w:rPr>
          <w:rFonts w:asciiTheme="minorHAnsi" w:hAnsiTheme="minorHAnsi"/>
          <w:snapToGrid w:val="0"/>
          <w:sz w:val="22"/>
          <w:szCs w:val="22"/>
        </w:rPr>
        <w:t>W pierwszym etapie</w:t>
      </w:r>
      <w:r w:rsidRPr="008A7430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9F58AA" w:rsidRPr="008A7430">
        <w:rPr>
          <w:rFonts w:asciiTheme="minorHAnsi" w:hAnsiTheme="minorHAnsi"/>
          <w:snapToGrid w:val="0"/>
          <w:sz w:val="22"/>
          <w:szCs w:val="22"/>
        </w:rPr>
        <w:t>następuje otwarcie kopert z ofertami,</w:t>
      </w:r>
    </w:p>
    <w:p w:rsidR="0067526F" w:rsidRPr="008A7430" w:rsidRDefault="0067526F" w:rsidP="0067526F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 xml:space="preserve">       - </w:t>
      </w:r>
      <w:r w:rsidR="009F58AA" w:rsidRPr="008A7430">
        <w:rPr>
          <w:rFonts w:asciiTheme="minorHAnsi" w:hAnsiTheme="minorHAnsi"/>
          <w:snapToGrid w:val="0"/>
          <w:sz w:val="22"/>
          <w:szCs w:val="22"/>
        </w:rPr>
        <w:t xml:space="preserve">W drugim etapie Komisja Konkursowa powołana przez Wójta wybiera najkorzystniejsze oferty w </w:t>
      </w:r>
    </w:p>
    <w:p w:rsidR="0067526F" w:rsidRPr="008A7430" w:rsidRDefault="0067526F" w:rsidP="0067526F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 xml:space="preserve">         </w:t>
      </w:r>
      <w:r w:rsidR="009F58AA" w:rsidRPr="008A7430">
        <w:rPr>
          <w:rFonts w:asciiTheme="minorHAnsi" w:hAnsiTheme="minorHAnsi"/>
          <w:snapToGrid w:val="0"/>
          <w:sz w:val="22"/>
          <w:szCs w:val="22"/>
        </w:rPr>
        <w:t xml:space="preserve">oparciu o dokonaną ocenę merytoryczną, proponuje podział środków i przedkłada go do </w:t>
      </w:r>
    </w:p>
    <w:p w:rsidR="009F58AA" w:rsidRPr="008A7430" w:rsidRDefault="0067526F" w:rsidP="009F58AA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 xml:space="preserve">         </w:t>
      </w:r>
      <w:r w:rsidR="009F58AA" w:rsidRPr="008A7430">
        <w:rPr>
          <w:rFonts w:asciiTheme="minorHAnsi" w:hAnsiTheme="minorHAnsi"/>
          <w:snapToGrid w:val="0"/>
          <w:sz w:val="22"/>
          <w:szCs w:val="22"/>
        </w:rPr>
        <w:t>zatwierdzenia Wójtowi. Decyzja Wójta jest ostateczna</w:t>
      </w:r>
      <w:r w:rsidRPr="008A7430">
        <w:rPr>
          <w:rFonts w:asciiTheme="minorHAnsi" w:hAnsiTheme="minorHAnsi"/>
          <w:snapToGrid w:val="0"/>
          <w:sz w:val="22"/>
          <w:szCs w:val="22"/>
        </w:rPr>
        <w:t>.</w:t>
      </w:r>
    </w:p>
    <w:p w:rsidR="009F58AA" w:rsidRPr="008A7430" w:rsidRDefault="009F58AA" w:rsidP="0067526F">
      <w:pPr>
        <w:jc w:val="center"/>
        <w:outlineLvl w:val="0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10</w:t>
      </w:r>
    </w:p>
    <w:p w:rsidR="009F58AA" w:rsidRPr="008A7430" w:rsidRDefault="009F58AA" w:rsidP="009F58AA">
      <w:pPr>
        <w:numPr>
          <w:ilvl w:val="0"/>
          <w:numId w:val="9"/>
        </w:numPr>
        <w:tabs>
          <w:tab w:val="clear" w:pos="1440"/>
        </w:tabs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Wykaz organizacji, którym przyznano dotacje, rodzaj zadań i kwotę przyznaną na ich realizację, ogłasza Wójt poprzez wywieszenie ogłoszenia na tablicy ogłoszeń Urzędu Gminy oraz jego publikację na stronach internetowych Gminy Sztutowo w terminie 30 dni od dnia zakończenia postępowania konkursowego, nie później jednak niż 3 miesiące od daty jego ogłoszenia.</w:t>
      </w:r>
    </w:p>
    <w:p w:rsidR="009F58AA" w:rsidRPr="008A7430" w:rsidRDefault="009F58AA" w:rsidP="009F58AA">
      <w:pPr>
        <w:numPr>
          <w:ilvl w:val="0"/>
          <w:numId w:val="9"/>
        </w:numPr>
        <w:tabs>
          <w:tab w:val="clear" w:pos="1440"/>
        </w:tabs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Po ogłoszeniu wyników otwartego konkursu Gmina Sztutowo zawiera umowę o wsparcie lub powierzenie realizacji zadania publicznego z organizacją .</w:t>
      </w:r>
      <w:r w:rsidRPr="008A7430">
        <w:rPr>
          <w:rFonts w:asciiTheme="minorHAnsi" w:hAnsiTheme="minorHAnsi" w:cs="Tahoma"/>
          <w:snapToGrid w:val="0"/>
          <w:sz w:val="22"/>
          <w:szCs w:val="22"/>
        </w:rPr>
        <w:tab/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11</w:t>
      </w:r>
    </w:p>
    <w:p w:rsidR="009F58AA" w:rsidRPr="008A7430" w:rsidRDefault="009F58AA" w:rsidP="009F58AA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Dotacje nie mogą być udzielone na:</w:t>
      </w:r>
    </w:p>
    <w:p w:rsidR="009F58AA" w:rsidRPr="008A7430" w:rsidRDefault="009F58AA" w:rsidP="009F58AA">
      <w:pPr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realizację projektów finansowanych z budżetu Gminy Sztutowo z innego tytułu;</w:t>
      </w:r>
    </w:p>
    <w:p w:rsidR="009F58AA" w:rsidRPr="008A7430" w:rsidRDefault="009F58AA" w:rsidP="009F58AA">
      <w:pPr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zakup nieruchomości;</w:t>
      </w:r>
    </w:p>
    <w:p w:rsidR="009F58AA" w:rsidRPr="008A7430" w:rsidRDefault="009F58AA" w:rsidP="009F58AA">
      <w:pPr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finansowanie kosztów działalności gospodarczej podmiotów prowadzących działalność pożytku publicznego;</w:t>
      </w:r>
    </w:p>
    <w:p w:rsidR="009F58AA" w:rsidRPr="008A7430" w:rsidRDefault="009F58AA" w:rsidP="009F58AA">
      <w:pPr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działalność polityczną lub religijną;</w:t>
      </w:r>
    </w:p>
    <w:p w:rsidR="009F58AA" w:rsidRPr="008A7430" w:rsidRDefault="009F58AA" w:rsidP="0067526F">
      <w:pPr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udzielanie pomocy finansowej osobom fizycznym lub prawnym.</w:t>
      </w:r>
    </w:p>
    <w:p w:rsidR="009F58AA" w:rsidRPr="001A1DA9" w:rsidRDefault="009F58AA" w:rsidP="00BC7070">
      <w:pPr>
        <w:jc w:val="center"/>
        <w:outlineLvl w:val="0"/>
        <w:rPr>
          <w:rFonts w:asciiTheme="minorHAnsi" w:hAnsiTheme="minorHAnsi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Rozdział VII</w:t>
      </w:r>
      <w:r w:rsidR="00BC7070"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Monitoring programu współpracy </w:t>
      </w: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12</w:t>
      </w:r>
    </w:p>
    <w:p w:rsidR="009F58AA" w:rsidRPr="008A7430" w:rsidRDefault="009F58AA" w:rsidP="009F58AA">
      <w:pPr>
        <w:numPr>
          <w:ilvl w:val="0"/>
          <w:numId w:val="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Celem monitoringu realizacji Programu ustala się następujące wskaźniki:</w:t>
      </w:r>
    </w:p>
    <w:p w:rsidR="009F58AA" w:rsidRPr="008A7430" w:rsidRDefault="009F58AA" w:rsidP="009F58A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liczba ogłoszonych otwartych konkursów ofert,</w:t>
      </w:r>
    </w:p>
    <w:p w:rsidR="009F58AA" w:rsidRPr="008A7430" w:rsidRDefault="009F58AA" w:rsidP="009F58AA">
      <w:pPr>
        <w:pStyle w:val="NormalnyWeb"/>
        <w:numPr>
          <w:ilvl w:val="1"/>
          <w:numId w:val="8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liczba ofert złożonych w otwartych konkursach ofert,</w:t>
      </w:r>
    </w:p>
    <w:p w:rsidR="009F58AA" w:rsidRPr="008A7430" w:rsidRDefault="009F58AA" w:rsidP="009F58A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liczba zawartych umów na realizację zadania publicznego,</w:t>
      </w:r>
    </w:p>
    <w:p w:rsidR="009F58AA" w:rsidRPr="008A7430" w:rsidRDefault="009F58AA" w:rsidP="009F58A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liczba umów zawartych w formie wsparcia i w formie powierzenia,</w:t>
      </w:r>
    </w:p>
    <w:p w:rsidR="009F58AA" w:rsidRPr="008A7430" w:rsidRDefault="009F58AA" w:rsidP="009F58A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liczba osób zaangażowanych po stronie organizacji w</w:t>
      </w:r>
      <w:r w:rsidR="00BC7070">
        <w:rPr>
          <w:rFonts w:asciiTheme="minorHAnsi" w:hAnsiTheme="minorHAnsi"/>
          <w:sz w:val="22"/>
          <w:szCs w:val="22"/>
        </w:rPr>
        <w:t xml:space="preserve"> realizację zadań publicznych, </w:t>
      </w:r>
      <w:r w:rsidRPr="008A7430">
        <w:rPr>
          <w:rFonts w:asciiTheme="minorHAnsi" w:hAnsiTheme="minorHAnsi"/>
          <w:sz w:val="22"/>
          <w:szCs w:val="22"/>
        </w:rPr>
        <w:t>z podziałem na wolontariuszy i pracowników,</w:t>
      </w:r>
    </w:p>
    <w:p w:rsidR="009F58AA" w:rsidRPr="008A7430" w:rsidRDefault="009F58AA" w:rsidP="009F58A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liczba zrealizowanych umów w ciągu roku budżetowego, na które udzielono dotacji,</w:t>
      </w:r>
    </w:p>
    <w:p w:rsidR="009F58AA" w:rsidRPr="008A7430" w:rsidRDefault="009F58AA" w:rsidP="009F58A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A7430">
        <w:rPr>
          <w:rFonts w:asciiTheme="minorHAnsi" w:hAnsiTheme="minorHAnsi"/>
          <w:sz w:val="22"/>
          <w:szCs w:val="22"/>
        </w:rPr>
        <w:t>zasięg działań organizacji w ramach realizacji zadania:</w:t>
      </w:r>
    </w:p>
    <w:p w:rsidR="009F58AA" w:rsidRPr="008A7430" w:rsidRDefault="009F58AA" w:rsidP="009F58AA">
      <w:pPr>
        <w:numPr>
          <w:ilvl w:val="2"/>
          <w:numId w:val="8"/>
        </w:numPr>
        <w:ind w:hanging="900"/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gminny,</w:t>
      </w:r>
    </w:p>
    <w:p w:rsidR="009F58AA" w:rsidRPr="008A7430" w:rsidRDefault="009F58AA" w:rsidP="009F58AA">
      <w:pPr>
        <w:numPr>
          <w:ilvl w:val="2"/>
          <w:numId w:val="8"/>
        </w:numPr>
        <w:ind w:hanging="90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dotyczący sołectwa.</w:t>
      </w:r>
    </w:p>
    <w:p w:rsidR="009F58AA" w:rsidRPr="001A1DA9" w:rsidRDefault="009F58AA" w:rsidP="00BC7070">
      <w:pPr>
        <w:jc w:val="center"/>
        <w:outlineLvl w:val="0"/>
        <w:rPr>
          <w:rFonts w:asciiTheme="minorHAnsi" w:hAnsiTheme="minorHAnsi"/>
          <w:b/>
          <w:bCs/>
          <w:snapToGrid w:val="0"/>
          <w:sz w:val="22"/>
          <w:szCs w:val="22"/>
          <w:u w:val="single"/>
        </w:rPr>
      </w:pP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Rozdział VIII</w:t>
      </w:r>
      <w:r w:rsidR="00BC7070"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 xml:space="preserve"> </w:t>
      </w:r>
      <w:r w:rsidRPr="001A1DA9">
        <w:rPr>
          <w:rFonts w:asciiTheme="minorHAnsi" w:hAnsiTheme="minorHAnsi"/>
          <w:b/>
          <w:bCs/>
          <w:snapToGrid w:val="0"/>
          <w:sz w:val="22"/>
          <w:szCs w:val="22"/>
          <w:u w:val="single"/>
        </w:rPr>
        <w:t>Postanowienia końcowe</w:t>
      </w:r>
    </w:p>
    <w:p w:rsidR="009F58AA" w:rsidRPr="008A7430" w:rsidRDefault="009F58AA" w:rsidP="009F58AA">
      <w:pPr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:rsidR="009F58AA" w:rsidRPr="008A7430" w:rsidRDefault="009F58AA" w:rsidP="009F58AA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8A7430">
        <w:rPr>
          <w:rFonts w:asciiTheme="minorHAnsi" w:hAnsiTheme="minorHAnsi"/>
          <w:b/>
          <w:snapToGrid w:val="0"/>
          <w:sz w:val="22"/>
          <w:szCs w:val="22"/>
        </w:rPr>
        <w:t>§ 13</w:t>
      </w:r>
    </w:p>
    <w:p w:rsidR="009F58AA" w:rsidRPr="008A7430" w:rsidRDefault="009F58AA" w:rsidP="009F58AA">
      <w:pPr>
        <w:numPr>
          <w:ilvl w:val="0"/>
          <w:numId w:val="7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Zmiany niniejszego Programu wymagają formy przyjętej dla jego uchwalenia.</w:t>
      </w:r>
      <w:r w:rsidR="001A1DA9">
        <w:rPr>
          <w:rFonts w:asciiTheme="minorHAnsi" w:hAnsiTheme="minorHAnsi"/>
          <w:snapToGrid w:val="0"/>
          <w:sz w:val="22"/>
          <w:szCs w:val="22"/>
        </w:rPr>
        <w:t xml:space="preserve"> Z zachowaniem przebiegu konsultacji. </w:t>
      </w:r>
    </w:p>
    <w:p w:rsidR="009F58AA" w:rsidRPr="008A7430" w:rsidRDefault="009F58AA" w:rsidP="009F58AA">
      <w:pPr>
        <w:numPr>
          <w:ilvl w:val="0"/>
          <w:numId w:val="7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 xml:space="preserve">Wysokość środków budżetowych na realizację zadań określa uchwała w sprawie przyjęcia budżetu </w:t>
      </w:r>
      <w:r w:rsidR="0067526F" w:rsidRPr="008A7430">
        <w:rPr>
          <w:rFonts w:asciiTheme="minorHAnsi" w:hAnsiTheme="minorHAnsi"/>
          <w:snapToGrid w:val="0"/>
          <w:sz w:val="22"/>
          <w:szCs w:val="22"/>
        </w:rPr>
        <w:t>Gminy Sztutowo na rok 2014</w:t>
      </w:r>
      <w:r w:rsidRPr="008A7430">
        <w:rPr>
          <w:rFonts w:asciiTheme="minorHAnsi" w:hAnsiTheme="minorHAnsi"/>
          <w:snapToGrid w:val="0"/>
          <w:sz w:val="22"/>
          <w:szCs w:val="22"/>
        </w:rPr>
        <w:t>.</w:t>
      </w:r>
    </w:p>
    <w:p w:rsidR="009F58AA" w:rsidRPr="008A7430" w:rsidRDefault="009F58AA" w:rsidP="009F58AA">
      <w:pPr>
        <w:numPr>
          <w:ilvl w:val="0"/>
          <w:numId w:val="7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Raport z realizacji Programu za miniony rok Wójt przedstawi Radzie Gminy Sztutowo w formie sprawozdania do dnia 30 kwietnia roku następnego.</w:t>
      </w:r>
    </w:p>
    <w:p w:rsidR="009F58AA" w:rsidRPr="008A7430" w:rsidRDefault="009F58AA" w:rsidP="009F58AA">
      <w:pPr>
        <w:numPr>
          <w:ilvl w:val="0"/>
          <w:numId w:val="7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A7430">
        <w:rPr>
          <w:rFonts w:asciiTheme="minorHAnsi" w:hAnsiTheme="minorHAnsi"/>
          <w:snapToGrid w:val="0"/>
          <w:sz w:val="22"/>
          <w:szCs w:val="22"/>
        </w:rPr>
        <w:t>Wzory dokumentów związanych ze zlecaniem zadań publicznych do realizacji określa rozporządzenie Ministra Pracy i Polityki Społecznej w sprawie wzoru oferty realizacji zadania publicznego i wzoru sprawozdania  z wykonania tego zadania .</w:t>
      </w:r>
    </w:p>
    <w:p w:rsidR="005415D7" w:rsidRPr="008A7430" w:rsidRDefault="005415D7" w:rsidP="009F58AA">
      <w:pPr>
        <w:rPr>
          <w:rFonts w:asciiTheme="minorHAnsi" w:hAnsiTheme="minorHAnsi"/>
          <w:sz w:val="22"/>
          <w:szCs w:val="22"/>
        </w:rPr>
      </w:pPr>
    </w:p>
    <w:sectPr w:rsidR="005415D7" w:rsidRPr="008A7430" w:rsidSect="00BC7070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25" w:rsidRDefault="00F74525" w:rsidP="008A7430">
      <w:r>
        <w:separator/>
      </w:r>
    </w:p>
  </w:endnote>
  <w:endnote w:type="continuationSeparator" w:id="0">
    <w:p w:rsidR="00F74525" w:rsidRDefault="00F74525" w:rsidP="008A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25" w:rsidRDefault="00F74525" w:rsidP="008A7430">
      <w:r>
        <w:separator/>
      </w:r>
    </w:p>
  </w:footnote>
  <w:footnote w:type="continuationSeparator" w:id="0">
    <w:p w:rsidR="00F74525" w:rsidRDefault="00F74525" w:rsidP="008A7430">
      <w:r>
        <w:continuationSeparator/>
      </w:r>
    </w:p>
  </w:footnote>
  <w:footnote w:id="1">
    <w:p w:rsidR="00BC7070" w:rsidRDefault="00BC7070" w:rsidP="008A74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655447"/>
    <w:multiLevelType w:val="hybridMultilevel"/>
    <w:tmpl w:val="78385954"/>
    <w:lvl w:ilvl="0" w:tplc="2ED28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CE5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80CB8E">
      <w:start w:val="1"/>
      <w:numFmt w:val="lowerLetter"/>
      <w:lvlText w:val="%3)"/>
      <w:lvlJc w:val="left"/>
      <w:pPr>
        <w:tabs>
          <w:tab w:val="num" w:pos="180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63A26"/>
    <w:multiLevelType w:val="multilevel"/>
    <w:tmpl w:val="B9AC76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A7A6FF9"/>
    <w:multiLevelType w:val="multilevel"/>
    <w:tmpl w:val="EBDAA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1AA56C9A"/>
    <w:multiLevelType w:val="hybridMultilevel"/>
    <w:tmpl w:val="1CECCA22"/>
    <w:lvl w:ilvl="0" w:tplc="035881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E77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D307BB"/>
    <w:multiLevelType w:val="hybridMultilevel"/>
    <w:tmpl w:val="A7DE9ECE"/>
    <w:lvl w:ilvl="0" w:tplc="6246A42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A3B49"/>
    <w:multiLevelType w:val="singleLevel"/>
    <w:tmpl w:val="513CF0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sz w:val="22"/>
        <w:szCs w:val="22"/>
      </w:rPr>
    </w:lvl>
  </w:abstractNum>
  <w:abstractNum w:abstractNumId="8">
    <w:nsid w:val="3AE80E44"/>
    <w:multiLevelType w:val="multilevel"/>
    <w:tmpl w:val="EA74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C3782"/>
    <w:multiLevelType w:val="multilevel"/>
    <w:tmpl w:val="DCEE4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22694"/>
    <w:multiLevelType w:val="singleLevel"/>
    <w:tmpl w:val="7CB81A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580B567C"/>
    <w:multiLevelType w:val="multilevel"/>
    <w:tmpl w:val="481A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903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EB686A"/>
    <w:multiLevelType w:val="hybridMultilevel"/>
    <w:tmpl w:val="E954DE02"/>
    <w:lvl w:ilvl="0" w:tplc="ACAE2CA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032C5"/>
    <w:multiLevelType w:val="hybridMultilevel"/>
    <w:tmpl w:val="CE1EC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FA21CC"/>
    <w:multiLevelType w:val="hybridMultilevel"/>
    <w:tmpl w:val="3B661DCA"/>
    <w:lvl w:ilvl="0" w:tplc="EAE011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B63A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331D8C"/>
    <w:multiLevelType w:val="hybridMultilevel"/>
    <w:tmpl w:val="6808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003F5"/>
    <w:multiLevelType w:val="multilevel"/>
    <w:tmpl w:val="87C4E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43C6E6C"/>
    <w:multiLevelType w:val="singleLevel"/>
    <w:tmpl w:val="E37EFF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 w:val="0"/>
        <w:i/>
        <w:iCs/>
        <w:sz w:val="22"/>
        <w:szCs w:val="22"/>
      </w:rPr>
    </w:lvl>
  </w:abstractNum>
  <w:abstractNum w:abstractNumId="19">
    <w:nsid w:val="74A527E5"/>
    <w:multiLevelType w:val="multilevel"/>
    <w:tmpl w:val="5DC24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>
    <w:nsid w:val="76A14299"/>
    <w:multiLevelType w:val="hybridMultilevel"/>
    <w:tmpl w:val="D704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1C11EA">
      <w:start w:val="1"/>
      <w:numFmt w:val="decimal"/>
      <w:lvlText w:val="%2)"/>
      <w:lvlJc w:val="left"/>
      <w:pPr>
        <w:ind w:left="1440" w:hanging="360"/>
      </w:pPr>
      <w:rPr>
        <w:strike w:val="0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41C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5"/>
  </w:num>
  <w:num w:numId="11">
    <w:abstractNumId w:val="2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13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AA"/>
    <w:rsid w:val="000A2B56"/>
    <w:rsid w:val="001A1DA9"/>
    <w:rsid w:val="00347E5C"/>
    <w:rsid w:val="004472F5"/>
    <w:rsid w:val="005415D7"/>
    <w:rsid w:val="0067526F"/>
    <w:rsid w:val="007524E0"/>
    <w:rsid w:val="008A7430"/>
    <w:rsid w:val="008E681C"/>
    <w:rsid w:val="009F58AA"/>
    <w:rsid w:val="00AC0011"/>
    <w:rsid w:val="00BC7070"/>
    <w:rsid w:val="00CB7A79"/>
    <w:rsid w:val="00D543AE"/>
    <w:rsid w:val="00ED14D9"/>
    <w:rsid w:val="00F7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F58AA"/>
    <w:pPr>
      <w:jc w:val="center"/>
    </w:pPr>
    <w:rPr>
      <w:rFonts w:ascii="Century Gothic" w:hAnsi="Century Gothic" w:cs="Century Gothic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9F58AA"/>
    <w:rPr>
      <w:rFonts w:ascii="Century Gothic" w:eastAsia="Times New Roman" w:hAnsi="Century Gothic" w:cs="Century Gothic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F58AA"/>
    <w:pPr>
      <w:spacing w:before="100" w:beforeAutospacing="1" w:after="100" w:afterAutospacing="1"/>
    </w:pPr>
  </w:style>
  <w:style w:type="character" w:customStyle="1" w:styleId="h11">
    <w:name w:val="h11"/>
    <w:basedOn w:val="Domylnaczcionkaakapitu"/>
    <w:rsid w:val="0067526F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7526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526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7430"/>
    <w:pPr>
      <w:ind w:left="720"/>
      <w:contextualSpacing/>
    </w:pPr>
  </w:style>
  <w:style w:type="paragraph" w:customStyle="1" w:styleId="divpoint">
    <w:name w:val="div.point"/>
    <w:uiPriority w:val="99"/>
    <w:rsid w:val="008A7430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Theme="minorEastAsia" w:hAnsi="Arial" w:cs="Arial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2CBE1-811C-4F9D-997E-DC3C0713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Waldek</cp:lastModifiedBy>
  <cp:revision>3</cp:revision>
  <cp:lastPrinted>2013-08-26T10:31:00Z</cp:lastPrinted>
  <dcterms:created xsi:type="dcterms:W3CDTF">2013-08-26T09:53:00Z</dcterms:created>
  <dcterms:modified xsi:type="dcterms:W3CDTF">2013-08-26T10:45:00Z</dcterms:modified>
</cp:coreProperties>
</file>