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C" w:rsidRDefault="00D03F4C" w:rsidP="00D03F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UCHWAŁA  NR XL/ 363/2010</w:t>
      </w:r>
    </w:p>
    <w:p w:rsidR="00D03F4C" w:rsidRDefault="00D03F4C" w:rsidP="00D03F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SZTUTOWO</w:t>
      </w:r>
    </w:p>
    <w:p w:rsidR="00D03F4C" w:rsidRDefault="00D03F4C" w:rsidP="00D03F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10 listopada 2010r </w:t>
      </w: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Pr="0001663E" w:rsidRDefault="00D03F4C" w:rsidP="00D03F4C">
      <w:pPr>
        <w:rPr>
          <w:rFonts w:ascii="Arial" w:hAnsi="Arial" w:cs="Arial"/>
        </w:rPr>
      </w:pPr>
    </w:p>
    <w:p w:rsidR="00D03F4C" w:rsidRDefault="00D03F4C" w:rsidP="00D03F4C">
      <w:pPr>
        <w:pStyle w:val="Tekstpodstawowy2"/>
        <w:jc w:val="center"/>
        <w:rPr>
          <w:b/>
          <w:sz w:val="24"/>
        </w:rPr>
      </w:pPr>
      <w:r w:rsidRPr="00A74B11">
        <w:rPr>
          <w:b/>
          <w:sz w:val="24"/>
        </w:rPr>
        <w:t>w sprawie wyrażenia zgody na wydzierżawienie na okres 3 lat  pomieszczeń</w:t>
      </w:r>
    </w:p>
    <w:p w:rsidR="00D03F4C" w:rsidRDefault="00D03F4C" w:rsidP="00D03F4C">
      <w:pPr>
        <w:pStyle w:val="Tekstpodstawowy2"/>
        <w:jc w:val="center"/>
        <w:rPr>
          <w:b/>
          <w:sz w:val="24"/>
        </w:rPr>
      </w:pPr>
      <w:r w:rsidRPr="00A74B11">
        <w:rPr>
          <w:b/>
          <w:sz w:val="24"/>
        </w:rPr>
        <w:t xml:space="preserve"> o pow. </w:t>
      </w:r>
      <w:smartTag w:uri="urn:schemas-microsoft-com:office:smarttags" w:element="metricconverter">
        <w:smartTagPr>
          <w:attr w:name="ProductID" w:val="161,78 m2"/>
        </w:smartTagPr>
        <w:r w:rsidRPr="00A74B11">
          <w:rPr>
            <w:b/>
            <w:sz w:val="24"/>
          </w:rPr>
          <w:t>161,78 m</w:t>
        </w:r>
        <w:r w:rsidRPr="00A74B11">
          <w:rPr>
            <w:b/>
            <w:sz w:val="24"/>
            <w:vertAlign w:val="superscript"/>
          </w:rPr>
          <w:t>2</w:t>
        </w:r>
      </w:smartTag>
      <w:r w:rsidRPr="00A74B11">
        <w:rPr>
          <w:b/>
          <w:sz w:val="24"/>
        </w:rPr>
        <w:t xml:space="preserve"> znajdujących się budynku przy ul. Kanałowej 7 w Sztutowie </w:t>
      </w:r>
    </w:p>
    <w:p w:rsidR="00D03F4C" w:rsidRPr="0001663E" w:rsidRDefault="00D03F4C" w:rsidP="00D03F4C">
      <w:pPr>
        <w:pStyle w:val="Tekstpodstawowy2"/>
        <w:jc w:val="center"/>
        <w:rPr>
          <w:sz w:val="24"/>
        </w:rPr>
      </w:pPr>
      <w:r w:rsidRPr="00A74B11">
        <w:rPr>
          <w:b/>
          <w:sz w:val="24"/>
        </w:rPr>
        <w:t>z przeznaczeniem na świadczenie usług medycznych</w:t>
      </w:r>
      <w:r w:rsidRPr="0001663E">
        <w:rPr>
          <w:sz w:val="24"/>
        </w:rPr>
        <w:t xml:space="preserve"> .</w:t>
      </w:r>
    </w:p>
    <w:p w:rsidR="00D03F4C" w:rsidRPr="0001663E" w:rsidRDefault="00D03F4C" w:rsidP="00D03F4C">
      <w:pPr>
        <w:jc w:val="both"/>
        <w:rPr>
          <w:rFonts w:ascii="Arial" w:hAnsi="Arial" w:cs="Arial"/>
        </w:rPr>
      </w:pPr>
    </w:p>
    <w:p w:rsidR="00D03F4C" w:rsidRPr="0001663E" w:rsidRDefault="00D03F4C" w:rsidP="00D03F4C">
      <w:pPr>
        <w:jc w:val="both"/>
        <w:rPr>
          <w:rFonts w:ascii="Arial" w:hAnsi="Arial" w:cs="Arial"/>
        </w:rPr>
      </w:pPr>
      <w:r w:rsidRPr="0001663E">
        <w:rPr>
          <w:rFonts w:ascii="Arial" w:hAnsi="Arial" w:cs="Arial"/>
        </w:rPr>
        <w:tab/>
        <w:t xml:space="preserve">Na podstawie art. 18 ust. 2 pkt 9 lit „a” ustawy z dnia 8 marca 1990 r. </w:t>
      </w:r>
      <w:r w:rsidRPr="0001663E">
        <w:rPr>
          <w:rFonts w:ascii="Arial" w:hAnsi="Arial" w:cs="Arial"/>
        </w:rPr>
        <w:br/>
        <w:t xml:space="preserve">o samorządzie gminnym (tekst jednolity: Dz. U z 2001r., Nr 142, poz. 1591 </w:t>
      </w:r>
      <w:r w:rsidRPr="0001663E">
        <w:rPr>
          <w:rFonts w:ascii="Arial" w:hAnsi="Arial" w:cs="Arial"/>
        </w:rPr>
        <w:br/>
        <w:t>ze zmianami) w związku z art. 13 ust 1 ustawy z dnia 21 sierpnia 1997r.                              o gospodarce nieruchomościami (tekst jednolity Dz. U. z 2010 r. Nr 102, poz. 651 ze zmianami), Rada Gminy uchwala, co następuje:</w:t>
      </w:r>
    </w:p>
    <w:p w:rsidR="00D03F4C" w:rsidRPr="0001663E" w:rsidRDefault="00D03F4C" w:rsidP="00D03F4C">
      <w:pPr>
        <w:rPr>
          <w:rFonts w:ascii="Arial" w:hAnsi="Arial" w:cs="Arial"/>
        </w:rPr>
      </w:pPr>
      <w:r w:rsidRPr="0001663E">
        <w:rPr>
          <w:rFonts w:ascii="Arial" w:hAnsi="Arial" w:cs="Arial"/>
        </w:rPr>
        <w:tab/>
      </w:r>
      <w:r w:rsidRPr="0001663E">
        <w:rPr>
          <w:rFonts w:ascii="Arial" w:hAnsi="Arial" w:cs="Arial"/>
        </w:rPr>
        <w:tab/>
      </w:r>
    </w:p>
    <w:p w:rsidR="00D03F4C" w:rsidRPr="0001663E" w:rsidRDefault="00D03F4C" w:rsidP="00D03F4C">
      <w:pPr>
        <w:jc w:val="center"/>
        <w:rPr>
          <w:rFonts w:ascii="Arial" w:hAnsi="Arial" w:cs="Arial"/>
          <w:b/>
          <w:bCs/>
        </w:rPr>
      </w:pPr>
      <w:r w:rsidRPr="0001663E">
        <w:rPr>
          <w:rFonts w:ascii="Arial" w:hAnsi="Arial" w:cs="Arial"/>
          <w:b/>
          <w:bCs/>
        </w:rPr>
        <w:t>§ 1</w:t>
      </w:r>
    </w:p>
    <w:p w:rsidR="00D03F4C" w:rsidRPr="0001663E" w:rsidRDefault="00D03F4C" w:rsidP="00D03F4C">
      <w:pPr>
        <w:jc w:val="center"/>
        <w:rPr>
          <w:rFonts w:ascii="Arial" w:hAnsi="Arial" w:cs="Arial"/>
          <w:b/>
          <w:bCs/>
        </w:rPr>
      </w:pPr>
    </w:p>
    <w:p w:rsidR="00D03F4C" w:rsidRPr="0001663E" w:rsidRDefault="00D03F4C" w:rsidP="00D03F4C">
      <w:pPr>
        <w:pStyle w:val="Tekstpodstawowy"/>
        <w:rPr>
          <w:rFonts w:ascii="Arial" w:hAnsi="Arial" w:cs="Arial"/>
        </w:rPr>
      </w:pPr>
      <w:r w:rsidRPr="0001663E">
        <w:rPr>
          <w:rFonts w:ascii="Arial" w:hAnsi="Arial" w:cs="Arial"/>
        </w:rPr>
        <w:t xml:space="preserve">Wyraża się zgodę na wydzierżawienie dotychczasowemu dzierżawcy Pani Annie Szłyk Kloc prowadzącej Niepubliczny Zakład Opieki Zdrowotnej Praktyka Lekarza Rodzinnego pomieszczeń o pow. </w:t>
      </w:r>
      <w:smartTag w:uri="urn:schemas-microsoft-com:office:smarttags" w:element="metricconverter">
        <w:smartTagPr>
          <w:attr w:name="ProductID" w:val="161,78 m2"/>
        </w:smartTagPr>
        <w:r w:rsidRPr="0001663E">
          <w:rPr>
            <w:rFonts w:ascii="Arial" w:hAnsi="Arial" w:cs="Arial"/>
          </w:rPr>
          <w:t>161,78 m</w:t>
        </w:r>
        <w:r w:rsidRPr="00A74B11">
          <w:rPr>
            <w:rFonts w:ascii="Arial" w:hAnsi="Arial" w:cs="Arial"/>
            <w:vertAlign w:val="superscript"/>
          </w:rPr>
          <w:t>2</w:t>
        </w:r>
      </w:smartTag>
      <w:r w:rsidRPr="0001663E">
        <w:rPr>
          <w:rFonts w:ascii="Arial" w:hAnsi="Arial" w:cs="Arial"/>
        </w:rPr>
        <w:t xml:space="preserve"> znajdujących się budynku przy ul. Kanałowej 7 w Sztutowie z przeznaczeniem na świadczenie usług medycznych na okres 3 lat. </w:t>
      </w:r>
    </w:p>
    <w:p w:rsidR="00D03F4C" w:rsidRPr="0001663E" w:rsidRDefault="00D03F4C" w:rsidP="00D03F4C">
      <w:pPr>
        <w:pStyle w:val="Tekstpodstawowy"/>
        <w:rPr>
          <w:rFonts w:ascii="Arial" w:hAnsi="Arial" w:cs="Arial"/>
        </w:rPr>
      </w:pPr>
    </w:p>
    <w:p w:rsidR="00D03F4C" w:rsidRPr="0001663E" w:rsidRDefault="00D03F4C" w:rsidP="00D03F4C">
      <w:pPr>
        <w:jc w:val="center"/>
        <w:rPr>
          <w:rFonts w:ascii="Arial" w:hAnsi="Arial" w:cs="Arial"/>
          <w:b/>
          <w:bCs/>
        </w:rPr>
      </w:pPr>
      <w:r w:rsidRPr="0001663E">
        <w:rPr>
          <w:rFonts w:ascii="Arial" w:hAnsi="Arial" w:cs="Arial"/>
          <w:b/>
          <w:bCs/>
        </w:rPr>
        <w:t>§ 2</w:t>
      </w:r>
    </w:p>
    <w:p w:rsidR="00D03F4C" w:rsidRPr="0001663E" w:rsidRDefault="00D03F4C" w:rsidP="00D03F4C">
      <w:pPr>
        <w:jc w:val="center"/>
        <w:rPr>
          <w:rFonts w:ascii="Arial" w:hAnsi="Arial" w:cs="Arial"/>
          <w:b/>
          <w:bCs/>
        </w:rPr>
      </w:pPr>
    </w:p>
    <w:p w:rsidR="00D03F4C" w:rsidRPr="0001663E" w:rsidRDefault="00D03F4C" w:rsidP="00D03F4C">
      <w:pPr>
        <w:rPr>
          <w:rFonts w:ascii="Arial" w:hAnsi="Arial" w:cs="Arial"/>
        </w:rPr>
      </w:pPr>
      <w:r w:rsidRPr="0001663E">
        <w:rPr>
          <w:rFonts w:ascii="Arial" w:hAnsi="Arial" w:cs="Arial"/>
        </w:rPr>
        <w:t>Wykonanie uchwały powierza się Wójtowi Gminy.</w:t>
      </w:r>
    </w:p>
    <w:p w:rsidR="00D03F4C" w:rsidRPr="0001663E" w:rsidRDefault="00D03F4C" w:rsidP="00D03F4C">
      <w:pPr>
        <w:rPr>
          <w:rFonts w:ascii="Arial" w:hAnsi="Arial" w:cs="Arial"/>
        </w:rPr>
      </w:pPr>
    </w:p>
    <w:p w:rsidR="00D03F4C" w:rsidRPr="0001663E" w:rsidRDefault="00D03F4C" w:rsidP="00D03F4C">
      <w:pPr>
        <w:jc w:val="center"/>
        <w:rPr>
          <w:rFonts w:ascii="Arial" w:hAnsi="Arial" w:cs="Arial"/>
          <w:b/>
          <w:bCs/>
        </w:rPr>
      </w:pPr>
      <w:r w:rsidRPr="0001663E">
        <w:rPr>
          <w:rFonts w:ascii="Arial" w:hAnsi="Arial" w:cs="Arial"/>
          <w:b/>
          <w:bCs/>
        </w:rPr>
        <w:t>§ 3</w:t>
      </w:r>
    </w:p>
    <w:p w:rsidR="00D03F4C" w:rsidRPr="0001663E" w:rsidRDefault="00D03F4C" w:rsidP="00D03F4C">
      <w:pPr>
        <w:rPr>
          <w:rFonts w:ascii="Arial" w:hAnsi="Arial" w:cs="Arial"/>
          <w:b/>
          <w:bCs/>
        </w:rPr>
      </w:pPr>
    </w:p>
    <w:p w:rsidR="00D03F4C" w:rsidRPr="0001663E" w:rsidRDefault="00D03F4C" w:rsidP="00D03F4C">
      <w:pPr>
        <w:rPr>
          <w:rFonts w:ascii="Arial" w:hAnsi="Arial" w:cs="Arial"/>
        </w:rPr>
      </w:pPr>
      <w:r w:rsidRPr="0001663E">
        <w:rPr>
          <w:rFonts w:ascii="Arial" w:hAnsi="Arial" w:cs="Arial"/>
        </w:rPr>
        <w:t xml:space="preserve">Uchwała wchodzi w życie z dniem podjęcia. </w:t>
      </w:r>
    </w:p>
    <w:p w:rsidR="00D03F4C" w:rsidRPr="0001663E" w:rsidRDefault="00D03F4C" w:rsidP="00D03F4C">
      <w:pPr>
        <w:rPr>
          <w:rFonts w:ascii="Arial" w:hAnsi="Arial" w:cs="Arial"/>
        </w:rPr>
      </w:pPr>
    </w:p>
    <w:p w:rsidR="00D03F4C" w:rsidRPr="0001663E" w:rsidRDefault="00D03F4C" w:rsidP="00D03F4C">
      <w:pPr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D03F4C" w:rsidRDefault="00D03F4C" w:rsidP="00D03F4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D03F4C" w:rsidRDefault="00D03F4C" w:rsidP="00D03F4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jc w:val="center"/>
        <w:rPr>
          <w:rFonts w:ascii="Arial" w:hAnsi="Arial" w:cs="Arial"/>
        </w:rPr>
      </w:pPr>
    </w:p>
    <w:p w:rsidR="00D03F4C" w:rsidRDefault="00D03F4C" w:rsidP="00D03F4C">
      <w:pPr>
        <w:rPr>
          <w:rFonts w:ascii="Arial" w:hAnsi="Arial" w:cs="Arial"/>
        </w:rPr>
      </w:pPr>
    </w:p>
    <w:p w:rsidR="00D03F4C" w:rsidRPr="0001663E" w:rsidRDefault="00D03F4C" w:rsidP="00D03F4C">
      <w:pPr>
        <w:jc w:val="center"/>
        <w:rPr>
          <w:rFonts w:ascii="Arial" w:hAnsi="Arial" w:cs="Arial"/>
          <w:u w:val="single"/>
        </w:rPr>
      </w:pPr>
      <w:r w:rsidRPr="0001663E">
        <w:rPr>
          <w:rFonts w:ascii="Arial" w:hAnsi="Arial" w:cs="Arial"/>
          <w:u w:val="single"/>
        </w:rPr>
        <w:lastRenderedPageBreak/>
        <w:t>Uzasadnienie</w:t>
      </w:r>
    </w:p>
    <w:p w:rsidR="00D03F4C" w:rsidRPr="0001663E" w:rsidRDefault="00D03F4C" w:rsidP="00D03F4C">
      <w:pPr>
        <w:jc w:val="center"/>
        <w:rPr>
          <w:rFonts w:ascii="Arial" w:hAnsi="Arial" w:cs="Arial"/>
        </w:rPr>
      </w:pPr>
    </w:p>
    <w:p w:rsidR="00D03F4C" w:rsidRPr="0001663E" w:rsidRDefault="00D03F4C" w:rsidP="00D03F4C">
      <w:pPr>
        <w:pStyle w:val="Tekstpodstawowy"/>
        <w:rPr>
          <w:rFonts w:ascii="Arial" w:hAnsi="Arial" w:cs="Arial"/>
        </w:rPr>
      </w:pPr>
      <w:r w:rsidRPr="0001663E">
        <w:rPr>
          <w:rFonts w:ascii="Arial" w:hAnsi="Arial" w:cs="Arial"/>
        </w:rPr>
        <w:tab/>
        <w:t xml:space="preserve">W dniu 26.10.2010 r. Pani  Anna Szłyk Kloc prowadząca Niepubliczny Zakład Opieki Zdrowotnej Praktyka Lekarza Rodzinnego  zwróciła się z prośbą o przedłużenie umowy najmu Nr 72243/48/2006 na  pomieszczenia o pow. </w:t>
      </w:r>
      <w:smartTag w:uri="urn:schemas-microsoft-com:office:smarttags" w:element="metricconverter">
        <w:smartTagPr>
          <w:attr w:name="ProductID" w:val="161,78 m2"/>
        </w:smartTagPr>
        <w:r w:rsidRPr="0001663E">
          <w:rPr>
            <w:rFonts w:ascii="Arial" w:hAnsi="Arial" w:cs="Arial"/>
          </w:rPr>
          <w:t>161,78 m</w:t>
        </w:r>
        <w:r w:rsidRPr="00A74B11">
          <w:rPr>
            <w:rFonts w:ascii="Arial" w:hAnsi="Arial" w:cs="Arial"/>
            <w:vertAlign w:val="superscript"/>
          </w:rPr>
          <w:t>2</w:t>
        </w:r>
      </w:smartTag>
      <w:r w:rsidRPr="00A74B11">
        <w:rPr>
          <w:rFonts w:ascii="Arial" w:hAnsi="Arial" w:cs="Arial"/>
          <w:vertAlign w:val="superscript"/>
        </w:rPr>
        <w:t xml:space="preserve"> </w:t>
      </w:r>
      <w:r w:rsidRPr="0001663E">
        <w:rPr>
          <w:rFonts w:ascii="Arial" w:hAnsi="Arial" w:cs="Arial"/>
        </w:rPr>
        <w:t xml:space="preserve">znajdujące się budynku przy ul. Kanałowej 7 w Sztutowie z przeznaczeniem na świadczenie usług medycznych. </w:t>
      </w:r>
    </w:p>
    <w:p w:rsidR="002866D1" w:rsidRPr="00D03F4C" w:rsidRDefault="00D03F4C" w:rsidP="00D03F4C">
      <w:pPr>
        <w:pStyle w:val="Tekstpodstawowy"/>
        <w:rPr>
          <w:rFonts w:ascii="Arial" w:hAnsi="Arial" w:cs="Arial"/>
        </w:rPr>
      </w:pPr>
      <w:r w:rsidRPr="0001663E">
        <w:rPr>
          <w:rFonts w:ascii="Arial" w:hAnsi="Arial" w:cs="Arial"/>
        </w:rPr>
        <w:t xml:space="preserve">Zgodnie z art. 18 ust. 2 pkt. 9 lit. „a”   ustawy z dnia 8 marca 1990 r. o samorządzie gminnym uchwała rady jest wymagana w przypadku gdy po umowie zawartej na czas oznaczony do 3 lat strony zawierają kolejną umowę , której przedmiotem jest ta sama nieruchomość. Poprzednia umowa z tym samym podmiotem zawarta jest na czas określony do 31.12. 2010 r. </w:t>
      </w:r>
    </w:p>
    <w:sectPr w:rsidR="002866D1" w:rsidRPr="00D03F4C" w:rsidSect="002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F4C"/>
    <w:rsid w:val="002866D1"/>
    <w:rsid w:val="00D0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3F4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03F4C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3F4C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2012-02-08T11:38:00Z</dcterms:created>
  <dcterms:modified xsi:type="dcterms:W3CDTF">2012-02-08T11:38:00Z</dcterms:modified>
</cp:coreProperties>
</file>