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88" w:rsidRPr="00A2389A" w:rsidRDefault="00777588" w:rsidP="00777588">
      <w:pPr>
        <w:autoSpaceDE w:val="0"/>
        <w:autoSpaceDN w:val="0"/>
        <w:adjustRightInd w:val="0"/>
        <w:jc w:val="right"/>
        <w:rPr>
          <w:rFonts w:eastAsia="Calibri" w:cs="Times New Roman"/>
        </w:rPr>
      </w:pPr>
      <w:r w:rsidRPr="00A2389A">
        <w:rPr>
          <w:rFonts w:eastAsia="Calibri" w:cs="Times New Roman"/>
        </w:rPr>
        <w:t xml:space="preserve">Sztutowo, </w:t>
      </w:r>
      <w:r w:rsidRPr="00A2389A">
        <w:t>2011-0</w:t>
      </w:r>
      <w:r w:rsidR="00217B39" w:rsidRPr="00A2389A">
        <w:t>9</w:t>
      </w:r>
      <w:r w:rsidRPr="00A2389A">
        <w:rPr>
          <w:rFonts w:eastAsia="Calibri" w:cs="Times New Roman"/>
        </w:rPr>
        <w:t>-</w:t>
      </w:r>
      <w:r w:rsidR="00852BCD">
        <w:t>1</w:t>
      </w:r>
      <w:r w:rsidR="00674A05">
        <w:t>4</w:t>
      </w:r>
    </w:p>
    <w:p w:rsidR="00777588" w:rsidRPr="00A2389A" w:rsidRDefault="00777588" w:rsidP="00777588">
      <w:pPr>
        <w:autoSpaceDE w:val="0"/>
        <w:autoSpaceDN w:val="0"/>
        <w:adjustRightInd w:val="0"/>
        <w:rPr>
          <w:rFonts w:eastAsia="Calibri" w:cs="Times New Roman"/>
        </w:rPr>
      </w:pPr>
    </w:p>
    <w:p w:rsidR="00777588" w:rsidRPr="00A2389A" w:rsidRDefault="00777588" w:rsidP="00777588">
      <w:pPr>
        <w:autoSpaceDE w:val="0"/>
        <w:autoSpaceDN w:val="0"/>
        <w:adjustRightInd w:val="0"/>
        <w:rPr>
          <w:rFonts w:eastAsia="Calibri" w:cs="Times New Roman"/>
        </w:rPr>
      </w:pPr>
      <w:r w:rsidRPr="00A2389A">
        <w:rPr>
          <w:rFonts w:eastAsia="Calibri" w:cs="Times New Roman"/>
        </w:rPr>
        <w:t>UZ.</w:t>
      </w:r>
      <w:r w:rsidR="00217B39" w:rsidRPr="00A2389A">
        <w:t>2710.19</w:t>
      </w:r>
      <w:r w:rsidRPr="00A2389A">
        <w:rPr>
          <w:rFonts w:eastAsia="Calibri" w:cs="Times New Roman"/>
        </w:rPr>
        <w:t xml:space="preserve">.2011                      </w:t>
      </w:r>
      <w:r w:rsidRPr="00A2389A">
        <w:rPr>
          <w:rFonts w:eastAsia="Calibri" w:cs="Times New Roman"/>
        </w:rPr>
        <w:tab/>
      </w:r>
      <w:r w:rsidRPr="00A2389A">
        <w:rPr>
          <w:rFonts w:eastAsia="Calibri" w:cs="Times New Roman"/>
        </w:rPr>
        <w:tab/>
      </w:r>
      <w:r w:rsidRPr="00A2389A">
        <w:rPr>
          <w:rFonts w:eastAsia="Calibri" w:cs="Times New Roman"/>
        </w:rPr>
        <w:tab/>
      </w:r>
      <w:r w:rsidRPr="00A2389A">
        <w:rPr>
          <w:rFonts w:eastAsia="Calibri" w:cs="Times New Roman"/>
        </w:rPr>
        <w:tab/>
      </w:r>
      <w:r w:rsidRPr="00A2389A">
        <w:rPr>
          <w:rFonts w:eastAsia="Calibri" w:cs="Times New Roman"/>
        </w:rPr>
        <w:tab/>
        <w:t xml:space="preserve"> </w:t>
      </w:r>
      <w:r w:rsidRPr="00A2389A">
        <w:rPr>
          <w:rFonts w:eastAsia="Calibri" w:cs="Times New Roman"/>
        </w:rPr>
        <w:tab/>
        <w:t xml:space="preserve">       </w:t>
      </w:r>
    </w:p>
    <w:p w:rsidR="007078C0" w:rsidRPr="00A2389A" w:rsidRDefault="007078C0" w:rsidP="007078C0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A2389A">
        <w:rPr>
          <w:rFonts w:eastAsia="Calibri"/>
          <w:b/>
          <w:iCs/>
        </w:rPr>
        <w:t>Wyjaśnienie treści</w:t>
      </w:r>
    </w:p>
    <w:p w:rsidR="007078C0" w:rsidRPr="00A2389A" w:rsidRDefault="007078C0" w:rsidP="007078C0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A2389A">
        <w:rPr>
          <w:rFonts w:eastAsia="Calibri"/>
          <w:b/>
        </w:rPr>
        <w:t>Specyfikacji Istotnych Warunków Zamówienia</w:t>
      </w:r>
    </w:p>
    <w:p w:rsidR="0033382C" w:rsidRDefault="00777588" w:rsidP="0033382C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A2389A">
        <w:rPr>
          <w:rFonts w:eastAsia="Calibri" w:cs="Times New Roman"/>
          <w:u w:val="single"/>
        </w:rPr>
        <w:t>Dotyczy: postępowania o udzielenia zamówienia</w:t>
      </w:r>
      <w:r w:rsidR="00AD353A" w:rsidRPr="00A2389A">
        <w:rPr>
          <w:rFonts w:eastAsia="Calibri" w:cs="Times New Roman"/>
          <w:u w:val="single"/>
        </w:rPr>
        <w:t xml:space="preserve"> publicznego, prowadzonego w trybie przetargu nieograniczonego</w:t>
      </w:r>
      <w:r w:rsidRPr="00A2389A">
        <w:rPr>
          <w:rFonts w:eastAsia="Calibri" w:cs="Times New Roman"/>
          <w:u w:val="single"/>
        </w:rPr>
        <w:t>- przedmiot zamówienia:</w:t>
      </w:r>
      <w:r w:rsidRPr="00A2389A">
        <w:rPr>
          <w:rFonts w:eastAsia="Calibri" w:cs="Times New Roman"/>
        </w:rPr>
        <w:t xml:space="preserve"> </w:t>
      </w:r>
      <w:r w:rsidR="00AD353A" w:rsidRPr="00A2389A">
        <w:rPr>
          <w:rFonts w:cs="Arial"/>
          <w:b/>
          <w:bCs/>
        </w:rPr>
        <w:t>Budowa sieci kanalizacji sanitarnej i sieci wodoc</w:t>
      </w:r>
      <w:r w:rsidR="00852BCD">
        <w:rPr>
          <w:rFonts w:cs="Arial"/>
          <w:b/>
          <w:bCs/>
        </w:rPr>
        <w:t>iągowej w miejscowości Sztutowo</w:t>
      </w:r>
      <w:r w:rsidR="00AD353A" w:rsidRPr="00A2389A">
        <w:rPr>
          <w:rFonts w:cs="Arial"/>
          <w:b/>
          <w:bCs/>
        </w:rPr>
        <w:t>.</w:t>
      </w:r>
      <w:r w:rsidR="0033382C">
        <w:rPr>
          <w:rFonts w:cs="Arial"/>
          <w:b/>
          <w:bCs/>
        </w:rPr>
        <w:t xml:space="preserve"> </w:t>
      </w:r>
    </w:p>
    <w:p w:rsidR="0033382C" w:rsidRDefault="0033382C" w:rsidP="0033382C">
      <w:pPr>
        <w:autoSpaceDE w:val="0"/>
        <w:autoSpaceDN w:val="0"/>
        <w:adjustRightInd w:val="0"/>
        <w:jc w:val="both"/>
      </w:pPr>
      <w:r>
        <w:rPr>
          <w:rFonts w:cs="Arial"/>
          <w:b/>
          <w:bCs/>
        </w:rPr>
        <w:tab/>
      </w:r>
      <w:r w:rsidRPr="003572BF">
        <w:rPr>
          <w:rFonts w:ascii="Calibri" w:eastAsia="Calibri" w:hAnsi="Calibri" w:cs="Times New Roman"/>
        </w:rPr>
        <w:t>Zamawiający informuje, iż w wyżej wymienionym postępowaniu wpłynęł</w:t>
      </w:r>
      <w:r>
        <w:rPr>
          <w:rFonts w:ascii="Calibri" w:eastAsia="Calibri" w:hAnsi="Calibri" w:cs="Times New Roman"/>
        </w:rPr>
        <w:t>y w dnia</w:t>
      </w:r>
      <w:r w:rsidR="00852BCD">
        <w:rPr>
          <w:rFonts w:ascii="Calibri" w:eastAsia="Calibri" w:hAnsi="Calibri" w:cs="Times New Roman"/>
        </w:rPr>
        <w:t xml:space="preserve">ch: 06.09.2011r., </w:t>
      </w:r>
      <w:r>
        <w:rPr>
          <w:rFonts w:ascii="Calibri" w:eastAsia="Calibri" w:hAnsi="Calibri" w:cs="Times New Roman"/>
        </w:rPr>
        <w:t>12.09.2011r. zapytania</w:t>
      </w:r>
      <w:r w:rsidRPr="003572BF">
        <w:rPr>
          <w:rFonts w:ascii="Calibri" w:eastAsia="Calibri" w:hAnsi="Calibri" w:cs="Times New Roman"/>
        </w:rPr>
        <w:t xml:space="preserve"> o wyjaśnienie treści Specyfikacji Istotnych Warunków Zamówienia. Niniejszym zgodnie z wymogami art. 38 ust. 2 ustawy z dnia 29 stycznia 2004r. Prawo zamówień publicznych (t. j.  Dz. U. z 2010r. Nr 113 poz. 759 ze zmianami) przekazujemy treś</w:t>
      </w:r>
      <w:r>
        <w:rPr>
          <w:rFonts w:ascii="Calibri" w:eastAsia="Calibri" w:hAnsi="Calibri" w:cs="Times New Roman"/>
        </w:rPr>
        <w:t>ć pytania</w:t>
      </w:r>
      <w:r w:rsidRPr="003572BF">
        <w:rPr>
          <w:rFonts w:ascii="Calibri" w:eastAsia="Calibri" w:hAnsi="Calibri" w:cs="Times New Roman"/>
        </w:rPr>
        <w:t xml:space="preserve"> wraz z wyjaśnieni</w:t>
      </w:r>
      <w:r>
        <w:rPr>
          <w:rFonts w:ascii="Calibri" w:eastAsia="Calibri" w:hAnsi="Calibri" w:cs="Times New Roman"/>
        </w:rPr>
        <w:t>e</w:t>
      </w:r>
      <w:r w:rsidRPr="003572BF">
        <w:rPr>
          <w:rFonts w:ascii="Calibri" w:eastAsia="Calibri" w:hAnsi="Calibri" w:cs="Times New Roman"/>
        </w:rPr>
        <w:t>m:</w:t>
      </w:r>
    </w:p>
    <w:p w:rsidR="00A2389A" w:rsidRPr="002E6502" w:rsidRDefault="00A2389A" w:rsidP="00A2389A">
      <w:pPr>
        <w:spacing w:line="360" w:lineRule="auto"/>
        <w:jc w:val="both"/>
        <w:rPr>
          <w:rFonts w:ascii="Calibri" w:eastAsia="Calibri" w:hAnsi="Calibri" w:cs="Times New Roman"/>
          <w:u w:val="single"/>
        </w:rPr>
      </w:pPr>
      <w:r w:rsidRPr="002E6502">
        <w:rPr>
          <w:u w:val="single"/>
        </w:rPr>
        <w:t>Pytanie Nr  1</w:t>
      </w:r>
    </w:p>
    <w:p w:rsidR="00A2389A" w:rsidRDefault="00A2389A" w:rsidP="00A2389A">
      <w:pPr>
        <w:pStyle w:val="Akapitzlist"/>
        <w:spacing w:line="360" w:lineRule="auto"/>
        <w:ind w:left="0"/>
        <w:jc w:val="both"/>
      </w:pPr>
      <w:r>
        <w:tab/>
        <w:t>Czy w świetle zapisów znowelizowanego art.30 Prawa Zamówień Publicznych wymienione w specyfikacji wyroby budowlane powinny spełniać wymagania wynikające z Polskich Norm przenoszących normy europejskie PN-EN (normy zharmonizowane), a w szczególności dla:</w:t>
      </w:r>
    </w:p>
    <w:p w:rsidR="00A2389A" w:rsidRDefault="00A2389A" w:rsidP="00A2389A">
      <w:pPr>
        <w:pStyle w:val="Akapitzlist"/>
        <w:spacing w:line="360" w:lineRule="auto"/>
        <w:ind w:left="0"/>
        <w:jc w:val="both"/>
      </w:pPr>
      <w:r>
        <w:t>-Przepompowni ścieków, wymagania normy PN-EN 12050-1:2002</w:t>
      </w:r>
    </w:p>
    <w:p w:rsidR="00A2389A" w:rsidRDefault="00A2389A" w:rsidP="00A2389A">
      <w:pPr>
        <w:pStyle w:val="Akapitzlist"/>
        <w:spacing w:line="360" w:lineRule="auto"/>
        <w:ind w:left="0"/>
        <w:jc w:val="both"/>
      </w:pPr>
      <w:r>
        <w:t>- zaworów zwrotnych, wymagania normy PN-EN 12050-4:2002</w:t>
      </w:r>
    </w:p>
    <w:p w:rsidR="00A2389A" w:rsidRDefault="00A2389A" w:rsidP="00A2389A">
      <w:pPr>
        <w:pStyle w:val="Akapitzlist"/>
        <w:spacing w:line="360" w:lineRule="auto"/>
        <w:ind w:hanging="720"/>
        <w:rPr>
          <w:u w:val="single"/>
        </w:rPr>
      </w:pPr>
      <w:r w:rsidRPr="002E6502">
        <w:rPr>
          <w:u w:val="single"/>
        </w:rPr>
        <w:t>Odpowiedź</w:t>
      </w:r>
      <w:r>
        <w:rPr>
          <w:u w:val="single"/>
        </w:rPr>
        <w:t xml:space="preserve"> 1</w:t>
      </w:r>
      <w:r w:rsidRPr="002E6502">
        <w:rPr>
          <w:u w:val="single"/>
        </w:rPr>
        <w:t>:</w:t>
      </w:r>
    </w:p>
    <w:p w:rsidR="00B85E0D" w:rsidRPr="00B85E0D" w:rsidRDefault="00B85E0D" w:rsidP="00B85E0D">
      <w:pPr>
        <w:rPr>
          <w:rFonts w:ascii="Calibri" w:eastAsia="Arial Unicode MS" w:hAnsi="Calibri" w:cs="Arial"/>
        </w:rPr>
      </w:pPr>
      <w:r>
        <w:tab/>
      </w:r>
      <w:r w:rsidRPr="00B85E0D">
        <w:t xml:space="preserve">Zamawiający informuje, iż </w:t>
      </w:r>
      <w:r w:rsidRPr="00B85E0D">
        <w:rPr>
          <w:rFonts w:ascii="Calibri" w:eastAsia="Arial Unicode MS" w:hAnsi="Calibri" w:cs="Arial"/>
        </w:rPr>
        <w:t>wyroby budowlane powinny spełniać wymagania norm zharmonizowanych</w:t>
      </w:r>
      <w:r w:rsidRPr="00B85E0D">
        <w:rPr>
          <w:rFonts w:eastAsia="Arial Unicode MS" w:cs="Arial"/>
        </w:rPr>
        <w:t xml:space="preserve"> </w:t>
      </w:r>
      <w:r w:rsidRPr="00B85E0D">
        <w:rPr>
          <w:rFonts w:ascii="Calibri" w:eastAsia="Arial Unicode MS" w:hAnsi="Calibri" w:cs="Arial"/>
        </w:rPr>
        <w:t xml:space="preserve"> PN-EN .</w:t>
      </w:r>
    </w:p>
    <w:p w:rsidR="00A2389A" w:rsidRPr="002E6502" w:rsidRDefault="00A2389A" w:rsidP="00A2389A">
      <w:pPr>
        <w:pStyle w:val="Akapitzlist"/>
        <w:spacing w:line="360" w:lineRule="auto"/>
        <w:ind w:hanging="720"/>
        <w:jc w:val="both"/>
        <w:rPr>
          <w:u w:val="single"/>
        </w:rPr>
      </w:pPr>
      <w:r w:rsidRPr="002E6502">
        <w:rPr>
          <w:u w:val="single"/>
        </w:rPr>
        <w:t>Pytanie Nr 2</w:t>
      </w:r>
    </w:p>
    <w:p w:rsidR="00A2389A" w:rsidRDefault="00A2389A" w:rsidP="00A2389A">
      <w:pPr>
        <w:pStyle w:val="Akapitzlist"/>
        <w:spacing w:line="360" w:lineRule="auto"/>
        <w:ind w:left="0"/>
        <w:jc w:val="both"/>
      </w:pPr>
      <w:r>
        <w:tab/>
      </w:r>
      <w:r w:rsidR="00B85E0D">
        <w:t>W</w:t>
      </w:r>
      <w:r>
        <w:t xml:space="preserve"> myśl art. 8 ust 5 Ustawy o systemie oceny zgodności z dnia 30.08.2002.i jej nowelizacji z dnia 15.12.2006 zabrania się wprowadzania do użytku i do obrotu wyrobów nie posiadających oznakowania zgodności z wymaganiami zasadniczymi i szczegółowymi. Wobec powyższego, czy od wykonawcy robót będzie żądane stosowne oświadczenie na wymienioną okoliczność w odniesieniu do wyrobów opisanych w pytaniu 1.</w:t>
      </w:r>
      <w:r w:rsidRPr="003572BF">
        <w:t xml:space="preserve"> </w:t>
      </w:r>
    </w:p>
    <w:p w:rsidR="00A2389A" w:rsidRDefault="00A2389A" w:rsidP="00A2389A">
      <w:pPr>
        <w:pStyle w:val="Akapitzlist"/>
        <w:spacing w:line="360" w:lineRule="auto"/>
        <w:ind w:hanging="720"/>
        <w:jc w:val="both"/>
        <w:rPr>
          <w:u w:val="single"/>
        </w:rPr>
      </w:pPr>
      <w:r w:rsidRPr="002E6502">
        <w:rPr>
          <w:u w:val="single"/>
        </w:rPr>
        <w:t>Odpowiedź</w:t>
      </w:r>
      <w:r>
        <w:rPr>
          <w:u w:val="single"/>
        </w:rPr>
        <w:t xml:space="preserve"> Nr 2</w:t>
      </w:r>
      <w:r w:rsidRPr="002E6502">
        <w:rPr>
          <w:u w:val="single"/>
        </w:rPr>
        <w:t>:</w:t>
      </w:r>
    </w:p>
    <w:p w:rsidR="00A2389A" w:rsidRDefault="00B85E0D" w:rsidP="00B85E0D">
      <w:pPr>
        <w:rPr>
          <w:u w:val="single"/>
        </w:rPr>
      </w:pPr>
      <w:r w:rsidRPr="00B85E0D">
        <w:rPr>
          <w:rFonts w:eastAsia="Arial Unicode MS" w:cs="Arial"/>
        </w:rPr>
        <w:tab/>
        <w:t>Z</w:t>
      </w:r>
      <w:r w:rsidRPr="00B85E0D">
        <w:rPr>
          <w:rFonts w:ascii="Calibri" w:eastAsia="Arial Unicode MS" w:hAnsi="Calibri" w:cs="Arial"/>
        </w:rPr>
        <w:t>amawiający nie będzie żądał oświadczeń od wykonawcy stosowania oświadczeń na wymienioną okoliczność w odniesieniu do wyrobów opisanych w pytaniu 1.</w:t>
      </w:r>
    </w:p>
    <w:p w:rsidR="00A2389A" w:rsidRDefault="00A2389A" w:rsidP="00A2389A">
      <w:pPr>
        <w:pStyle w:val="Akapitzlist"/>
        <w:spacing w:line="360" w:lineRule="auto"/>
        <w:ind w:hanging="720"/>
        <w:jc w:val="both"/>
        <w:rPr>
          <w:u w:val="single"/>
        </w:rPr>
      </w:pPr>
      <w:r>
        <w:rPr>
          <w:u w:val="single"/>
        </w:rPr>
        <w:lastRenderedPageBreak/>
        <w:t>Pytanie Nr 3</w:t>
      </w:r>
    </w:p>
    <w:p w:rsidR="00A2389A" w:rsidRPr="006D3590" w:rsidRDefault="00A2389A" w:rsidP="00B85E0D">
      <w:pPr>
        <w:pStyle w:val="Akapitzlist"/>
        <w:spacing w:line="360" w:lineRule="auto"/>
        <w:ind w:left="0"/>
        <w:jc w:val="both"/>
      </w:pPr>
      <w:r>
        <w:tab/>
      </w:r>
      <w:r w:rsidRPr="006D3590">
        <w:t xml:space="preserve">Czy Zamawiający przewiduje możliwość zamiany technologii montażu </w:t>
      </w:r>
      <w:proofErr w:type="spellStart"/>
      <w:r w:rsidRPr="006D3590">
        <w:t>złazowych</w:t>
      </w:r>
      <w:proofErr w:type="spellEnd"/>
      <w:r w:rsidRPr="006D3590">
        <w:t xml:space="preserve"> studni z zaworami odpowietrzająco- napowietrzającymi na równoważne studzienki/kolumny umożliwiające prowadzenie kompleksowych</w:t>
      </w:r>
      <w:r>
        <w:t xml:space="preserve"> czynności eksploatacyjnych z poziomu terenu?</w:t>
      </w:r>
    </w:p>
    <w:p w:rsidR="00A2389A" w:rsidRPr="002E6502" w:rsidRDefault="00A2389A" w:rsidP="00A2389A">
      <w:pPr>
        <w:pStyle w:val="Akapitzlist"/>
        <w:spacing w:line="360" w:lineRule="auto"/>
        <w:ind w:hanging="720"/>
        <w:jc w:val="both"/>
        <w:rPr>
          <w:u w:val="single"/>
        </w:rPr>
      </w:pPr>
    </w:p>
    <w:p w:rsidR="00A2389A" w:rsidRDefault="00A2389A" w:rsidP="00A2389A">
      <w:pPr>
        <w:pStyle w:val="Akapitzlist"/>
        <w:spacing w:line="360" w:lineRule="auto"/>
        <w:ind w:hanging="720"/>
        <w:rPr>
          <w:u w:val="single"/>
        </w:rPr>
      </w:pPr>
      <w:r w:rsidRPr="002E6502">
        <w:rPr>
          <w:u w:val="single"/>
        </w:rPr>
        <w:t>Odpowiedź</w:t>
      </w:r>
      <w:r>
        <w:rPr>
          <w:u w:val="single"/>
        </w:rPr>
        <w:t xml:space="preserve"> 3</w:t>
      </w:r>
      <w:r w:rsidRPr="002E6502">
        <w:rPr>
          <w:u w:val="single"/>
        </w:rPr>
        <w:t>:</w:t>
      </w:r>
    </w:p>
    <w:p w:rsidR="00B85E0D" w:rsidRPr="00B85E0D" w:rsidRDefault="00B85E0D" w:rsidP="00B85E0D">
      <w:pPr>
        <w:rPr>
          <w:rFonts w:ascii="Calibri" w:eastAsia="Arial Unicode MS" w:hAnsi="Calibri" w:cs="Arial"/>
        </w:rPr>
      </w:pPr>
      <w:r>
        <w:rPr>
          <w:rFonts w:eastAsia="Arial Unicode MS" w:cs="Arial"/>
        </w:rPr>
        <w:tab/>
      </w:r>
      <w:r w:rsidRPr="00B85E0D">
        <w:rPr>
          <w:rFonts w:eastAsia="Arial Unicode MS" w:cs="Arial"/>
        </w:rPr>
        <w:t>Zamawiający n</w:t>
      </w:r>
      <w:r w:rsidRPr="00B85E0D">
        <w:rPr>
          <w:rFonts w:ascii="Calibri" w:eastAsia="Arial Unicode MS" w:hAnsi="Calibri" w:cs="Arial"/>
        </w:rPr>
        <w:t>ie przewiduje się zamiany technologii montażu studni z zaworem odpowietrzającym.</w:t>
      </w:r>
    </w:p>
    <w:p w:rsidR="002E6502" w:rsidRDefault="002E6502" w:rsidP="00400A46">
      <w:pPr>
        <w:pStyle w:val="Akapitzlist"/>
        <w:spacing w:line="360" w:lineRule="auto"/>
        <w:ind w:hanging="720"/>
        <w:jc w:val="both"/>
      </w:pPr>
    </w:p>
    <w:p w:rsidR="00400A46" w:rsidRPr="00B85E0D" w:rsidRDefault="00B85E0D" w:rsidP="00400A46">
      <w:pPr>
        <w:pStyle w:val="Akapitzlist"/>
        <w:spacing w:line="360" w:lineRule="auto"/>
        <w:ind w:hanging="720"/>
        <w:rPr>
          <w:u w:val="single"/>
        </w:rPr>
      </w:pPr>
      <w:r w:rsidRPr="00B85E0D">
        <w:rPr>
          <w:u w:val="single"/>
        </w:rPr>
        <w:t>Pytanie Nr 4</w:t>
      </w:r>
      <w:r w:rsidR="00400A46" w:rsidRPr="00B85E0D">
        <w:rPr>
          <w:u w:val="single"/>
        </w:rPr>
        <w:t>:</w:t>
      </w:r>
    </w:p>
    <w:p w:rsidR="00400A46" w:rsidRDefault="00B85E0D" w:rsidP="00B85E0D">
      <w:pPr>
        <w:pStyle w:val="Akapitzlist"/>
        <w:spacing w:line="360" w:lineRule="auto"/>
        <w:ind w:left="0"/>
        <w:jc w:val="both"/>
      </w:pPr>
      <w:r>
        <w:tab/>
      </w:r>
      <w:r w:rsidR="004F4667">
        <w:t>Zwracamy się z prośbą o sprecyzowanie wyposażenia szaf przepompowni ścieków oraz w związku z rozbieżnościami w dokumentacji, proszę o informację czy należy wycenić system monitoringu w technologii GPRS? Czy w technologii radiowej? Proszę również o informację czy wykonany jest projekt radiokomunikacyjny.</w:t>
      </w:r>
    </w:p>
    <w:p w:rsidR="00B85E0D" w:rsidRDefault="00B85E0D" w:rsidP="00B85E0D">
      <w:pPr>
        <w:pStyle w:val="Akapitzlist"/>
        <w:spacing w:line="360" w:lineRule="auto"/>
        <w:ind w:hanging="720"/>
        <w:rPr>
          <w:u w:val="single"/>
        </w:rPr>
      </w:pPr>
    </w:p>
    <w:p w:rsidR="00B85E0D" w:rsidRDefault="00B85E0D" w:rsidP="00B85E0D">
      <w:pPr>
        <w:pStyle w:val="Akapitzlist"/>
        <w:spacing w:line="360" w:lineRule="auto"/>
        <w:ind w:hanging="720"/>
        <w:rPr>
          <w:u w:val="single"/>
        </w:rPr>
      </w:pPr>
      <w:r w:rsidRPr="002E6502">
        <w:rPr>
          <w:u w:val="single"/>
        </w:rPr>
        <w:t>Odpowiedź</w:t>
      </w:r>
      <w:r>
        <w:rPr>
          <w:u w:val="single"/>
        </w:rPr>
        <w:t xml:space="preserve"> 4</w:t>
      </w:r>
      <w:r w:rsidRPr="002E6502">
        <w:rPr>
          <w:u w:val="single"/>
        </w:rPr>
        <w:t>:</w:t>
      </w:r>
    </w:p>
    <w:p w:rsidR="00852BCD" w:rsidRDefault="00B85E0D" w:rsidP="00B85E0D">
      <w:pPr>
        <w:jc w:val="both"/>
        <w:rPr>
          <w:rFonts w:ascii="Calibri" w:eastAsia="Arial Unicode MS" w:hAnsi="Calibri" w:cs="Arial"/>
        </w:rPr>
      </w:pPr>
      <w:r>
        <w:rPr>
          <w:rFonts w:eastAsia="Arial Unicode MS" w:cs="Arial"/>
        </w:rPr>
        <w:tab/>
        <w:t>N</w:t>
      </w:r>
      <w:r w:rsidRPr="00B85E0D">
        <w:rPr>
          <w:rFonts w:ascii="Calibri" w:eastAsia="Arial Unicode MS" w:hAnsi="Calibri" w:cs="Arial"/>
        </w:rPr>
        <w:t>ależy wycenić system monitoringu technologii radiowej z dostosowaniem stacji roboczej do zwiększonej ilości obiektów.</w:t>
      </w:r>
      <w:r>
        <w:rPr>
          <w:rFonts w:ascii="Calibri" w:eastAsia="Arial Unicode MS" w:hAnsi="Calibri" w:cs="Arial"/>
        </w:rPr>
        <w:t xml:space="preserve"> </w:t>
      </w:r>
      <w:proofErr w:type="spellStart"/>
      <w:r w:rsidRPr="00B85E0D">
        <w:rPr>
          <w:rFonts w:ascii="Calibri" w:eastAsia="Arial Unicode MS" w:hAnsi="Calibri" w:cs="Arial"/>
        </w:rPr>
        <w:t>AKPiA</w:t>
      </w:r>
      <w:proofErr w:type="spellEnd"/>
      <w:r w:rsidRPr="00B85E0D">
        <w:rPr>
          <w:rFonts w:ascii="Calibri" w:eastAsia="Arial Unicode MS" w:hAnsi="Calibri" w:cs="Arial"/>
        </w:rPr>
        <w:t xml:space="preserve"> </w:t>
      </w:r>
      <w:r>
        <w:rPr>
          <w:rFonts w:ascii="Calibri" w:eastAsia="Arial Unicode MS" w:hAnsi="Calibri" w:cs="Arial"/>
        </w:rPr>
        <w:t xml:space="preserve">należy </w:t>
      </w:r>
      <w:r w:rsidR="00852BCD">
        <w:rPr>
          <w:rFonts w:ascii="Calibri" w:eastAsia="Arial Unicode MS" w:hAnsi="Calibri" w:cs="Arial"/>
        </w:rPr>
        <w:t xml:space="preserve">wyposażyć </w:t>
      </w:r>
      <w:r w:rsidRPr="00B85E0D">
        <w:rPr>
          <w:rFonts w:ascii="Calibri" w:eastAsia="Arial Unicode MS" w:hAnsi="Calibri" w:cs="Arial"/>
        </w:rPr>
        <w:t>według rozwiązań technologicznych Przedsiębiorstwa Komunalnego „Mierzeja” w Stegnie ul Gdańska 2.</w:t>
      </w:r>
      <w:r>
        <w:rPr>
          <w:rFonts w:ascii="Calibri" w:eastAsia="Arial Unicode MS" w:hAnsi="Calibri" w:cs="Arial"/>
        </w:rPr>
        <w:t xml:space="preserve"> </w:t>
      </w:r>
    </w:p>
    <w:p w:rsidR="00B85E0D" w:rsidRPr="00B85E0D" w:rsidRDefault="00B85E0D" w:rsidP="00B85E0D">
      <w:pPr>
        <w:jc w:val="both"/>
        <w:rPr>
          <w:rFonts w:ascii="Calibri" w:eastAsia="Arial Unicode MS" w:hAnsi="Calibri" w:cs="Arial"/>
        </w:rPr>
      </w:pPr>
      <w:r w:rsidRPr="00B85E0D">
        <w:rPr>
          <w:rFonts w:ascii="Calibri" w:eastAsia="Arial Unicode MS" w:hAnsi="Calibri" w:cs="Arial"/>
        </w:rPr>
        <w:t>Wymagane jest uzyskanie przez wykonawcę pozwolenia radiowego .</w:t>
      </w:r>
      <w:r>
        <w:rPr>
          <w:rFonts w:ascii="Calibri" w:eastAsia="Arial Unicode MS" w:hAnsi="Calibri" w:cs="Arial"/>
        </w:rPr>
        <w:t xml:space="preserve"> P</w:t>
      </w:r>
      <w:r w:rsidRPr="00B85E0D">
        <w:rPr>
          <w:rFonts w:ascii="Calibri" w:eastAsia="Arial Unicode MS" w:hAnsi="Calibri" w:cs="Arial"/>
        </w:rPr>
        <w:t xml:space="preserve">rojekt radiokomunikacyjny </w:t>
      </w:r>
      <w:r>
        <w:rPr>
          <w:rFonts w:ascii="Calibri" w:eastAsia="Arial Unicode MS" w:hAnsi="Calibri" w:cs="Arial"/>
        </w:rPr>
        <w:t>n</w:t>
      </w:r>
      <w:r w:rsidRPr="00B85E0D">
        <w:rPr>
          <w:rFonts w:ascii="Calibri" w:eastAsia="Arial Unicode MS" w:hAnsi="Calibri" w:cs="Arial"/>
        </w:rPr>
        <w:t xml:space="preserve">ie </w:t>
      </w:r>
      <w:r>
        <w:rPr>
          <w:rFonts w:ascii="Calibri" w:eastAsia="Arial Unicode MS" w:hAnsi="Calibri" w:cs="Arial"/>
        </w:rPr>
        <w:t>został</w:t>
      </w:r>
      <w:r w:rsidRPr="00B85E0D">
        <w:rPr>
          <w:rFonts w:ascii="Calibri" w:eastAsia="Arial Unicode MS" w:hAnsi="Calibri" w:cs="Arial"/>
        </w:rPr>
        <w:t xml:space="preserve"> wykonany.</w:t>
      </w:r>
    </w:p>
    <w:p w:rsidR="00400A46" w:rsidRPr="003572BF" w:rsidRDefault="00400A46" w:rsidP="00400A46">
      <w:pPr>
        <w:pStyle w:val="Akapitzlist"/>
        <w:spacing w:line="360" w:lineRule="auto"/>
        <w:ind w:hanging="720"/>
        <w:jc w:val="both"/>
      </w:pPr>
    </w:p>
    <w:sectPr w:rsidR="00400A46" w:rsidRPr="003572BF" w:rsidSect="005415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55" w:rsidRDefault="00572755" w:rsidP="002E6502">
      <w:pPr>
        <w:spacing w:after="0" w:line="240" w:lineRule="auto"/>
      </w:pPr>
      <w:r>
        <w:separator/>
      </w:r>
    </w:p>
  </w:endnote>
  <w:endnote w:type="continuationSeparator" w:id="0">
    <w:p w:rsidR="00572755" w:rsidRDefault="00572755" w:rsidP="002E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55" w:rsidRDefault="00572755" w:rsidP="002E6502">
      <w:pPr>
        <w:spacing w:after="0" w:line="240" w:lineRule="auto"/>
      </w:pPr>
      <w:r>
        <w:separator/>
      </w:r>
    </w:p>
  </w:footnote>
  <w:footnote w:type="continuationSeparator" w:id="0">
    <w:p w:rsidR="00572755" w:rsidRDefault="00572755" w:rsidP="002E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67" w:rsidRDefault="004F4667" w:rsidP="004F466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both"/>
      <w:rPr>
        <w:rFonts w:ascii="Arial" w:eastAsia="Times-Roman" w:hAnsi="Arial" w:cs="Arial"/>
        <w:i/>
        <w:iCs/>
      </w:rPr>
    </w:pPr>
    <w:r>
      <w:rPr>
        <w:rFonts w:ascii="Arial" w:eastAsia="Times-Roman" w:hAnsi="Arial" w:cs="Arial"/>
        <w:i/>
        <w:iCs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4500880</wp:posOffset>
          </wp:positionH>
          <wp:positionV relativeFrom="paragraph">
            <wp:posOffset>-314960</wp:posOffset>
          </wp:positionV>
          <wp:extent cx="1480185" cy="956945"/>
          <wp:effectExtent l="19050" t="0" r="5715" b="0"/>
          <wp:wrapSquare wrapText="bothSides"/>
          <wp:docPr id="2" name="Obraz 38" descr="minrol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minrol_w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-Roman" w:hAnsi="Arial" w:cs="Arial"/>
        <w:i/>
        <w:iCs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-257810</wp:posOffset>
          </wp:positionV>
          <wp:extent cx="1191260" cy="793115"/>
          <wp:effectExtent l="19050" t="0" r="8890" b="0"/>
          <wp:wrapSquare wrapText="bothSides"/>
          <wp:docPr id="1" name="Obraz 37" descr="logo_flaga%20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 descr="logo_flaga%20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667" w:rsidRDefault="004F4667" w:rsidP="004F466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  <w:p w:rsidR="004F4667" w:rsidRDefault="004F46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836"/>
    <w:multiLevelType w:val="hybridMultilevel"/>
    <w:tmpl w:val="D102E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66D18"/>
    <w:multiLevelType w:val="hybridMultilevel"/>
    <w:tmpl w:val="9C5CF8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53A5C"/>
    <w:multiLevelType w:val="hybridMultilevel"/>
    <w:tmpl w:val="4E602C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42B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70664"/>
    <w:multiLevelType w:val="hybridMultilevel"/>
    <w:tmpl w:val="E5F0D4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B55D5"/>
    <w:multiLevelType w:val="hybridMultilevel"/>
    <w:tmpl w:val="314472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B21DD"/>
    <w:multiLevelType w:val="hybridMultilevel"/>
    <w:tmpl w:val="5052E0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726277"/>
    <w:multiLevelType w:val="hybridMultilevel"/>
    <w:tmpl w:val="9AAA07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983ACA"/>
    <w:multiLevelType w:val="hybridMultilevel"/>
    <w:tmpl w:val="52CCAD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9C1A85"/>
    <w:multiLevelType w:val="hybridMultilevel"/>
    <w:tmpl w:val="92E8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C1DBE"/>
    <w:multiLevelType w:val="hybridMultilevel"/>
    <w:tmpl w:val="50D8E7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985305"/>
    <w:multiLevelType w:val="hybridMultilevel"/>
    <w:tmpl w:val="EC2034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901222"/>
    <w:multiLevelType w:val="hybridMultilevel"/>
    <w:tmpl w:val="2B4C49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1037B0"/>
    <w:multiLevelType w:val="hybridMultilevel"/>
    <w:tmpl w:val="A66612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4C3D21"/>
    <w:multiLevelType w:val="hybridMultilevel"/>
    <w:tmpl w:val="58844C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60011F"/>
    <w:multiLevelType w:val="hybridMultilevel"/>
    <w:tmpl w:val="8514CE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8027F1"/>
    <w:multiLevelType w:val="hybridMultilevel"/>
    <w:tmpl w:val="B672D072"/>
    <w:lvl w:ilvl="0" w:tplc="CE2AB53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"/>
  </w:num>
  <w:num w:numId="5">
    <w:abstractNumId w:val="0"/>
  </w:num>
  <w:num w:numId="6">
    <w:abstractNumId w:val="15"/>
  </w:num>
  <w:num w:numId="7">
    <w:abstractNumId w:val="4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6"/>
  </w:num>
  <w:num w:numId="13">
    <w:abstractNumId w:val="11"/>
  </w:num>
  <w:num w:numId="14">
    <w:abstractNumId w:val="9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77588"/>
    <w:rsid w:val="000234E6"/>
    <w:rsid w:val="00217B39"/>
    <w:rsid w:val="00265225"/>
    <w:rsid w:val="002A12D4"/>
    <w:rsid w:val="002E6502"/>
    <w:rsid w:val="0033382C"/>
    <w:rsid w:val="00347E5C"/>
    <w:rsid w:val="003572BF"/>
    <w:rsid w:val="00400A46"/>
    <w:rsid w:val="00422E13"/>
    <w:rsid w:val="004A72F2"/>
    <w:rsid w:val="004F4667"/>
    <w:rsid w:val="0051179F"/>
    <w:rsid w:val="005415D7"/>
    <w:rsid w:val="00572755"/>
    <w:rsid w:val="00674A05"/>
    <w:rsid w:val="007078C0"/>
    <w:rsid w:val="00745051"/>
    <w:rsid w:val="00777588"/>
    <w:rsid w:val="00852BCD"/>
    <w:rsid w:val="008E681C"/>
    <w:rsid w:val="00927418"/>
    <w:rsid w:val="00A03963"/>
    <w:rsid w:val="00A2389A"/>
    <w:rsid w:val="00A474E6"/>
    <w:rsid w:val="00AC0011"/>
    <w:rsid w:val="00AD353A"/>
    <w:rsid w:val="00B069E1"/>
    <w:rsid w:val="00B8416F"/>
    <w:rsid w:val="00B85E0D"/>
    <w:rsid w:val="00BF2698"/>
    <w:rsid w:val="00C073FD"/>
    <w:rsid w:val="00CA438A"/>
    <w:rsid w:val="00D2061C"/>
    <w:rsid w:val="00D646B8"/>
    <w:rsid w:val="00E21144"/>
    <w:rsid w:val="00E56E0F"/>
    <w:rsid w:val="00E74B4B"/>
    <w:rsid w:val="00EC44F0"/>
    <w:rsid w:val="00ED14D9"/>
    <w:rsid w:val="00F1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588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77588"/>
    <w:rPr>
      <w:rFonts w:ascii="Calibri" w:hAnsi="Calibri" w:cs="Calibri"/>
      <w:b/>
      <w:bCs/>
      <w:sz w:val="22"/>
      <w:szCs w:val="22"/>
    </w:rPr>
  </w:style>
  <w:style w:type="character" w:styleId="Hipercze">
    <w:name w:val="Hyperlink"/>
    <w:basedOn w:val="Domylnaczcionkaakapitu"/>
    <w:semiHidden/>
    <w:rsid w:val="002E650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5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5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5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6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F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4667"/>
  </w:style>
  <w:style w:type="paragraph" w:styleId="Stopka">
    <w:name w:val="footer"/>
    <w:basedOn w:val="Normalny"/>
    <w:link w:val="StopkaZnak"/>
    <w:uiPriority w:val="99"/>
    <w:semiHidden/>
    <w:unhideWhenUsed/>
    <w:rsid w:val="004F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4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14</cp:revision>
  <cp:lastPrinted>2011-09-13T10:46:00Z</cp:lastPrinted>
  <dcterms:created xsi:type="dcterms:W3CDTF">2011-07-05T10:04:00Z</dcterms:created>
  <dcterms:modified xsi:type="dcterms:W3CDTF">2011-09-14T08:05:00Z</dcterms:modified>
</cp:coreProperties>
</file>