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8E4" w:rsidRPr="001C08E4" w:rsidRDefault="002678E4" w:rsidP="001C08E4">
      <w:pPr>
        <w:autoSpaceDE w:val="0"/>
        <w:autoSpaceDN w:val="0"/>
        <w:adjustRightInd w:val="0"/>
        <w:spacing w:after="0" w:line="240" w:lineRule="auto"/>
        <w:contextualSpacing/>
        <w:jc w:val="both"/>
        <w:rPr>
          <w:rFonts w:ascii="Arial Narrow" w:hAnsi="Arial Narrow" w:cs="Arial"/>
          <w:sz w:val="16"/>
          <w:szCs w:val="16"/>
        </w:rPr>
      </w:pPr>
    </w:p>
    <w:p w:rsidR="002678E4" w:rsidRPr="001C08E4" w:rsidRDefault="002678E4" w:rsidP="001C08E4">
      <w:pPr>
        <w:autoSpaceDE w:val="0"/>
        <w:autoSpaceDN w:val="0"/>
        <w:adjustRightInd w:val="0"/>
        <w:spacing w:after="0" w:line="240" w:lineRule="auto"/>
        <w:contextualSpacing/>
        <w:jc w:val="center"/>
        <w:rPr>
          <w:rFonts w:ascii="Arial Narrow" w:hAnsi="Arial Narrow" w:cs="Arial"/>
          <w:b/>
          <w:bCs/>
          <w:sz w:val="16"/>
          <w:szCs w:val="16"/>
        </w:rPr>
      </w:pPr>
      <w:r w:rsidRPr="001C08E4">
        <w:rPr>
          <w:rFonts w:ascii="Arial Narrow" w:hAnsi="Arial Narrow" w:cs="Arial"/>
          <w:b/>
          <w:bCs/>
          <w:sz w:val="16"/>
          <w:szCs w:val="16"/>
        </w:rPr>
        <w:t>SPECYFIKACJA TECHNICZNA</w:t>
      </w:r>
    </w:p>
    <w:p w:rsidR="002678E4" w:rsidRPr="001C08E4" w:rsidRDefault="002678E4" w:rsidP="001C08E4">
      <w:pPr>
        <w:autoSpaceDE w:val="0"/>
        <w:autoSpaceDN w:val="0"/>
        <w:adjustRightInd w:val="0"/>
        <w:spacing w:after="0" w:line="240" w:lineRule="auto"/>
        <w:contextualSpacing/>
        <w:jc w:val="center"/>
        <w:rPr>
          <w:rFonts w:ascii="Arial Narrow" w:hAnsi="Arial Narrow" w:cs="Arial"/>
          <w:b/>
          <w:bCs/>
          <w:sz w:val="16"/>
          <w:szCs w:val="16"/>
        </w:rPr>
      </w:pPr>
      <w:r w:rsidRPr="001C08E4">
        <w:rPr>
          <w:rFonts w:ascii="Arial Narrow" w:hAnsi="Arial Narrow" w:cs="Arial"/>
          <w:b/>
          <w:bCs/>
          <w:sz w:val="16"/>
          <w:szCs w:val="16"/>
        </w:rPr>
        <w:t>WYKONANIA I ODBIORU INSTALACJI</w:t>
      </w:r>
    </w:p>
    <w:p w:rsidR="002678E4" w:rsidRPr="001C08E4" w:rsidRDefault="002678E4" w:rsidP="001C08E4">
      <w:pPr>
        <w:autoSpaceDE w:val="0"/>
        <w:autoSpaceDN w:val="0"/>
        <w:adjustRightInd w:val="0"/>
        <w:spacing w:after="0" w:line="240" w:lineRule="auto"/>
        <w:contextualSpacing/>
        <w:jc w:val="center"/>
        <w:rPr>
          <w:rFonts w:ascii="Arial Narrow" w:hAnsi="Arial Narrow" w:cs="Arial"/>
          <w:b/>
          <w:bCs/>
          <w:sz w:val="16"/>
          <w:szCs w:val="16"/>
        </w:rPr>
      </w:pPr>
      <w:r w:rsidRPr="001C08E4">
        <w:rPr>
          <w:rFonts w:ascii="Arial Narrow" w:hAnsi="Arial Narrow" w:cs="Arial"/>
          <w:b/>
          <w:bCs/>
          <w:sz w:val="16"/>
          <w:szCs w:val="16"/>
        </w:rPr>
        <w:t>ELEKTRYCZNYCH</w:t>
      </w:r>
    </w:p>
    <w:p w:rsidR="00D92E6E" w:rsidRPr="001C08E4" w:rsidRDefault="00D92E6E" w:rsidP="001C08E4">
      <w:pPr>
        <w:autoSpaceDE w:val="0"/>
        <w:autoSpaceDN w:val="0"/>
        <w:adjustRightInd w:val="0"/>
        <w:spacing w:after="0" w:line="240" w:lineRule="auto"/>
        <w:contextualSpacing/>
        <w:jc w:val="center"/>
        <w:rPr>
          <w:rFonts w:ascii="Arial Narrow" w:hAnsi="Arial Narrow" w:cs="Arial"/>
          <w:b/>
          <w:bCs/>
          <w:sz w:val="16"/>
          <w:szCs w:val="16"/>
        </w:rPr>
      </w:pPr>
      <w:r w:rsidRPr="001C08E4">
        <w:rPr>
          <w:rFonts w:ascii="Arial Narrow" w:hAnsi="Arial Narrow" w:cs="Arial"/>
          <w:b/>
          <w:bCs/>
          <w:sz w:val="16"/>
          <w:szCs w:val="16"/>
        </w:rPr>
        <w:t>Nr 10</w:t>
      </w: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B90ED0" w:rsidP="001C08E4">
      <w:pPr>
        <w:autoSpaceDE w:val="0"/>
        <w:autoSpaceDN w:val="0"/>
        <w:adjustRightInd w:val="0"/>
        <w:spacing w:after="0" w:line="240" w:lineRule="auto"/>
        <w:contextualSpacing/>
        <w:jc w:val="center"/>
        <w:rPr>
          <w:rFonts w:ascii="Arial Narrow" w:hAnsi="Arial Narrow" w:cs="Arial"/>
          <w:b/>
          <w:bCs/>
          <w:sz w:val="16"/>
          <w:szCs w:val="16"/>
        </w:rPr>
      </w:pPr>
      <w:r w:rsidRPr="001C08E4">
        <w:rPr>
          <w:rFonts w:ascii="Arial Narrow" w:hAnsi="Arial Narrow" w:cs="Arial"/>
          <w:b/>
          <w:bCs/>
          <w:sz w:val="16"/>
          <w:szCs w:val="16"/>
        </w:rPr>
        <w:t>ROBOTY</w:t>
      </w:r>
      <w:r w:rsidR="002678E4" w:rsidRPr="001C08E4">
        <w:rPr>
          <w:rFonts w:ascii="Arial Narrow" w:hAnsi="Arial Narrow" w:cs="Arial"/>
          <w:b/>
          <w:bCs/>
          <w:sz w:val="16"/>
          <w:szCs w:val="16"/>
        </w:rPr>
        <w:t xml:space="preserve"> ELEKTROENERGETYCZNE</w:t>
      </w: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Default="00C56AF8" w:rsidP="001C08E4">
      <w:pPr>
        <w:autoSpaceDE w:val="0"/>
        <w:autoSpaceDN w:val="0"/>
        <w:adjustRightInd w:val="0"/>
        <w:spacing w:after="0" w:line="240" w:lineRule="auto"/>
        <w:contextualSpacing/>
        <w:jc w:val="center"/>
        <w:rPr>
          <w:rFonts w:ascii="Arial Narrow" w:hAnsi="Arial Narrow" w:cs="Arial"/>
          <w:b/>
          <w:sz w:val="16"/>
          <w:szCs w:val="16"/>
        </w:rPr>
      </w:pPr>
      <w:r w:rsidRPr="001C08E4">
        <w:rPr>
          <w:rFonts w:ascii="Arial Narrow" w:hAnsi="Arial Narrow" w:cs="Arial"/>
          <w:b/>
          <w:bCs/>
          <w:i/>
          <w:sz w:val="16"/>
          <w:szCs w:val="16"/>
        </w:rPr>
        <w:t>Obiekt:</w:t>
      </w:r>
      <w:r w:rsidRPr="001C08E4">
        <w:rPr>
          <w:rFonts w:ascii="Arial Narrow" w:hAnsi="Arial Narrow" w:cs="Arial"/>
          <w:b/>
          <w:bCs/>
          <w:i/>
          <w:sz w:val="16"/>
          <w:szCs w:val="16"/>
        </w:rPr>
        <w:tab/>
      </w:r>
      <w:r w:rsidRPr="001C08E4">
        <w:rPr>
          <w:rFonts w:ascii="Arial Narrow" w:hAnsi="Arial Narrow" w:cs="Arial"/>
          <w:b/>
          <w:bCs/>
          <w:i/>
          <w:sz w:val="16"/>
          <w:szCs w:val="16"/>
        </w:rPr>
        <w:tab/>
      </w:r>
      <w:r w:rsidRPr="001C08E4">
        <w:rPr>
          <w:rFonts w:ascii="Arial Narrow" w:hAnsi="Arial Narrow" w:cs="Arial"/>
          <w:b/>
          <w:bCs/>
          <w:i/>
          <w:sz w:val="16"/>
          <w:szCs w:val="16"/>
        </w:rPr>
        <w:tab/>
      </w:r>
      <w:r w:rsidR="001C08E4" w:rsidRPr="001C08E4">
        <w:rPr>
          <w:rFonts w:ascii="Arial Narrow" w:hAnsi="Arial Narrow" w:cs="Arial"/>
          <w:b/>
          <w:sz w:val="16"/>
          <w:szCs w:val="16"/>
        </w:rPr>
        <w:t xml:space="preserve">Wykonanie dokumentacji projektowej </w:t>
      </w:r>
      <w:r w:rsidR="003138A9">
        <w:rPr>
          <w:rFonts w:ascii="Arial Narrow" w:hAnsi="Arial Narrow" w:cs="Arial"/>
          <w:b/>
          <w:sz w:val="16"/>
          <w:szCs w:val="16"/>
        </w:rPr>
        <w:t>oświetlenia traktów pieszo rowerowych na terenie gminy Stawiguda.</w:t>
      </w:r>
    </w:p>
    <w:p w:rsidR="003138A9" w:rsidRPr="001C08E4" w:rsidRDefault="003138A9" w:rsidP="001C08E4">
      <w:pPr>
        <w:autoSpaceDE w:val="0"/>
        <w:autoSpaceDN w:val="0"/>
        <w:adjustRightInd w:val="0"/>
        <w:spacing w:after="0" w:line="240" w:lineRule="auto"/>
        <w:contextualSpacing/>
        <w:jc w:val="center"/>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r w:rsidRPr="001C08E4">
        <w:rPr>
          <w:rFonts w:ascii="Arial Narrow" w:hAnsi="Arial Narrow" w:cs="Arial"/>
          <w:b/>
          <w:bCs/>
          <w:i/>
          <w:iCs/>
          <w:sz w:val="16"/>
          <w:szCs w:val="16"/>
        </w:rPr>
        <w:t>Opracował</w:t>
      </w:r>
      <w:r w:rsidRPr="001C08E4">
        <w:rPr>
          <w:rFonts w:ascii="Arial Narrow" w:hAnsi="Arial Narrow" w:cs="Arial"/>
          <w:i/>
          <w:iCs/>
          <w:sz w:val="16"/>
          <w:szCs w:val="16"/>
        </w:rPr>
        <w:t xml:space="preserve">: </w:t>
      </w:r>
      <w:r w:rsidRPr="001C08E4">
        <w:rPr>
          <w:rFonts w:ascii="Arial Narrow" w:hAnsi="Arial Narrow" w:cs="Arial"/>
          <w:i/>
          <w:iCs/>
          <w:sz w:val="16"/>
          <w:szCs w:val="16"/>
        </w:rPr>
        <w:tab/>
      </w:r>
      <w:r w:rsidRPr="001C08E4">
        <w:rPr>
          <w:rFonts w:ascii="Arial Narrow" w:hAnsi="Arial Narrow" w:cs="Arial"/>
          <w:i/>
          <w:iCs/>
          <w:sz w:val="16"/>
          <w:szCs w:val="16"/>
        </w:rPr>
        <w:tab/>
      </w:r>
      <w:r w:rsidRPr="001C08E4">
        <w:rPr>
          <w:rFonts w:ascii="Arial Narrow" w:hAnsi="Arial Narrow" w:cs="Arial"/>
          <w:b/>
          <w:bCs/>
          <w:sz w:val="16"/>
          <w:szCs w:val="16"/>
        </w:rPr>
        <w:t>mgr inż. Michał Adamkiewicz</w:t>
      </w: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r w:rsidRPr="001C08E4">
        <w:rPr>
          <w:rFonts w:ascii="Arial Narrow" w:hAnsi="Arial Narrow" w:cs="Arial"/>
          <w:b/>
          <w:bCs/>
          <w:sz w:val="16"/>
          <w:szCs w:val="16"/>
        </w:rPr>
        <w:tab/>
      </w:r>
      <w:r w:rsidRPr="001C08E4">
        <w:rPr>
          <w:rFonts w:ascii="Arial Narrow" w:hAnsi="Arial Narrow" w:cs="Arial"/>
          <w:b/>
          <w:bCs/>
          <w:sz w:val="16"/>
          <w:szCs w:val="16"/>
        </w:rPr>
        <w:tab/>
      </w:r>
      <w:r w:rsidRPr="001C08E4">
        <w:rPr>
          <w:rFonts w:ascii="Arial Narrow" w:hAnsi="Arial Narrow" w:cs="Arial"/>
          <w:b/>
          <w:bCs/>
          <w:sz w:val="16"/>
          <w:szCs w:val="16"/>
        </w:rPr>
        <w:tab/>
        <w:t>WAM/0154/POOE/11</w:t>
      </w: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FA33D2" w:rsidRPr="001C08E4" w:rsidRDefault="00FA33D2"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2678E4" w:rsidRPr="001C08E4" w:rsidRDefault="001C08E4" w:rsidP="001C08E4">
      <w:pPr>
        <w:autoSpaceDE w:val="0"/>
        <w:autoSpaceDN w:val="0"/>
        <w:adjustRightInd w:val="0"/>
        <w:spacing w:after="0" w:line="240" w:lineRule="auto"/>
        <w:contextualSpacing/>
        <w:jc w:val="center"/>
        <w:rPr>
          <w:rFonts w:ascii="Arial Narrow" w:hAnsi="Arial Narrow" w:cs="Arial"/>
          <w:sz w:val="16"/>
          <w:szCs w:val="16"/>
        </w:rPr>
      </w:pPr>
      <w:r w:rsidRPr="001C08E4">
        <w:rPr>
          <w:rFonts w:ascii="Arial Narrow" w:hAnsi="Arial Narrow" w:cs="Arial"/>
          <w:sz w:val="16"/>
          <w:szCs w:val="16"/>
        </w:rPr>
        <w:t>Gdańsk 2019r.</w:t>
      </w:r>
    </w:p>
    <w:p w:rsidR="00FA33D2" w:rsidRPr="001C08E4" w:rsidRDefault="00FA33D2" w:rsidP="001C08E4">
      <w:pPr>
        <w:spacing w:after="0" w:line="240" w:lineRule="auto"/>
        <w:contextualSpacing/>
        <w:rPr>
          <w:rFonts w:ascii="Arial Narrow" w:hAnsi="Arial Narrow" w:cs="Arial"/>
          <w:sz w:val="16"/>
          <w:szCs w:val="16"/>
        </w:rPr>
      </w:pPr>
      <w:r w:rsidRPr="001C08E4">
        <w:rPr>
          <w:rFonts w:ascii="Arial Narrow" w:hAnsi="Arial Narrow" w:cs="Arial"/>
          <w:sz w:val="16"/>
          <w:szCs w:val="16"/>
        </w:rPr>
        <w:br w:type="page"/>
      </w:r>
    </w:p>
    <w:p w:rsidR="00FA33D2" w:rsidRPr="001C08E4" w:rsidRDefault="00FA33D2" w:rsidP="001C08E4">
      <w:pPr>
        <w:autoSpaceDE w:val="0"/>
        <w:autoSpaceDN w:val="0"/>
        <w:adjustRightInd w:val="0"/>
        <w:spacing w:after="0" w:line="240" w:lineRule="auto"/>
        <w:contextualSpacing/>
        <w:jc w:val="both"/>
        <w:rPr>
          <w:rFonts w:ascii="Arial Narrow" w:hAnsi="Arial Narrow" w:cs="Arial"/>
          <w:sz w:val="16"/>
          <w:szCs w:val="16"/>
        </w:rPr>
      </w:pPr>
    </w:p>
    <w:sdt>
      <w:sdtPr>
        <w:rPr>
          <w:rFonts w:ascii="Arial Narrow" w:eastAsiaTheme="minorHAnsi" w:hAnsi="Arial Narrow" w:cstheme="minorBidi"/>
          <w:b w:val="0"/>
          <w:bCs w:val="0"/>
          <w:color w:val="auto"/>
          <w:sz w:val="16"/>
          <w:szCs w:val="16"/>
          <w:lang w:val="pl-PL" w:eastAsia="en-US"/>
        </w:rPr>
        <w:id w:val="-1729213573"/>
        <w:docPartObj>
          <w:docPartGallery w:val="Table of Contents"/>
          <w:docPartUnique/>
        </w:docPartObj>
      </w:sdtPr>
      <w:sdtContent>
        <w:p w:rsidR="00477FE0" w:rsidRPr="001C08E4" w:rsidRDefault="00477FE0" w:rsidP="001C08E4">
          <w:pPr>
            <w:pStyle w:val="Nagwekspisutreci"/>
            <w:contextualSpacing/>
            <w:rPr>
              <w:rFonts w:ascii="Arial Narrow" w:hAnsi="Arial Narrow"/>
              <w:sz w:val="16"/>
              <w:szCs w:val="16"/>
            </w:rPr>
          </w:pPr>
          <w:r w:rsidRPr="001C08E4">
            <w:rPr>
              <w:rFonts w:ascii="Arial Narrow" w:hAnsi="Arial Narrow"/>
              <w:sz w:val="16"/>
              <w:szCs w:val="16"/>
              <w:lang w:val="pl-PL"/>
            </w:rPr>
            <w:t>Spis treści</w:t>
          </w:r>
        </w:p>
        <w:p w:rsidR="00820973" w:rsidRDefault="0099486A">
          <w:pPr>
            <w:pStyle w:val="Spistreci1"/>
            <w:tabs>
              <w:tab w:val="left" w:pos="440"/>
              <w:tab w:val="right" w:leader="dot" w:pos="9062"/>
            </w:tabs>
            <w:rPr>
              <w:rFonts w:eastAsiaTheme="minorEastAsia"/>
              <w:noProof/>
              <w:lang w:eastAsia="pl-PL"/>
            </w:rPr>
          </w:pPr>
          <w:r w:rsidRPr="0099486A">
            <w:rPr>
              <w:rFonts w:ascii="Arial Narrow" w:hAnsi="Arial Narrow"/>
              <w:sz w:val="16"/>
              <w:szCs w:val="16"/>
            </w:rPr>
            <w:fldChar w:fldCharType="begin"/>
          </w:r>
          <w:r w:rsidR="00477FE0" w:rsidRPr="001C08E4">
            <w:rPr>
              <w:rFonts w:ascii="Arial Narrow" w:hAnsi="Arial Narrow"/>
              <w:sz w:val="16"/>
              <w:szCs w:val="16"/>
            </w:rPr>
            <w:instrText xml:space="preserve"> TOC \o "1-3" \h \z \u </w:instrText>
          </w:r>
          <w:r w:rsidRPr="0099486A">
            <w:rPr>
              <w:rFonts w:ascii="Arial Narrow" w:hAnsi="Arial Narrow"/>
              <w:sz w:val="16"/>
              <w:szCs w:val="16"/>
            </w:rPr>
            <w:fldChar w:fldCharType="separate"/>
          </w:r>
          <w:hyperlink w:anchor="_Toc12014159" w:history="1">
            <w:r w:rsidR="00820973" w:rsidRPr="00043F26">
              <w:rPr>
                <w:rStyle w:val="Hipercze"/>
                <w:noProof/>
              </w:rPr>
              <w:t>1.</w:t>
            </w:r>
            <w:r w:rsidR="00820973">
              <w:rPr>
                <w:rFonts w:eastAsiaTheme="minorEastAsia"/>
                <w:noProof/>
                <w:lang w:eastAsia="pl-PL"/>
              </w:rPr>
              <w:tab/>
            </w:r>
            <w:r w:rsidR="00820973" w:rsidRPr="00043F26">
              <w:rPr>
                <w:rStyle w:val="Hipercze"/>
                <w:noProof/>
              </w:rPr>
              <w:t>Wstęp</w:t>
            </w:r>
            <w:r w:rsidR="00820973">
              <w:rPr>
                <w:noProof/>
                <w:webHidden/>
              </w:rPr>
              <w:tab/>
            </w:r>
            <w:r>
              <w:rPr>
                <w:noProof/>
                <w:webHidden/>
              </w:rPr>
              <w:fldChar w:fldCharType="begin"/>
            </w:r>
            <w:r w:rsidR="00820973">
              <w:rPr>
                <w:noProof/>
                <w:webHidden/>
              </w:rPr>
              <w:instrText xml:space="preserve"> PAGEREF _Toc12014159 \h </w:instrText>
            </w:r>
            <w:r>
              <w:rPr>
                <w:noProof/>
                <w:webHidden/>
              </w:rPr>
            </w:r>
            <w:r>
              <w:rPr>
                <w:noProof/>
                <w:webHidden/>
              </w:rPr>
              <w:fldChar w:fldCharType="separate"/>
            </w:r>
            <w:r w:rsidR="00820973">
              <w:rPr>
                <w:noProof/>
                <w:webHidden/>
              </w:rPr>
              <w:t>5</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60" w:history="1">
            <w:r w:rsidR="00820973" w:rsidRPr="00043F26">
              <w:rPr>
                <w:rStyle w:val="Hipercze"/>
                <w:noProof/>
              </w:rPr>
              <w:t>1.1.</w:t>
            </w:r>
            <w:r w:rsidR="00820973">
              <w:rPr>
                <w:rFonts w:eastAsiaTheme="minorEastAsia"/>
                <w:noProof/>
                <w:lang w:eastAsia="pl-PL"/>
              </w:rPr>
              <w:tab/>
            </w:r>
            <w:r w:rsidR="00820973" w:rsidRPr="00043F26">
              <w:rPr>
                <w:rStyle w:val="Hipercze"/>
                <w:noProof/>
              </w:rPr>
              <w:t>Przedmiot ST</w:t>
            </w:r>
            <w:r w:rsidR="00820973">
              <w:rPr>
                <w:noProof/>
                <w:webHidden/>
              </w:rPr>
              <w:tab/>
            </w:r>
            <w:r>
              <w:rPr>
                <w:noProof/>
                <w:webHidden/>
              </w:rPr>
              <w:fldChar w:fldCharType="begin"/>
            </w:r>
            <w:r w:rsidR="00820973">
              <w:rPr>
                <w:noProof/>
                <w:webHidden/>
              </w:rPr>
              <w:instrText xml:space="preserve"> PAGEREF _Toc12014160 \h </w:instrText>
            </w:r>
            <w:r>
              <w:rPr>
                <w:noProof/>
                <w:webHidden/>
              </w:rPr>
            </w:r>
            <w:r>
              <w:rPr>
                <w:noProof/>
                <w:webHidden/>
              </w:rPr>
              <w:fldChar w:fldCharType="separate"/>
            </w:r>
            <w:r w:rsidR="00820973">
              <w:rPr>
                <w:noProof/>
                <w:webHidden/>
              </w:rPr>
              <w:t>5</w:t>
            </w:r>
            <w:r>
              <w:rPr>
                <w:noProof/>
                <w:webHidden/>
              </w:rPr>
              <w:fldChar w:fldCharType="end"/>
            </w:r>
          </w:hyperlink>
          <w:bookmarkStart w:id="0" w:name="_GoBack"/>
          <w:bookmarkEnd w:id="0"/>
        </w:p>
        <w:p w:rsidR="00820973" w:rsidRDefault="0099486A">
          <w:pPr>
            <w:pStyle w:val="Spistreci2"/>
            <w:tabs>
              <w:tab w:val="left" w:pos="880"/>
              <w:tab w:val="right" w:leader="dot" w:pos="9062"/>
            </w:tabs>
            <w:rPr>
              <w:rFonts w:eastAsiaTheme="minorEastAsia"/>
              <w:noProof/>
              <w:lang w:eastAsia="pl-PL"/>
            </w:rPr>
          </w:pPr>
          <w:hyperlink w:anchor="_Toc12014161" w:history="1">
            <w:r w:rsidR="00820973" w:rsidRPr="00043F26">
              <w:rPr>
                <w:rStyle w:val="Hipercze"/>
                <w:noProof/>
              </w:rPr>
              <w:t>1.2.</w:t>
            </w:r>
            <w:r w:rsidR="00820973">
              <w:rPr>
                <w:rFonts w:eastAsiaTheme="minorEastAsia"/>
                <w:noProof/>
                <w:lang w:eastAsia="pl-PL"/>
              </w:rPr>
              <w:tab/>
            </w:r>
            <w:r w:rsidR="00820973" w:rsidRPr="00043F26">
              <w:rPr>
                <w:rStyle w:val="Hipercze"/>
                <w:noProof/>
              </w:rPr>
              <w:t>Zakres stosowania specyfikacji</w:t>
            </w:r>
            <w:r w:rsidR="00820973">
              <w:rPr>
                <w:noProof/>
                <w:webHidden/>
              </w:rPr>
              <w:tab/>
            </w:r>
            <w:r>
              <w:rPr>
                <w:noProof/>
                <w:webHidden/>
              </w:rPr>
              <w:fldChar w:fldCharType="begin"/>
            </w:r>
            <w:r w:rsidR="00820973">
              <w:rPr>
                <w:noProof/>
                <w:webHidden/>
              </w:rPr>
              <w:instrText xml:space="preserve"> PAGEREF _Toc12014161 \h </w:instrText>
            </w:r>
            <w:r>
              <w:rPr>
                <w:noProof/>
                <w:webHidden/>
              </w:rPr>
            </w:r>
            <w:r>
              <w:rPr>
                <w:noProof/>
                <w:webHidden/>
              </w:rPr>
              <w:fldChar w:fldCharType="separate"/>
            </w:r>
            <w:r w:rsidR="00820973">
              <w:rPr>
                <w:noProof/>
                <w:webHidden/>
              </w:rPr>
              <w:t>5</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62" w:history="1">
            <w:r w:rsidR="00820973" w:rsidRPr="00043F26">
              <w:rPr>
                <w:rStyle w:val="Hipercze"/>
                <w:rFonts w:cs="Arial,Bold"/>
                <w:noProof/>
              </w:rPr>
              <w:t>1.3.</w:t>
            </w:r>
            <w:r w:rsidR="00820973">
              <w:rPr>
                <w:rFonts w:eastAsiaTheme="minorEastAsia"/>
                <w:noProof/>
                <w:lang w:eastAsia="pl-PL"/>
              </w:rPr>
              <w:tab/>
            </w:r>
            <w:r w:rsidR="00820973" w:rsidRPr="00043F26">
              <w:rPr>
                <w:rStyle w:val="Hipercze"/>
                <w:noProof/>
              </w:rPr>
              <w:t>Zakres robót obj</w:t>
            </w:r>
            <w:r w:rsidR="00820973" w:rsidRPr="00043F26">
              <w:rPr>
                <w:rStyle w:val="Hipercze"/>
                <w:rFonts w:cs="Arial,Bold"/>
                <w:noProof/>
              </w:rPr>
              <w:t>ę</w:t>
            </w:r>
            <w:r w:rsidR="00820973" w:rsidRPr="00043F26">
              <w:rPr>
                <w:rStyle w:val="Hipercze"/>
                <w:noProof/>
              </w:rPr>
              <w:t>tych specyfikacj</w:t>
            </w:r>
            <w:r w:rsidR="00820973" w:rsidRPr="00043F26">
              <w:rPr>
                <w:rStyle w:val="Hipercze"/>
                <w:rFonts w:cs="Arial,Bold"/>
                <w:noProof/>
              </w:rPr>
              <w:t>ą</w:t>
            </w:r>
            <w:r w:rsidR="00820973">
              <w:rPr>
                <w:noProof/>
                <w:webHidden/>
              </w:rPr>
              <w:tab/>
            </w:r>
            <w:r>
              <w:rPr>
                <w:noProof/>
                <w:webHidden/>
              </w:rPr>
              <w:fldChar w:fldCharType="begin"/>
            </w:r>
            <w:r w:rsidR="00820973">
              <w:rPr>
                <w:noProof/>
                <w:webHidden/>
              </w:rPr>
              <w:instrText xml:space="preserve"> PAGEREF _Toc12014162 \h </w:instrText>
            </w:r>
            <w:r>
              <w:rPr>
                <w:noProof/>
                <w:webHidden/>
              </w:rPr>
            </w:r>
            <w:r>
              <w:rPr>
                <w:noProof/>
                <w:webHidden/>
              </w:rPr>
              <w:fldChar w:fldCharType="separate"/>
            </w:r>
            <w:r w:rsidR="00820973">
              <w:rPr>
                <w:noProof/>
                <w:webHidden/>
              </w:rPr>
              <w:t>5</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63" w:history="1">
            <w:r w:rsidR="00820973" w:rsidRPr="00043F26">
              <w:rPr>
                <w:rStyle w:val="Hipercze"/>
                <w:rFonts w:cs="Arial"/>
                <w:noProof/>
              </w:rPr>
              <w:t>1.4.</w:t>
            </w:r>
            <w:r w:rsidR="00820973">
              <w:rPr>
                <w:rFonts w:eastAsiaTheme="minorEastAsia"/>
                <w:noProof/>
                <w:lang w:eastAsia="pl-PL"/>
              </w:rPr>
              <w:tab/>
            </w:r>
            <w:r w:rsidR="00820973" w:rsidRPr="00043F26">
              <w:rPr>
                <w:rStyle w:val="Hipercze"/>
                <w:noProof/>
              </w:rPr>
              <w:t>Okre</w:t>
            </w:r>
            <w:r w:rsidR="00820973" w:rsidRPr="00043F26">
              <w:rPr>
                <w:rStyle w:val="Hipercze"/>
                <w:rFonts w:cs="Arial,Bold"/>
                <w:noProof/>
              </w:rPr>
              <w:t>ś</w:t>
            </w:r>
            <w:r w:rsidR="00820973" w:rsidRPr="00043F26">
              <w:rPr>
                <w:rStyle w:val="Hipercze"/>
                <w:noProof/>
              </w:rPr>
              <w:t>lenia podstawowe (definicje)</w:t>
            </w:r>
            <w:r w:rsidR="00820973">
              <w:rPr>
                <w:noProof/>
                <w:webHidden/>
              </w:rPr>
              <w:tab/>
            </w:r>
            <w:r>
              <w:rPr>
                <w:noProof/>
                <w:webHidden/>
              </w:rPr>
              <w:fldChar w:fldCharType="begin"/>
            </w:r>
            <w:r w:rsidR="00820973">
              <w:rPr>
                <w:noProof/>
                <w:webHidden/>
              </w:rPr>
              <w:instrText xml:space="preserve"> PAGEREF _Toc12014163 \h </w:instrText>
            </w:r>
            <w:r>
              <w:rPr>
                <w:noProof/>
                <w:webHidden/>
              </w:rPr>
            </w:r>
            <w:r>
              <w:rPr>
                <w:noProof/>
                <w:webHidden/>
              </w:rPr>
              <w:fldChar w:fldCharType="separate"/>
            </w:r>
            <w:r w:rsidR="00820973">
              <w:rPr>
                <w:noProof/>
                <w:webHidden/>
              </w:rPr>
              <w:t>5</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64" w:history="1">
            <w:r w:rsidR="00820973" w:rsidRPr="00043F26">
              <w:rPr>
                <w:rStyle w:val="Hipercze"/>
                <w:noProof/>
              </w:rPr>
              <w:t>1.5.</w:t>
            </w:r>
            <w:r w:rsidR="00820973">
              <w:rPr>
                <w:rFonts w:eastAsiaTheme="minorEastAsia"/>
                <w:noProof/>
                <w:lang w:eastAsia="pl-PL"/>
              </w:rPr>
              <w:tab/>
            </w:r>
            <w:r w:rsidR="00820973" w:rsidRPr="00043F26">
              <w:rPr>
                <w:rStyle w:val="Hipercze"/>
                <w:noProof/>
              </w:rPr>
              <w:t>Ogólne wymagania dotycz</w:t>
            </w:r>
            <w:r w:rsidR="00820973" w:rsidRPr="00043F26">
              <w:rPr>
                <w:rStyle w:val="Hipercze"/>
                <w:rFonts w:cs="Arial,Bold"/>
                <w:noProof/>
              </w:rPr>
              <w:t>ą</w:t>
            </w:r>
            <w:r w:rsidR="00820973" w:rsidRPr="00043F26">
              <w:rPr>
                <w:rStyle w:val="Hipercze"/>
                <w:noProof/>
              </w:rPr>
              <w:t>ce robót</w:t>
            </w:r>
            <w:r w:rsidR="00820973">
              <w:rPr>
                <w:noProof/>
                <w:webHidden/>
              </w:rPr>
              <w:tab/>
            </w:r>
            <w:r>
              <w:rPr>
                <w:noProof/>
                <w:webHidden/>
              </w:rPr>
              <w:fldChar w:fldCharType="begin"/>
            </w:r>
            <w:r w:rsidR="00820973">
              <w:rPr>
                <w:noProof/>
                <w:webHidden/>
              </w:rPr>
              <w:instrText xml:space="preserve"> PAGEREF _Toc12014164 \h </w:instrText>
            </w:r>
            <w:r>
              <w:rPr>
                <w:noProof/>
                <w:webHidden/>
              </w:rPr>
            </w:r>
            <w:r>
              <w:rPr>
                <w:noProof/>
                <w:webHidden/>
              </w:rPr>
              <w:fldChar w:fldCharType="separate"/>
            </w:r>
            <w:r w:rsidR="00820973">
              <w:rPr>
                <w:noProof/>
                <w:webHidden/>
              </w:rPr>
              <w:t>7</w:t>
            </w:r>
            <w:r>
              <w:rPr>
                <w:noProof/>
                <w:webHidden/>
              </w:rPr>
              <w:fldChar w:fldCharType="end"/>
            </w:r>
          </w:hyperlink>
        </w:p>
        <w:p w:rsidR="00820973" w:rsidRDefault="0099486A">
          <w:pPr>
            <w:pStyle w:val="Spistreci1"/>
            <w:tabs>
              <w:tab w:val="left" w:pos="440"/>
              <w:tab w:val="right" w:leader="dot" w:pos="9062"/>
            </w:tabs>
            <w:rPr>
              <w:rFonts w:eastAsiaTheme="minorEastAsia"/>
              <w:noProof/>
              <w:lang w:eastAsia="pl-PL"/>
            </w:rPr>
          </w:pPr>
          <w:hyperlink w:anchor="_Toc12014165" w:history="1">
            <w:r w:rsidR="00820973" w:rsidRPr="00043F26">
              <w:rPr>
                <w:rStyle w:val="Hipercze"/>
                <w:noProof/>
              </w:rPr>
              <w:t>2.</w:t>
            </w:r>
            <w:r w:rsidR="00820973">
              <w:rPr>
                <w:rFonts w:eastAsiaTheme="minorEastAsia"/>
                <w:noProof/>
                <w:lang w:eastAsia="pl-PL"/>
              </w:rPr>
              <w:tab/>
            </w:r>
            <w:r w:rsidR="00820973" w:rsidRPr="00043F26">
              <w:rPr>
                <w:rStyle w:val="Hipercze"/>
                <w:noProof/>
              </w:rPr>
              <w:t>Materiały</w:t>
            </w:r>
            <w:r w:rsidR="00820973">
              <w:rPr>
                <w:noProof/>
                <w:webHidden/>
              </w:rPr>
              <w:tab/>
            </w:r>
            <w:r>
              <w:rPr>
                <w:noProof/>
                <w:webHidden/>
              </w:rPr>
              <w:fldChar w:fldCharType="begin"/>
            </w:r>
            <w:r w:rsidR="00820973">
              <w:rPr>
                <w:noProof/>
                <w:webHidden/>
              </w:rPr>
              <w:instrText xml:space="preserve"> PAGEREF _Toc12014165 \h </w:instrText>
            </w:r>
            <w:r>
              <w:rPr>
                <w:noProof/>
                <w:webHidden/>
              </w:rPr>
            </w:r>
            <w:r>
              <w:rPr>
                <w:noProof/>
                <w:webHidden/>
              </w:rPr>
              <w:fldChar w:fldCharType="separate"/>
            </w:r>
            <w:r w:rsidR="00820973">
              <w:rPr>
                <w:noProof/>
                <w:webHidden/>
              </w:rPr>
              <w:t>8</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66" w:history="1">
            <w:r w:rsidR="00820973" w:rsidRPr="00043F26">
              <w:rPr>
                <w:rStyle w:val="Hipercze"/>
                <w:noProof/>
              </w:rPr>
              <w:t>2.1.</w:t>
            </w:r>
            <w:r w:rsidR="00820973">
              <w:rPr>
                <w:rFonts w:eastAsiaTheme="minorEastAsia"/>
                <w:noProof/>
                <w:lang w:eastAsia="pl-PL"/>
              </w:rPr>
              <w:tab/>
            </w:r>
            <w:r w:rsidR="00820973" w:rsidRPr="00043F26">
              <w:rPr>
                <w:rStyle w:val="Hipercze"/>
                <w:noProof/>
              </w:rPr>
              <w:t>Ogólne wymagania dotycz</w:t>
            </w:r>
            <w:r w:rsidR="00820973" w:rsidRPr="00043F26">
              <w:rPr>
                <w:rStyle w:val="Hipercze"/>
                <w:rFonts w:cs="Arial,Bold"/>
                <w:noProof/>
              </w:rPr>
              <w:t>ą</w:t>
            </w:r>
            <w:r w:rsidR="00820973" w:rsidRPr="00043F26">
              <w:rPr>
                <w:rStyle w:val="Hipercze"/>
                <w:noProof/>
              </w:rPr>
              <w:t>ce materiałów</w:t>
            </w:r>
            <w:r w:rsidR="00820973">
              <w:rPr>
                <w:noProof/>
                <w:webHidden/>
              </w:rPr>
              <w:tab/>
            </w:r>
            <w:r>
              <w:rPr>
                <w:noProof/>
                <w:webHidden/>
              </w:rPr>
              <w:fldChar w:fldCharType="begin"/>
            </w:r>
            <w:r w:rsidR="00820973">
              <w:rPr>
                <w:noProof/>
                <w:webHidden/>
              </w:rPr>
              <w:instrText xml:space="preserve"> PAGEREF _Toc12014166 \h </w:instrText>
            </w:r>
            <w:r>
              <w:rPr>
                <w:noProof/>
                <w:webHidden/>
              </w:rPr>
            </w:r>
            <w:r>
              <w:rPr>
                <w:noProof/>
                <w:webHidden/>
              </w:rPr>
              <w:fldChar w:fldCharType="separate"/>
            </w:r>
            <w:r w:rsidR="00820973">
              <w:rPr>
                <w:noProof/>
                <w:webHidden/>
              </w:rPr>
              <w:t>8</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67" w:history="1">
            <w:r w:rsidR="00820973" w:rsidRPr="00043F26">
              <w:rPr>
                <w:rStyle w:val="Hipercze"/>
                <w:noProof/>
              </w:rPr>
              <w:t>2.2.</w:t>
            </w:r>
            <w:r w:rsidR="00820973">
              <w:rPr>
                <w:rFonts w:eastAsiaTheme="minorEastAsia"/>
                <w:noProof/>
                <w:lang w:eastAsia="pl-PL"/>
              </w:rPr>
              <w:tab/>
            </w:r>
            <w:r w:rsidR="00820973" w:rsidRPr="00043F26">
              <w:rPr>
                <w:rStyle w:val="Hipercze"/>
                <w:noProof/>
              </w:rPr>
              <w:t>Kablowa rozdzielnica szafowa oraz szafka pomiarowa nn powinny mieć następujące właściwości i parametry techniczne.</w:t>
            </w:r>
            <w:r w:rsidR="00820973">
              <w:rPr>
                <w:noProof/>
                <w:webHidden/>
              </w:rPr>
              <w:tab/>
            </w:r>
            <w:r>
              <w:rPr>
                <w:noProof/>
                <w:webHidden/>
              </w:rPr>
              <w:fldChar w:fldCharType="begin"/>
            </w:r>
            <w:r w:rsidR="00820973">
              <w:rPr>
                <w:noProof/>
                <w:webHidden/>
              </w:rPr>
              <w:instrText xml:space="preserve"> PAGEREF _Toc12014167 \h </w:instrText>
            </w:r>
            <w:r>
              <w:rPr>
                <w:noProof/>
                <w:webHidden/>
              </w:rPr>
            </w:r>
            <w:r>
              <w:rPr>
                <w:noProof/>
                <w:webHidden/>
              </w:rPr>
              <w:fldChar w:fldCharType="separate"/>
            </w:r>
            <w:r w:rsidR="00820973">
              <w:rPr>
                <w:noProof/>
                <w:webHidden/>
              </w:rPr>
              <w:t>8</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68" w:history="1">
            <w:r w:rsidR="00820973" w:rsidRPr="00043F26">
              <w:rPr>
                <w:rStyle w:val="Hipercze"/>
                <w:noProof/>
              </w:rPr>
              <w:t>2.3.</w:t>
            </w:r>
            <w:r w:rsidR="00820973">
              <w:rPr>
                <w:rFonts w:eastAsiaTheme="minorEastAsia"/>
                <w:noProof/>
                <w:lang w:eastAsia="pl-PL"/>
              </w:rPr>
              <w:tab/>
            </w:r>
            <w:r w:rsidR="00820973" w:rsidRPr="00043F26">
              <w:rPr>
                <w:rStyle w:val="Hipercze"/>
                <w:noProof/>
              </w:rPr>
              <w:t>Pusta obudowa powinna mieć następujące parametry.</w:t>
            </w:r>
            <w:r w:rsidR="00820973">
              <w:rPr>
                <w:noProof/>
                <w:webHidden/>
              </w:rPr>
              <w:tab/>
            </w:r>
            <w:r>
              <w:rPr>
                <w:noProof/>
                <w:webHidden/>
              </w:rPr>
              <w:fldChar w:fldCharType="begin"/>
            </w:r>
            <w:r w:rsidR="00820973">
              <w:rPr>
                <w:noProof/>
                <w:webHidden/>
              </w:rPr>
              <w:instrText xml:space="preserve"> PAGEREF _Toc12014168 \h </w:instrText>
            </w:r>
            <w:r>
              <w:rPr>
                <w:noProof/>
                <w:webHidden/>
              </w:rPr>
            </w:r>
            <w:r>
              <w:rPr>
                <w:noProof/>
                <w:webHidden/>
              </w:rPr>
              <w:fldChar w:fldCharType="separate"/>
            </w:r>
            <w:r w:rsidR="00820973">
              <w:rPr>
                <w:noProof/>
                <w:webHidden/>
              </w:rPr>
              <w:t>8</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69" w:history="1">
            <w:r w:rsidR="00820973" w:rsidRPr="00043F26">
              <w:rPr>
                <w:rStyle w:val="Hipercze"/>
                <w:noProof/>
              </w:rPr>
              <w:t>2.4.</w:t>
            </w:r>
            <w:r w:rsidR="00820973">
              <w:rPr>
                <w:rFonts w:eastAsiaTheme="minorEastAsia"/>
                <w:noProof/>
                <w:lang w:eastAsia="pl-PL"/>
              </w:rPr>
              <w:tab/>
            </w:r>
            <w:r w:rsidR="00820973" w:rsidRPr="00043F26">
              <w:rPr>
                <w:rStyle w:val="Hipercze"/>
                <w:noProof/>
              </w:rPr>
              <w:t>Fundamenty powinny mieć następujące właściwości i parametry</w:t>
            </w:r>
            <w:r w:rsidR="00820973">
              <w:rPr>
                <w:noProof/>
                <w:webHidden/>
              </w:rPr>
              <w:tab/>
            </w:r>
            <w:r>
              <w:rPr>
                <w:noProof/>
                <w:webHidden/>
              </w:rPr>
              <w:fldChar w:fldCharType="begin"/>
            </w:r>
            <w:r w:rsidR="00820973">
              <w:rPr>
                <w:noProof/>
                <w:webHidden/>
              </w:rPr>
              <w:instrText xml:space="preserve"> PAGEREF _Toc12014169 \h </w:instrText>
            </w:r>
            <w:r>
              <w:rPr>
                <w:noProof/>
                <w:webHidden/>
              </w:rPr>
            </w:r>
            <w:r>
              <w:rPr>
                <w:noProof/>
                <w:webHidden/>
              </w:rPr>
              <w:fldChar w:fldCharType="separate"/>
            </w:r>
            <w:r w:rsidR="00820973">
              <w:rPr>
                <w:noProof/>
                <w:webHidden/>
              </w:rPr>
              <w:t>9</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70" w:history="1">
            <w:r w:rsidR="00820973" w:rsidRPr="00043F26">
              <w:rPr>
                <w:rStyle w:val="Hipercze"/>
                <w:noProof/>
              </w:rPr>
              <w:t>2.5.</w:t>
            </w:r>
            <w:r w:rsidR="00820973">
              <w:rPr>
                <w:rFonts w:eastAsiaTheme="minorEastAsia"/>
                <w:noProof/>
                <w:lang w:eastAsia="pl-PL"/>
              </w:rPr>
              <w:tab/>
            </w:r>
            <w:r w:rsidR="00820973" w:rsidRPr="00043F26">
              <w:rPr>
                <w:rStyle w:val="Hipercze"/>
                <w:noProof/>
              </w:rPr>
              <w:t>Kablowa rozdzielnica szafowa powinna mieć następujące wyposażenie</w:t>
            </w:r>
            <w:r w:rsidR="00820973">
              <w:rPr>
                <w:noProof/>
                <w:webHidden/>
              </w:rPr>
              <w:tab/>
            </w:r>
            <w:r>
              <w:rPr>
                <w:noProof/>
                <w:webHidden/>
              </w:rPr>
              <w:fldChar w:fldCharType="begin"/>
            </w:r>
            <w:r w:rsidR="00820973">
              <w:rPr>
                <w:noProof/>
                <w:webHidden/>
              </w:rPr>
              <w:instrText xml:space="preserve"> PAGEREF _Toc12014170 \h </w:instrText>
            </w:r>
            <w:r>
              <w:rPr>
                <w:noProof/>
                <w:webHidden/>
              </w:rPr>
            </w:r>
            <w:r>
              <w:rPr>
                <w:noProof/>
                <w:webHidden/>
              </w:rPr>
              <w:fldChar w:fldCharType="separate"/>
            </w:r>
            <w:r w:rsidR="00820973">
              <w:rPr>
                <w:noProof/>
                <w:webHidden/>
              </w:rPr>
              <w:t>9</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71" w:history="1">
            <w:r w:rsidR="00820973" w:rsidRPr="00043F26">
              <w:rPr>
                <w:rStyle w:val="Hipercze"/>
                <w:noProof/>
              </w:rPr>
              <w:t>2.6.</w:t>
            </w:r>
            <w:r w:rsidR="00820973">
              <w:rPr>
                <w:rFonts w:eastAsiaTheme="minorEastAsia"/>
                <w:noProof/>
                <w:lang w:eastAsia="pl-PL"/>
              </w:rPr>
              <w:tab/>
            </w:r>
            <w:r w:rsidR="00820973" w:rsidRPr="00043F26">
              <w:rPr>
                <w:rStyle w:val="Hipercze"/>
                <w:noProof/>
              </w:rPr>
              <w:t>Szafka pomiarowa oraz część pomiarowa kablowej rozdzielnicy szafowej zintegrowanejpowinna mieć następujące wyposażenie</w:t>
            </w:r>
            <w:r w:rsidR="00820973">
              <w:rPr>
                <w:noProof/>
                <w:webHidden/>
              </w:rPr>
              <w:tab/>
            </w:r>
            <w:r>
              <w:rPr>
                <w:noProof/>
                <w:webHidden/>
              </w:rPr>
              <w:fldChar w:fldCharType="begin"/>
            </w:r>
            <w:r w:rsidR="00820973">
              <w:rPr>
                <w:noProof/>
                <w:webHidden/>
              </w:rPr>
              <w:instrText xml:space="preserve"> PAGEREF _Toc12014171 \h </w:instrText>
            </w:r>
            <w:r>
              <w:rPr>
                <w:noProof/>
                <w:webHidden/>
              </w:rPr>
            </w:r>
            <w:r>
              <w:rPr>
                <w:noProof/>
                <w:webHidden/>
              </w:rPr>
              <w:fldChar w:fldCharType="separate"/>
            </w:r>
            <w:r w:rsidR="00820973">
              <w:rPr>
                <w:noProof/>
                <w:webHidden/>
              </w:rPr>
              <w:t>10</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72" w:history="1">
            <w:r w:rsidR="00820973" w:rsidRPr="00043F26">
              <w:rPr>
                <w:rStyle w:val="Hipercze"/>
                <w:noProof/>
              </w:rPr>
              <w:t>2.7.</w:t>
            </w:r>
            <w:r w:rsidR="00820973">
              <w:rPr>
                <w:rFonts w:eastAsiaTheme="minorEastAsia"/>
                <w:noProof/>
                <w:lang w:eastAsia="pl-PL"/>
              </w:rPr>
              <w:tab/>
            </w:r>
            <w:r w:rsidR="00820973" w:rsidRPr="00043F26">
              <w:rPr>
                <w:rStyle w:val="Hipercze"/>
                <w:noProof/>
              </w:rPr>
              <w:t>Oznakowanie</w:t>
            </w:r>
            <w:r w:rsidR="00820973">
              <w:rPr>
                <w:noProof/>
                <w:webHidden/>
              </w:rPr>
              <w:tab/>
            </w:r>
            <w:r>
              <w:rPr>
                <w:noProof/>
                <w:webHidden/>
              </w:rPr>
              <w:fldChar w:fldCharType="begin"/>
            </w:r>
            <w:r w:rsidR="00820973">
              <w:rPr>
                <w:noProof/>
                <w:webHidden/>
              </w:rPr>
              <w:instrText xml:space="preserve"> PAGEREF _Toc12014172 \h </w:instrText>
            </w:r>
            <w:r>
              <w:rPr>
                <w:noProof/>
                <w:webHidden/>
              </w:rPr>
            </w:r>
            <w:r>
              <w:rPr>
                <w:noProof/>
                <w:webHidden/>
              </w:rPr>
              <w:fldChar w:fldCharType="separate"/>
            </w:r>
            <w:r w:rsidR="00820973">
              <w:rPr>
                <w:noProof/>
                <w:webHidden/>
              </w:rPr>
              <w:t>11</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73" w:history="1">
            <w:r w:rsidR="00820973" w:rsidRPr="00043F26">
              <w:rPr>
                <w:rStyle w:val="Hipercze"/>
                <w:noProof/>
              </w:rPr>
              <w:t>2.8.</w:t>
            </w:r>
            <w:r w:rsidR="00820973">
              <w:rPr>
                <w:rFonts w:eastAsiaTheme="minorEastAsia"/>
                <w:noProof/>
                <w:lang w:eastAsia="pl-PL"/>
              </w:rPr>
              <w:tab/>
            </w:r>
            <w:r w:rsidR="00820973" w:rsidRPr="00043F26">
              <w:rPr>
                <w:rStyle w:val="Hipercze"/>
                <w:noProof/>
              </w:rPr>
              <w:t>Budowa i parametry kabli elektroenergetycznych nn</w:t>
            </w:r>
            <w:r w:rsidR="00820973">
              <w:rPr>
                <w:noProof/>
                <w:webHidden/>
              </w:rPr>
              <w:tab/>
            </w:r>
            <w:r>
              <w:rPr>
                <w:noProof/>
                <w:webHidden/>
              </w:rPr>
              <w:fldChar w:fldCharType="begin"/>
            </w:r>
            <w:r w:rsidR="00820973">
              <w:rPr>
                <w:noProof/>
                <w:webHidden/>
              </w:rPr>
              <w:instrText xml:space="preserve"> PAGEREF _Toc12014173 \h </w:instrText>
            </w:r>
            <w:r>
              <w:rPr>
                <w:noProof/>
                <w:webHidden/>
              </w:rPr>
            </w:r>
            <w:r>
              <w:rPr>
                <w:noProof/>
                <w:webHidden/>
              </w:rPr>
              <w:fldChar w:fldCharType="separate"/>
            </w:r>
            <w:r w:rsidR="00820973">
              <w:rPr>
                <w:noProof/>
                <w:webHidden/>
              </w:rPr>
              <w:t>11</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174" w:history="1">
            <w:r w:rsidR="00820973" w:rsidRPr="00043F26">
              <w:rPr>
                <w:rStyle w:val="Hipercze"/>
                <w:noProof/>
              </w:rPr>
              <w:t>2.9.</w:t>
            </w:r>
            <w:r w:rsidR="00820973">
              <w:rPr>
                <w:rFonts w:eastAsiaTheme="minorEastAsia"/>
                <w:noProof/>
                <w:lang w:eastAsia="pl-PL"/>
              </w:rPr>
              <w:tab/>
            </w:r>
            <w:r w:rsidR="00820973" w:rsidRPr="00043F26">
              <w:rPr>
                <w:rStyle w:val="Hipercze"/>
                <w:noProof/>
              </w:rPr>
              <w:t>Budowa i parametry kabli elektroenergetycznych SN</w:t>
            </w:r>
            <w:r w:rsidR="00820973">
              <w:rPr>
                <w:noProof/>
                <w:webHidden/>
              </w:rPr>
              <w:tab/>
            </w:r>
            <w:r>
              <w:rPr>
                <w:noProof/>
                <w:webHidden/>
              </w:rPr>
              <w:fldChar w:fldCharType="begin"/>
            </w:r>
            <w:r w:rsidR="00820973">
              <w:rPr>
                <w:noProof/>
                <w:webHidden/>
              </w:rPr>
              <w:instrText xml:space="preserve"> PAGEREF _Toc12014174 \h </w:instrText>
            </w:r>
            <w:r>
              <w:rPr>
                <w:noProof/>
                <w:webHidden/>
              </w:rPr>
            </w:r>
            <w:r>
              <w:rPr>
                <w:noProof/>
                <w:webHidden/>
              </w:rPr>
              <w:fldChar w:fldCharType="separate"/>
            </w:r>
            <w:r w:rsidR="00820973">
              <w:rPr>
                <w:noProof/>
                <w:webHidden/>
              </w:rPr>
              <w:t>11</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75" w:history="1">
            <w:r w:rsidR="00820973" w:rsidRPr="00043F26">
              <w:rPr>
                <w:rStyle w:val="Hipercze"/>
                <w:noProof/>
              </w:rPr>
              <w:t>2.10.</w:t>
            </w:r>
            <w:r w:rsidR="00820973">
              <w:rPr>
                <w:rFonts w:eastAsiaTheme="minorEastAsia"/>
                <w:noProof/>
                <w:lang w:eastAsia="pl-PL"/>
              </w:rPr>
              <w:tab/>
            </w:r>
            <w:r w:rsidR="00820973" w:rsidRPr="00043F26">
              <w:rPr>
                <w:rStyle w:val="Hipercze"/>
                <w:noProof/>
              </w:rPr>
              <w:t>Budowa i parametry przewodów elektroenergetycznych nn</w:t>
            </w:r>
            <w:r w:rsidR="00820973">
              <w:rPr>
                <w:noProof/>
                <w:webHidden/>
              </w:rPr>
              <w:tab/>
            </w:r>
            <w:r>
              <w:rPr>
                <w:noProof/>
                <w:webHidden/>
              </w:rPr>
              <w:fldChar w:fldCharType="begin"/>
            </w:r>
            <w:r w:rsidR="00820973">
              <w:rPr>
                <w:noProof/>
                <w:webHidden/>
              </w:rPr>
              <w:instrText xml:space="preserve"> PAGEREF _Toc12014175 \h </w:instrText>
            </w:r>
            <w:r>
              <w:rPr>
                <w:noProof/>
                <w:webHidden/>
              </w:rPr>
            </w:r>
            <w:r>
              <w:rPr>
                <w:noProof/>
                <w:webHidden/>
              </w:rPr>
              <w:fldChar w:fldCharType="separate"/>
            </w:r>
            <w:r w:rsidR="00820973">
              <w:rPr>
                <w:noProof/>
                <w:webHidden/>
              </w:rPr>
              <w:t>12</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76" w:history="1">
            <w:r w:rsidR="00820973" w:rsidRPr="00043F26">
              <w:rPr>
                <w:rStyle w:val="Hipercze"/>
                <w:noProof/>
              </w:rPr>
              <w:t>2.11.</w:t>
            </w:r>
            <w:r w:rsidR="00820973">
              <w:rPr>
                <w:rFonts w:eastAsiaTheme="minorEastAsia"/>
                <w:noProof/>
                <w:lang w:eastAsia="pl-PL"/>
              </w:rPr>
              <w:tab/>
            </w:r>
            <w:r w:rsidR="00820973" w:rsidRPr="00043F26">
              <w:rPr>
                <w:rStyle w:val="Hipercze"/>
                <w:noProof/>
              </w:rPr>
              <w:t>Budowa i parametry przewodów elektroenergetycznych SN</w:t>
            </w:r>
            <w:r w:rsidR="00820973">
              <w:rPr>
                <w:noProof/>
                <w:webHidden/>
              </w:rPr>
              <w:tab/>
            </w:r>
            <w:r>
              <w:rPr>
                <w:noProof/>
                <w:webHidden/>
              </w:rPr>
              <w:fldChar w:fldCharType="begin"/>
            </w:r>
            <w:r w:rsidR="00820973">
              <w:rPr>
                <w:noProof/>
                <w:webHidden/>
              </w:rPr>
              <w:instrText xml:space="preserve"> PAGEREF _Toc12014176 \h </w:instrText>
            </w:r>
            <w:r>
              <w:rPr>
                <w:noProof/>
                <w:webHidden/>
              </w:rPr>
            </w:r>
            <w:r>
              <w:rPr>
                <w:noProof/>
                <w:webHidden/>
              </w:rPr>
              <w:fldChar w:fldCharType="separate"/>
            </w:r>
            <w:r w:rsidR="00820973">
              <w:rPr>
                <w:noProof/>
                <w:webHidden/>
              </w:rPr>
              <w:t>12</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77" w:history="1">
            <w:r w:rsidR="00820973" w:rsidRPr="00043F26">
              <w:rPr>
                <w:rStyle w:val="Hipercze"/>
                <w:noProof/>
              </w:rPr>
              <w:t>2.12.</w:t>
            </w:r>
            <w:r w:rsidR="00820973">
              <w:rPr>
                <w:rFonts w:eastAsiaTheme="minorEastAsia"/>
                <w:noProof/>
                <w:lang w:eastAsia="pl-PL"/>
              </w:rPr>
              <w:tab/>
            </w:r>
            <w:r w:rsidR="00820973" w:rsidRPr="00043F26">
              <w:rPr>
                <w:rStyle w:val="Hipercze"/>
                <w:noProof/>
              </w:rPr>
              <w:t>Parametry osprzętu do kabli elektroenergetycznych SN</w:t>
            </w:r>
            <w:r w:rsidR="00820973">
              <w:rPr>
                <w:noProof/>
                <w:webHidden/>
              </w:rPr>
              <w:tab/>
            </w:r>
            <w:r>
              <w:rPr>
                <w:noProof/>
                <w:webHidden/>
              </w:rPr>
              <w:fldChar w:fldCharType="begin"/>
            </w:r>
            <w:r w:rsidR="00820973">
              <w:rPr>
                <w:noProof/>
                <w:webHidden/>
              </w:rPr>
              <w:instrText xml:space="preserve"> PAGEREF _Toc12014177 \h </w:instrText>
            </w:r>
            <w:r>
              <w:rPr>
                <w:noProof/>
                <w:webHidden/>
              </w:rPr>
            </w:r>
            <w:r>
              <w:rPr>
                <w:noProof/>
                <w:webHidden/>
              </w:rPr>
              <w:fldChar w:fldCharType="separate"/>
            </w:r>
            <w:r w:rsidR="00820973">
              <w:rPr>
                <w:noProof/>
                <w:webHidden/>
              </w:rPr>
              <w:t>13</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78" w:history="1">
            <w:r w:rsidR="00820973" w:rsidRPr="00043F26">
              <w:rPr>
                <w:rStyle w:val="Hipercze"/>
                <w:noProof/>
              </w:rPr>
              <w:t>2.13.</w:t>
            </w:r>
            <w:r w:rsidR="00820973">
              <w:rPr>
                <w:rFonts w:eastAsiaTheme="minorEastAsia"/>
                <w:noProof/>
                <w:lang w:eastAsia="pl-PL"/>
              </w:rPr>
              <w:tab/>
            </w:r>
            <w:r w:rsidR="00820973" w:rsidRPr="00043F26">
              <w:rPr>
                <w:rStyle w:val="Hipercze"/>
                <w:noProof/>
              </w:rPr>
              <w:t>Parametry osprzętu do kabli elektroenergetycznych nn</w:t>
            </w:r>
            <w:r w:rsidR="00820973">
              <w:rPr>
                <w:noProof/>
                <w:webHidden/>
              </w:rPr>
              <w:tab/>
            </w:r>
            <w:r>
              <w:rPr>
                <w:noProof/>
                <w:webHidden/>
              </w:rPr>
              <w:fldChar w:fldCharType="begin"/>
            </w:r>
            <w:r w:rsidR="00820973">
              <w:rPr>
                <w:noProof/>
                <w:webHidden/>
              </w:rPr>
              <w:instrText xml:space="preserve"> PAGEREF _Toc12014178 \h </w:instrText>
            </w:r>
            <w:r>
              <w:rPr>
                <w:noProof/>
                <w:webHidden/>
              </w:rPr>
            </w:r>
            <w:r>
              <w:rPr>
                <w:noProof/>
                <w:webHidden/>
              </w:rPr>
              <w:fldChar w:fldCharType="separate"/>
            </w:r>
            <w:r w:rsidR="00820973">
              <w:rPr>
                <w:noProof/>
                <w:webHidden/>
              </w:rPr>
              <w:t>15</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79" w:history="1">
            <w:r w:rsidR="00820973" w:rsidRPr="00043F26">
              <w:rPr>
                <w:rStyle w:val="Hipercze"/>
                <w:noProof/>
              </w:rPr>
              <w:t>2.14.</w:t>
            </w:r>
            <w:r w:rsidR="00820973">
              <w:rPr>
                <w:rFonts w:eastAsiaTheme="minorEastAsia"/>
                <w:noProof/>
                <w:lang w:eastAsia="pl-PL"/>
              </w:rPr>
              <w:tab/>
            </w:r>
            <w:r w:rsidR="00820973" w:rsidRPr="00043F26">
              <w:rPr>
                <w:rStyle w:val="Hipercze"/>
                <w:noProof/>
              </w:rPr>
              <w:t>Parametry osprzętu do napowietrznych linii elektroenergetycznych SN</w:t>
            </w:r>
            <w:r w:rsidR="00820973">
              <w:rPr>
                <w:noProof/>
                <w:webHidden/>
              </w:rPr>
              <w:tab/>
            </w:r>
            <w:r>
              <w:rPr>
                <w:noProof/>
                <w:webHidden/>
              </w:rPr>
              <w:fldChar w:fldCharType="begin"/>
            </w:r>
            <w:r w:rsidR="00820973">
              <w:rPr>
                <w:noProof/>
                <w:webHidden/>
              </w:rPr>
              <w:instrText xml:space="preserve"> PAGEREF _Toc12014179 \h </w:instrText>
            </w:r>
            <w:r>
              <w:rPr>
                <w:noProof/>
                <w:webHidden/>
              </w:rPr>
            </w:r>
            <w:r>
              <w:rPr>
                <w:noProof/>
                <w:webHidden/>
              </w:rPr>
              <w:fldChar w:fldCharType="separate"/>
            </w:r>
            <w:r w:rsidR="00820973">
              <w:rPr>
                <w:noProof/>
                <w:webHidden/>
              </w:rPr>
              <w:t>15</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80" w:history="1">
            <w:r w:rsidR="00820973" w:rsidRPr="00043F26">
              <w:rPr>
                <w:rStyle w:val="Hipercze"/>
                <w:noProof/>
              </w:rPr>
              <w:t>2.15.</w:t>
            </w:r>
            <w:r w:rsidR="00820973">
              <w:rPr>
                <w:rFonts w:eastAsiaTheme="minorEastAsia"/>
                <w:noProof/>
                <w:lang w:eastAsia="pl-PL"/>
              </w:rPr>
              <w:tab/>
            </w:r>
            <w:r w:rsidR="00820973" w:rsidRPr="00043F26">
              <w:rPr>
                <w:rStyle w:val="Hipercze"/>
                <w:noProof/>
              </w:rPr>
              <w:t>Parametry osprzętu do napowietrznych linii elektroenergetycznych nn</w:t>
            </w:r>
            <w:r w:rsidR="00820973">
              <w:rPr>
                <w:noProof/>
                <w:webHidden/>
              </w:rPr>
              <w:tab/>
            </w:r>
            <w:r>
              <w:rPr>
                <w:noProof/>
                <w:webHidden/>
              </w:rPr>
              <w:fldChar w:fldCharType="begin"/>
            </w:r>
            <w:r w:rsidR="00820973">
              <w:rPr>
                <w:noProof/>
                <w:webHidden/>
              </w:rPr>
              <w:instrText xml:space="preserve"> PAGEREF _Toc12014180 \h </w:instrText>
            </w:r>
            <w:r>
              <w:rPr>
                <w:noProof/>
                <w:webHidden/>
              </w:rPr>
            </w:r>
            <w:r>
              <w:rPr>
                <w:noProof/>
                <w:webHidden/>
              </w:rPr>
              <w:fldChar w:fldCharType="separate"/>
            </w:r>
            <w:r w:rsidR="00820973">
              <w:rPr>
                <w:noProof/>
                <w:webHidden/>
              </w:rPr>
              <w:t>16</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81" w:history="1">
            <w:r w:rsidR="00820973" w:rsidRPr="00043F26">
              <w:rPr>
                <w:rStyle w:val="Hipercze"/>
                <w:rFonts w:cs="Arial"/>
                <w:noProof/>
              </w:rPr>
              <w:t>2.16.</w:t>
            </w:r>
            <w:r w:rsidR="00820973">
              <w:rPr>
                <w:rFonts w:eastAsiaTheme="minorEastAsia"/>
                <w:noProof/>
                <w:lang w:eastAsia="pl-PL"/>
              </w:rPr>
              <w:tab/>
            </w:r>
            <w:r w:rsidR="00820973" w:rsidRPr="00043F26">
              <w:rPr>
                <w:rStyle w:val="Hipercze"/>
                <w:noProof/>
              </w:rPr>
              <w:t>Parametry słupów z betonu wirowanych doelektroenergetycznych liniinapowietrznych SN i nn</w:t>
            </w:r>
            <w:r w:rsidR="00820973">
              <w:rPr>
                <w:noProof/>
                <w:webHidden/>
              </w:rPr>
              <w:tab/>
            </w:r>
            <w:r>
              <w:rPr>
                <w:noProof/>
                <w:webHidden/>
              </w:rPr>
              <w:fldChar w:fldCharType="begin"/>
            </w:r>
            <w:r w:rsidR="00820973">
              <w:rPr>
                <w:noProof/>
                <w:webHidden/>
              </w:rPr>
              <w:instrText xml:space="preserve"> PAGEREF _Toc12014181 \h </w:instrText>
            </w:r>
            <w:r>
              <w:rPr>
                <w:noProof/>
                <w:webHidden/>
              </w:rPr>
            </w:r>
            <w:r>
              <w:rPr>
                <w:noProof/>
                <w:webHidden/>
              </w:rPr>
              <w:fldChar w:fldCharType="separate"/>
            </w:r>
            <w:r w:rsidR="00820973">
              <w:rPr>
                <w:noProof/>
                <w:webHidden/>
              </w:rPr>
              <w:t>16</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82" w:history="1">
            <w:r w:rsidR="00820973" w:rsidRPr="00043F26">
              <w:rPr>
                <w:rStyle w:val="Hipercze"/>
                <w:noProof/>
              </w:rPr>
              <w:t>2.17.</w:t>
            </w:r>
            <w:r w:rsidR="00820973">
              <w:rPr>
                <w:rFonts w:eastAsiaTheme="minorEastAsia"/>
                <w:noProof/>
                <w:lang w:eastAsia="pl-PL"/>
              </w:rPr>
              <w:tab/>
            </w:r>
            <w:r w:rsidR="00820973" w:rsidRPr="00043F26">
              <w:rPr>
                <w:rStyle w:val="Hipercze"/>
                <w:noProof/>
              </w:rPr>
              <w:t>Parametry słupów z betonu wibrowanych do elektroenergetycznych liniinapowietrznych SN i nn</w:t>
            </w:r>
            <w:r w:rsidR="00820973">
              <w:rPr>
                <w:noProof/>
                <w:webHidden/>
              </w:rPr>
              <w:tab/>
            </w:r>
            <w:r>
              <w:rPr>
                <w:noProof/>
                <w:webHidden/>
              </w:rPr>
              <w:fldChar w:fldCharType="begin"/>
            </w:r>
            <w:r w:rsidR="00820973">
              <w:rPr>
                <w:noProof/>
                <w:webHidden/>
              </w:rPr>
              <w:instrText xml:space="preserve"> PAGEREF _Toc12014182 \h </w:instrText>
            </w:r>
            <w:r>
              <w:rPr>
                <w:noProof/>
                <w:webHidden/>
              </w:rPr>
            </w:r>
            <w:r>
              <w:rPr>
                <w:noProof/>
                <w:webHidden/>
              </w:rPr>
              <w:fldChar w:fldCharType="separate"/>
            </w:r>
            <w:r w:rsidR="00820973">
              <w:rPr>
                <w:noProof/>
                <w:webHidden/>
              </w:rPr>
              <w:t>17</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83" w:history="1">
            <w:r w:rsidR="00820973" w:rsidRPr="00043F26">
              <w:rPr>
                <w:rStyle w:val="Hipercze"/>
                <w:noProof/>
              </w:rPr>
              <w:t>2.18.</w:t>
            </w:r>
            <w:r w:rsidR="00820973">
              <w:rPr>
                <w:rFonts w:eastAsiaTheme="minorEastAsia"/>
                <w:noProof/>
                <w:lang w:eastAsia="pl-PL"/>
              </w:rPr>
              <w:tab/>
            </w:r>
            <w:r w:rsidR="00820973" w:rsidRPr="00043F26">
              <w:rPr>
                <w:rStyle w:val="Hipercze"/>
                <w:noProof/>
              </w:rPr>
              <w:t>Parametry prefabrykatów z betonu do elektroenergetycznych liniinapowietrznych SN i nn</w:t>
            </w:r>
            <w:r w:rsidR="00820973">
              <w:rPr>
                <w:noProof/>
                <w:webHidden/>
              </w:rPr>
              <w:tab/>
            </w:r>
            <w:r>
              <w:rPr>
                <w:noProof/>
                <w:webHidden/>
              </w:rPr>
              <w:fldChar w:fldCharType="begin"/>
            </w:r>
            <w:r w:rsidR="00820973">
              <w:rPr>
                <w:noProof/>
                <w:webHidden/>
              </w:rPr>
              <w:instrText xml:space="preserve"> PAGEREF _Toc12014183 \h </w:instrText>
            </w:r>
            <w:r>
              <w:rPr>
                <w:noProof/>
                <w:webHidden/>
              </w:rPr>
            </w:r>
            <w:r>
              <w:rPr>
                <w:noProof/>
                <w:webHidden/>
              </w:rPr>
              <w:fldChar w:fldCharType="separate"/>
            </w:r>
            <w:r w:rsidR="00820973">
              <w:rPr>
                <w:noProof/>
                <w:webHidden/>
              </w:rPr>
              <w:t>17</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84" w:history="1">
            <w:r w:rsidR="00820973" w:rsidRPr="00043F26">
              <w:rPr>
                <w:rStyle w:val="Hipercze"/>
                <w:noProof/>
              </w:rPr>
              <w:t>2.19.</w:t>
            </w:r>
            <w:r w:rsidR="00820973">
              <w:rPr>
                <w:rFonts w:eastAsiaTheme="minorEastAsia"/>
                <w:noProof/>
                <w:lang w:eastAsia="pl-PL"/>
              </w:rPr>
              <w:tab/>
            </w:r>
            <w:r w:rsidR="00820973" w:rsidRPr="00043F26">
              <w:rPr>
                <w:rStyle w:val="Hipercze"/>
                <w:noProof/>
              </w:rPr>
              <w:t>Oznakowanie słupów elektroenergetycznych</w:t>
            </w:r>
            <w:r w:rsidR="00820973">
              <w:rPr>
                <w:noProof/>
                <w:webHidden/>
              </w:rPr>
              <w:tab/>
            </w:r>
            <w:r>
              <w:rPr>
                <w:noProof/>
                <w:webHidden/>
              </w:rPr>
              <w:fldChar w:fldCharType="begin"/>
            </w:r>
            <w:r w:rsidR="00820973">
              <w:rPr>
                <w:noProof/>
                <w:webHidden/>
              </w:rPr>
              <w:instrText xml:space="preserve"> PAGEREF _Toc12014184 \h </w:instrText>
            </w:r>
            <w:r>
              <w:rPr>
                <w:noProof/>
                <w:webHidden/>
              </w:rPr>
            </w:r>
            <w:r>
              <w:rPr>
                <w:noProof/>
                <w:webHidden/>
              </w:rPr>
              <w:fldChar w:fldCharType="separate"/>
            </w:r>
            <w:r w:rsidR="00820973">
              <w:rPr>
                <w:noProof/>
                <w:webHidden/>
              </w:rPr>
              <w:t>17</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85" w:history="1">
            <w:r w:rsidR="00820973" w:rsidRPr="00043F26">
              <w:rPr>
                <w:rStyle w:val="Hipercze"/>
                <w:noProof/>
              </w:rPr>
              <w:t>2.20.</w:t>
            </w:r>
            <w:r w:rsidR="00820973">
              <w:rPr>
                <w:rFonts w:eastAsiaTheme="minorEastAsia"/>
                <w:noProof/>
                <w:lang w:eastAsia="pl-PL"/>
              </w:rPr>
              <w:tab/>
            </w:r>
            <w:r w:rsidR="00820973" w:rsidRPr="00043F26">
              <w:rPr>
                <w:rStyle w:val="Hipercze"/>
                <w:noProof/>
              </w:rPr>
              <w:t>Budowa i parametry rozłączników napowietrznych SN</w:t>
            </w:r>
            <w:r w:rsidR="00820973">
              <w:rPr>
                <w:noProof/>
                <w:webHidden/>
              </w:rPr>
              <w:tab/>
            </w:r>
            <w:r>
              <w:rPr>
                <w:noProof/>
                <w:webHidden/>
              </w:rPr>
              <w:fldChar w:fldCharType="begin"/>
            </w:r>
            <w:r w:rsidR="00820973">
              <w:rPr>
                <w:noProof/>
                <w:webHidden/>
              </w:rPr>
              <w:instrText xml:space="preserve"> PAGEREF _Toc12014185 \h </w:instrText>
            </w:r>
            <w:r>
              <w:rPr>
                <w:noProof/>
                <w:webHidden/>
              </w:rPr>
            </w:r>
            <w:r>
              <w:rPr>
                <w:noProof/>
                <w:webHidden/>
              </w:rPr>
              <w:fldChar w:fldCharType="separate"/>
            </w:r>
            <w:r w:rsidR="00820973">
              <w:rPr>
                <w:noProof/>
                <w:webHidden/>
              </w:rPr>
              <w:t>17</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86" w:history="1">
            <w:r w:rsidR="00820973" w:rsidRPr="00043F26">
              <w:rPr>
                <w:rStyle w:val="Hipercze"/>
                <w:noProof/>
              </w:rPr>
              <w:t>2.21.</w:t>
            </w:r>
            <w:r w:rsidR="00820973">
              <w:rPr>
                <w:rFonts w:eastAsiaTheme="minorEastAsia"/>
                <w:noProof/>
                <w:lang w:eastAsia="pl-PL"/>
              </w:rPr>
              <w:tab/>
            </w:r>
            <w:r w:rsidR="00820973" w:rsidRPr="00043F26">
              <w:rPr>
                <w:rStyle w:val="Hipercze"/>
                <w:noProof/>
              </w:rPr>
              <w:t>Budowa i parametry napędów silnikowych z telesterowaniem dorozłączników napowietrznych SN</w:t>
            </w:r>
            <w:r w:rsidR="00820973">
              <w:rPr>
                <w:noProof/>
                <w:webHidden/>
              </w:rPr>
              <w:tab/>
            </w:r>
            <w:r>
              <w:rPr>
                <w:noProof/>
                <w:webHidden/>
              </w:rPr>
              <w:fldChar w:fldCharType="begin"/>
            </w:r>
            <w:r w:rsidR="00820973">
              <w:rPr>
                <w:noProof/>
                <w:webHidden/>
              </w:rPr>
              <w:instrText xml:space="preserve"> PAGEREF _Toc12014186 \h </w:instrText>
            </w:r>
            <w:r>
              <w:rPr>
                <w:noProof/>
                <w:webHidden/>
              </w:rPr>
            </w:r>
            <w:r>
              <w:rPr>
                <w:noProof/>
                <w:webHidden/>
              </w:rPr>
              <w:fldChar w:fldCharType="separate"/>
            </w:r>
            <w:r w:rsidR="00820973">
              <w:rPr>
                <w:noProof/>
                <w:webHidden/>
              </w:rPr>
              <w:t>18</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87" w:history="1">
            <w:r w:rsidR="00820973" w:rsidRPr="00043F26">
              <w:rPr>
                <w:rStyle w:val="Hipercze"/>
                <w:noProof/>
              </w:rPr>
              <w:t>2.22.</w:t>
            </w:r>
            <w:r w:rsidR="00820973">
              <w:rPr>
                <w:rFonts w:eastAsiaTheme="minorEastAsia"/>
                <w:noProof/>
                <w:lang w:eastAsia="pl-PL"/>
              </w:rPr>
              <w:tab/>
            </w:r>
            <w:r w:rsidR="00820973" w:rsidRPr="00043F26">
              <w:rPr>
                <w:rStyle w:val="Hipercze"/>
                <w:noProof/>
              </w:rPr>
              <w:t>Budowa i parametry aparatów i urządzeń pierwotnych do rozłącznikównapowietrznych SN z napędami silnikowymi z telesterowaniem</w:t>
            </w:r>
            <w:r w:rsidR="00820973">
              <w:rPr>
                <w:noProof/>
                <w:webHidden/>
              </w:rPr>
              <w:tab/>
            </w:r>
            <w:r>
              <w:rPr>
                <w:noProof/>
                <w:webHidden/>
              </w:rPr>
              <w:fldChar w:fldCharType="begin"/>
            </w:r>
            <w:r w:rsidR="00820973">
              <w:rPr>
                <w:noProof/>
                <w:webHidden/>
              </w:rPr>
              <w:instrText xml:space="preserve"> PAGEREF _Toc12014187 \h </w:instrText>
            </w:r>
            <w:r>
              <w:rPr>
                <w:noProof/>
                <w:webHidden/>
              </w:rPr>
            </w:r>
            <w:r>
              <w:rPr>
                <w:noProof/>
                <w:webHidden/>
              </w:rPr>
              <w:fldChar w:fldCharType="separate"/>
            </w:r>
            <w:r w:rsidR="00820973">
              <w:rPr>
                <w:noProof/>
                <w:webHidden/>
              </w:rPr>
              <w:t>19</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88" w:history="1">
            <w:r w:rsidR="00820973" w:rsidRPr="00043F26">
              <w:rPr>
                <w:rStyle w:val="Hipercze"/>
                <w:noProof/>
              </w:rPr>
              <w:t>2.23.</w:t>
            </w:r>
            <w:r w:rsidR="00820973">
              <w:rPr>
                <w:rFonts w:eastAsiaTheme="minorEastAsia"/>
                <w:noProof/>
                <w:lang w:eastAsia="pl-PL"/>
              </w:rPr>
              <w:tab/>
            </w:r>
            <w:r w:rsidR="00820973" w:rsidRPr="00043F26">
              <w:rPr>
                <w:rStyle w:val="Hipercze"/>
                <w:noProof/>
              </w:rPr>
              <w:t>Budowa i parametry sygnalizatorów zwarć</w:t>
            </w:r>
            <w:r w:rsidR="00820973">
              <w:rPr>
                <w:noProof/>
                <w:webHidden/>
              </w:rPr>
              <w:tab/>
            </w:r>
            <w:r>
              <w:rPr>
                <w:noProof/>
                <w:webHidden/>
              </w:rPr>
              <w:fldChar w:fldCharType="begin"/>
            </w:r>
            <w:r w:rsidR="00820973">
              <w:rPr>
                <w:noProof/>
                <w:webHidden/>
              </w:rPr>
              <w:instrText xml:space="preserve"> PAGEREF _Toc12014188 \h </w:instrText>
            </w:r>
            <w:r>
              <w:rPr>
                <w:noProof/>
                <w:webHidden/>
              </w:rPr>
            </w:r>
            <w:r>
              <w:rPr>
                <w:noProof/>
                <w:webHidden/>
              </w:rPr>
              <w:fldChar w:fldCharType="separate"/>
            </w:r>
            <w:r w:rsidR="00820973">
              <w:rPr>
                <w:noProof/>
                <w:webHidden/>
              </w:rPr>
              <w:t>19</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89" w:history="1">
            <w:r w:rsidR="00820973" w:rsidRPr="00043F26">
              <w:rPr>
                <w:rStyle w:val="Hipercze"/>
                <w:noProof/>
              </w:rPr>
              <w:t>2.24.</w:t>
            </w:r>
            <w:r w:rsidR="00820973">
              <w:rPr>
                <w:rFonts w:eastAsiaTheme="minorEastAsia"/>
                <w:noProof/>
                <w:lang w:eastAsia="pl-PL"/>
              </w:rPr>
              <w:tab/>
            </w:r>
            <w:r w:rsidR="00820973" w:rsidRPr="00043F26">
              <w:rPr>
                <w:rStyle w:val="Hipercze"/>
                <w:noProof/>
              </w:rPr>
              <w:t>Zakres danych wymienianych przez sterownik obiektowy z systememSCADA.</w:t>
            </w:r>
            <w:r w:rsidR="00820973">
              <w:rPr>
                <w:noProof/>
                <w:webHidden/>
              </w:rPr>
              <w:tab/>
            </w:r>
            <w:r>
              <w:rPr>
                <w:noProof/>
                <w:webHidden/>
              </w:rPr>
              <w:fldChar w:fldCharType="begin"/>
            </w:r>
            <w:r w:rsidR="00820973">
              <w:rPr>
                <w:noProof/>
                <w:webHidden/>
              </w:rPr>
              <w:instrText xml:space="preserve"> PAGEREF _Toc12014189 \h </w:instrText>
            </w:r>
            <w:r>
              <w:rPr>
                <w:noProof/>
                <w:webHidden/>
              </w:rPr>
            </w:r>
            <w:r>
              <w:rPr>
                <w:noProof/>
                <w:webHidden/>
              </w:rPr>
              <w:fldChar w:fldCharType="separate"/>
            </w:r>
            <w:r w:rsidR="00820973">
              <w:rPr>
                <w:noProof/>
                <w:webHidden/>
              </w:rPr>
              <w:t>20</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90" w:history="1">
            <w:r w:rsidR="00820973" w:rsidRPr="00043F26">
              <w:rPr>
                <w:rStyle w:val="Hipercze"/>
                <w:noProof/>
              </w:rPr>
              <w:t>2.25.</w:t>
            </w:r>
            <w:r w:rsidR="00820973">
              <w:rPr>
                <w:rFonts w:eastAsiaTheme="minorEastAsia"/>
                <w:noProof/>
                <w:lang w:eastAsia="pl-PL"/>
              </w:rPr>
              <w:tab/>
            </w:r>
            <w:r w:rsidR="00820973" w:rsidRPr="00043F26">
              <w:rPr>
                <w:rStyle w:val="Hipercze"/>
                <w:noProof/>
              </w:rPr>
              <w:t>Budowa i parametry ograniczników przepięć SN</w:t>
            </w:r>
            <w:r w:rsidR="00820973">
              <w:rPr>
                <w:noProof/>
                <w:webHidden/>
              </w:rPr>
              <w:tab/>
            </w:r>
            <w:r>
              <w:rPr>
                <w:noProof/>
                <w:webHidden/>
              </w:rPr>
              <w:fldChar w:fldCharType="begin"/>
            </w:r>
            <w:r w:rsidR="00820973">
              <w:rPr>
                <w:noProof/>
                <w:webHidden/>
              </w:rPr>
              <w:instrText xml:space="preserve"> PAGEREF _Toc12014190 \h </w:instrText>
            </w:r>
            <w:r>
              <w:rPr>
                <w:noProof/>
                <w:webHidden/>
              </w:rPr>
            </w:r>
            <w:r>
              <w:rPr>
                <w:noProof/>
                <w:webHidden/>
              </w:rPr>
              <w:fldChar w:fldCharType="separate"/>
            </w:r>
            <w:r w:rsidR="00820973">
              <w:rPr>
                <w:noProof/>
                <w:webHidden/>
              </w:rPr>
              <w:t>20</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91" w:history="1">
            <w:r w:rsidR="00820973" w:rsidRPr="00043F26">
              <w:rPr>
                <w:rStyle w:val="Hipercze"/>
                <w:noProof/>
              </w:rPr>
              <w:t>2.26.</w:t>
            </w:r>
            <w:r w:rsidR="00820973">
              <w:rPr>
                <w:rFonts w:eastAsiaTheme="minorEastAsia"/>
                <w:noProof/>
                <w:lang w:eastAsia="pl-PL"/>
              </w:rPr>
              <w:tab/>
            </w:r>
            <w:r w:rsidR="00820973" w:rsidRPr="00043F26">
              <w:rPr>
                <w:rStyle w:val="Hipercze"/>
                <w:noProof/>
              </w:rPr>
              <w:t>Budowa i parametry ograniczników przepięć nn</w:t>
            </w:r>
            <w:r w:rsidR="00820973">
              <w:rPr>
                <w:noProof/>
                <w:webHidden/>
              </w:rPr>
              <w:tab/>
            </w:r>
            <w:r>
              <w:rPr>
                <w:noProof/>
                <w:webHidden/>
              </w:rPr>
              <w:fldChar w:fldCharType="begin"/>
            </w:r>
            <w:r w:rsidR="00820973">
              <w:rPr>
                <w:noProof/>
                <w:webHidden/>
              </w:rPr>
              <w:instrText xml:space="preserve"> PAGEREF _Toc12014191 \h </w:instrText>
            </w:r>
            <w:r>
              <w:rPr>
                <w:noProof/>
                <w:webHidden/>
              </w:rPr>
            </w:r>
            <w:r>
              <w:rPr>
                <w:noProof/>
                <w:webHidden/>
              </w:rPr>
              <w:fldChar w:fldCharType="separate"/>
            </w:r>
            <w:r w:rsidR="00820973">
              <w:rPr>
                <w:noProof/>
                <w:webHidden/>
              </w:rPr>
              <w:t>20</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92" w:history="1">
            <w:r w:rsidR="00820973" w:rsidRPr="00043F26">
              <w:rPr>
                <w:rStyle w:val="Hipercze"/>
                <w:noProof/>
              </w:rPr>
              <w:t>2.27.</w:t>
            </w:r>
            <w:r w:rsidR="00820973">
              <w:rPr>
                <w:rFonts w:eastAsiaTheme="minorEastAsia"/>
                <w:noProof/>
                <w:lang w:eastAsia="pl-PL"/>
              </w:rPr>
              <w:tab/>
            </w:r>
            <w:r w:rsidR="00820973" w:rsidRPr="00043F26">
              <w:rPr>
                <w:rStyle w:val="Hipercze"/>
                <w:noProof/>
              </w:rPr>
              <w:t>Uziomy</w:t>
            </w:r>
            <w:r w:rsidR="00820973">
              <w:rPr>
                <w:noProof/>
                <w:webHidden/>
              </w:rPr>
              <w:tab/>
            </w:r>
            <w:r>
              <w:rPr>
                <w:noProof/>
                <w:webHidden/>
              </w:rPr>
              <w:fldChar w:fldCharType="begin"/>
            </w:r>
            <w:r w:rsidR="00820973">
              <w:rPr>
                <w:noProof/>
                <w:webHidden/>
              </w:rPr>
              <w:instrText xml:space="preserve"> PAGEREF _Toc12014192 \h </w:instrText>
            </w:r>
            <w:r>
              <w:rPr>
                <w:noProof/>
                <w:webHidden/>
              </w:rPr>
            </w:r>
            <w:r>
              <w:rPr>
                <w:noProof/>
                <w:webHidden/>
              </w:rPr>
              <w:fldChar w:fldCharType="separate"/>
            </w:r>
            <w:r w:rsidR="00820973">
              <w:rPr>
                <w:noProof/>
                <w:webHidden/>
              </w:rPr>
              <w:t>21</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93" w:history="1">
            <w:r w:rsidR="00820973" w:rsidRPr="00043F26">
              <w:rPr>
                <w:rStyle w:val="Hipercze"/>
                <w:noProof/>
              </w:rPr>
              <w:t>2.27.1.</w:t>
            </w:r>
            <w:r w:rsidR="00820973">
              <w:rPr>
                <w:rFonts w:eastAsiaTheme="minorEastAsia"/>
                <w:noProof/>
                <w:lang w:eastAsia="pl-PL"/>
              </w:rPr>
              <w:tab/>
            </w:r>
            <w:r w:rsidR="00820973" w:rsidRPr="00043F26">
              <w:rPr>
                <w:rStyle w:val="Hipercze"/>
                <w:noProof/>
              </w:rPr>
              <w:t>Uziomy pionowe</w:t>
            </w:r>
            <w:r w:rsidR="00820973">
              <w:rPr>
                <w:noProof/>
                <w:webHidden/>
              </w:rPr>
              <w:tab/>
            </w:r>
            <w:r>
              <w:rPr>
                <w:noProof/>
                <w:webHidden/>
              </w:rPr>
              <w:fldChar w:fldCharType="begin"/>
            </w:r>
            <w:r w:rsidR="00820973">
              <w:rPr>
                <w:noProof/>
                <w:webHidden/>
              </w:rPr>
              <w:instrText xml:space="preserve"> PAGEREF _Toc12014193 \h </w:instrText>
            </w:r>
            <w:r>
              <w:rPr>
                <w:noProof/>
                <w:webHidden/>
              </w:rPr>
            </w:r>
            <w:r>
              <w:rPr>
                <w:noProof/>
                <w:webHidden/>
              </w:rPr>
              <w:fldChar w:fldCharType="separate"/>
            </w:r>
            <w:r w:rsidR="00820973">
              <w:rPr>
                <w:noProof/>
                <w:webHidden/>
              </w:rPr>
              <w:t>21</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94" w:history="1">
            <w:r w:rsidR="00820973" w:rsidRPr="00043F26">
              <w:rPr>
                <w:rStyle w:val="Hipercze"/>
                <w:noProof/>
              </w:rPr>
              <w:t>2.27.2.</w:t>
            </w:r>
            <w:r w:rsidR="00820973">
              <w:rPr>
                <w:rFonts w:eastAsiaTheme="minorEastAsia"/>
                <w:noProof/>
                <w:lang w:eastAsia="pl-PL"/>
              </w:rPr>
              <w:tab/>
            </w:r>
            <w:r w:rsidR="00820973" w:rsidRPr="00043F26">
              <w:rPr>
                <w:rStyle w:val="Hipercze"/>
                <w:noProof/>
              </w:rPr>
              <w:t>Uziomy poziome</w:t>
            </w:r>
            <w:r w:rsidR="00820973">
              <w:rPr>
                <w:noProof/>
                <w:webHidden/>
              </w:rPr>
              <w:tab/>
            </w:r>
            <w:r>
              <w:rPr>
                <w:noProof/>
                <w:webHidden/>
              </w:rPr>
              <w:fldChar w:fldCharType="begin"/>
            </w:r>
            <w:r w:rsidR="00820973">
              <w:rPr>
                <w:noProof/>
                <w:webHidden/>
              </w:rPr>
              <w:instrText xml:space="preserve"> PAGEREF _Toc12014194 \h </w:instrText>
            </w:r>
            <w:r>
              <w:rPr>
                <w:noProof/>
                <w:webHidden/>
              </w:rPr>
            </w:r>
            <w:r>
              <w:rPr>
                <w:noProof/>
                <w:webHidden/>
              </w:rPr>
              <w:fldChar w:fldCharType="separate"/>
            </w:r>
            <w:r w:rsidR="00820973">
              <w:rPr>
                <w:noProof/>
                <w:webHidden/>
              </w:rPr>
              <w:t>22</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95" w:history="1">
            <w:r w:rsidR="00820973" w:rsidRPr="00043F26">
              <w:rPr>
                <w:rStyle w:val="Hipercze"/>
                <w:noProof/>
              </w:rPr>
              <w:t>2.28.</w:t>
            </w:r>
            <w:r w:rsidR="00820973">
              <w:rPr>
                <w:rFonts w:eastAsiaTheme="minorEastAsia"/>
                <w:noProof/>
                <w:lang w:eastAsia="pl-PL"/>
              </w:rPr>
              <w:tab/>
            </w:r>
            <w:r w:rsidR="00820973" w:rsidRPr="00043F26">
              <w:rPr>
                <w:rStyle w:val="Hipercze"/>
                <w:noProof/>
              </w:rPr>
              <w:t>Oświetlenie uliczne</w:t>
            </w:r>
            <w:r w:rsidR="00820973">
              <w:rPr>
                <w:noProof/>
                <w:webHidden/>
              </w:rPr>
              <w:tab/>
            </w:r>
            <w:r>
              <w:rPr>
                <w:noProof/>
                <w:webHidden/>
              </w:rPr>
              <w:fldChar w:fldCharType="begin"/>
            </w:r>
            <w:r w:rsidR="00820973">
              <w:rPr>
                <w:noProof/>
                <w:webHidden/>
              </w:rPr>
              <w:instrText xml:space="preserve"> PAGEREF _Toc12014195 \h </w:instrText>
            </w:r>
            <w:r>
              <w:rPr>
                <w:noProof/>
                <w:webHidden/>
              </w:rPr>
            </w:r>
            <w:r>
              <w:rPr>
                <w:noProof/>
                <w:webHidden/>
              </w:rPr>
              <w:fldChar w:fldCharType="separate"/>
            </w:r>
            <w:r w:rsidR="00820973">
              <w:rPr>
                <w:noProof/>
                <w:webHidden/>
              </w:rPr>
              <w:t>23</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96" w:history="1">
            <w:r w:rsidR="00820973" w:rsidRPr="00043F26">
              <w:rPr>
                <w:rStyle w:val="Hipercze"/>
                <w:noProof/>
              </w:rPr>
              <w:t>2.28.1.</w:t>
            </w:r>
            <w:r w:rsidR="00820973">
              <w:rPr>
                <w:rFonts w:eastAsiaTheme="minorEastAsia"/>
                <w:noProof/>
                <w:lang w:eastAsia="pl-PL"/>
              </w:rPr>
              <w:tab/>
            </w:r>
            <w:r w:rsidR="00820973" w:rsidRPr="00043F26">
              <w:rPr>
                <w:rStyle w:val="Hipercze"/>
                <w:noProof/>
              </w:rPr>
              <w:t>Kable</w:t>
            </w:r>
            <w:r w:rsidR="00820973">
              <w:rPr>
                <w:noProof/>
                <w:webHidden/>
              </w:rPr>
              <w:tab/>
            </w:r>
            <w:r>
              <w:rPr>
                <w:noProof/>
                <w:webHidden/>
              </w:rPr>
              <w:fldChar w:fldCharType="begin"/>
            </w:r>
            <w:r w:rsidR="00820973">
              <w:rPr>
                <w:noProof/>
                <w:webHidden/>
              </w:rPr>
              <w:instrText xml:space="preserve"> PAGEREF _Toc12014196 \h </w:instrText>
            </w:r>
            <w:r>
              <w:rPr>
                <w:noProof/>
                <w:webHidden/>
              </w:rPr>
            </w:r>
            <w:r>
              <w:rPr>
                <w:noProof/>
                <w:webHidden/>
              </w:rPr>
              <w:fldChar w:fldCharType="separate"/>
            </w:r>
            <w:r w:rsidR="00820973">
              <w:rPr>
                <w:noProof/>
                <w:webHidden/>
              </w:rPr>
              <w:t>23</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97" w:history="1">
            <w:r w:rsidR="00820973" w:rsidRPr="00043F26">
              <w:rPr>
                <w:rStyle w:val="Hipercze"/>
                <w:noProof/>
              </w:rPr>
              <w:t>2.28.2.</w:t>
            </w:r>
            <w:r w:rsidR="00820973">
              <w:rPr>
                <w:rFonts w:eastAsiaTheme="minorEastAsia"/>
                <w:noProof/>
                <w:lang w:eastAsia="pl-PL"/>
              </w:rPr>
              <w:tab/>
            </w:r>
            <w:r w:rsidR="00820973" w:rsidRPr="00043F26">
              <w:rPr>
                <w:rStyle w:val="Hipercze"/>
                <w:rFonts w:eastAsia="TimesNewRoman"/>
                <w:noProof/>
              </w:rPr>
              <w:t>Ź</w:t>
            </w:r>
            <w:r w:rsidR="00820973" w:rsidRPr="00043F26">
              <w:rPr>
                <w:rStyle w:val="Hipercze"/>
                <w:noProof/>
              </w:rPr>
              <w:t xml:space="preserve">ródła </w:t>
            </w:r>
            <w:r w:rsidR="00820973" w:rsidRPr="00043F26">
              <w:rPr>
                <w:rStyle w:val="Hipercze"/>
                <w:rFonts w:eastAsia="TimesNewRoman"/>
                <w:noProof/>
              </w:rPr>
              <w:t>ś</w:t>
            </w:r>
            <w:r w:rsidR="00820973" w:rsidRPr="00043F26">
              <w:rPr>
                <w:rStyle w:val="Hipercze"/>
                <w:noProof/>
              </w:rPr>
              <w:t>wiatła i oprawy</w:t>
            </w:r>
            <w:r w:rsidR="00820973">
              <w:rPr>
                <w:noProof/>
                <w:webHidden/>
              </w:rPr>
              <w:tab/>
            </w:r>
            <w:r>
              <w:rPr>
                <w:noProof/>
                <w:webHidden/>
              </w:rPr>
              <w:fldChar w:fldCharType="begin"/>
            </w:r>
            <w:r w:rsidR="00820973">
              <w:rPr>
                <w:noProof/>
                <w:webHidden/>
              </w:rPr>
              <w:instrText xml:space="preserve"> PAGEREF _Toc12014197 \h </w:instrText>
            </w:r>
            <w:r>
              <w:rPr>
                <w:noProof/>
                <w:webHidden/>
              </w:rPr>
            </w:r>
            <w:r>
              <w:rPr>
                <w:noProof/>
                <w:webHidden/>
              </w:rPr>
              <w:fldChar w:fldCharType="separate"/>
            </w:r>
            <w:r w:rsidR="00820973">
              <w:rPr>
                <w:noProof/>
                <w:webHidden/>
              </w:rPr>
              <w:t>23</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98" w:history="1">
            <w:r w:rsidR="00820973" w:rsidRPr="00043F26">
              <w:rPr>
                <w:rStyle w:val="Hipercze"/>
                <w:noProof/>
              </w:rPr>
              <w:t>2.28.3.</w:t>
            </w:r>
            <w:r w:rsidR="00820973">
              <w:rPr>
                <w:rFonts w:eastAsiaTheme="minorEastAsia"/>
                <w:noProof/>
                <w:lang w:eastAsia="pl-PL"/>
              </w:rPr>
              <w:tab/>
            </w:r>
            <w:r w:rsidR="00820973" w:rsidRPr="00043F26">
              <w:rPr>
                <w:rStyle w:val="Hipercze"/>
                <w:noProof/>
              </w:rPr>
              <w:t>Szafki oświetleniowe</w:t>
            </w:r>
            <w:r w:rsidR="00820973">
              <w:rPr>
                <w:noProof/>
                <w:webHidden/>
              </w:rPr>
              <w:tab/>
            </w:r>
            <w:r>
              <w:rPr>
                <w:noProof/>
                <w:webHidden/>
              </w:rPr>
              <w:fldChar w:fldCharType="begin"/>
            </w:r>
            <w:r w:rsidR="00820973">
              <w:rPr>
                <w:noProof/>
                <w:webHidden/>
              </w:rPr>
              <w:instrText xml:space="preserve"> PAGEREF _Toc12014198 \h </w:instrText>
            </w:r>
            <w:r>
              <w:rPr>
                <w:noProof/>
                <w:webHidden/>
              </w:rPr>
            </w:r>
            <w:r>
              <w:rPr>
                <w:noProof/>
                <w:webHidden/>
              </w:rPr>
              <w:fldChar w:fldCharType="separate"/>
            </w:r>
            <w:r w:rsidR="00820973">
              <w:rPr>
                <w:noProof/>
                <w:webHidden/>
              </w:rPr>
              <w:t>24</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199" w:history="1">
            <w:r w:rsidR="00820973" w:rsidRPr="00043F26">
              <w:rPr>
                <w:rStyle w:val="Hipercze"/>
                <w:noProof/>
              </w:rPr>
              <w:t>2.28.4.</w:t>
            </w:r>
            <w:r w:rsidR="00820973">
              <w:rPr>
                <w:rFonts w:eastAsiaTheme="minorEastAsia"/>
                <w:noProof/>
                <w:lang w:eastAsia="pl-PL"/>
              </w:rPr>
              <w:tab/>
            </w:r>
            <w:r w:rsidR="00820973" w:rsidRPr="00043F26">
              <w:rPr>
                <w:rStyle w:val="Hipercze"/>
                <w:noProof/>
              </w:rPr>
              <w:t>Słupy o</w:t>
            </w:r>
            <w:r w:rsidR="00820973" w:rsidRPr="00043F26">
              <w:rPr>
                <w:rStyle w:val="Hipercze"/>
                <w:rFonts w:eastAsia="TimesNewRoman"/>
                <w:noProof/>
              </w:rPr>
              <w:t>ś</w:t>
            </w:r>
            <w:r w:rsidR="00820973" w:rsidRPr="00043F26">
              <w:rPr>
                <w:rStyle w:val="Hipercze"/>
                <w:noProof/>
              </w:rPr>
              <w:t>wietleniowe</w:t>
            </w:r>
            <w:r w:rsidR="00820973">
              <w:rPr>
                <w:noProof/>
                <w:webHidden/>
              </w:rPr>
              <w:tab/>
            </w:r>
            <w:r>
              <w:rPr>
                <w:noProof/>
                <w:webHidden/>
              </w:rPr>
              <w:fldChar w:fldCharType="begin"/>
            </w:r>
            <w:r w:rsidR="00820973">
              <w:rPr>
                <w:noProof/>
                <w:webHidden/>
              </w:rPr>
              <w:instrText xml:space="preserve"> PAGEREF _Toc12014199 \h </w:instrText>
            </w:r>
            <w:r>
              <w:rPr>
                <w:noProof/>
                <w:webHidden/>
              </w:rPr>
            </w:r>
            <w:r>
              <w:rPr>
                <w:noProof/>
                <w:webHidden/>
              </w:rPr>
              <w:fldChar w:fldCharType="separate"/>
            </w:r>
            <w:r w:rsidR="00820973">
              <w:rPr>
                <w:noProof/>
                <w:webHidden/>
              </w:rPr>
              <w:t>25</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200" w:history="1">
            <w:r w:rsidR="00820973" w:rsidRPr="00043F26">
              <w:rPr>
                <w:rStyle w:val="Hipercze"/>
                <w:noProof/>
              </w:rPr>
              <w:t>2.28.5.</w:t>
            </w:r>
            <w:r w:rsidR="00820973">
              <w:rPr>
                <w:rFonts w:eastAsiaTheme="minorEastAsia"/>
                <w:noProof/>
                <w:lang w:eastAsia="pl-PL"/>
              </w:rPr>
              <w:tab/>
            </w:r>
            <w:r w:rsidR="00820973" w:rsidRPr="00043F26">
              <w:rPr>
                <w:rStyle w:val="Hipercze"/>
                <w:noProof/>
              </w:rPr>
              <w:t>Wysi</w:t>
            </w:r>
            <w:r w:rsidR="00820973" w:rsidRPr="00043F26">
              <w:rPr>
                <w:rStyle w:val="Hipercze"/>
                <w:rFonts w:eastAsia="TimesNewRoman"/>
                <w:noProof/>
              </w:rPr>
              <w:t>ę</w:t>
            </w:r>
            <w:r w:rsidR="00820973" w:rsidRPr="00043F26">
              <w:rPr>
                <w:rStyle w:val="Hipercze"/>
                <w:noProof/>
              </w:rPr>
              <w:t>gniki</w:t>
            </w:r>
            <w:r w:rsidR="00820973">
              <w:rPr>
                <w:noProof/>
                <w:webHidden/>
              </w:rPr>
              <w:tab/>
            </w:r>
            <w:r>
              <w:rPr>
                <w:noProof/>
                <w:webHidden/>
              </w:rPr>
              <w:fldChar w:fldCharType="begin"/>
            </w:r>
            <w:r w:rsidR="00820973">
              <w:rPr>
                <w:noProof/>
                <w:webHidden/>
              </w:rPr>
              <w:instrText xml:space="preserve"> PAGEREF _Toc12014200 \h </w:instrText>
            </w:r>
            <w:r>
              <w:rPr>
                <w:noProof/>
                <w:webHidden/>
              </w:rPr>
            </w:r>
            <w:r>
              <w:rPr>
                <w:noProof/>
                <w:webHidden/>
              </w:rPr>
              <w:fldChar w:fldCharType="separate"/>
            </w:r>
            <w:r w:rsidR="00820973">
              <w:rPr>
                <w:noProof/>
                <w:webHidden/>
              </w:rPr>
              <w:t>26</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201" w:history="1">
            <w:r w:rsidR="00820973" w:rsidRPr="00043F26">
              <w:rPr>
                <w:rStyle w:val="Hipercze"/>
                <w:noProof/>
              </w:rPr>
              <w:t>2.28.6.</w:t>
            </w:r>
            <w:r w:rsidR="00820973">
              <w:rPr>
                <w:rFonts w:eastAsiaTheme="minorEastAsia"/>
                <w:noProof/>
                <w:lang w:eastAsia="pl-PL"/>
              </w:rPr>
              <w:tab/>
            </w:r>
            <w:r w:rsidR="00820973" w:rsidRPr="00043F26">
              <w:rPr>
                <w:rStyle w:val="Hipercze"/>
                <w:noProof/>
              </w:rPr>
              <w:t>Kapturek osłonowy</w:t>
            </w:r>
            <w:r w:rsidR="00820973">
              <w:rPr>
                <w:noProof/>
                <w:webHidden/>
              </w:rPr>
              <w:tab/>
            </w:r>
            <w:r>
              <w:rPr>
                <w:noProof/>
                <w:webHidden/>
              </w:rPr>
              <w:fldChar w:fldCharType="begin"/>
            </w:r>
            <w:r w:rsidR="00820973">
              <w:rPr>
                <w:noProof/>
                <w:webHidden/>
              </w:rPr>
              <w:instrText xml:space="preserve"> PAGEREF _Toc12014201 \h </w:instrText>
            </w:r>
            <w:r>
              <w:rPr>
                <w:noProof/>
                <w:webHidden/>
              </w:rPr>
            </w:r>
            <w:r>
              <w:rPr>
                <w:noProof/>
                <w:webHidden/>
              </w:rPr>
              <w:fldChar w:fldCharType="separate"/>
            </w:r>
            <w:r w:rsidR="00820973">
              <w:rPr>
                <w:noProof/>
                <w:webHidden/>
              </w:rPr>
              <w:t>26</w:t>
            </w:r>
            <w:r>
              <w:rPr>
                <w:noProof/>
                <w:webHidden/>
              </w:rPr>
              <w:fldChar w:fldCharType="end"/>
            </w:r>
          </w:hyperlink>
        </w:p>
        <w:p w:rsidR="00820973" w:rsidRDefault="0099486A">
          <w:pPr>
            <w:pStyle w:val="Spistreci2"/>
            <w:tabs>
              <w:tab w:val="left" w:pos="1100"/>
              <w:tab w:val="right" w:leader="dot" w:pos="9062"/>
            </w:tabs>
            <w:rPr>
              <w:rFonts w:eastAsiaTheme="minorEastAsia"/>
              <w:noProof/>
              <w:lang w:eastAsia="pl-PL"/>
            </w:rPr>
          </w:pPr>
          <w:hyperlink w:anchor="_Toc12014202" w:history="1">
            <w:r w:rsidR="00820973" w:rsidRPr="00043F26">
              <w:rPr>
                <w:rStyle w:val="Hipercze"/>
                <w:noProof/>
              </w:rPr>
              <w:t>2.28.7.</w:t>
            </w:r>
            <w:r w:rsidR="00820973">
              <w:rPr>
                <w:rFonts w:eastAsiaTheme="minorEastAsia"/>
                <w:noProof/>
                <w:lang w:eastAsia="pl-PL"/>
              </w:rPr>
              <w:tab/>
            </w:r>
            <w:r w:rsidR="00820973" w:rsidRPr="00043F26">
              <w:rPr>
                <w:rStyle w:val="Hipercze"/>
                <w:noProof/>
              </w:rPr>
              <w:t>Tabliczka bezpiecznikowo-zaciskowa</w:t>
            </w:r>
            <w:r w:rsidR="00820973">
              <w:rPr>
                <w:noProof/>
                <w:webHidden/>
              </w:rPr>
              <w:tab/>
            </w:r>
            <w:r>
              <w:rPr>
                <w:noProof/>
                <w:webHidden/>
              </w:rPr>
              <w:fldChar w:fldCharType="begin"/>
            </w:r>
            <w:r w:rsidR="00820973">
              <w:rPr>
                <w:noProof/>
                <w:webHidden/>
              </w:rPr>
              <w:instrText xml:space="preserve"> PAGEREF _Toc12014202 \h </w:instrText>
            </w:r>
            <w:r>
              <w:rPr>
                <w:noProof/>
                <w:webHidden/>
              </w:rPr>
            </w:r>
            <w:r>
              <w:rPr>
                <w:noProof/>
                <w:webHidden/>
              </w:rPr>
              <w:fldChar w:fldCharType="separate"/>
            </w:r>
            <w:r w:rsidR="00820973">
              <w:rPr>
                <w:noProof/>
                <w:webHidden/>
              </w:rPr>
              <w:t>26</w:t>
            </w:r>
            <w:r>
              <w:rPr>
                <w:noProof/>
                <w:webHidden/>
              </w:rPr>
              <w:fldChar w:fldCharType="end"/>
            </w:r>
          </w:hyperlink>
        </w:p>
        <w:p w:rsidR="00820973" w:rsidRDefault="0099486A">
          <w:pPr>
            <w:pStyle w:val="Spistreci1"/>
            <w:tabs>
              <w:tab w:val="left" w:pos="440"/>
              <w:tab w:val="right" w:leader="dot" w:pos="9062"/>
            </w:tabs>
            <w:rPr>
              <w:rFonts w:eastAsiaTheme="minorEastAsia"/>
              <w:noProof/>
              <w:lang w:eastAsia="pl-PL"/>
            </w:rPr>
          </w:pPr>
          <w:hyperlink w:anchor="_Toc12014203" w:history="1">
            <w:r w:rsidR="00820973" w:rsidRPr="00043F26">
              <w:rPr>
                <w:rStyle w:val="Hipercze"/>
                <w:noProof/>
              </w:rPr>
              <w:t>3.</w:t>
            </w:r>
            <w:r w:rsidR="00820973">
              <w:rPr>
                <w:rFonts w:eastAsiaTheme="minorEastAsia"/>
                <w:noProof/>
                <w:lang w:eastAsia="pl-PL"/>
              </w:rPr>
              <w:tab/>
            </w:r>
            <w:r w:rsidR="00820973" w:rsidRPr="00043F26">
              <w:rPr>
                <w:rStyle w:val="Hipercze"/>
                <w:noProof/>
              </w:rPr>
              <w:t>Sprz</w:t>
            </w:r>
            <w:r w:rsidR="00820973" w:rsidRPr="00043F26">
              <w:rPr>
                <w:rStyle w:val="Hipercze"/>
                <w:rFonts w:cs="Arial,Bold"/>
                <w:noProof/>
              </w:rPr>
              <w:t>ę</w:t>
            </w:r>
            <w:r w:rsidR="00820973" w:rsidRPr="00043F26">
              <w:rPr>
                <w:rStyle w:val="Hipercze"/>
                <w:noProof/>
              </w:rPr>
              <w:t>t</w:t>
            </w:r>
            <w:r w:rsidR="00820973">
              <w:rPr>
                <w:noProof/>
                <w:webHidden/>
              </w:rPr>
              <w:tab/>
            </w:r>
            <w:r>
              <w:rPr>
                <w:noProof/>
                <w:webHidden/>
              </w:rPr>
              <w:fldChar w:fldCharType="begin"/>
            </w:r>
            <w:r w:rsidR="00820973">
              <w:rPr>
                <w:noProof/>
                <w:webHidden/>
              </w:rPr>
              <w:instrText xml:space="preserve"> PAGEREF _Toc12014203 \h </w:instrText>
            </w:r>
            <w:r>
              <w:rPr>
                <w:noProof/>
                <w:webHidden/>
              </w:rPr>
            </w:r>
            <w:r>
              <w:rPr>
                <w:noProof/>
                <w:webHidden/>
              </w:rPr>
              <w:fldChar w:fldCharType="separate"/>
            </w:r>
            <w:r w:rsidR="00820973">
              <w:rPr>
                <w:noProof/>
                <w:webHidden/>
              </w:rPr>
              <w:t>26</w:t>
            </w:r>
            <w:r>
              <w:rPr>
                <w:noProof/>
                <w:webHidden/>
              </w:rPr>
              <w:fldChar w:fldCharType="end"/>
            </w:r>
          </w:hyperlink>
        </w:p>
        <w:p w:rsidR="00820973" w:rsidRDefault="0099486A">
          <w:pPr>
            <w:pStyle w:val="Spistreci1"/>
            <w:tabs>
              <w:tab w:val="left" w:pos="440"/>
              <w:tab w:val="right" w:leader="dot" w:pos="9062"/>
            </w:tabs>
            <w:rPr>
              <w:rFonts w:eastAsiaTheme="minorEastAsia"/>
              <w:noProof/>
              <w:lang w:eastAsia="pl-PL"/>
            </w:rPr>
          </w:pPr>
          <w:hyperlink w:anchor="_Toc12014204" w:history="1">
            <w:r w:rsidR="00820973" w:rsidRPr="00043F26">
              <w:rPr>
                <w:rStyle w:val="Hipercze"/>
                <w:noProof/>
              </w:rPr>
              <w:t>4.</w:t>
            </w:r>
            <w:r w:rsidR="00820973">
              <w:rPr>
                <w:rFonts w:eastAsiaTheme="minorEastAsia"/>
                <w:noProof/>
                <w:lang w:eastAsia="pl-PL"/>
              </w:rPr>
              <w:tab/>
            </w:r>
            <w:r w:rsidR="00820973" w:rsidRPr="00043F26">
              <w:rPr>
                <w:rStyle w:val="Hipercze"/>
                <w:noProof/>
              </w:rPr>
              <w:t>Transport</w:t>
            </w:r>
            <w:r w:rsidR="00820973">
              <w:rPr>
                <w:noProof/>
                <w:webHidden/>
              </w:rPr>
              <w:tab/>
            </w:r>
            <w:r>
              <w:rPr>
                <w:noProof/>
                <w:webHidden/>
              </w:rPr>
              <w:fldChar w:fldCharType="begin"/>
            </w:r>
            <w:r w:rsidR="00820973">
              <w:rPr>
                <w:noProof/>
                <w:webHidden/>
              </w:rPr>
              <w:instrText xml:space="preserve"> PAGEREF _Toc12014204 \h </w:instrText>
            </w:r>
            <w:r>
              <w:rPr>
                <w:noProof/>
                <w:webHidden/>
              </w:rPr>
            </w:r>
            <w:r>
              <w:rPr>
                <w:noProof/>
                <w:webHidden/>
              </w:rPr>
              <w:fldChar w:fldCharType="separate"/>
            </w:r>
            <w:r w:rsidR="00820973">
              <w:rPr>
                <w:noProof/>
                <w:webHidden/>
              </w:rPr>
              <w:t>26</w:t>
            </w:r>
            <w:r>
              <w:rPr>
                <w:noProof/>
                <w:webHidden/>
              </w:rPr>
              <w:fldChar w:fldCharType="end"/>
            </w:r>
          </w:hyperlink>
        </w:p>
        <w:p w:rsidR="00820973" w:rsidRDefault="0099486A">
          <w:pPr>
            <w:pStyle w:val="Spistreci1"/>
            <w:tabs>
              <w:tab w:val="left" w:pos="440"/>
              <w:tab w:val="right" w:leader="dot" w:pos="9062"/>
            </w:tabs>
            <w:rPr>
              <w:rFonts w:eastAsiaTheme="minorEastAsia"/>
              <w:noProof/>
              <w:lang w:eastAsia="pl-PL"/>
            </w:rPr>
          </w:pPr>
          <w:hyperlink w:anchor="_Toc12014205" w:history="1">
            <w:r w:rsidR="00820973" w:rsidRPr="00043F26">
              <w:rPr>
                <w:rStyle w:val="Hipercze"/>
                <w:noProof/>
              </w:rPr>
              <w:t>5.</w:t>
            </w:r>
            <w:r w:rsidR="00820973">
              <w:rPr>
                <w:rFonts w:eastAsiaTheme="minorEastAsia"/>
                <w:noProof/>
                <w:lang w:eastAsia="pl-PL"/>
              </w:rPr>
              <w:tab/>
            </w:r>
            <w:r w:rsidR="00820973" w:rsidRPr="00043F26">
              <w:rPr>
                <w:rStyle w:val="Hipercze"/>
                <w:noProof/>
              </w:rPr>
              <w:t>Wykonywanie robót</w:t>
            </w:r>
            <w:r w:rsidR="00820973">
              <w:rPr>
                <w:noProof/>
                <w:webHidden/>
              </w:rPr>
              <w:tab/>
            </w:r>
            <w:r>
              <w:rPr>
                <w:noProof/>
                <w:webHidden/>
              </w:rPr>
              <w:fldChar w:fldCharType="begin"/>
            </w:r>
            <w:r w:rsidR="00820973">
              <w:rPr>
                <w:noProof/>
                <w:webHidden/>
              </w:rPr>
              <w:instrText xml:space="preserve"> PAGEREF _Toc12014205 \h </w:instrText>
            </w:r>
            <w:r>
              <w:rPr>
                <w:noProof/>
                <w:webHidden/>
              </w:rPr>
            </w:r>
            <w:r>
              <w:rPr>
                <w:noProof/>
                <w:webHidden/>
              </w:rPr>
              <w:fldChar w:fldCharType="separate"/>
            </w:r>
            <w:r w:rsidR="00820973">
              <w:rPr>
                <w:noProof/>
                <w:webHidden/>
              </w:rPr>
              <w:t>26</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06" w:history="1">
            <w:r w:rsidR="00820973" w:rsidRPr="00043F26">
              <w:rPr>
                <w:rStyle w:val="Hipercze"/>
                <w:noProof/>
              </w:rPr>
              <w:t>5.1.</w:t>
            </w:r>
            <w:r w:rsidR="00820973">
              <w:rPr>
                <w:rFonts w:eastAsiaTheme="minorEastAsia"/>
                <w:noProof/>
                <w:lang w:eastAsia="pl-PL"/>
              </w:rPr>
              <w:tab/>
            </w:r>
            <w:r w:rsidR="00820973" w:rsidRPr="00043F26">
              <w:rPr>
                <w:rStyle w:val="Hipercze"/>
                <w:noProof/>
              </w:rPr>
              <w:t>Wymagania ogólne</w:t>
            </w:r>
            <w:r w:rsidR="00820973">
              <w:rPr>
                <w:noProof/>
                <w:webHidden/>
              </w:rPr>
              <w:tab/>
            </w:r>
            <w:r>
              <w:rPr>
                <w:noProof/>
                <w:webHidden/>
              </w:rPr>
              <w:fldChar w:fldCharType="begin"/>
            </w:r>
            <w:r w:rsidR="00820973">
              <w:rPr>
                <w:noProof/>
                <w:webHidden/>
              </w:rPr>
              <w:instrText xml:space="preserve"> PAGEREF _Toc12014206 \h </w:instrText>
            </w:r>
            <w:r>
              <w:rPr>
                <w:noProof/>
                <w:webHidden/>
              </w:rPr>
            </w:r>
            <w:r>
              <w:rPr>
                <w:noProof/>
                <w:webHidden/>
              </w:rPr>
              <w:fldChar w:fldCharType="separate"/>
            </w:r>
            <w:r w:rsidR="00820973">
              <w:rPr>
                <w:noProof/>
                <w:webHidden/>
              </w:rPr>
              <w:t>26</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07" w:history="1">
            <w:r w:rsidR="00820973" w:rsidRPr="00043F26">
              <w:rPr>
                <w:rStyle w:val="Hipercze"/>
                <w:noProof/>
              </w:rPr>
              <w:t>5.2.</w:t>
            </w:r>
            <w:r w:rsidR="00820973">
              <w:rPr>
                <w:rFonts w:eastAsiaTheme="minorEastAsia"/>
                <w:noProof/>
                <w:lang w:eastAsia="pl-PL"/>
              </w:rPr>
              <w:tab/>
            </w:r>
            <w:r w:rsidR="00820973" w:rsidRPr="00043F26">
              <w:rPr>
                <w:rStyle w:val="Hipercze"/>
                <w:noProof/>
              </w:rPr>
              <w:t>Rowy pod kable</w:t>
            </w:r>
            <w:r w:rsidR="00820973">
              <w:rPr>
                <w:noProof/>
                <w:webHidden/>
              </w:rPr>
              <w:tab/>
            </w:r>
            <w:r>
              <w:rPr>
                <w:noProof/>
                <w:webHidden/>
              </w:rPr>
              <w:fldChar w:fldCharType="begin"/>
            </w:r>
            <w:r w:rsidR="00820973">
              <w:rPr>
                <w:noProof/>
                <w:webHidden/>
              </w:rPr>
              <w:instrText xml:space="preserve"> PAGEREF _Toc12014207 \h </w:instrText>
            </w:r>
            <w:r>
              <w:rPr>
                <w:noProof/>
                <w:webHidden/>
              </w:rPr>
            </w:r>
            <w:r>
              <w:rPr>
                <w:noProof/>
                <w:webHidden/>
              </w:rPr>
              <w:fldChar w:fldCharType="separate"/>
            </w:r>
            <w:r w:rsidR="00820973">
              <w:rPr>
                <w:noProof/>
                <w:webHidden/>
              </w:rPr>
              <w:t>27</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08" w:history="1">
            <w:r w:rsidR="00820973" w:rsidRPr="00043F26">
              <w:rPr>
                <w:rStyle w:val="Hipercze"/>
                <w:noProof/>
              </w:rPr>
              <w:t>5.3.</w:t>
            </w:r>
            <w:r w:rsidR="00820973">
              <w:rPr>
                <w:rFonts w:eastAsiaTheme="minorEastAsia"/>
                <w:noProof/>
                <w:lang w:eastAsia="pl-PL"/>
              </w:rPr>
              <w:tab/>
            </w:r>
            <w:r w:rsidR="00820973" w:rsidRPr="00043F26">
              <w:rPr>
                <w:rStyle w:val="Hipercze"/>
                <w:noProof/>
              </w:rPr>
              <w:t>Linie kablowe</w:t>
            </w:r>
            <w:r w:rsidR="00820973">
              <w:rPr>
                <w:noProof/>
                <w:webHidden/>
              </w:rPr>
              <w:tab/>
            </w:r>
            <w:r>
              <w:rPr>
                <w:noProof/>
                <w:webHidden/>
              </w:rPr>
              <w:fldChar w:fldCharType="begin"/>
            </w:r>
            <w:r w:rsidR="00820973">
              <w:rPr>
                <w:noProof/>
                <w:webHidden/>
              </w:rPr>
              <w:instrText xml:space="preserve"> PAGEREF _Toc12014208 \h </w:instrText>
            </w:r>
            <w:r>
              <w:rPr>
                <w:noProof/>
                <w:webHidden/>
              </w:rPr>
            </w:r>
            <w:r>
              <w:rPr>
                <w:noProof/>
                <w:webHidden/>
              </w:rPr>
              <w:fldChar w:fldCharType="separate"/>
            </w:r>
            <w:r w:rsidR="00820973">
              <w:rPr>
                <w:noProof/>
                <w:webHidden/>
              </w:rPr>
              <w:t>27</w:t>
            </w:r>
            <w:r>
              <w:rPr>
                <w:noProof/>
                <w:webHidden/>
              </w:rPr>
              <w:fldChar w:fldCharType="end"/>
            </w:r>
          </w:hyperlink>
        </w:p>
        <w:p w:rsidR="00820973" w:rsidRDefault="0099486A">
          <w:pPr>
            <w:pStyle w:val="Spistreci3"/>
            <w:tabs>
              <w:tab w:val="left" w:pos="1320"/>
              <w:tab w:val="right" w:leader="dot" w:pos="9062"/>
            </w:tabs>
            <w:rPr>
              <w:rFonts w:eastAsiaTheme="minorEastAsia"/>
              <w:noProof/>
              <w:lang w:eastAsia="pl-PL"/>
            </w:rPr>
          </w:pPr>
          <w:hyperlink w:anchor="_Toc12014209" w:history="1">
            <w:r w:rsidR="00820973" w:rsidRPr="00043F26">
              <w:rPr>
                <w:rStyle w:val="Hipercze"/>
                <w:rFonts w:ascii="Arial Narrow" w:hAnsi="Arial Narrow"/>
                <w:noProof/>
              </w:rPr>
              <w:t>2.3.3.</w:t>
            </w:r>
            <w:r w:rsidR="00820973">
              <w:rPr>
                <w:rFonts w:eastAsiaTheme="minorEastAsia"/>
                <w:noProof/>
                <w:lang w:eastAsia="pl-PL"/>
              </w:rPr>
              <w:tab/>
            </w:r>
            <w:r w:rsidR="00820973" w:rsidRPr="00043F26">
              <w:rPr>
                <w:rStyle w:val="Hipercze"/>
                <w:rFonts w:ascii="Arial Narrow" w:hAnsi="Arial Narrow"/>
                <w:noProof/>
              </w:rPr>
              <w:t>Linie kablowe</w:t>
            </w:r>
            <w:r w:rsidR="00820973">
              <w:rPr>
                <w:noProof/>
                <w:webHidden/>
              </w:rPr>
              <w:tab/>
            </w:r>
            <w:r>
              <w:rPr>
                <w:noProof/>
                <w:webHidden/>
              </w:rPr>
              <w:fldChar w:fldCharType="begin"/>
            </w:r>
            <w:r w:rsidR="00820973">
              <w:rPr>
                <w:noProof/>
                <w:webHidden/>
              </w:rPr>
              <w:instrText xml:space="preserve"> PAGEREF _Toc12014209 \h </w:instrText>
            </w:r>
            <w:r>
              <w:rPr>
                <w:noProof/>
                <w:webHidden/>
              </w:rPr>
            </w:r>
            <w:r>
              <w:rPr>
                <w:noProof/>
                <w:webHidden/>
              </w:rPr>
              <w:fldChar w:fldCharType="separate"/>
            </w:r>
            <w:r w:rsidR="00820973">
              <w:rPr>
                <w:noProof/>
                <w:webHidden/>
              </w:rPr>
              <w:t>27</w:t>
            </w:r>
            <w:r>
              <w:rPr>
                <w:noProof/>
                <w:webHidden/>
              </w:rPr>
              <w:fldChar w:fldCharType="end"/>
            </w:r>
          </w:hyperlink>
        </w:p>
        <w:p w:rsidR="00820973" w:rsidRDefault="0099486A">
          <w:pPr>
            <w:pStyle w:val="Spistreci3"/>
            <w:tabs>
              <w:tab w:val="left" w:pos="1320"/>
              <w:tab w:val="right" w:leader="dot" w:pos="9062"/>
            </w:tabs>
            <w:rPr>
              <w:rFonts w:eastAsiaTheme="minorEastAsia"/>
              <w:noProof/>
              <w:lang w:eastAsia="pl-PL"/>
            </w:rPr>
          </w:pPr>
          <w:hyperlink w:anchor="_Toc12014210" w:history="1">
            <w:r w:rsidR="00820973" w:rsidRPr="00043F26">
              <w:rPr>
                <w:rStyle w:val="Hipercze"/>
                <w:rFonts w:ascii="Arial Narrow" w:hAnsi="Arial Narrow"/>
                <w:noProof/>
              </w:rPr>
              <w:t>2.3.4.</w:t>
            </w:r>
            <w:r w:rsidR="00820973">
              <w:rPr>
                <w:rFonts w:eastAsiaTheme="minorEastAsia"/>
                <w:noProof/>
                <w:lang w:eastAsia="pl-PL"/>
              </w:rPr>
              <w:tab/>
            </w:r>
            <w:r w:rsidR="00820973" w:rsidRPr="00043F26">
              <w:rPr>
                <w:rStyle w:val="Hipercze"/>
                <w:rFonts w:ascii="Arial Narrow" w:hAnsi="Arial Narrow"/>
                <w:noProof/>
              </w:rPr>
              <w:t>Temperatura otoczenia i kabla</w:t>
            </w:r>
            <w:r w:rsidR="00820973">
              <w:rPr>
                <w:noProof/>
                <w:webHidden/>
              </w:rPr>
              <w:tab/>
            </w:r>
            <w:r>
              <w:rPr>
                <w:noProof/>
                <w:webHidden/>
              </w:rPr>
              <w:fldChar w:fldCharType="begin"/>
            </w:r>
            <w:r w:rsidR="00820973">
              <w:rPr>
                <w:noProof/>
                <w:webHidden/>
              </w:rPr>
              <w:instrText xml:space="preserve"> PAGEREF _Toc12014210 \h </w:instrText>
            </w:r>
            <w:r>
              <w:rPr>
                <w:noProof/>
                <w:webHidden/>
              </w:rPr>
            </w:r>
            <w:r>
              <w:rPr>
                <w:noProof/>
                <w:webHidden/>
              </w:rPr>
              <w:fldChar w:fldCharType="separate"/>
            </w:r>
            <w:r w:rsidR="00820973">
              <w:rPr>
                <w:noProof/>
                <w:webHidden/>
              </w:rPr>
              <w:t>27</w:t>
            </w:r>
            <w:r>
              <w:rPr>
                <w:noProof/>
                <w:webHidden/>
              </w:rPr>
              <w:fldChar w:fldCharType="end"/>
            </w:r>
          </w:hyperlink>
        </w:p>
        <w:p w:rsidR="00820973" w:rsidRDefault="0099486A">
          <w:pPr>
            <w:pStyle w:val="Spistreci3"/>
            <w:tabs>
              <w:tab w:val="left" w:pos="1320"/>
              <w:tab w:val="right" w:leader="dot" w:pos="9062"/>
            </w:tabs>
            <w:rPr>
              <w:rFonts w:eastAsiaTheme="minorEastAsia"/>
              <w:noProof/>
              <w:lang w:eastAsia="pl-PL"/>
            </w:rPr>
          </w:pPr>
          <w:hyperlink w:anchor="_Toc12014211" w:history="1">
            <w:r w:rsidR="00820973" w:rsidRPr="00043F26">
              <w:rPr>
                <w:rStyle w:val="Hipercze"/>
                <w:rFonts w:ascii="Arial Narrow" w:hAnsi="Arial Narrow"/>
                <w:noProof/>
              </w:rPr>
              <w:t>2.3.5.</w:t>
            </w:r>
            <w:r w:rsidR="00820973">
              <w:rPr>
                <w:rFonts w:eastAsiaTheme="minorEastAsia"/>
                <w:noProof/>
                <w:lang w:eastAsia="pl-PL"/>
              </w:rPr>
              <w:tab/>
            </w:r>
            <w:r w:rsidR="00820973" w:rsidRPr="00043F26">
              <w:rPr>
                <w:rStyle w:val="Hipercze"/>
                <w:rFonts w:ascii="Arial Narrow" w:hAnsi="Arial Narrow"/>
                <w:noProof/>
              </w:rPr>
              <w:t>Skrzy</w:t>
            </w:r>
            <w:r w:rsidR="00820973" w:rsidRPr="00043F26">
              <w:rPr>
                <w:rStyle w:val="Hipercze"/>
                <w:rFonts w:ascii="Arial Narrow" w:hAnsi="Arial Narrow" w:cs="Arial,Bold"/>
                <w:noProof/>
              </w:rPr>
              <w:t>ż</w:t>
            </w:r>
            <w:r w:rsidR="00820973" w:rsidRPr="00043F26">
              <w:rPr>
                <w:rStyle w:val="Hipercze"/>
                <w:rFonts w:ascii="Arial Narrow" w:hAnsi="Arial Narrow"/>
                <w:noProof/>
              </w:rPr>
              <w:t>owania i zbli</w:t>
            </w:r>
            <w:r w:rsidR="00820973" w:rsidRPr="00043F26">
              <w:rPr>
                <w:rStyle w:val="Hipercze"/>
                <w:rFonts w:ascii="Arial Narrow" w:hAnsi="Arial Narrow" w:cs="Arial,Bold"/>
                <w:noProof/>
              </w:rPr>
              <w:t>ż</w:t>
            </w:r>
            <w:r w:rsidR="00820973" w:rsidRPr="00043F26">
              <w:rPr>
                <w:rStyle w:val="Hipercze"/>
                <w:rFonts w:ascii="Arial Narrow" w:hAnsi="Arial Narrow"/>
                <w:noProof/>
              </w:rPr>
              <w:t>enia kabli z innymi urz</w:t>
            </w:r>
            <w:r w:rsidR="00820973" w:rsidRPr="00043F26">
              <w:rPr>
                <w:rStyle w:val="Hipercze"/>
                <w:rFonts w:ascii="Arial Narrow" w:hAnsi="Arial Narrow" w:cs="Arial,Bold"/>
                <w:noProof/>
              </w:rPr>
              <w:t>ą</w:t>
            </w:r>
            <w:r w:rsidR="00820973" w:rsidRPr="00043F26">
              <w:rPr>
                <w:rStyle w:val="Hipercze"/>
                <w:rFonts w:ascii="Arial Narrow" w:hAnsi="Arial Narrow"/>
                <w:noProof/>
              </w:rPr>
              <w:t>dzeniami podziemnymi</w:t>
            </w:r>
            <w:r w:rsidR="00820973">
              <w:rPr>
                <w:noProof/>
                <w:webHidden/>
              </w:rPr>
              <w:tab/>
            </w:r>
            <w:r>
              <w:rPr>
                <w:noProof/>
                <w:webHidden/>
              </w:rPr>
              <w:fldChar w:fldCharType="begin"/>
            </w:r>
            <w:r w:rsidR="00820973">
              <w:rPr>
                <w:noProof/>
                <w:webHidden/>
              </w:rPr>
              <w:instrText xml:space="preserve"> PAGEREF _Toc12014211 \h </w:instrText>
            </w:r>
            <w:r>
              <w:rPr>
                <w:noProof/>
                <w:webHidden/>
              </w:rPr>
            </w:r>
            <w:r>
              <w:rPr>
                <w:noProof/>
                <w:webHidden/>
              </w:rPr>
              <w:fldChar w:fldCharType="separate"/>
            </w:r>
            <w:r w:rsidR="00820973">
              <w:rPr>
                <w:noProof/>
                <w:webHidden/>
              </w:rPr>
              <w:t>27</w:t>
            </w:r>
            <w:r>
              <w:rPr>
                <w:noProof/>
                <w:webHidden/>
              </w:rPr>
              <w:fldChar w:fldCharType="end"/>
            </w:r>
          </w:hyperlink>
        </w:p>
        <w:p w:rsidR="00820973" w:rsidRDefault="0099486A">
          <w:pPr>
            <w:pStyle w:val="Spistreci3"/>
            <w:tabs>
              <w:tab w:val="left" w:pos="1320"/>
              <w:tab w:val="right" w:leader="dot" w:pos="9062"/>
            </w:tabs>
            <w:rPr>
              <w:rFonts w:eastAsiaTheme="minorEastAsia"/>
              <w:noProof/>
              <w:lang w:eastAsia="pl-PL"/>
            </w:rPr>
          </w:pPr>
          <w:hyperlink w:anchor="_Toc12014212" w:history="1">
            <w:r w:rsidR="00820973" w:rsidRPr="00043F26">
              <w:rPr>
                <w:rStyle w:val="Hipercze"/>
                <w:rFonts w:ascii="Arial Narrow" w:hAnsi="Arial Narrow"/>
                <w:noProof/>
              </w:rPr>
              <w:t>2.3.6.</w:t>
            </w:r>
            <w:r w:rsidR="00820973">
              <w:rPr>
                <w:rFonts w:eastAsiaTheme="minorEastAsia"/>
                <w:noProof/>
                <w:lang w:eastAsia="pl-PL"/>
              </w:rPr>
              <w:tab/>
            </w:r>
            <w:r w:rsidR="00820973" w:rsidRPr="00043F26">
              <w:rPr>
                <w:rStyle w:val="Hipercze"/>
                <w:rFonts w:ascii="Arial Narrow" w:hAnsi="Arial Narrow"/>
                <w:noProof/>
              </w:rPr>
              <w:t>Skrzy</w:t>
            </w:r>
            <w:r w:rsidR="00820973" w:rsidRPr="00043F26">
              <w:rPr>
                <w:rStyle w:val="Hipercze"/>
                <w:rFonts w:ascii="Arial Narrow" w:hAnsi="Arial Narrow" w:cs="Arial,Bold"/>
                <w:noProof/>
              </w:rPr>
              <w:t>ż</w:t>
            </w:r>
            <w:r w:rsidR="00820973" w:rsidRPr="00043F26">
              <w:rPr>
                <w:rStyle w:val="Hipercze"/>
                <w:rFonts w:ascii="Arial Narrow" w:hAnsi="Arial Narrow"/>
                <w:noProof/>
              </w:rPr>
              <w:t>owania i zbli</w:t>
            </w:r>
            <w:r w:rsidR="00820973" w:rsidRPr="00043F26">
              <w:rPr>
                <w:rStyle w:val="Hipercze"/>
                <w:rFonts w:ascii="Arial Narrow" w:hAnsi="Arial Narrow" w:cs="Arial,Bold"/>
                <w:noProof/>
              </w:rPr>
              <w:t>ż</w:t>
            </w:r>
            <w:r w:rsidR="00820973" w:rsidRPr="00043F26">
              <w:rPr>
                <w:rStyle w:val="Hipercze"/>
                <w:rFonts w:ascii="Arial Narrow" w:hAnsi="Arial Narrow"/>
                <w:noProof/>
              </w:rPr>
              <w:t>enia kabli z drogami</w:t>
            </w:r>
            <w:r w:rsidR="00820973">
              <w:rPr>
                <w:noProof/>
                <w:webHidden/>
              </w:rPr>
              <w:tab/>
            </w:r>
            <w:r>
              <w:rPr>
                <w:noProof/>
                <w:webHidden/>
              </w:rPr>
              <w:fldChar w:fldCharType="begin"/>
            </w:r>
            <w:r w:rsidR="00820973">
              <w:rPr>
                <w:noProof/>
                <w:webHidden/>
              </w:rPr>
              <w:instrText xml:space="preserve"> PAGEREF _Toc12014212 \h </w:instrText>
            </w:r>
            <w:r>
              <w:rPr>
                <w:noProof/>
                <w:webHidden/>
              </w:rPr>
            </w:r>
            <w:r>
              <w:rPr>
                <w:noProof/>
                <w:webHidden/>
              </w:rPr>
              <w:fldChar w:fldCharType="separate"/>
            </w:r>
            <w:r w:rsidR="00820973">
              <w:rPr>
                <w:noProof/>
                <w:webHidden/>
              </w:rPr>
              <w:t>28</w:t>
            </w:r>
            <w:r>
              <w:rPr>
                <w:noProof/>
                <w:webHidden/>
              </w:rPr>
              <w:fldChar w:fldCharType="end"/>
            </w:r>
          </w:hyperlink>
        </w:p>
        <w:p w:rsidR="00820973" w:rsidRDefault="0099486A">
          <w:pPr>
            <w:pStyle w:val="Spistreci3"/>
            <w:tabs>
              <w:tab w:val="left" w:pos="1320"/>
              <w:tab w:val="right" w:leader="dot" w:pos="9062"/>
            </w:tabs>
            <w:rPr>
              <w:rFonts w:eastAsiaTheme="minorEastAsia"/>
              <w:noProof/>
              <w:lang w:eastAsia="pl-PL"/>
            </w:rPr>
          </w:pPr>
          <w:hyperlink w:anchor="_Toc12014213" w:history="1">
            <w:r w:rsidR="00820973" w:rsidRPr="00043F26">
              <w:rPr>
                <w:rStyle w:val="Hipercze"/>
                <w:rFonts w:ascii="Arial Narrow" w:hAnsi="Arial Narrow"/>
                <w:noProof/>
              </w:rPr>
              <w:t>2.3.7.</w:t>
            </w:r>
            <w:r w:rsidR="00820973">
              <w:rPr>
                <w:rFonts w:eastAsiaTheme="minorEastAsia"/>
                <w:noProof/>
                <w:lang w:eastAsia="pl-PL"/>
              </w:rPr>
              <w:tab/>
            </w:r>
            <w:r w:rsidR="00820973" w:rsidRPr="00043F26">
              <w:rPr>
                <w:rStyle w:val="Hipercze"/>
                <w:rFonts w:ascii="Arial Narrow" w:hAnsi="Arial Narrow"/>
                <w:noProof/>
              </w:rPr>
              <w:t>Oznaczenie linii kablowych</w:t>
            </w:r>
            <w:r w:rsidR="00820973">
              <w:rPr>
                <w:noProof/>
                <w:webHidden/>
              </w:rPr>
              <w:tab/>
            </w:r>
            <w:r>
              <w:rPr>
                <w:noProof/>
                <w:webHidden/>
              </w:rPr>
              <w:fldChar w:fldCharType="begin"/>
            </w:r>
            <w:r w:rsidR="00820973">
              <w:rPr>
                <w:noProof/>
                <w:webHidden/>
              </w:rPr>
              <w:instrText xml:space="preserve"> PAGEREF _Toc12014213 \h </w:instrText>
            </w:r>
            <w:r>
              <w:rPr>
                <w:noProof/>
                <w:webHidden/>
              </w:rPr>
            </w:r>
            <w:r>
              <w:rPr>
                <w:noProof/>
                <w:webHidden/>
              </w:rPr>
              <w:fldChar w:fldCharType="separate"/>
            </w:r>
            <w:r w:rsidR="00820973">
              <w:rPr>
                <w:noProof/>
                <w:webHidden/>
              </w:rPr>
              <w:t>28</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14" w:history="1">
            <w:r w:rsidR="00820973" w:rsidRPr="00043F26">
              <w:rPr>
                <w:rStyle w:val="Hipercze"/>
                <w:noProof/>
              </w:rPr>
              <w:t>5.4.</w:t>
            </w:r>
            <w:r w:rsidR="00820973">
              <w:rPr>
                <w:rFonts w:eastAsiaTheme="minorEastAsia"/>
                <w:noProof/>
                <w:lang w:eastAsia="pl-PL"/>
              </w:rPr>
              <w:tab/>
            </w:r>
            <w:r w:rsidR="00820973" w:rsidRPr="00043F26">
              <w:rPr>
                <w:rStyle w:val="Hipercze"/>
                <w:noProof/>
              </w:rPr>
              <w:t>Wykonywanie posadowień słupów</w:t>
            </w:r>
            <w:r w:rsidR="00820973">
              <w:rPr>
                <w:noProof/>
                <w:webHidden/>
              </w:rPr>
              <w:tab/>
            </w:r>
            <w:r>
              <w:rPr>
                <w:noProof/>
                <w:webHidden/>
              </w:rPr>
              <w:fldChar w:fldCharType="begin"/>
            </w:r>
            <w:r w:rsidR="00820973">
              <w:rPr>
                <w:noProof/>
                <w:webHidden/>
              </w:rPr>
              <w:instrText xml:space="preserve"> PAGEREF _Toc12014214 \h </w:instrText>
            </w:r>
            <w:r>
              <w:rPr>
                <w:noProof/>
                <w:webHidden/>
              </w:rPr>
            </w:r>
            <w:r>
              <w:rPr>
                <w:noProof/>
                <w:webHidden/>
              </w:rPr>
              <w:fldChar w:fldCharType="separate"/>
            </w:r>
            <w:r w:rsidR="00820973">
              <w:rPr>
                <w:noProof/>
                <w:webHidden/>
              </w:rPr>
              <w:t>28</w:t>
            </w:r>
            <w:r>
              <w:rPr>
                <w:noProof/>
                <w:webHidden/>
              </w:rPr>
              <w:fldChar w:fldCharType="end"/>
            </w:r>
          </w:hyperlink>
        </w:p>
        <w:p w:rsidR="00820973" w:rsidRDefault="0099486A">
          <w:pPr>
            <w:pStyle w:val="Spistreci1"/>
            <w:tabs>
              <w:tab w:val="left" w:pos="440"/>
              <w:tab w:val="right" w:leader="dot" w:pos="9062"/>
            </w:tabs>
            <w:rPr>
              <w:rFonts w:eastAsiaTheme="minorEastAsia"/>
              <w:noProof/>
              <w:lang w:eastAsia="pl-PL"/>
            </w:rPr>
          </w:pPr>
          <w:hyperlink w:anchor="_Toc12014215" w:history="1">
            <w:r w:rsidR="00820973" w:rsidRPr="00043F26">
              <w:rPr>
                <w:rStyle w:val="Hipercze"/>
                <w:noProof/>
              </w:rPr>
              <w:t>6.</w:t>
            </w:r>
            <w:r w:rsidR="00820973">
              <w:rPr>
                <w:rFonts w:eastAsiaTheme="minorEastAsia"/>
                <w:noProof/>
                <w:lang w:eastAsia="pl-PL"/>
              </w:rPr>
              <w:tab/>
            </w:r>
            <w:r w:rsidR="00820973" w:rsidRPr="00043F26">
              <w:rPr>
                <w:rStyle w:val="Hipercze"/>
                <w:noProof/>
              </w:rPr>
              <w:t>Kontrola jako</w:t>
            </w:r>
            <w:r w:rsidR="00820973" w:rsidRPr="00043F26">
              <w:rPr>
                <w:rStyle w:val="Hipercze"/>
                <w:rFonts w:cs="Arial,Bold"/>
                <w:noProof/>
              </w:rPr>
              <w:t>ś</w:t>
            </w:r>
            <w:r w:rsidR="00820973" w:rsidRPr="00043F26">
              <w:rPr>
                <w:rStyle w:val="Hipercze"/>
                <w:noProof/>
              </w:rPr>
              <w:t>ci</w:t>
            </w:r>
            <w:r w:rsidR="00820973">
              <w:rPr>
                <w:noProof/>
                <w:webHidden/>
              </w:rPr>
              <w:tab/>
            </w:r>
            <w:r>
              <w:rPr>
                <w:noProof/>
                <w:webHidden/>
              </w:rPr>
              <w:fldChar w:fldCharType="begin"/>
            </w:r>
            <w:r w:rsidR="00820973">
              <w:rPr>
                <w:noProof/>
                <w:webHidden/>
              </w:rPr>
              <w:instrText xml:space="preserve"> PAGEREF _Toc12014215 \h </w:instrText>
            </w:r>
            <w:r>
              <w:rPr>
                <w:noProof/>
                <w:webHidden/>
              </w:rPr>
            </w:r>
            <w:r>
              <w:rPr>
                <w:noProof/>
                <w:webHidden/>
              </w:rPr>
              <w:fldChar w:fldCharType="separate"/>
            </w:r>
            <w:r w:rsidR="00820973">
              <w:rPr>
                <w:noProof/>
                <w:webHidden/>
              </w:rPr>
              <w:t>28</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16" w:history="1">
            <w:r w:rsidR="00820973" w:rsidRPr="00043F26">
              <w:rPr>
                <w:rStyle w:val="Hipercze"/>
                <w:noProof/>
              </w:rPr>
              <w:t>6.1.</w:t>
            </w:r>
            <w:r w:rsidR="00820973">
              <w:rPr>
                <w:rFonts w:eastAsiaTheme="minorEastAsia"/>
                <w:noProof/>
                <w:lang w:eastAsia="pl-PL"/>
              </w:rPr>
              <w:tab/>
            </w:r>
            <w:r w:rsidR="00820973" w:rsidRPr="00043F26">
              <w:rPr>
                <w:rStyle w:val="Hipercze"/>
                <w:noProof/>
              </w:rPr>
              <w:t>Ogólne zasady kontroli jako</w:t>
            </w:r>
            <w:r w:rsidR="00820973" w:rsidRPr="00043F26">
              <w:rPr>
                <w:rStyle w:val="Hipercze"/>
                <w:rFonts w:cs="Arial,Bold"/>
                <w:noProof/>
              </w:rPr>
              <w:t>ś</w:t>
            </w:r>
            <w:r w:rsidR="00820973" w:rsidRPr="00043F26">
              <w:rPr>
                <w:rStyle w:val="Hipercze"/>
                <w:noProof/>
              </w:rPr>
              <w:t>ci</w:t>
            </w:r>
            <w:r w:rsidR="00820973">
              <w:rPr>
                <w:noProof/>
                <w:webHidden/>
              </w:rPr>
              <w:tab/>
            </w:r>
            <w:r>
              <w:rPr>
                <w:noProof/>
                <w:webHidden/>
              </w:rPr>
              <w:fldChar w:fldCharType="begin"/>
            </w:r>
            <w:r w:rsidR="00820973">
              <w:rPr>
                <w:noProof/>
                <w:webHidden/>
              </w:rPr>
              <w:instrText xml:space="preserve"> PAGEREF _Toc12014216 \h </w:instrText>
            </w:r>
            <w:r>
              <w:rPr>
                <w:noProof/>
                <w:webHidden/>
              </w:rPr>
            </w:r>
            <w:r>
              <w:rPr>
                <w:noProof/>
                <w:webHidden/>
              </w:rPr>
              <w:fldChar w:fldCharType="separate"/>
            </w:r>
            <w:r w:rsidR="00820973">
              <w:rPr>
                <w:noProof/>
                <w:webHidden/>
              </w:rPr>
              <w:t>28</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17" w:history="1">
            <w:r w:rsidR="00820973" w:rsidRPr="00043F26">
              <w:rPr>
                <w:rStyle w:val="Hipercze"/>
                <w:noProof/>
              </w:rPr>
              <w:t>6.2.</w:t>
            </w:r>
            <w:r w:rsidR="00820973">
              <w:rPr>
                <w:rFonts w:eastAsiaTheme="minorEastAsia"/>
                <w:noProof/>
                <w:lang w:eastAsia="pl-PL"/>
              </w:rPr>
              <w:tab/>
            </w:r>
            <w:r w:rsidR="00820973" w:rsidRPr="00043F26">
              <w:rPr>
                <w:rStyle w:val="Hipercze"/>
                <w:noProof/>
              </w:rPr>
              <w:t>Kontrola jako</w:t>
            </w:r>
            <w:r w:rsidR="00820973" w:rsidRPr="00043F26">
              <w:rPr>
                <w:rStyle w:val="Hipercze"/>
                <w:rFonts w:cs="Arial,Bold"/>
                <w:noProof/>
              </w:rPr>
              <w:t>ś</w:t>
            </w:r>
            <w:r w:rsidR="00820973" w:rsidRPr="00043F26">
              <w:rPr>
                <w:rStyle w:val="Hipercze"/>
                <w:noProof/>
              </w:rPr>
              <w:t>ci materiałów</w:t>
            </w:r>
            <w:r w:rsidR="00820973">
              <w:rPr>
                <w:noProof/>
                <w:webHidden/>
              </w:rPr>
              <w:tab/>
            </w:r>
            <w:r>
              <w:rPr>
                <w:noProof/>
                <w:webHidden/>
              </w:rPr>
              <w:fldChar w:fldCharType="begin"/>
            </w:r>
            <w:r w:rsidR="00820973">
              <w:rPr>
                <w:noProof/>
                <w:webHidden/>
              </w:rPr>
              <w:instrText xml:space="preserve"> PAGEREF _Toc12014217 \h </w:instrText>
            </w:r>
            <w:r>
              <w:rPr>
                <w:noProof/>
                <w:webHidden/>
              </w:rPr>
            </w:r>
            <w:r>
              <w:rPr>
                <w:noProof/>
                <w:webHidden/>
              </w:rPr>
              <w:fldChar w:fldCharType="separate"/>
            </w:r>
            <w:r w:rsidR="00820973">
              <w:rPr>
                <w:noProof/>
                <w:webHidden/>
              </w:rPr>
              <w:t>29</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18" w:history="1">
            <w:r w:rsidR="00820973" w:rsidRPr="00043F26">
              <w:rPr>
                <w:rStyle w:val="Hipercze"/>
                <w:noProof/>
              </w:rPr>
              <w:t>6.3.</w:t>
            </w:r>
            <w:r w:rsidR="00820973">
              <w:rPr>
                <w:rFonts w:eastAsiaTheme="minorEastAsia"/>
                <w:noProof/>
                <w:lang w:eastAsia="pl-PL"/>
              </w:rPr>
              <w:tab/>
            </w:r>
            <w:r w:rsidR="00820973" w:rsidRPr="00043F26">
              <w:rPr>
                <w:rStyle w:val="Hipercze"/>
                <w:noProof/>
              </w:rPr>
              <w:t>Kontrola jako</w:t>
            </w:r>
            <w:r w:rsidR="00820973" w:rsidRPr="00043F26">
              <w:rPr>
                <w:rStyle w:val="Hipercze"/>
                <w:rFonts w:cs="Arial,Bold"/>
                <w:noProof/>
              </w:rPr>
              <w:t>ś</w:t>
            </w:r>
            <w:r w:rsidR="00820973" w:rsidRPr="00043F26">
              <w:rPr>
                <w:rStyle w:val="Hipercze"/>
                <w:noProof/>
              </w:rPr>
              <w:t>ci robót</w:t>
            </w:r>
            <w:r w:rsidR="00820973">
              <w:rPr>
                <w:noProof/>
                <w:webHidden/>
              </w:rPr>
              <w:tab/>
            </w:r>
            <w:r>
              <w:rPr>
                <w:noProof/>
                <w:webHidden/>
              </w:rPr>
              <w:fldChar w:fldCharType="begin"/>
            </w:r>
            <w:r w:rsidR="00820973">
              <w:rPr>
                <w:noProof/>
                <w:webHidden/>
              </w:rPr>
              <w:instrText xml:space="preserve"> PAGEREF _Toc12014218 \h </w:instrText>
            </w:r>
            <w:r>
              <w:rPr>
                <w:noProof/>
                <w:webHidden/>
              </w:rPr>
            </w:r>
            <w:r>
              <w:rPr>
                <w:noProof/>
                <w:webHidden/>
              </w:rPr>
              <w:fldChar w:fldCharType="separate"/>
            </w:r>
            <w:r w:rsidR="00820973">
              <w:rPr>
                <w:noProof/>
                <w:webHidden/>
              </w:rPr>
              <w:t>29</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19" w:history="1">
            <w:r w:rsidR="00820973" w:rsidRPr="00043F26">
              <w:rPr>
                <w:rStyle w:val="Hipercze"/>
                <w:noProof/>
              </w:rPr>
              <w:t>6.4.</w:t>
            </w:r>
            <w:r w:rsidR="00820973">
              <w:rPr>
                <w:rFonts w:eastAsiaTheme="minorEastAsia"/>
                <w:noProof/>
                <w:lang w:eastAsia="pl-PL"/>
              </w:rPr>
              <w:tab/>
            </w:r>
            <w:r w:rsidR="00820973" w:rsidRPr="00043F26">
              <w:rPr>
                <w:rStyle w:val="Hipercze"/>
                <w:noProof/>
              </w:rPr>
              <w:t>Zasady post</w:t>
            </w:r>
            <w:r w:rsidR="00820973" w:rsidRPr="00043F26">
              <w:rPr>
                <w:rStyle w:val="Hipercze"/>
                <w:rFonts w:cs="Arial,Bold"/>
                <w:noProof/>
              </w:rPr>
              <w:t>ę</w:t>
            </w:r>
            <w:r w:rsidR="00820973" w:rsidRPr="00043F26">
              <w:rPr>
                <w:rStyle w:val="Hipercze"/>
                <w:noProof/>
              </w:rPr>
              <w:t>powania z wadliwie wykonanymi robotami</w:t>
            </w:r>
            <w:r w:rsidR="00820973">
              <w:rPr>
                <w:noProof/>
                <w:webHidden/>
              </w:rPr>
              <w:tab/>
            </w:r>
            <w:r>
              <w:rPr>
                <w:noProof/>
                <w:webHidden/>
              </w:rPr>
              <w:fldChar w:fldCharType="begin"/>
            </w:r>
            <w:r w:rsidR="00820973">
              <w:rPr>
                <w:noProof/>
                <w:webHidden/>
              </w:rPr>
              <w:instrText xml:space="preserve"> PAGEREF _Toc12014219 \h </w:instrText>
            </w:r>
            <w:r>
              <w:rPr>
                <w:noProof/>
                <w:webHidden/>
              </w:rPr>
            </w:r>
            <w:r>
              <w:rPr>
                <w:noProof/>
                <w:webHidden/>
              </w:rPr>
              <w:fldChar w:fldCharType="separate"/>
            </w:r>
            <w:r w:rsidR="00820973">
              <w:rPr>
                <w:noProof/>
                <w:webHidden/>
              </w:rPr>
              <w:t>29</w:t>
            </w:r>
            <w:r>
              <w:rPr>
                <w:noProof/>
                <w:webHidden/>
              </w:rPr>
              <w:fldChar w:fldCharType="end"/>
            </w:r>
          </w:hyperlink>
        </w:p>
        <w:p w:rsidR="00820973" w:rsidRDefault="0099486A">
          <w:pPr>
            <w:pStyle w:val="Spistreci1"/>
            <w:tabs>
              <w:tab w:val="left" w:pos="440"/>
              <w:tab w:val="right" w:leader="dot" w:pos="9062"/>
            </w:tabs>
            <w:rPr>
              <w:rFonts w:eastAsiaTheme="minorEastAsia"/>
              <w:noProof/>
              <w:lang w:eastAsia="pl-PL"/>
            </w:rPr>
          </w:pPr>
          <w:hyperlink w:anchor="_Toc12014220" w:history="1">
            <w:r w:rsidR="00820973" w:rsidRPr="00043F26">
              <w:rPr>
                <w:rStyle w:val="Hipercze"/>
                <w:noProof/>
              </w:rPr>
              <w:t>7.</w:t>
            </w:r>
            <w:r w:rsidR="00820973">
              <w:rPr>
                <w:rFonts w:eastAsiaTheme="minorEastAsia"/>
                <w:noProof/>
                <w:lang w:eastAsia="pl-PL"/>
              </w:rPr>
              <w:tab/>
            </w:r>
            <w:r w:rsidR="00820973" w:rsidRPr="00043F26">
              <w:rPr>
                <w:rStyle w:val="Hipercze"/>
                <w:noProof/>
              </w:rPr>
              <w:t>Obmiar robót</w:t>
            </w:r>
            <w:r w:rsidR="00820973">
              <w:rPr>
                <w:noProof/>
                <w:webHidden/>
              </w:rPr>
              <w:tab/>
            </w:r>
            <w:r>
              <w:rPr>
                <w:noProof/>
                <w:webHidden/>
              </w:rPr>
              <w:fldChar w:fldCharType="begin"/>
            </w:r>
            <w:r w:rsidR="00820973">
              <w:rPr>
                <w:noProof/>
                <w:webHidden/>
              </w:rPr>
              <w:instrText xml:space="preserve"> PAGEREF _Toc12014220 \h </w:instrText>
            </w:r>
            <w:r>
              <w:rPr>
                <w:noProof/>
                <w:webHidden/>
              </w:rPr>
            </w:r>
            <w:r>
              <w:rPr>
                <w:noProof/>
                <w:webHidden/>
              </w:rPr>
              <w:fldChar w:fldCharType="separate"/>
            </w:r>
            <w:r w:rsidR="00820973">
              <w:rPr>
                <w:noProof/>
                <w:webHidden/>
              </w:rPr>
              <w:t>29</w:t>
            </w:r>
            <w:r>
              <w:rPr>
                <w:noProof/>
                <w:webHidden/>
              </w:rPr>
              <w:fldChar w:fldCharType="end"/>
            </w:r>
          </w:hyperlink>
        </w:p>
        <w:p w:rsidR="00820973" w:rsidRDefault="0099486A">
          <w:pPr>
            <w:pStyle w:val="Spistreci1"/>
            <w:tabs>
              <w:tab w:val="left" w:pos="440"/>
              <w:tab w:val="right" w:leader="dot" w:pos="9062"/>
            </w:tabs>
            <w:rPr>
              <w:rFonts w:eastAsiaTheme="minorEastAsia"/>
              <w:noProof/>
              <w:lang w:eastAsia="pl-PL"/>
            </w:rPr>
          </w:pPr>
          <w:hyperlink w:anchor="_Toc12014221" w:history="1">
            <w:r w:rsidR="00820973" w:rsidRPr="00043F26">
              <w:rPr>
                <w:rStyle w:val="Hipercze"/>
                <w:noProof/>
              </w:rPr>
              <w:t>8.</w:t>
            </w:r>
            <w:r w:rsidR="00820973">
              <w:rPr>
                <w:rFonts w:eastAsiaTheme="minorEastAsia"/>
                <w:noProof/>
                <w:lang w:eastAsia="pl-PL"/>
              </w:rPr>
              <w:tab/>
            </w:r>
            <w:r w:rsidR="00820973" w:rsidRPr="00043F26">
              <w:rPr>
                <w:rStyle w:val="Hipercze"/>
                <w:noProof/>
              </w:rPr>
              <w:t>Odbiór robót</w:t>
            </w:r>
            <w:r w:rsidR="00820973">
              <w:rPr>
                <w:noProof/>
                <w:webHidden/>
              </w:rPr>
              <w:tab/>
            </w:r>
            <w:r>
              <w:rPr>
                <w:noProof/>
                <w:webHidden/>
              </w:rPr>
              <w:fldChar w:fldCharType="begin"/>
            </w:r>
            <w:r w:rsidR="00820973">
              <w:rPr>
                <w:noProof/>
                <w:webHidden/>
              </w:rPr>
              <w:instrText xml:space="preserve"> PAGEREF _Toc12014221 \h </w:instrText>
            </w:r>
            <w:r>
              <w:rPr>
                <w:noProof/>
                <w:webHidden/>
              </w:rPr>
            </w:r>
            <w:r>
              <w:rPr>
                <w:noProof/>
                <w:webHidden/>
              </w:rPr>
              <w:fldChar w:fldCharType="separate"/>
            </w:r>
            <w:r w:rsidR="00820973">
              <w:rPr>
                <w:noProof/>
                <w:webHidden/>
              </w:rPr>
              <w:t>29</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22" w:history="1">
            <w:r w:rsidR="00820973" w:rsidRPr="00043F26">
              <w:rPr>
                <w:rStyle w:val="Hipercze"/>
                <w:noProof/>
              </w:rPr>
              <w:t>8.1.</w:t>
            </w:r>
            <w:r w:rsidR="00820973">
              <w:rPr>
                <w:rFonts w:eastAsiaTheme="minorEastAsia"/>
                <w:noProof/>
                <w:lang w:eastAsia="pl-PL"/>
              </w:rPr>
              <w:tab/>
            </w:r>
            <w:r w:rsidR="00820973" w:rsidRPr="00043F26">
              <w:rPr>
                <w:rStyle w:val="Hipercze"/>
                <w:noProof/>
              </w:rPr>
              <w:t>Pomiary i badania</w:t>
            </w:r>
            <w:r w:rsidR="00820973">
              <w:rPr>
                <w:noProof/>
                <w:webHidden/>
              </w:rPr>
              <w:tab/>
            </w:r>
            <w:r>
              <w:rPr>
                <w:noProof/>
                <w:webHidden/>
              </w:rPr>
              <w:fldChar w:fldCharType="begin"/>
            </w:r>
            <w:r w:rsidR="00820973">
              <w:rPr>
                <w:noProof/>
                <w:webHidden/>
              </w:rPr>
              <w:instrText xml:space="preserve"> PAGEREF _Toc12014222 \h </w:instrText>
            </w:r>
            <w:r>
              <w:rPr>
                <w:noProof/>
                <w:webHidden/>
              </w:rPr>
            </w:r>
            <w:r>
              <w:rPr>
                <w:noProof/>
                <w:webHidden/>
              </w:rPr>
              <w:fldChar w:fldCharType="separate"/>
            </w:r>
            <w:r w:rsidR="00820973">
              <w:rPr>
                <w:noProof/>
                <w:webHidden/>
              </w:rPr>
              <w:t>29</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23" w:history="1">
            <w:r w:rsidR="00820973" w:rsidRPr="00043F26">
              <w:rPr>
                <w:rStyle w:val="Hipercze"/>
                <w:noProof/>
              </w:rPr>
              <w:t>8.2.</w:t>
            </w:r>
            <w:r w:rsidR="00820973">
              <w:rPr>
                <w:rFonts w:eastAsiaTheme="minorEastAsia"/>
                <w:noProof/>
                <w:lang w:eastAsia="pl-PL"/>
              </w:rPr>
              <w:tab/>
            </w:r>
            <w:r w:rsidR="00820973" w:rsidRPr="00043F26">
              <w:rPr>
                <w:rStyle w:val="Hipercze"/>
                <w:noProof/>
              </w:rPr>
              <w:t>Odbiór robót zanikaj</w:t>
            </w:r>
            <w:r w:rsidR="00820973" w:rsidRPr="00043F26">
              <w:rPr>
                <w:rStyle w:val="Hipercze"/>
                <w:rFonts w:cs="Arial,Bold"/>
                <w:noProof/>
              </w:rPr>
              <w:t>ą</w:t>
            </w:r>
            <w:r w:rsidR="00820973" w:rsidRPr="00043F26">
              <w:rPr>
                <w:rStyle w:val="Hipercze"/>
                <w:noProof/>
              </w:rPr>
              <w:t>cych</w:t>
            </w:r>
            <w:r w:rsidR="00820973">
              <w:rPr>
                <w:noProof/>
                <w:webHidden/>
              </w:rPr>
              <w:tab/>
            </w:r>
            <w:r>
              <w:rPr>
                <w:noProof/>
                <w:webHidden/>
              </w:rPr>
              <w:fldChar w:fldCharType="begin"/>
            </w:r>
            <w:r w:rsidR="00820973">
              <w:rPr>
                <w:noProof/>
                <w:webHidden/>
              </w:rPr>
              <w:instrText xml:space="preserve"> PAGEREF _Toc12014223 \h </w:instrText>
            </w:r>
            <w:r>
              <w:rPr>
                <w:noProof/>
                <w:webHidden/>
              </w:rPr>
            </w:r>
            <w:r>
              <w:rPr>
                <w:noProof/>
                <w:webHidden/>
              </w:rPr>
              <w:fldChar w:fldCharType="separate"/>
            </w:r>
            <w:r w:rsidR="00820973">
              <w:rPr>
                <w:noProof/>
                <w:webHidden/>
              </w:rPr>
              <w:t>29</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24" w:history="1">
            <w:r w:rsidR="00820973" w:rsidRPr="00043F26">
              <w:rPr>
                <w:rStyle w:val="Hipercze"/>
                <w:noProof/>
              </w:rPr>
              <w:t>8.3.</w:t>
            </w:r>
            <w:r w:rsidR="00820973">
              <w:rPr>
                <w:rFonts w:eastAsiaTheme="minorEastAsia"/>
                <w:noProof/>
                <w:lang w:eastAsia="pl-PL"/>
              </w:rPr>
              <w:tab/>
            </w:r>
            <w:r w:rsidR="00820973" w:rsidRPr="00043F26">
              <w:rPr>
                <w:rStyle w:val="Hipercze"/>
                <w:noProof/>
              </w:rPr>
              <w:t>Odbiór cz</w:t>
            </w:r>
            <w:r w:rsidR="00820973" w:rsidRPr="00043F26">
              <w:rPr>
                <w:rStyle w:val="Hipercze"/>
                <w:rFonts w:cs="Arial,Bold"/>
                <w:noProof/>
              </w:rPr>
              <w:t>ęś</w:t>
            </w:r>
            <w:r w:rsidR="00820973" w:rsidRPr="00043F26">
              <w:rPr>
                <w:rStyle w:val="Hipercze"/>
                <w:noProof/>
              </w:rPr>
              <w:t>ciowy</w:t>
            </w:r>
            <w:r w:rsidR="00820973">
              <w:rPr>
                <w:noProof/>
                <w:webHidden/>
              </w:rPr>
              <w:tab/>
            </w:r>
            <w:r>
              <w:rPr>
                <w:noProof/>
                <w:webHidden/>
              </w:rPr>
              <w:fldChar w:fldCharType="begin"/>
            </w:r>
            <w:r w:rsidR="00820973">
              <w:rPr>
                <w:noProof/>
                <w:webHidden/>
              </w:rPr>
              <w:instrText xml:space="preserve"> PAGEREF _Toc12014224 \h </w:instrText>
            </w:r>
            <w:r>
              <w:rPr>
                <w:noProof/>
                <w:webHidden/>
              </w:rPr>
            </w:r>
            <w:r>
              <w:rPr>
                <w:noProof/>
                <w:webHidden/>
              </w:rPr>
              <w:fldChar w:fldCharType="separate"/>
            </w:r>
            <w:r w:rsidR="00820973">
              <w:rPr>
                <w:noProof/>
                <w:webHidden/>
              </w:rPr>
              <w:t>30</w:t>
            </w:r>
            <w:r>
              <w:rPr>
                <w:noProof/>
                <w:webHidden/>
              </w:rPr>
              <w:fldChar w:fldCharType="end"/>
            </w:r>
          </w:hyperlink>
        </w:p>
        <w:p w:rsidR="00820973" w:rsidRDefault="0099486A">
          <w:pPr>
            <w:pStyle w:val="Spistreci2"/>
            <w:tabs>
              <w:tab w:val="left" w:pos="880"/>
              <w:tab w:val="right" w:leader="dot" w:pos="9062"/>
            </w:tabs>
            <w:rPr>
              <w:rFonts w:eastAsiaTheme="minorEastAsia"/>
              <w:noProof/>
              <w:lang w:eastAsia="pl-PL"/>
            </w:rPr>
          </w:pPr>
          <w:hyperlink w:anchor="_Toc12014225" w:history="1">
            <w:r w:rsidR="00820973" w:rsidRPr="00043F26">
              <w:rPr>
                <w:rStyle w:val="Hipercze"/>
                <w:noProof/>
              </w:rPr>
              <w:t>8.4.</w:t>
            </w:r>
            <w:r w:rsidR="00820973">
              <w:rPr>
                <w:rFonts w:eastAsiaTheme="minorEastAsia"/>
                <w:noProof/>
                <w:lang w:eastAsia="pl-PL"/>
              </w:rPr>
              <w:tab/>
            </w:r>
            <w:r w:rsidR="00820973" w:rsidRPr="00043F26">
              <w:rPr>
                <w:rStyle w:val="Hipercze"/>
                <w:noProof/>
              </w:rPr>
              <w:t>Odbiór ko</w:t>
            </w:r>
            <w:r w:rsidR="00820973" w:rsidRPr="00043F26">
              <w:rPr>
                <w:rStyle w:val="Hipercze"/>
                <w:rFonts w:cs="Arial,Bold"/>
                <w:noProof/>
              </w:rPr>
              <w:t>ń</w:t>
            </w:r>
            <w:r w:rsidR="00820973" w:rsidRPr="00043F26">
              <w:rPr>
                <w:rStyle w:val="Hipercze"/>
                <w:noProof/>
              </w:rPr>
              <w:t>cowy</w:t>
            </w:r>
            <w:r w:rsidR="00820973">
              <w:rPr>
                <w:noProof/>
                <w:webHidden/>
              </w:rPr>
              <w:tab/>
            </w:r>
            <w:r>
              <w:rPr>
                <w:noProof/>
                <w:webHidden/>
              </w:rPr>
              <w:fldChar w:fldCharType="begin"/>
            </w:r>
            <w:r w:rsidR="00820973">
              <w:rPr>
                <w:noProof/>
                <w:webHidden/>
              </w:rPr>
              <w:instrText xml:space="preserve"> PAGEREF _Toc12014225 \h </w:instrText>
            </w:r>
            <w:r>
              <w:rPr>
                <w:noProof/>
                <w:webHidden/>
              </w:rPr>
            </w:r>
            <w:r>
              <w:rPr>
                <w:noProof/>
                <w:webHidden/>
              </w:rPr>
              <w:fldChar w:fldCharType="separate"/>
            </w:r>
            <w:r w:rsidR="00820973">
              <w:rPr>
                <w:noProof/>
                <w:webHidden/>
              </w:rPr>
              <w:t>30</w:t>
            </w:r>
            <w:r>
              <w:rPr>
                <w:noProof/>
                <w:webHidden/>
              </w:rPr>
              <w:fldChar w:fldCharType="end"/>
            </w:r>
          </w:hyperlink>
        </w:p>
        <w:p w:rsidR="00820973" w:rsidRDefault="0099486A">
          <w:pPr>
            <w:pStyle w:val="Spistreci1"/>
            <w:tabs>
              <w:tab w:val="left" w:pos="440"/>
              <w:tab w:val="right" w:leader="dot" w:pos="9062"/>
            </w:tabs>
            <w:rPr>
              <w:rFonts w:eastAsiaTheme="minorEastAsia"/>
              <w:noProof/>
              <w:lang w:eastAsia="pl-PL"/>
            </w:rPr>
          </w:pPr>
          <w:hyperlink w:anchor="_Toc12014226" w:history="1">
            <w:r w:rsidR="00820973" w:rsidRPr="00043F26">
              <w:rPr>
                <w:rStyle w:val="Hipercze"/>
                <w:noProof/>
              </w:rPr>
              <w:t>9.</w:t>
            </w:r>
            <w:r w:rsidR="00820973">
              <w:rPr>
                <w:rFonts w:eastAsiaTheme="minorEastAsia"/>
                <w:noProof/>
                <w:lang w:eastAsia="pl-PL"/>
              </w:rPr>
              <w:tab/>
            </w:r>
            <w:r w:rsidR="00820973" w:rsidRPr="00043F26">
              <w:rPr>
                <w:rStyle w:val="Hipercze"/>
                <w:noProof/>
              </w:rPr>
              <w:t>Podstawa płatno</w:t>
            </w:r>
            <w:r w:rsidR="00820973" w:rsidRPr="00043F26">
              <w:rPr>
                <w:rStyle w:val="Hipercze"/>
                <w:rFonts w:cs="Arial,Bold"/>
                <w:noProof/>
              </w:rPr>
              <w:t>ś</w:t>
            </w:r>
            <w:r w:rsidR="00820973" w:rsidRPr="00043F26">
              <w:rPr>
                <w:rStyle w:val="Hipercze"/>
                <w:noProof/>
              </w:rPr>
              <w:t>ci</w:t>
            </w:r>
            <w:r w:rsidR="00820973">
              <w:rPr>
                <w:noProof/>
                <w:webHidden/>
              </w:rPr>
              <w:tab/>
            </w:r>
            <w:r>
              <w:rPr>
                <w:noProof/>
                <w:webHidden/>
              </w:rPr>
              <w:fldChar w:fldCharType="begin"/>
            </w:r>
            <w:r w:rsidR="00820973">
              <w:rPr>
                <w:noProof/>
                <w:webHidden/>
              </w:rPr>
              <w:instrText xml:space="preserve"> PAGEREF _Toc12014226 \h </w:instrText>
            </w:r>
            <w:r>
              <w:rPr>
                <w:noProof/>
                <w:webHidden/>
              </w:rPr>
            </w:r>
            <w:r>
              <w:rPr>
                <w:noProof/>
                <w:webHidden/>
              </w:rPr>
              <w:fldChar w:fldCharType="separate"/>
            </w:r>
            <w:r w:rsidR="00820973">
              <w:rPr>
                <w:noProof/>
                <w:webHidden/>
              </w:rPr>
              <w:t>30</w:t>
            </w:r>
            <w:r>
              <w:rPr>
                <w:noProof/>
                <w:webHidden/>
              </w:rPr>
              <w:fldChar w:fldCharType="end"/>
            </w:r>
          </w:hyperlink>
        </w:p>
        <w:p w:rsidR="00820973" w:rsidRDefault="0099486A">
          <w:pPr>
            <w:pStyle w:val="Spistreci1"/>
            <w:tabs>
              <w:tab w:val="left" w:pos="660"/>
              <w:tab w:val="right" w:leader="dot" w:pos="9062"/>
            </w:tabs>
            <w:rPr>
              <w:rFonts w:eastAsiaTheme="minorEastAsia"/>
              <w:noProof/>
              <w:lang w:eastAsia="pl-PL"/>
            </w:rPr>
          </w:pPr>
          <w:hyperlink w:anchor="_Toc12014227" w:history="1">
            <w:r w:rsidR="00820973" w:rsidRPr="00043F26">
              <w:rPr>
                <w:rStyle w:val="Hipercze"/>
                <w:noProof/>
              </w:rPr>
              <w:t>10.</w:t>
            </w:r>
            <w:r w:rsidR="00820973">
              <w:rPr>
                <w:rFonts w:eastAsiaTheme="minorEastAsia"/>
                <w:noProof/>
                <w:lang w:eastAsia="pl-PL"/>
              </w:rPr>
              <w:tab/>
            </w:r>
            <w:r w:rsidR="00820973" w:rsidRPr="00043F26">
              <w:rPr>
                <w:rStyle w:val="Hipercze"/>
                <w:noProof/>
              </w:rPr>
              <w:t>Przepisy zwi</w:t>
            </w:r>
            <w:r w:rsidR="00820973" w:rsidRPr="00043F26">
              <w:rPr>
                <w:rStyle w:val="Hipercze"/>
                <w:rFonts w:cs="Arial,Bold"/>
                <w:noProof/>
              </w:rPr>
              <w:t>ą</w:t>
            </w:r>
            <w:r w:rsidR="00820973" w:rsidRPr="00043F26">
              <w:rPr>
                <w:rStyle w:val="Hipercze"/>
                <w:noProof/>
              </w:rPr>
              <w:t>zane</w:t>
            </w:r>
            <w:r w:rsidR="00820973">
              <w:rPr>
                <w:noProof/>
                <w:webHidden/>
              </w:rPr>
              <w:tab/>
            </w:r>
            <w:r>
              <w:rPr>
                <w:noProof/>
                <w:webHidden/>
              </w:rPr>
              <w:fldChar w:fldCharType="begin"/>
            </w:r>
            <w:r w:rsidR="00820973">
              <w:rPr>
                <w:noProof/>
                <w:webHidden/>
              </w:rPr>
              <w:instrText xml:space="preserve"> PAGEREF _Toc12014227 \h </w:instrText>
            </w:r>
            <w:r>
              <w:rPr>
                <w:noProof/>
                <w:webHidden/>
              </w:rPr>
            </w:r>
            <w:r>
              <w:rPr>
                <w:noProof/>
                <w:webHidden/>
              </w:rPr>
              <w:fldChar w:fldCharType="separate"/>
            </w:r>
            <w:r w:rsidR="00820973">
              <w:rPr>
                <w:noProof/>
                <w:webHidden/>
              </w:rPr>
              <w:t>30</w:t>
            </w:r>
            <w:r>
              <w:rPr>
                <w:noProof/>
                <w:webHidden/>
              </w:rPr>
              <w:fldChar w:fldCharType="end"/>
            </w:r>
          </w:hyperlink>
        </w:p>
        <w:p w:rsidR="00477FE0" w:rsidRPr="001C08E4" w:rsidRDefault="0099486A" w:rsidP="001C08E4">
          <w:pPr>
            <w:spacing w:after="0" w:line="240" w:lineRule="auto"/>
            <w:contextualSpacing/>
            <w:rPr>
              <w:rFonts w:ascii="Arial Narrow" w:hAnsi="Arial Narrow"/>
              <w:sz w:val="16"/>
              <w:szCs w:val="16"/>
            </w:rPr>
          </w:pPr>
          <w:r w:rsidRPr="001C08E4">
            <w:rPr>
              <w:rFonts w:ascii="Arial Narrow" w:hAnsi="Arial Narrow"/>
              <w:b/>
              <w:bCs/>
              <w:sz w:val="16"/>
              <w:szCs w:val="16"/>
            </w:rPr>
            <w:fldChar w:fldCharType="end"/>
          </w:r>
        </w:p>
      </w:sdtContent>
    </w:sdt>
    <w:p w:rsidR="002678E4" w:rsidRPr="001C08E4" w:rsidRDefault="002678E4" w:rsidP="001C08E4">
      <w:pPr>
        <w:autoSpaceDE w:val="0"/>
        <w:autoSpaceDN w:val="0"/>
        <w:adjustRightInd w:val="0"/>
        <w:spacing w:after="0" w:line="240" w:lineRule="auto"/>
        <w:contextualSpacing/>
        <w:jc w:val="both"/>
        <w:rPr>
          <w:rFonts w:ascii="Arial Narrow" w:hAnsi="Arial Narrow" w:cs="Arial"/>
          <w:sz w:val="16"/>
          <w:szCs w:val="16"/>
        </w:rPr>
      </w:pPr>
    </w:p>
    <w:p w:rsidR="00FA33D2" w:rsidRPr="001C08E4" w:rsidRDefault="00FA33D2" w:rsidP="001C08E4">
      <w:pPr>
        <w:spacing w:after="0" w:line="240" w:lineRule="auto"/>
        <w:contextualSpacing/>
        <w:rPr>
          <w:rFonts w:ascii="Arial Narrow" w:hAnsi="Arial Narrow" w:cs="Arial"/>
          <w:b/>
          <w:bCs/>
          <w:sz w:val="16"/>
          <w:szCs w:val="16"/>
        </w:rPr>
      </w:pPr>
      <w:r w:rsidRPr="001C08E4">
        <w:rPr>
          <w:rFonts w:ascii="Arial Narrow" w:hAnsi="Arial Narrow" w:cs="Arial"/>
          <w:b/>
          <w:bCs/>
          <w:sz w:val="16"/>
          <w:szCs w:val="16"/>
        </w:rPr>
        <w:br w:type="page"/>
      </w:r>
    </w:p>
    <w:p w:rsidR="002678E4" w:rsidRPr="001C08E4" w:rsidRDefault="002678E4" w:rsidP="001C08E4">
      <w:pPr>
        <w:autoSpaceDE w:val="0"/>
        <w:autoSpaceDN w:val="0"/>
        <w:adjustRightInd w:val="0"/>
        <w:spacing w:after="0" w:line="240" w:lineRule="auto"/>
        <w:contextualSpacing/>
        <w:jc w:val="both"/>
        <w:rPr>
          <w:rFonts w:ascii="Arial Narrow" w:hAnsi="Arial Narrow" w:cs="Arial"/>
          <w:b/>
          <w:bCs/>
          <w:sz w:val="16"/>
          <w:szCs w:val="16"/>
        </w:rPr>
      </w:pPr>
    </w:p>
    <w:p w:rsidR="006E6AB1" w:rsidRPr="001C08E4" w:rsidRDefault="006E6AB1" w:rsidP="001C08E4">
      <w:pPr>
        <w:pStyle w:val="Nagwek1"/>
        <w:numPr>
          <w:ilvl w:val="0"/>
          <w:numId w:val="31"/>
        </w:numPr>
        <w:contextualSpacing/>
        <w:rPr>
          <w:sz w:val="16"/>
          <w:szCs w:val="16"/>
        </w:rPr>
      </w:pPr>
      <w:bookmarkStart w:id="1" w:name="_Ref398757795"/>
      <w:bookmarkStart w:id="2" w:name="_Toc453605931"/>
      <w:bookmarkStart w:id="3" w:name="_Toc12014159"/>
      <w:r w:rsidRPr="001C08E4">
        <w:rPr>
          <w:sz w:val="16"/>
          <w:szCs w:val="16"/>
        </w:rPr>
        <w:t>Wstęp</w:t>
      </w:r>
      <w:bookmarkEnd w:id="1"/>
      <w:bookmarkEnd w:id="2"/>
      <w:bookmarkEnd w:id="3"/>
    </w:p>
    <w:p w:rsidR="006E6AB1" w:rsidRPr="001C08E4" w:rsidRDefault="006E6AB1" w:rsidP="001C08E4">
      <w:pPr>
        <w:pStyle w:val="Nagwek2"/>
        <w:contextualSpacing/>
        <w:rPr>
          <w:sz w:val="16"/>
          <w:szCs w:val="16"/>
        </w:rPr>
      </w:pPr>
      <w:bookmarkStart w:id="4" w:name="_Toc12014160"/>
      <w:r w:rsidRPr="001C08E4">
        <w:rPr>
          <w:sz w:val="16"/>
          <w:szCs w:val="16"/>
        </w:rPr>
        <w:t>Przedmiot ST</w:t>
      </w:r>
      <w:bookmarkEnd w:id="4"/>
    </w:p>
    <w:p w:rsidR="00CE7AE2"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Przedmiotem niniejszej Specyfikacji Technicznej (ST) są wymagania techniczne dotyczącewyko</w:t>
      </w:r>
      <w:r w:rsidR="00CE7AE2" w:rsidRPr="001C08E4">
        <w:rPr>
          <w:rFonts w:ascii="Arial Narrow" w:hAnsi="Arial Narrow" w:cs="Arial"/>
          <w:sz w:val="16"/>
          <w:szCs w:val="16"/>
        </w:rPr>
        <w:t xml:space="preserve">nania i odbioru </w:t>
      </w:r>
      <w:r w:rsidRPr="001C08E4">
        <w:rPr>
          <w:rFonts w:ascii="Arial Narrow" w:hAnsi="Arial Narrow" w:cs="Arial"/>
          <w:sz w:val="16"/>
          <w:szCs w:val="16"/>
        </w:rPr>
        <w:t xml:space="preserve">przebudowy i usunięcia kolizji </w:t>
      </w:r>
      <w:r w:rsidR="00CE7AE2" w:rsidRPr="001C08E4">
        <w:rPr>
          <w:rFonts w:ascii="Arial Narrow" w:hAnsi="Arial Narrow" w:cs="Arial"/>
          <w:sz w:val="16"/>
          <w:szCs w:val="16"/>
        </w:rPr>
        <w:t xml:space="preserve">elektroenergetycznych na </w:t>
      </w:r>
      <w:r w:rsidR="00FA33D2" w:rsidRPr="001C08E4">
        <w:rPr>
          <w:rFonts w:ascii="Arial Narrow" w:hAnsi="Arial Narrow" w:cs="Arial"/>
          <w:sz w:val="16"/>
          <w:szCs w:val="16"/>
        </w:rPr>
        <w:t xml:space="preserve">wyżej wymienionym </w:t>
      </w:r>
      <w:r w:rsidR="00CE7AE2" w:rsidRPr="001C08E4">
        <w:rPr>
          <w:rFonts w:ascii="Arial Narrow" w:hAnsi="Arial Narrow" w:cs="Arial"/>
          <w:sz w:val="16"/>
          <w:szCs w:val="16"/>
        </w:rPr>
        <w:t xml:space="preserve">zadaniu </w:t>
      </w:r>
    </w:p>
    <w:p w:rsidR="009430B6" w:rsidRPr="001C08E4" w:rsidRDefault="009430B6" w:rsidP="001C08E4">
      <w:pPr>
        <w:autoSpaceDE w:val="0"/>
        <w:autoSpaceDN w:val="0"/>
        <w:adjustRightInd w:val="0"/>
        <w:spacing w:after="0" w:line="240" w:lineRule="auto"/>
        <w:ind w:firstLine="360"/>
        <w:contextualSpacing/>
        <w:jc w:val="both"/>
        <w:rPr>
          <w:rFonts w:ascii="Arial Narrow" w:hAnsi="Arial Narrow" w:cs="Arial"/>
          <w:b/>
          <w:sz w:val="16"/>
          <w:szCs w:val="16"/>
        </w:rPr>
      </w:pPr>
    </w:p>
    <w:p w:rsidR="008D09EB" w:rsidRPr="001C08E4" w:rsidRDefault="006E6AB1" w:rsidP="001C08E4">
      <w:pPr>
        <w:pStyle w:val="Nagwek2"/>
        <w:contextualSpacing/>
        <w:rPr>
          <w:sz w:val="16"/>
          <w:szCs w:val="16"/>
        </w:rPr>
      </w:pPr>
      <w:bookmarkStart w:id="5" w:name="_Toc12014161"/>
      <w:r w:rsidRPr="001C08E4">
        <w:rPr>
          <w:sz w:val="16"/>
          <w:szCs w:val="16"/>
        </w:rPr>
        <w:t>Zakres stosowania specyfikacji</w:t>
      </w:r>
      <w:bookmarkEnd w:id="5"/>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Specyfikacja Techniczna (ST) jest stosowana jako dokument przetargowy i kontraktowyniezbędny przy zleceniu i realizacji robót budowlano-montażowych wymienionych w pkt 1.1.</w:t>
      </w:r>
    </w:p>
    <w:p w:rsidR="009430B6" w:rsidRPr="001C08E4" w:rsidRDefault="009430B6" w:rsidP="001C08E4">
      <w:pPr>
        <w:autoSpaceDE w:val="0"/>
        <w:autoSpaceDN w:val="0"/>
        <w:adjustRightInd w:val="0"/>
        <w:spacing w:after="0" w:line="240" w:lineRule="auto"/>
        <w:ind w:firstLine="360"/>
        <w:contextualSpacing/>
        <w:jc w:val="both"/>
        <w:rPr>
          <w:rFonts w:ascii="Arial Narrow" w:hAnsi="Arial Narrow" w:cs="Arial"/>
          <w:sz w:val="16"/>
          <w:szCs w:val="16"/>
        </w:rPr>
      </w:pPr>
    </w:p>
    <w:p w:rsidR="006E6AB1" w:rsidRPr="001C08E4" w:rsidRDefault="006E6AB1" w:rsidP="001C08E4">
      <w:pPr>
        <w:pStyle w:val="Nagwek2"/>
        <w:contextualSpacing/>
        <w:rPr>
          <w:rFonts w:cs="Arial,Bold"/>
          <w:sz w:val="16"/>
          <w:szCs w:val="16"/>
        </w:rPr>
      </w:pPr>
      <w:bookmarkStart w:id="6" w:name="_Toc12014162"/>
      <w:r w:rsidRPr="001C08E4">
        <w:rPr>
          <w:sz w:val="16"/>
          <w:szCs w:val="16"/>
        </w:rPr>
        <w:t>Zakres robót obj</w:t>
      </w:r>
      <w:r w:rsidRPr="001C08E4">
        <w:rPr>
          <w:rFonts w:cs="Arial,Bold"/>
          <w:sz w:val="16"/>
          <w:szCs w:val="16"/>
        </w:rPr>
        <w:t>ę</w:t>
      </w:r>
      <w:r w:rsidRPr="001C08E4">
        <w:rPr>
          <w:sz w:val="16"/>
          <w:szCs w:val="16"/>
        </w:rPr>
        <w:t>tych specyfikacj</w:t>
      </w:r>
      <w:r w:rsidRPr="001C08E4">
        <w:rPr>
          <w:rFonts w:cs="Arial,Bold"/>
          <w:sz w:val="16"/>
          <w:szCs w:val="16"/>
        </w:rPr>
        <w:t>ą</w:t>
      </w:r>
      <w:bookmarkEnd w:id="6"/>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Roboty, których dotyczy niniejsza Specyfikacja Techniczna (ST), obejmują wszystkie czynności,</w:t>
      </w: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niżej wymienione, umożliwiające wykonanie i odbiór robót zgodnie z pkt. 1.1. oraz roboty ziemne</w:t>
      </w: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niezbędne</w:t>
      </w:r>
      <w:r w:rsidR="00CE7AE2" w:rsidRPr="001C08E4">
        <w:rPr>
          <w:rFonts w:ascii="Arial Narrow" w:hAnsi="Arial Narrow" w:cs="Arial"/>
          <w:sz w:val="16"/>
          <w:szCs w:val="16"/>
        </w:rPr>
        <w:t xml:space="preserve"> do usunięcia kolizji elektroenergetycznych.</w:t>
      </w:r>
    </w:p>
    <w:p w:rsidR="00F45B4D" w:rsidRPr="001C08E4" w:rsidRDefault="00F45B4D" w:rsidP="001C08E4">
      <w:pPr>
        <w:pStyle w:val="Akapitzlist"/>
        <w:autoSpaceDE w:val="0"/>
        <w:autoSpaceDN w:val="0"/>
        <w:adjustRightInd w:val="0"/>
        <w:spacing w:after="0" w:line="240" w:lineRule="auto"/>
        <w:ind w:left="1440"/>
        <w:jc w:val="both"/>
        <w:rPr>
          <w:rFonts w:ascii="Arial Narrow" w:hAnsi="Arial Narrow" w:cs="Arial"/>
          <w:sz w:val="16"/>
          <w:szCs w:val="16"/>
        </w:rPr>
      </w:pPr>
    </w:p>
    <w:p w:rsidR="00F45B4D" w:rsidRPr="001C08E4" w:rsidRDefault="006E6AB1" w:rsidP="001C08E4">
      <w:pPr>
        <w:pStyle w:val="Nagwek2"/>
        <w:contextualSpacing/>
        <w:rPr>
          <w:rFonts w:cs="Arial"/>
          <w:sz w:val="16"/>
          <w:szCs w:val="16"/>
        </w:rPr>
      </w:pPr>
      <w:bookmarkStart w:id="7" w:name="_Toc12014163"/>
      <w:r w:rsidRPr="001C08E4">
        <w:rPr>
          <w:sz w:val="16"/>
          <w:szCs w:val="16"/>
        </w:rPr>
        <w:t>Okre</w:t>
      </w:r>
      <w:r w:rsidRPr="001C08E4">
        <w:rPr>
          <w:rFonts w:cs="Arial,Bold"/>
          <w:sz w:val="16"/>
          <w:szCs w:val="16"/>
        </w:rPr>
        <w:t>ś</w:t>
      </w:r>
      <w:r w:rsidRPr="001C08E4">
        <w:rPr>
          <w:sz w:val="16"/>
          <w:szCs w:val="16"/>
        </w:rPr>
        <w:t>lenia podstawowe</w:t>
      </w:r>
      <w:r w:rsidR="00A80BCB" w:rsidRPr="001C08E4">
        <w:rPr>
          <w:sz w:val="16"/>
          <w:szCs w:val="16"/>
        </w:rPr>
        <w:t xml:space="preserve"> (definicje)</w:t>
      </w:r>
      <w:bookmarkEnd w:id="7"/>
    </w:p>
    <w:p w:rsidR="00F26760" w:rsidRPr="001C08E4" w:rsidRDefault="00F26760"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Badania typu kabli (oznaczenie T) Typetests (Symbol T) - Badania wykonane przed dostawą kabla obj</w:t>
      </w:r>
      <w:r w:rsidR="00C729C0" w:rsidRPr="001C08E4">
        <w:rPr>
          <w:rFonts w:ascii="Arial Narrow" w:hAnsi="Arial Narrow"/>
          <w:sz w:val="16"/>
          <w:szCs w:val="16"/>
        </w:rPr>
        <w:t>ętego dokumentem harmonizacyjnym</w:t>
      </w:r>
      <w:r w:rsidRPr="001C08E4">
        <w:rPr>
          <w:rFonts w:ascii="Arial Narrow" w:hAnsi="Arial Narrow"/>
          <w:sz w:val="16"/>
          <w:szCs w:val="16"/>
        </w:rPr>
        <w:t xml:space="preserve"> (HD) zgodnie z ogólnymi zasadami handlowymi w celu potwierdzenia, że parametry eksploatacyjne są zadowalające do przewidzianego zastosowania. Te badania mają taki charakter, że po ich wykonaniu nie ma potrzeby powtórnego badania, jeżeli nie wprowadzono zmian w stosowanych materiałach, konstrukcji lub rodzaju procesu technologicznego, które mogłyby zmienić parametry eksploatacyjne.</w:t>
      </w:r>
    </w:p>
    <w:p w:rsidR="00F26760" w:rsidRPr="001C08E4" w:rsidRDefault="00F26760"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 xml:space="preserve">Badania na próbkach kabli (oznaczenie S) Sampletests (Symbol S) - Badania wykonywane na próbkach kompletnego kabla lub na elementach z kompletnego kabla w celu potwierdzenia, że gotowy wyrób odpowiada wymaganiom konstrukcyjnym. </w:t>
      </w:r>
    </w:p>
    <w:p w:rsidR="00F26760" w:rsidRPr="001C08E4" w:rsidRDefault="00F26760"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Badania wyrobu kabli (oznaczenie R) Routinetests (Symbol R) - Badania wykonywane na każdym odcinku fabrykacyjnym w celu potwierdzenia zgodności z wymaganiami. </w:t>
      </w:r>
    </w:p>
    <w:p w:rsidR="00F26760" w:rsidRPr="001C08E4" w:rsidRDefault="00F26760"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Badania pomontażowe Testsafterinstallation - Badania potwierdzające zgodność z wymaganiami po zainstalowaniu kabla razem z osprzętem.</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Beton wibrowany - </w:t>
      </w:r>
      <w:r w:rsidRPr="001C08E4">
        <w:rPr>
          <w:rFonts w:ascii="Arial Narrow" w:hAnsi="Arial Narrow"/>
          <w:sz w:val="16"/>
          <w:szCs w:val="16"/>
        </w:rPr>
        <w:t>Beton zagęszczony za pomocą wibratorów wewnętrznych, zewnętrznych lubinnego rodzaju.</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Beton wirowany - </w:t>
      </w:r>
      <w:r w:rsidRPr="001C08E4">
        <w:rPr>
          <w:rFonts w:ascii="Arial Narrow" w:hAnsi="Arial Narrow"/>
          <w:sz w:val="16"/>
          <w:szCs w:val="16"/>
        </w:rPr>
        <w:t>Beton zagęszczony przez nacisk spowodowany siłą odśrodkową przyzastosowaniu form obrotowych i wibrowania.</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Beziskiernikowy ogranicznik przepięć z tlenków metali - </w:t>
      </w:r>
      <w:r w:rsidRPr="001C08E4">
        <w:rPr>
          <w:rFonts w:ascii="Arial Narrow" w:hAnsi="Arial Narrow"/>
          <w:sz w:val="16"/>
          <w:szCs w:val="16"/>
        </w:rPr>
        <w:t>Ogranicznik składający się z szeregowo lub równolegle, lub szeregowo i równolegle połączonych warystorów z tlenków metali bez  jakichkolwiek szeregowych lub równoległych iskierników.</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Część czynna - Przewód lub część przewodząca przeznaczona do pracy pod napięciem w warunkach normalnych, łącznie z przewodem neutralnym, lecz z wyjątkiem przewodu PEN.</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Część przewodząca – dostępna Część przewodząca wyposażenia elektrycznego, która może być dotknięta i która w warunkach normalnej pracy nie znajduje się pod napięciem, ale może znaleźć się pod napięciem w wyniku uszkodzenia.</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Dane znamionowe - Wartości liczbowe wielkości, które definiują pracę zestawu w warunkach wymienionych w normie i na których oparte są próby i gwarancja wytwórcy.</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bCs/>
          <w:sz w:val="16"/>
          <w:szCs w:val="16"/>
        </w:rPr>
        <w:t xml:space="preserve">Długość słupa - </w:t>
      </w:r>
      <w:r w:rsidRPr="001C08E4">
        <w:rPr>
          <w:rFonts w:ascii="Arial Narrow" w:hAnsi="Arial Narrow"/>
          <w:sz w:val="16"/>
          <w:szCs w:val="16"/>
        </w:rPr>
        <w:t>Odległość od stopy do wierzchołka</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Drzwi -  Pokrywa na zawiasach lub przesuwna.</w:t>
      </w:r>
    </w:p>
    <w:p w:rsidR="00F26760" w:rsidRPr="001C08E4" w:rsidRDefault="00F26760"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Drut  - Jeden z drutów użytych w produkcji przewodu skręconego.</w:t>
      </w:r>
    </w:p>
    <w:p w:rsidR="00A80BCB" w:rsidRPr="001C08E4" w:rsidRDefault="00A80BCB"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Głowica - Osprzęt kablowy służący do przyłączania kabla do urządzeńelektroenergetycznych lub napowietrznych linii elektroenergetycznych.</w:t>
      </w:r>
    </w:p>
    <w:p w:rsidR="002F63B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bCs/>
          <w:sz w:val="16"/>
          <w:szCs w:val="16"/>
        </w:rPr>
        <w:t xml:space="preserve">Głowica uziomu </w:t>
      </w:r>
      <w:r w:rsidRPr="001C08E4">
        <w:rPr>
          <w:rFonts w:ascii="Arial Narrow" w:hAnsi="Arial Narrow"/>
          <w:sz w:val="16"/>
          <w:szCs w:val="16"/>
        </w:rPr>
        <w:t>(PN-EN 62305-2) - Część stosowana wówczas, gdy jest konieczne pogrążenie uziomu pionowego.</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bCs/>
          <w:sz w:val="16"/>
          <w:szCs w:val="16"/>
        </w:rPr>
        <w:t xml:space="preserve">Graniczny udar prądowy ogranicznika - </w:t>
      </w:r>
      <w:r w:rsidRPr="001C08E4">
        <w:rPr>
          <w:rFonts w:ascii="Arial Narrow" w:hAnsi="Arial Narrow"/>
          <w:sz w:val="16"/>
          <w:szCs w:val="16"/>
        </w:rPr>
        <w:t>Wartość szczytowa udaru prądu wyładowczego mającego kształt 4/10 µs, który jest stosowany do sprawdzania odporności ogranicznika na bezpośrednie uderzenie piorunowe.</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bCs/>
          <w:sz w:val="16"/>
          <w:szCs w:val="16"/>
        </w:rPr>
        <w:t xml:space="preserve">Grot - </w:t>
      </w:r>
      <w:r w:rsidRPr="001C08E4">
        <w:rPr>
          <w:rFonts w:ascii="Arial Narrow" w:hAnsi="Arial Narrow"/>
          <w:sz w:val="16"/>
          <w:szCs w:val="16"/>
        </w:rPr>
        <w:t>Końcówka uziomu pionowego prowadzącego ułatwiająca pogrążanie prętów uziomu w gruncie (rozłączalna lub nie).</w:t>
      </w:r>
    </w:p>
    <w:p w:rsidR="009D5435" w:rsidRPr="001C08E4" w:rsidRDefault="009D5435"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 xml:space="preserve">Izolator kompozytowy - Izolator wykonany co najmniej z dwóch elementów izolacyjnych, tj. z rdzenia i osłony, wyposażony w metalowe okucia </w:t>
      </w:r>
    </w:p>
    <w:p w:rsidR="009D5435" w:rsidRPr="001C08E4" w:rsidRDefault="009D5435"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Izolator żywiczny - Izolator polimerowy, którego część izolacyjną, składającą się z pełnego pnia i wystających z niego kloszy, wykonano tylko z jednego materiału organicznego (np. żywicy epoksydowej cykloalifatycznej).</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Kablowa rozdzielnica szafowa - Zestaw szafowy stosowany w instalacjach zewnętrznych, zasilany liniami kablowymi w energię elektryczną co najmniej z jednej kablowej rozdzielnicy szafowej i przesyłający tę energię do innego urządzenia jedną linią kablową lub wieloma liniami kablowymi.</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Kablowa rozdzielnica szafowa naziemna - Kablowa rozdzielnica szafowa instalowana na poziomie gruntu, na fundamencie.</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Kablowa rozdzielnica szafowa słupowa - Kablowa rozdzielnica szafowa instalowana na słupie sieci napowietrznej.</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Kablowa rozdzielnica szafowa naścienna - Kablowa rozdzielnica szafowa instalowana na powierzchni ściany.</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Kablowa rozdzielnica szafowa wnękowa - Kablowa rozdzielnica szafowa instalowana we wnęce ściennej.</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Kablowa rozdzielnica szafowa zintegrowana - Kablowa rozdzielnica szafowa wraz z jedną lub wieloma szafkami pomiarowymi.</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Klosz - </w:t>
      </w:r>
      <w:r w:rsidRPr="001C08E4">
        <w:rPr>
          <w:rFonts w:ascii="Arial Narrow" w:hAnsi="Arial Narrow"/>
          <w:sz w:val="16"/>
          <w:szCs w:val="16"/>
        </w:rPr>
        <w:t>Izolacyjna wystająca część osłony, przewidziana do zwiększenia drogi upływu.</w:t>
      </w:r>
    </w:p>
    <w:p w:rsidR="00F26760" w:rsidRPr="001C08E4" w:rsidRDefault="00F26760"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Linia (elektroenergetyczna) - Zespół przewodów, materiałów izolacyjnych, konstrukcji oraz wszelkich niezbędnych elementów, przeznaczony do przesyłania energii elektrycznej pomiędzy dwoma punktami systemu elektroenergetycznego </w:t>
      </w:r>
    </w:p>
    <w:p w:rsidR="00F26760" w:rsidRPr="001C08E4" w:rsidRDefault="00F26760"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Linia napowietrzna Linia elektroenergetyczna, której przewody są zawieszone nad ziemią, najczęściej za pomocą izolatorów oraz odpowiednich konstrukcji wsporczych. </w:t>
      </w:r>
    </w:p>
    <w:p w:rsidR="00F26760" w:rsidRPr="001C08E4" w:rsidRDefault="00F26760"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Linia prądu przemiennego - Linia przyłączona do źródła prądu przemiennego lub łącząca dwie sieci prądu przemiennego.</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Łącznik (elektryczny) - Aparat przeznaczony do załączania lub wyłączania prądu w jednymobwodzie lub większej liczbie obwodów elektrycznych.</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Łącznik mechanizmowy - Łącznik przeznaczony do zamykania i otwierania jednego obwodu </w:t>
      </w:r>
      <w:r w:rsidR="00312100" w:rsidRPr="001C08E4">
        <w:rPr>
          <w:rFonts w:ascii="Arial Narrow" w:hAnsi="Arial Narrow"/>
          <w:sz w:val="16"/>
          <w:szCs w:val="16"/>
        </w:rPr>
        <w:t>lub większej</w:t>
      </w:r>
      <w:r w:rsidRPr="001C08E4">
        <w:rPr>
          <w:rFonts w:ascii="Arial Narrow" w:hAnsi="Arial Narrow"/>
          <w:sz w:val="16"/>
          <w:szCs w:val="16"/>
        </w:rPr>
        <w:t xml:space="preserve"> liczby obwodów elektrycznych za pomocą zestyków rozłącznych.</w:t>
      </w:r>
    </w:p>
    <w:p w:rsidR="00A80BCB" w:rsidRPr="001C08E4" w:rsidRDefault="00A80BCB"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Mufa Osprzęt kablowy służący do połączenia dwóch lub większej liczby kabli.</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Moment zginający - </w:t>
      </w:r>
      <w:r w:rsidRPr="001C08E4">
        <w:rPr>
          <w:rFonts w:ascii="Arial Narrow" w:hAnsi="Arial Narrow"/>
          <w:sz w:val="16"/>
          <w:szCs w:val="16"/>
        </w:rPr>
        <w:t>Iloczyn siły poziomej działający na osłonę ogranicznika i pionowej odległości pomiędzy podstawą (dolny poziom okucia) osłony ogranicznika i punktem przyłożenia siły.</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Najwyższe dopuszczalne napięcie urządzenia - Największa skuteczna wartość napięcia międzyprzewodowego, dla którego urządzenie jest przeznaczone ze względu na jego izolację.</w:t>
      </w:r>
    </w:p>
    <w:p w:rsidR="002F63B1" w:rsidRPr="001C08E4" w:rsidRDefault="002F63B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Największy prąd wyładowczy Imaxw próbie klasy II - Wartość szczytowa prądu udarowego o kształcie 8/20 przepływającego przez SPD, o amplitudzie zgodnej z sekwencją próby działania klasy II; Imaxjest większy niż In.</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Należy, powinien - -Słowa należy lub powinien należy rozumieć, jako musi lub wymaga się. </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Napięcie niskie (nn) Napięcie nie wyższe od 1 kV.</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Napięcie udarowe wytrzymywane - Największa wartość szczytowa napięcia udarowego określonego kształtu i biegunowości, która nie powoduje przebicia w określonych warunkachbadania.</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lastRenderedPageBreak/>
        <w:t>Napięcie wytrzymywane o częstotliwości sieciowej - Wartość skuteczna napięcia sinusoidalnego o częstotliwości sieciowej, która nie powoduje przebicia w określonych warunkach badania.</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Napięcie znamionowe izolacji - Napięcie znamionowe izolacji obwodu zestawu, do której są odniesione napięcia probiercze próby napięciowej i odstępy izolacyjne powierzchniowe.</w:t>
      </w:r>
    </w:p>
    <w:p w:rsidR="00314D8C" w:rsidRPr="001C08E4" w:rsidRDefault="00314D8C"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Napięcie znamionowe kabla (przewodu) - Wartość napięcia, dla którego kabel (przewód) został zaprojektowany, przeznaczona do ustalania badań elektrycznych. Napięcie znamionowe jest wyrażone kombinacją następujących wartości U0/U(Um) wyrażonych w kV, gdzie: </w:t>
      </w:r>
    </w:p>
    <w:p w:rsidR="00314D8C" w:rsidRPr="001C08E4" w:rsidRDefault="00314D8C" w:rsidP="001C08E4">
      <w:pPr>
        <w:pStyle w:val="Akapitzlist"/>
        <w:autoSpaceDE w:val="0"/>
        <w:autoSpaceDN w:val="0"/>
        <w:adjustRightInd w:val="0"/>
        <w:spacing w:after="0" w:line="240" w:lineRule="auto"/>
        <w:ind w:left="360"/>
        <w:jc w:val="both"/>
        <w:rPr>
          <w:rFonts w:ascii="Arial Narrow" w:hAnsi="Arial Narrow"/>
          <w:sz w:val="16"/>
          <w:szCs w:val="16"/>
        </w:rPr>
      </w:pPr>
      <w:r w:rsidRPr="001C08E4">
        <w:rPr>
          <w:rFonts w:ascii="Arial Narrow" w:hAnsi="Arial Narrow"/>
          <w:sz w:val="16"/>
          <w:szCs w:val="16"/>
        </w:rPr>
        <w:t xml:space="preserve">U0 - to wartość skuteczna napięcia pomiędzy każdą izolowaną żyłą a ziemią (osłoną metalową kabla lub otoczeniem), </w:t>
      </w:r>
    </w:p>
    <w:p w:rsidR="00314D8C" w:rsidRPr="001C08E4" w:rsidRDefault="00314D8C" w:rsidP="001C08E4">
      <w:pPr>
        <w:pStyle w:val="Akapitzlist"/>
        <w:autoSpaceDE w:val="0"/>
        <w:autoSpaceDN w:val="0"/>
        <w:adjustRightInd w:val="0"/>
        <w:spacing w:after="0" w:line="240" w:lineRule="auto"/>
        <w:ind w:left="360"/>
        <w:jc w:val="both"/>
        <w:rPr>
          <w:rFonts w:ascii="Arial Narrow" w:hAnsi="Arial Narrow"/>
          <w:sz w:val="16"/>
          <w:szCs w:val="16"/>
        </w:rPr>
      </w:pPr>
      <w:r w:rsidRPr="001C08E4">
        <w:rPr>
          <w:rFonts w:ascii="Arial Narrow" w:hAnsi="Arial Narrow"/>
          <w:sz w:val="16"/>
          <w:szCs w:val="16"/>
        </w:rPr>
        <w:t xml:space="preserve">U - to wartość skuteczna napięcia pomiędzy dowolnymi dwoma żyłami fazowymi w kablu (przewodzie) wielożyłowym lub w systemie kabli (przewodów) jednożyłowych, </w:t>
      </w:r>
    </w:p>
    <w:p w:rsidR="00314D8C" w:rsidRPr="001C08E4" w:rsidRDefault="00314D8C" w:rsidP="001C08E4">
      <w:pPr>
        <w:pStyle w:val="Akapitzlist"/>
        <w:autoSpaceDE w:val="0"/>
        <w:autoSpaceDN w:val="0"/>
        <w:adjustRightInd w:val="0"/>
        <w:spacing w:after="0" w:line="240" w:lineRule="auto"/>
        <w:ind w:left="360"/>
        <w:jc w:val="both"/>
        <w:rPr>
          <w:rFonts w:ascii="Arial Narrow" w:hAnsi="Arial Narrow"/>
          <w:sz w:val="16"/>
          <w:szCs w:val="16"/>
        </w:rPr>
      </w:pPr>
      <w:r w:rsidRPr="001C08E4">
        <w:rPr>
          <w:rFonts w:ascii="Arial Narrow" w:hAnsi="Arial Narrow"/>
          <w:sz w:val="16"/>
          <w:szCs w:val="16"/>
        </w:rPr>
        <w:t>Um- to największa wartość skuteczna napięcia najwyższego napięcia systemu, przy którym urządzenie może być eksploatowane. W przypadku prądu przemiennego napięcie znamionowe kabla (przewodu) powinno być co najmniej równe znamionowej wartości systemu, do któregokabel jest przeznaczony.</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Napięcie trwałej pracy ogranicznika Uc</w:t>
      </w:r>
      <w:r w:rsidRPr="001C08E4">
        <w:rPr>
          <w:rFonts w:ascii="Arial Narrow" w:hAnsi="Arial Narrow"/>
          <w:sz w:val="16"/>
          <w:szCs w:val="16"/>
        </w:rPr>
        <w:t>- Zadeklarowana dopuszczalna wartość skuteczna napięcia częstotliwości sieciowej, jaka może być doprowadzona trwale do zacisków ogranicznika.</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Napięcie obniżone ogranicznika Ures</w:t>
      </w:r>
      <w:r w:rsidRPr="001C08E4">
        <w:rPr>
          <w:rFonts w:ascii="Arial Narrow" w:hAnsi="Arial Narrow"/>
          <w:sz w:val="16"/>
          <w:szCs w:val="16"/>
        </w:rPr>
        <w:t xml:space="preserve"> - Wartość szczytowa napięcia występującego na zaciskach ogranicznika podczas przepływu prądu wyładowczego.</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Napięcie znamionowe ogranicznika Ur</w:t>
      </w:r>
      <w:r w:rsidRPr="001C08E4">
        <w:rPr>
          <w:rFonts w:ascii="Arial Narrow" w:hAnsi="Arial Narrow"/>
          <w:sz w:val="16"/>
          <w:szCs w:val="16"/>
        </w:rPr>
        <w:t>- Najwyższa dopuszczalna wartość skuteczna napięcia częstotliwości sieciowej między zaciskami ogranicznika, która zapewnia poprawne działanie w warunkach przepięcia dorywczego w próbach działania.</w:t>
      </w:r>
    </w:p>
    <w:p w:rsidR="002F63B1" w:rsidRPr="001C08E4" w:rsidRDefault="002F63B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Napięciowy poziom ochrony Up- Parametr charakteryzujący działanie SPD w ograniczaniu napięcia na jego zaciskach, wybierany z listy zalecanych wartości, wartość ta powinna być większa od najwyższej wartości zmierzonych napięć ograniczania.</w:t>
      </w:r>
    </w:p>
    <w:p w:rsidR="002F63B1" w:rsidRPr="001C08E4" w:rsidRDefault="002F63B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Największe napięcie trwałej pracy ogranicznika Uc- Największa wartość skuteczna napięcia przemiennego częstotliwości sieciowej, jaka może być w sposób ciągły doprowadzona trwale do zacisków SPD; jest ono równe napięciu znamionowemu.</w:t>
      </w:r>
    </w:p>
    <w:p w:rsidR="002F63B1" w:rsidRPr="001C08E4" w:rsidRDefault="002F63B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Napięcie obniżone ogranicznika Ures- Wartość szczytowa napięcia występującego na zaciskach ogranicznika podczas przepływu prądu wyładowczego.</w:t>
      </w:r>
    </w:p>
    <w:p w:rsidR="009D5435" w:rsidRPr="001C08E4" w:rsidRDefault="009D5435"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Napęd silnikowy z telesterowaniem - Zespół napędu z silnikiem elektrycznym wyposażony w  telesterowanie. Nie przewiduje się stosowania napędów elektrycznych bez telesterowania. W dalszej części używane również określenie "szafka napędu".</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Obwód główny (łącznika) - Wszystkie części przewodzące łącznika włączone do obwodu, do którego zamykania lub otwierania łącznik jest przeznaczony.</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Obwód główny - Wszystkie części przewodzące zestawu włączone w obwód przeznaczony doprzenoszenia energii elektrycznej.</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Obwód pomocniczy - Wszystkie części przewodzące zestawu, włączone do obwodu (innego niżobwód główny) przeznaczonego do sterowania, pomiaru, sygnalizacji, regulacji, przetwarzania danych itp. </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Ochrona podstawowa (przed dotykiem bezpośrednim) - Ochrona przed porażeniem elektrycznym przy braku uszkodzenia.</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Ochrona przy uszkodzeniu (przy dotyku pośrednim)- Ochrona przed porażeniem elektrycznym przy pojedynczym uszkodzeniu (izolacji podstawowej).</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Odłącznik ogranicznika - </w:t>
      </w:r>
      <w:r w:rsidRPr="001C08E4">
        <w:rPr>
          <w:rFonts w:ascii="Arial Narrow" w:hAnsi="Arial Narrow"/>
          <w:sz w:val="16"/>
          <w:szCs w:val="16"/>
        </w:rPr>
        <w:t>Urządzenie do odłączania ogranicznika od sieci w przypadku jego uszkodzenia, mające na celu niedopuszczenie do powstania trwałego zwarcia w sieci oraz uzyskanie widocznego wskazania uszkodzonego ogranicznika.</w:t>
      </w:r>
    </w:p>
    <w:p w:rsidR="002F63B1" w:rsidRPr="001C08E4" w:rsidRDefault="002F63B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Odłącznik SPD - Urządzenie (wewnętrzne lub zewnętrzne) służące do odłączania SPD od sieci.</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Ogranicznik do łączenia pod napięciem - </w:t>
      </w:r>
      <w:r w:rsidRPr="001C08E4">
        <w:rPr>
          <w:rFonts w:ascii="Arial Narrow" w:hAnsi="Arial Narrow"/>
          <w:sz w:val="16"/>
          <w:szCs w:val="16"/>
        </w:rPr>
        <w:t>Ogranicznik, który może być dołączany i odłączany w obwodzie będącym pod napięciem.</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Ogranicznik w osłonie polimerowej - </w:t>
      </w:r>
      <w:r w:rsidRPr="001C08E4">
        <w:rPr>
          <w:rFonts w:ascii="Arial Narrow" w:hAnsi="Arial Narrow"/>
          <w:sz w:val="16"/>
          <w:szCs w:val="16"/>
        </w:rPr>
        <w:t>Ogranicznik, w którym jako materiał osłony zastosowano polimery i materiały kompozytowe z komponentami.</w:t>
      </w:r>
    </w:p>
    <w:p w:rsidR="00026288" w:rsidRPr="001C08E4" w:rsidRDefault="00026288"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Oprawa o</w:t>
      </w:r>
      <w:r w:rsidRPr="001C08E4">
        <w:rPr>
          <w:rFonts w:ascii="Arial Narrow" w:eastAsia="TimesNewRoman" w:hAnsi="Arial Narrow" w:cs="Arial"/>
          <w:sz w:val="16"/>
          <w:szCs w:val="16"/>
        </w:rPr>
        <w:t>ś</w:t>
      </w:r>
      <w:r w:rsidRPr="001C08E4">
        <w:rPr>
          <w:rFonts w:ascii="Arial Narrow" w:hAnsi="Arial Narrow" w:cs="Arial"/>
          <w:sz w:val="16"/>
          <w:szCs w:val="16"/>
        </w:rPr>
        <w:t>wietleniowa - urz</w:t>
      </w:r>
      <w:r w:rsidRPr="001C08E4">
        <w:rPr>
          <w:rFonts w:ascii="Arial Narrow" w:eastAsia="TimesNewRoman" w:hAnsi="Arial Narrow" w:cs="Arial"/>
          <w:sz w:val="16"/>
          <w:szCs w:val="16"/>
        </w:rPr>
        <w:t>ą</w:t>
      </w:r>
      <w:r w:rsidRPr="001C08E4">
        <w:rPr>
          <w:rFonts w:ascii="Arial Narrow" w:hAnsi="Arial Narrow" w:cs="Arial"/>
          <w:sz w:val="16"/>
          <w:szCs w:val="16"/>
        </w:rPr>
        <w:t>dzenie słu</w:t>
      </w:r>
      <w:r w:rsidRPr="001C08E4">
        <w:rPr>
          <w:rFonts w:ascii="Arial Narrow" w:eastAsia="TimesNewRoman" w:hAnsi="Arial Narrow" w:cs="Arial"/>
          <w:sz w:val="16"/>
          <w:szCs w:val="16"/>
        </w:rPr>
        <w:t>żą</w:t>
      </w:r>
      <w:r w:rsidRPr="001C08E4">
        <w:rPr>
          <w:rFonts w:ascii="Arial Narrow" w:hAnsi="Arial Narrow" w:cs="Arial"/>
          <w:sz w:val="16"/>
          <w:szCs w:val="16"/>
        </w:rPr>
        <w:t xml:space="preserve">ce do rozdziału, filtracji i przekształcania strumienia </w:t>
      </w:r>
      <w:r w:rsidRPr="001C08E4">
        <w:rPr>
          <w:rFonts w:ascii="Arial Narrow" w:eastAsia="TimesNewRoman" w:hAnsi="Arial Narrow" w:cs="Arial"/>
          <w:sz w:val="16"/>
          <w:szCs w:val="16"/>
        </w:rPr>
        <w:t>ś</w:t>
      </w:r>
      <w:r w:rsidRPr="001C08E4">
        <w:rPr>
          <w:rFonts w:ascii="Arial Narrow" w:hAnsi="Arial Narrow" w:cs="Arial"/>
          <w:sz w:val="16"/>
          <w:szCs w:val="16"/>
        </w:rPr>
        <w:t xml:space="preserve">wietlnego wysyłanego przez </w:t>
      </w:r>
      <w:r w:rsidRPr="001C08E4">
        <w:rPr>
          <w:rFonts w:ascii="Arial Narrow" w:eastAsia="TimesNewRoman" w:hAnsi="Arial Narrow" w:cs="Arial"/>
          <w:sz w:val="16"/>
          <w:szCs w:val="16"/>
        </w:rPr>
        <w:t>ź</w:t>
      </w:r>
      <w:r w:rsidRPr="001C08E4">
        <w:rPr>
          <w:rFonts w:ascii="Arial Narrow" w:hAnsi="Arial Narrow" w:cs="Arial"/>
          <w:sz w:val="16"/>
          <w:szCs w:val="16"/>
        </w:rPr>
        <w:t xml:space="preserve">ródło </w:t>
      </w:r>
      <w:r w:rsidRPr="001C08E4">
        <w:rPr>
          <w:rFonts w:ascii="Arial Narrow" w:eastAsia="TimesNewRoman" w:hAnsi="Arial Narrow" w:cs="Arial"/>
          <w:sz w:val="16"/>
          <w:szCs w:val="16"/>
        </w:rPr>
        <w:t>ś</w:t>
      </w:r>
      <w:r w:rsidRPr="001C08E4">
        <w:rPr>
          <w:rFonts w:ascii="Arial Narrow" w:hAnsi="Arial Narrow" w:cs="Arial"/>
          <w:sz w:val="16"/>
          <w:szCs w:val="16"/>
        </w:rPr>
        <w:t>wiatła, zawieraj</w:t>
      </w:r>
      <w:r w:rsidRPr="001C08E4">
        <w:rPr>
          <w:rFonts w:ascii="Arial Narrow" w:eastAsia="TimesNewRoman" w:hAnsi="Arial Narrow" w:cs="Arial"/>
          <w:sz w:val="16"/>
          <w:szCs w:val="16"/>
        </w:rPr>
        <w:t>ą</w:t>
      </w:r>
      <w:r w:rsidRPr="001C08E4">
        <w:rPr>
          <w:rFonts w:ascii="Arial Narrow" w:hAnsi="Arial Narrow" w:cs="Arial"/>
          <w:sz w:val="16"/>
          <w:szCs w:val="16"/>
        </w:rPr>
        <w:t>ce wszystkie niezb</w:t>
      </w:r>
      <w:r w:rsidRPr="001C08E4">
        <w:rPr>
          <w:rFonts w:ascii="Arial Narrow" w:eastAsia="TimesNewRoman" w:hAnsi="Arial Narrow" w:cs="Arial"/>
          <w:sz w:val="16"/>
          <w:szCs w:val="16"/>
        </w:rPr>
        <w:t>ę</w:t>
      </w:r>
      <w:r w:rsidRPr="001C08E4">
        <w:rPr>
          <w:rFonts w:ascii="Arial Narrow" w:hAnsi="Arial Narrow" w:cs="Arial"/>
          <w:sz w:val="16"/>
          <w:szCs w:val="16"/>
        </w:rPr>
        <w:t>dne detale do przymocowania i poł</w:t>
      </w:r>
      <w:r w:rsidRPr="001C08E4">
        <w:rPr>
          <w:rFonts w:ascii="Arial Narrow" w:eastAsia="TimesNewRoman" w:hAnsi="Arial Narrow" w:cs="Arial"/>
          <w:sz w:val="16"/>
          <w:szCs w:val="16"/>
        </w:rPr>
        <w:t>ą</w:t>
      </w:r>
      <w:r w:rsidRPr="001C08E4">
        <w:rPr>
          <w:rFonts w:ascii="Arial Narrow" w:hAnsi="Arial Narrow" w:cs="Arial"/>
          <w:sz w:val="16"/>
          <w:szCs w:val="16"/>
        </w:rPr>
        <w:t>czenia z instalacj</w:t>
      </w:r>
      <w:r w:rsidRPr="001C08E4">
        <w:rPr>
          <w:rFonts w:ascii="Arial Narrow" w:eastAsia="TimesNewRoman" w:hAnsi="Arial Narrow" w:cs="Arial"/>
          <w:sz w:val="16"/>
          <w:szCs w:val="16"/>
        </w:rPr>
        <w:t xml:space="preserve">ą </w:t>
      </w:r>
      <w:r w:rsidRPr="001C08E4">
        <w:rPr>
          <w:rFonts w:ascii="Arial Narrow" w:hAnsi="Arial Narrow" w:cs="Arial"/>
          <w:sz w:val="16"/>
          <w:szCs w:val="16"/>
        </w:rPr>
        <w:t>elektryczn</w:t>
      </w:r>
      <w:r w:rsidRPr="001C08E4">
        <w:rPr>
          <w:rFonts w:ascii="Arial Narrow" w:eastAsia="TimesNewRoman" w:hAnsi="Arial Narrow" w:cs="Arial"/>
          <w:sz w:val="16"/>
          <w:szCs w:val="16"/>
        </w:rPr>
        <w:t>ą</w:t>
      </w:r>
      <w:r w:rsidRPr="001C08E4">
        <w:rPr>
          <w:rFonts w:ascii="Arial Narrow" w:hAnsi="Arial Narrow" w:cs="Arial"/>
          <w:sz w:val="16"/>
          <w:szCs w:val="16"/>
        </w:rPr>
        <w:t>.</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Osłona - </w:t>
      </w:r>
      <w:r w:rsidRPr="001C08E4">
        <w:rPr>
          <w:rFonts w:ascii="Arial Narrow" w:hAnsi="Arial Narrow"/>
          <w:sz w:val="16"/>
          <w:szCs w:val="16"/>
        </w:rPr>
        <w:t>Zewnętrzna izolacyjna część ogranicznika, która zapewnia niezbędną drogę upływu i chroni wewnętrzne części przed wpływami środowiska.</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Płyta montażowa - Oddzielna część obudowy przeznaczona do montażu wyposażenia elektrycznego.</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Płyta do wprowadzania kabli - Odejmowalna część obudowy przeznaczona do ochrony i uszczelniania kabli, przewodów i rur kablowych w miejscu wejścia.</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Pusta obudowa - Obudowa przeznaczona do instalowania i podtrzymywania wyposażenia elektrycznego w jej wewnętrznej przestrzeni, zapewniająca odpowiednią ochronę przed wpływami zewnętrznymi oraz określony stopień ochrony przed zbliżaniem lub dotknięciem części czynnych i przed dotknięciem części ruchomych.</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Prąd trwały ogranicznika </w:t>
      </w:r>
      <w:r w:rsidR="002F63B1" w:rsidRPr="001C08E4">
        <w:rPr>
          <w:rFonts w:ascii="Arial Narrow" w:hAnsi="Arial Narrow"/>
          <w:bCs/>
          <w:sz w:val="16"/>
          <w:szCs w:val="16"/>
        </w:rPr>
        <w:t>Ic</w:t>
      </w:r>
      <w:r w:rsidRPr="001C08E4">
        <w:rPr>
          <w:rFonts w:ascii="Arial Narrow" w:hAnsi="Arial Narrow"/>
          <w:bCs/>
          <w:sz w:val="16"/>
          <w:szCs w:val="16"/>
        </w:rPr>
        <w:t xml:space="preserve">- </w:t>
      </w:r>
      <w:r w:rsidRPr="001C08E4">
        <w:rPr>
          <w:rFonts w:ascii="Arial Narrow" w:hAnsi="Arial Narrow"/>
          <w:sz w:val="16"/>
          <w:szCs w:val="16"/>
        </w:rPr>
        <w:t>Prąd płynący przez ogranicznik pod wpływem doprowadzonego napięcia trwałej pracy.</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Pręt - </w:t>
      </w:r>
      <w:r w:rsidRPr="001C08E4">
        <w:rPr>
          <w:rFonts w:ascii="Arial Narrow" w:hAnsi="Arial Narrow"/>
          <w:sz w:val="16"/>
          <w:szCs w:val="16"/>
        </w:rPr>
        <w:t>Jednostkowa część składowa uziomów pionowych lub poziomych wykonywana z prętów stalowych ocynkowanych lub miedziowanych.</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Prefabrykat - </w:t>
      </w:r>
      <w:r w:rsidRPr="001C08E4">
        <w:rPr>
          <w:rFonts w:ascii="Arial Narrow" w:hAnsi="Arial Narrow"/>
          <w:sz w:val="16"/>
          <w:szCs w:val="16"/>
        </w:rPr>
        <w:t>Element z betonu formowany i dojrzewający poza miejscem ostatecznegowbudowania, zaprojektowany i wytwarzany zgodnie z normą wyrobu.</w:t>
      </w:r>
    </w:p>
    <w:p w:rsidR="002F63B1" w:rsidRPr="001C08E4" w:rsidRDefault="002F63B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Próby klasy II - Próby wykonywane znamionowym prądem wyładowczym In, udarem napięciowym 1,2/50, oraz największym prądem wyładowczym Imaxdla prób klasy II.</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Przewód ochronny (PE)- Przewód wymagany przez określone środki ochrony przeciwporażeniowej, przeznaczony do elektrycznego połączenia następujących części: przewodzących dostępnych, przewodzących obcych, głównego zacisku uziemiającego, uziomu, uziemionego punktu neutralnego źródła zasilania lub punktu neutralnego sztucznego.</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Przewód neutralny (N) - Przewód połączony bezpośrednio z punktem neutralnym układu siecii mogący służyć do przesyłania energii elektrycznej. </w:t>
      </w:r>
    </w:p>
    <w:p w:rsidR="00F26760"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Przewód ochronnoneutralny (PEN) - Przewód uziemiony, spełniający jednocześnie funkcję przewodu ochronnegoi funkcję przewodu neutralnego.</w:t>
      </w:r>
    </w:p>
    <w:p w:rsidR="00314D8C" w:rsidRPr="001C08E4" w:rsidRDefault="00314D8C"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Przewód goły - Przewód jednożyłowy, którego żyła nie jest pokryta izolacją. </w:t>
      </w:r>
    </w:p>
    <w:p w:rsidR="00314D8C" w:rsidRPr="001C08E4" w:rsidRDefault="00314D8C"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Przewód (linii napowietrznej) - Drut, lub zespół drutów nie izolowanych względem siebie, którego funkcją jest przewodzenie prądu elektrycznego. </w:t>
      </w:r>
    </w:p>
    <w:p w:rsidR="00DC4923" w:rsidRPr="001C08E4" w:rsidRDefault="00314D8C"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Przewód liniowy Przewód fazowy(w układzie prąduprzemiennego)</w:t>
      </w:r>
      <w:r w:rsidR="00DC4923" w:rsidRPr="001C08E4">
        <w:rPr>
          <w:rFonts w:ascii="Arial Narrow" w:hAnsi="Arial Narrow"/>
          <w:sz w:val="16"/>
          <w:szCs w:val="16"/>
        </w:rPr>
        <w:t xml:space="preserve"> - </w:t>
      </w:r>
      <w:r w:rsidRPr="001C08E4">
        <w:rPr>
          <w:rFonts w:ascii="Arial Narrow" w:hAnsi="Arial Narrow"/>
          <w:sz w:val="16"/>
          <w:szCs w:val="16"/>
        </w:rPr>
        <w:t xml:space="preserve">Przewód będący w czasie </w:t>
      </w:r>
      <w:r w:rsidR="00DC4923" w:rsidRPr="001C08E4">
        <w:rPr>
          <w:rFonts w:ascii="Arial Narrow" w:hAnsi="Arial Narrow"/>
          <w:sz w:val="16"/>
          <w:szCs w:val="16"/>
        </w:rPr>
        <w:t xml:space="preserve"> n</w:t>
      </w:r>
      <w:r w:rsidRPr="001C08E4">
        <w:rPr>
          <w:rFonts w:ascii="Arial Narrow" w:hAnsi="Arial Narrow"/>
          <w:sz w:val="16"/>
          <w:szCs w:val="16"/>
        </w:rPr>
        <w:t>o</w:t>
      </w:r>
      <w:r w:rsidR="00991ABF" w:rsidRPr="001C08E4">
        <w:rPr>
          <w:rFonts w:ascii="Arial Narrow" w:hAnsi="Arial Narrow"/>
          <w:sz w:val="16"/>
          <w:szCs w:val="16"/>
        </w:rPr>
        <w:t>rmalnej pracy sieci pod napięciami przewidziany do przesyłu</w:t>
      </w:r>
      <w:r w:rsidRPr="001C08E4">
        <w:rPr>
          <w:rFonts w:ascii="Arial Narrow" w:hAnsi="Arial Narrow"/>
          <w:sz w:val="16"/>
          <w:szCs w:val="16"/>
        </w:rPr>
        <w:t xml:space="preserve"> i dystrybucji energii elektrycznej.</w:t>
      </w:r>
    </w:p>
    <w:p w:rsidR="00DC4923" w:rsidRPr="001C08E4" w:rsidRDefault="00DC492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P</w:t>
      </w:r>
      <w:r w:rsidR="00314D8C" w:rsidRPr="001C08E4">
        <w:rPr>
          <w:rFonts w:ascii="Arial Narrow" w:hAnsi="Arial Narrow"/>
          <w:sz w:val="16"/>
          <w:szCs w:val="16"/>
        </w:rPr>
        <w:t>rzewód skręconyPrzewód wielodrutowy</w:t>
      </w:r>
      <w:r w:rsidRPr="001C08E4">
        <w:rPr>
          <w:rFonts w:ascii="Arial Narrow" w:hAnsi="Arial Narrow"/>
          <w:sz w:val="16"/>
          <w:szCs w:val="16"/>
        </w:rPr>
        <w:t xml:space="preserve"> - </w:t>
      </w:r>
      <w:r w:rsidR="00314D8C" w:rsidRPr="001C08E4">
        <w:rPr>
          <w:rFonts w:ascii="Arial Narrow" w:hAnsi="Arial Narrow"/>
          <w:sz w:val="16"/>
          <w:szCs w:val="16"/>
        </w:rPr>
        <w:t xml:space="preserve">Przewód złożony z wielu gołych drutów ułożonych, na </w:t>
      </w:r>
      <w:r w:rsidRPr="001C08E4">
        <w:rPr>
          <w:rFonts w:ascii="Arial Narrow" w:hAnsi="Arial Narrow"/>
          <w:sz w:val="16"/>
          <w:szCs w:val="16"/>
        </w:rPr>
        <w:t xml:space="preserve"> p</w:t>
      </w:r>
      <w:r w:rsidR="00314D8C" w:rsidRPr="001C08E4">
        <w:rPr>
          <w:rFonts w:ascii="Arial Narrow" w:hAnsi="Arial Narrow"/>
          <w:sz w:val="16"/>
          <w:szCs w:val="16"/>
        </w:rPr>
        <w:t>rzemian,w lewoskrętnych i prawoskrętnych warstwach oplotowych.</w:t>
      </w:r>
    </w:p>
    <w:p w:rsidR="00DC4923" w:rsidRPr="001C08E4" w:rsidRDefault="00314D8C"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Przewód stalowoaluminiowy ACSR(akronim)</w:t>
      </w:r>
      <w:r w:rsidR="00DC4923" w:rsidRPr="001C08E4">
        <w:rPr>
          <w:rFonts w:ascii="Arial Narrow" w:hAnsi="Arial Narrow"/>
          <w:sz w:val="16"/>
          <w:szCs w:val="16"/>
        </w:rPr>
        <w:t xml:space="preserve"> - </w:t>
      </w:r>
      <w:r w:rsidRPr="001C08E4">
        <w:rPr>
          <w:rFonts w:ascii="Arial Narrow" w:hAnsi="Arial Narrow"/>
          <w:sz w:val="16"/>
          <w:szCs w:val="16"/>
        </w:rPr>
        <w:t>Przewód wzmocniony, z jedną lub więcej warstw</w:t>
      </w:r>
      <w:r w:rsidR="00991ABF" w:rsidRPr="001C08E4">
        <w:rPr>
          <w:rFonts w:ascii="Arial Narrow" w:hAnsi="Arial Narrow"/>
          <w:sz w:val="16"/>
          <w:szCs w:val="16"/>
        </w:rPr>
        <w:t xml:space="preserve"> drutów aluminiowych, </w:t>
      </w:r>
      <w:r w:rsidRPr="001C08E4">
        <w:rPr>
          <w:rFonts w:ascii="Arial Narrow" w:hAnsi="Arial Narrow"/>
          <w:sz w:val="16"/>
          <w:szCs w:val="16"/>
        </w:rPr>
        <w:t>skręconych wokół rdzenia z ocynkowanych lub aluminiowanych drutówstalowych.</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Przewód odprowadzający - </w:t>
      </w:r>
      <w:r w:rsidRPr="001C08E4">
        <w:rPr>
          <w:rFonts w:ascii="Arial Narrow" w:hAnsi="Arial Narrow"/>
          <w:sz w:val="16"/>
          <w:szCs w:val="16"/>
        </w:rPr>
        <w:t>Część zewnętrznego urządzenia piorunochronnego przeznaczona do przewodzenia prądu pioruna od zwodów do uziomów.</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Przewód uziemiający </w:t>
      </w:r>
      <w:r w:rsidRPr="001C08E4">
        <w:rPr>
          <w:rFonts w:ascii="Arial Narrow" w:hAnsi="Arial Narrow"/>
          <w:sz w:val="16"/>
          <w:szCs w:val="16"/>
        </w:rPr>
        <w:t>(PN-HD 60364-5-54) - Przewód, który zapewnia przewodzącą drogę lub część  przewodzącej drogi, pomiędzy danym punktem sieci, instalacji lub urządzenia a uziomem</w:t>
      </w:r>
    </w:p>
    <w:p w:rsidR="00314D8C" w:rsidRPr="001C08E4" w:rsidRDefault="00314D8C"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Przewód wzmocniony Przewód skręcony, zawierający druty z dwóch różnych materiałów w celupoprawy właściwości mechanicznych.</w:t>
      </w:r>
    </w:p>
    <w:p w:rsidR="00DC4923" w:rsidRPr="001C08E4" w:rsidRDefault="00DC492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Rdzeń (przewodu wzmocnionego) - Drut centralny lub wewnętrzne warstwy z materiału o  większej wytrzymałości w przewodzie wzmocnionym.</w:t>
      </w:r>
    </w:p>
    <w:p w:rsidR="00F26760"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lastRenderedPageBreak/>
        <w:t>Rozdzielnica nn(zestaw)</w:t>
      </w:r>
      <w:r w:rsidR="00F26760" w:rsidRPr="001C08E4">
        <w:rPr>
          <w:rFonts w:ascii="Arial Narrow" w:hAnsi="Arial Narrow"/>
          <w:sz w:val="16"/>
          <w:szCs w:val="16"/>
        </w:rPr>
        <w:t xml:space="preserve"> - </w:t>
      </w:r>
      <w:r w:rsidRPr="001C08E4">
        <w:rPr>
          <w:rFonts w:ascii="Arial Narrow" w:hAnsi="Arial Narrow"/>
          <w:sz w:val="16"/>
          <w:szCs w:val="16"/>
        </w:rPr>
        <w:t>Jeden łącznik nn lub wiele łączników nn, wraz ze współpracującymwyposażeniem sterowniczym, pomiarowym, sygnalizacyjnym,zabezpieczającym, regulacyjnym itp., kompletnie zmontowany naodpowiedzialność producenta, ze wszystkimi wewnętrznymi połączeniamielektrycznymi i mechanicznymi oraz częściami konstrukcyjnymi.</w:t>
      </w:r>
    </w:p>
    <w:p w:rsidR="009D5435" w:rsidRPr="001C08E4" w:rsidRDefault="009D5435"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Rozłącznik - Łącznik zdolny do załączania, przewodzenia i wyłączania prądów w normalnych warunkach obwodu, które mogą obejmować działanie w określonych warunkach przeciążeniowych, jak również zdolny do przewodzenia, przez określony czas, prądów w warunkach anormalnych, takich jak zwarcie.</w:t>
      </w:r>
    </w:p>
    <w:p w:rsidR="00F26760"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Stopień ochrony (IP) </w:t>
      </w:r>
      <w:r w:rsidR="00F26760" w:rsidRPr="001C08E4">
        <w:rPr>
          <w:rFonts w:ascii="Arial Narrow" w:hAnsi="Arial Narrow"/>
          <w:sz w:val="16"/>
          <w:szCs w:val="16"/>
        </w:rPr>
        <w:t xml:space="preserve">- </w:t>
      </w:r>
      <w:r w:rsidRPr="001C08E4">
        <w:rPr>
          <w:rFonts w:ascii="Arial Narrow" w:hAnsi="Arial Narrow"/>
          <w:sz w:val="16"/>
          <w:szCs w:val="16"/>
        </w:rPr>
        <w:t>Stopień ochrony, zapewniany przez obudowę, przed dostępem odniebezpiecznych części, przed przedostaniem się (do wnętrza) ciał stałychi/lub przed przedostaniem się wody i potwierdzony wedługznormalizowanych metod probierczych.</w:t>
      </w:r>
    </w:p>
    <w:p w:rsidR="00F26760"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Stopień ochrony przeduderzeniemmechanicznym (IK)</w:t>
      </w:r>
      <w:r w:rsidR="00F26760" w:rsidRPr="001C08E4">
        <w:rPr>
          <w:rFonts w:ascii="Arial Narrow" w:hAnsi="Arial Narrow"/>
          <w:sz w:val="16"/>
          <w:szCs w:val="16"/>
        </w:rPr>
        <w:t xml:space="preserve"> - </w:t>
      </w:r>
      <w:r w:rsidRPr="001C08E4">
        <w:rPr>
          <w:rFonts w:ascii="Arial Narrow" w:hAnsi="Arial Narrow"/>
          <w:sz w:val="16"/>
          <w:szCs w:val="16"/>
        </w:rPr>
        <w:t>Stopień ochrony obudowy przed szkodliwym uderzeniem mechanicznymzapewniany przez obudowę i potwierdzony według znormalizowanychmetod probierczych.</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Słup - </w:t>
      </w:r>
      <w:r w:rsidRPr="001C08E4">
        <w:rPr>
          <w:rFonts w:ascii="Arial Narrow" w:hAnsi="Arial Narrow"/>
          <w:sz w:val="16"/>
          <w:szCs w:val="16"/>
        </w:rPr>
        <w:t>Element z betonu formowany i dojrzewający poza miejscem ostatecznegowbudowania, zaprojektowany i wytwarzany zgodnie z normą wyrobu.</w:t>
      </w:r>
    </w:p>
    <w:p w:rsidR="00026288" w:rsidRPr="001C08E4" w:rsidRDefault="00026288" w:rsidP="001C08E4">
      <w:pPr>
        <w:pStyle w:val="Akapitzlist"/>
        <w:numPr>
          <w:ilvl w:val="0"/>
          <w:numId w:val="16"/>
        </w:numPr>
        <w:autoSpaceDE w:val="0"/>
        <w:autoSpaceDN w:val="0"/>
        <w:adjustRightInd w:val="0"/>
        <w:spacing w:after="0" w:line="240" w:lineRule="auto"/>
        <w:jc w:val="both"/>
        <w:rPr>
          <w:rFonts w:ascii="Arial Narrow" w:hAnsi="Arial Narrow"/>
          <w:sz w:val="16"/>
          <w:szCs w:val="16"/>
        </w:rPr>
      </w:pPr>
      <w:r w:rsidRPr="001C08E4">
        <w:rPr>
          <w:rFonts w:ascii="Arial Narrow" w:hAnsi="Arial Narrow"/>
          <w:sz w:val="16"/>
          <w:szCs w:val="16"/>
        </w:rPr>
        <w:t>Słup oświetleniowy - konstrukcja wsporcza osadzona bezpośrednio w gruncie, służącado zamocowania oprawy oświetleniowej o wysokości 6,5 lub 10 m.</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Stopa - </w:t>
      </w:r>
      <w:r w:rsidRPr="001C08E4">
        <w:rPr>
          <w:rFonts w:ascii="Arial Narrow" w:hAnsi="Arial Narrow"/>
          <w:sz w:val="16"/>
          <w:szCs w:val="16"/>
        </w:rPr>
        <w:t>Dolny koniec słupa.</w:t>
      </w:r>
    </w:p>
    <w:p w:rsidR="00F26760"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Szyna zbiorcza </w:t>
      </w:r>
      <w:r w:rsidR="00F26760" w:rsidRPr="001C08E4">
        <w:rPr>
          <w:rFonts w:ascii="Arial Narrow" w:hAnsi="Arial Narrow"/>
          <w:sz w:val="16"/>
          <w:szCs w:val="16"/>
        </w:rPr>
        <w:t xml:space="preserve">- </w:t>
      </w:r>
      <w:r w:rsidRPr="001C08E4">
        <w:rPr>
          <w:rFonts w:ascii="Arial Narrow" w:hAnsi="Arial Narrow"/>
          <w:sz w:val="16"/>
          <w:szCs w:val="16"/>
        </w:rPr>
        <w:t>Przewód o małej impedancji, do którego można przyłączyć oddzielneprzewody kilku obwodów elektrycznych.</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Taśma (bednarka) - </w:t>
      </w:r>
      <w:r w:rsidRPr="001C08E4">
        <w:rPr>
          <w:rFonts w:ascii="Arial Narrow" w:hAnsi="Arial Narrow"/>
          <w:sz w:val="16"/>
          <w:szCs w:val="16"/>
        </w:rPr>
        <w:t>Bednarka wykonana w formie płaskownika ze stali walcowanej na gorąco ocynkowanej lub miedziowanej służąca do wykonywania uziomów poziomych.</w:t>
      </w:r>
    </w:p>
    <w:p w:rsidR="002F63B1" w:rsidRPr="001C08E4" w:rsidRDefault="002F63B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Trwały pobór mocy Pc- Moc pobierana przez SPD, gdy jest ono zasilane (największym) napięciem trwałej pracy (Uc) przy symetrycznych napięciach i kątach fazowych i połączone zgodnie z instrukcją producenta.</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Typ betonu - </w:t>
      </w:r>
      <w:r w:rsidRPr="001C08E4">
        <w:rPr>
          <w:rFonts w:ascii="Arial Narrow" w:hAnsi="Arial Narrow"/>
          <w:sz w:val="16"/>
          <w:szCs w:val="16"/>
        </w:rPr>
        <w:t>Beton produkowany w zakładzie w sposób ciągły o tym samym składzie mieszanki, przygotowywanej w ten sam sposób, formowany i pielęgnowany z zastosowaniem tej samej technologii, w celu uzyskania stwardniałego materiału o takiej samej klasie wytrzymałości.</w:t>
      </w:r>
    </w:p>
    <w:p w:rsidR="002F63B1" w:rsidRPr="001C08E4" w:rsidRDefault="002F63B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Urządzenie do ograniczania przepięć (SPD) - Urządzenie przewidziane do ograniczania przepięć przejściowych i odprowadzania prądów udarowych. Zawiera ono co najmniej jeden element nieliniowy, w niniejszym opracowaniu zwany dalej beziskiernikowym ogranicznikiem przepięć nn.</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Uziemienie - </w:t>
      </w:r>
      <w:r w:rsidRPr="001C08E4">
        <w:rPr>
          <w:rFonts w:ascii="Arial Narrow" w:hAnsi="Arial Narrow"/>
          <w:sz w:val="16"/>
          <w:szCs w:val="16"/>
        </w:rPr>
        <w:t xml:space="preserve">Ogół środków i przedsięwzięć wykonanych w celu uziemienia. Połączenie określonego punktu obwodu elektrycznego z ziemią, celem zapewnienia bezpiecznej i prawidłowej pracy urządzeń elektrycznych. </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Uziom </w:t>
      </w:r>
      <w:r w:rsidRPr="001C08E4">
        <w:rPr>
          <w:rFonts w:ascii="Arial Narrow" w:hAnsi="Arial Narrow"/>
          <w:sz w:val="16"/>
          <w:szCs w:val="16"/>
        </w:rPr>
        <w:t>(IEC 195-02-01) - Część przewodząca, która może być umieszczona w specyficznym ośrodku przewodzącym, np. betonie lub koksie, w elektrycznym styku z ziemią.</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Uziom pionowy </w:t>
      </w:r>
      <w:r w:rsidRPr="001C08E4">
        <w:rPr>
          <w:rFonts w:ascii="Arial Narrow" w:hAnsi="Arial Narrow"/>
          <w:sz w:val="16"/>
          <w:szCs w:val="16"/>
        </w:rPr>
        <w:t xml:space="preserve">(PN-EN 50522) (PN-EN 61936-1) - Uziom wykonany z metalowego pręta pogrążonego w  gruncie. Uziom, który zwykle jest ułożony lub wbity pionowo w gruncie na głębokość większą niż 1 m. Może on być wykonany np. z rury, pręta o przekroju okrągłym lub innego kształtownika. </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Uziom poziomy </w:t>
      </w:r>
      <w:r w:rsidRPr="001C08E4">
        <w:rPr>
          <w:rFonts w:ascii="Arial Narrow" w:hAnsi="Arial Narrow"/>
          <w:sz w:val="16"/>
          <w:szCs w:val="16"/>
        </w:rPr>
        <w:t xml:space="preserve">(PN-EN 50522) (PN-EN 61936-1) - Uziom wykonany z przewodnika ułożonego w gruncie. Uziom, który zwykle jest ułożony w gruncie na niewielkiej głębokości, do około 1 m. Może on być wykonany z metalowej taśmy, pręta o przekroju okrągłym lub liny, jako uziom promieniowy, otokowy, kratowy lub o konfiguracji będącej ich kombinacją. Uziom prętowy Uziom składający się z metalowego pręta wbitego w grunt/ziemię. </w:t>
      </w:r>
    </w:p>
    <w:p w:rsidR="00F26760"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Uziom taśmowy </w:t>
      </w:r>
      <w:r w:rsidRPr="001C08E4">
        <w:rPr>
          <w:rFonts w:ascii="Arial Narrow" w:hAnsi="Arial Narrow"/>
          <w:sz w:val="16"/>
          <w:szCs w:val="16"/>
        </w:rPr>
        <w:t xml:space="preserve">(IEC 604-04-11) - Uziom składający się z metalowej taśmy zakopanej w gruncie/ziemi. </w:t>
      </w:r>
      <w:r w:rsidR="00D92E6E" w:rsidRPr="001C08E4">
        <w:rPr>
          <w:rFonts w:ascii="Arial Narrow" w:hAnsi="Arial Narrow"/>
          <w:sz w:val="16"/>
          <w:szCs w:val="16"/>
        </w:rPr>
        <w:t xml:space="preserve">Wartość znamionowa </w:t>
      </w:r>
      <w:r w:rsidR="00F26760" w:rsidRPr="001C08E4">
        <w:rPr>
          <w:rFonts w:ascii="Arial Narrow" w:hAnsi="Arial Narrow"/>
          <w:sz w:val="16"/>
          <w:szCs w:val="16"/>
        </w:rPr>
        <w:t xml:space="preserve">- </w:t>
      </w:r>
      <w:r w:rsidR="00D92E6E" w:rsidRPr="001C08E4">
        <w:rPr>
          <w:rFonts w:ascii="Arial Narrow" w:hAnsi="Arial Narrow"/>
          <w:sz w:val="16"/>
          <w:szCs w:val="16"/>
        </w:rPr>
        <w:t>Wartość liczbowa danej wielkości, przypisana na ogół przez wytwórcę wceluokreślenia warunków pracy zestawu.</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Warystor z tlenków metali - </w:t>
      </w:r>
      <w:r w:rsidRPr="001C08E4">
        <w:rPr>
          <w:rFonts w:ascii="Arial Narrow" w:hAnsi="Arial Narrow"/>
          <w:sz w:val="16"/>
          <w:szCs w:val="16"/>
        </w:rPr>
        <w:t>Część ogranicznika, która dzięki swojej nieliniowej charakterystyce napięciowo-prądowej stanowi mała rezystancję dla przepięć, ograniczając w ten sposób napięcie między zaciskami ogranicznika, i dużą rezystancję przy normalnym napięciu częstotliwości sieciowej.</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Wierzchołek - </w:t>
      </w:r>
      <w:r w:rsidRPr="001C08E4">
        <w:rPr>
          <w:rFonts w:ascii="Arial Narrow" w:hAnsi="Arial Narrow"/>
          <w:sz w:val="16"/>
          <w:szCs w:val="16"/>
        </w:rPr>
        <w:t>Górny koniec słupa.</w:t>
      </w:r>
    </w:p>
    <w:p w:rsidR="00F26760"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Wejście kablowe,przepust</w:t>
      </w:r>
      <w:r w:rsidR="00F26760" w:rsidRPr="001C08E4">
        <w:rPr>
          <w:rFonts w:ascii="Arial Narrow" w:hAnsi="Arial Narrow"/>
          <w:sz w:val="16"/>
          <w:szCs w:val="16"/>
        </w:rPr>
        <w:t xml:space="preserve"> -  </w:t>
      </w:r>
      <w:r w:rsidRPr="001C08E4">
        <w:rPr>
          <w:rFonts w:ascii="Arial Narrow" w:hAnsi="Arial Narrow"/>
          <w:sz w:val="16"/>
          <w:szCs w:val="16"/>
        </w:rPr>
        <w:t>Część z otworami, które umożliwiają wprowadzenie przewodów do zestawu.</w:t>
      </w:r>
    </w:p>
    <w:p w:rsidR="00F62933"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Wskaźnik uszkodzenia </w:t>
      </w:r>
      <w:r w:rsidRPr="001C08E4">
        <w:rPr>
          <w:rFonts w:ascii="Arial Narrow" w:hAnsi="Arial Narrow"/>
          <w:sz w:val="16"/>
          <w:szCs w:val="16"/>
        </w:rPr>
        <w:t>Urządzenie przeznaczone do sygnalizowania, że ogranicznik uległ uszkodzeniu, ale nie odłączające ogranicznika od sieci.</w:t>
      </w:r>
    </w:p>
    <w:p w:rsidR="00026288" w:rsidRPr="001C08E4" w:rsidRDefault="00026288"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Wysi</w:t>
      </w:r>
      <w:r w:rsidRPr="001C08E4">
        <w:rPr>
          <w:rFonts w:ascii="Arial Narrow" w:eastAsia="TimesNewRoman" w:hAnsi="Arial Narrow" w:cs="Arial"/>
          <w:sz w:val="16"/>
          <w:szCs w:val="16"/>
        </w:rPr>
        <w:t>ę</w:t>
      </w:r>
      <w:r w:rsidRPr="001C08E4">
        <w:rPr>
          <w:rFonts w:ascii="Arial Narrow" w:hAnsi="Arial Narrow" w:cs="Arial"/>
          <w:sz w:val="16"/>
          <w:szCs w:val="16"/>
        </w:rPr>
        <w:t>gnik - element rurowy ł</w:t>
      </w:r>
      <w:r w:rsidRPr="001C08E4">
        <w:rPr>
          <w:rFonts w:ascii="Arial Narrow" w:eastAsia="TimesNewRoman" w:hAnsi="Arial Narrow" w:cs="Arial"/>
          <w:sz w:val="16"/>
          <w:szCs w:val="16"/>
        </w:rPr>
        <w:t>ą</w:t>
      </w:r>
      <w:r w:rsidRPr="001C08E4">
        <w:rPr>
          <w:rFonts w:ascii="Arial Narrow" w:hAnsi="Arial Narrow" w:cs="Arial"/>
          <w:sz w:val="16"/>
          <w:szCs w:val="16"/>
        </w:rPr>
        <w:t>cz</w:t>
      </w:r>
      <w:r w:rsidRPr="001C08E4">
        <w:rPr>
          <w:rFonts w:ascii="Arial Narrow" w:eastAsia="TimesNewRoman" w:hAnsi="Arial Narrow" w:cs="Arial"/>
          <w:sz w:val="16"/>
          <w:szCs w:val="16"/>
        </w:rPr>
        <w:t>ą</w:t>
      </w:r>
      <w:r w:rsidRPr="001C08E4">
        <w:rPr>
          <w:rFonts w:ascii="Arial Narrow" w:hAnsi="Arial Narrow" w:cs="Arial"/>
          <w:sz w:val="16"/>
          <w:szCs w:val="16"/>
        </w:rPr>
        <w:t>cy słup o</w:t>
      </w:r>
      <w:r w:rsidRPr="001C08E4">
        <w:rPr>
          <w:rFonts w:ascii="Arial Narrow" w:eastAsia="TimesNewRoman" w:hAnsi="Arial Narrow" w:cs="Arial"/>
          <w:sz w:val="16"/>
          <w:szCs w:val="16"/>
        </w:rPr>
        <w:t>ś</w:t>
      </w:r>
      <w:r w:rsidRPr="001C08E4">
        <w:rPr>
          <w:rFonts w:ascii="Arial Narrow" w:hAnsi="Arial Narrow" w:cs="Arial"/>
          <w:sz w:val="16"/>
          <w:szCs w:val="16"/>
        </w:rPr>
        <w:t>wietleniowy z opraw</w:t>
      </w:r>
      <w:r w:rsidRPr="001C08E4">
        <w:rPr>
          <w:rFonts w:ascii="Arial Narrow" w:eastAsia="TimesNewRoman" w:hAnsi="Arial Narrow" w:cs="Arial"/>
          <w:sz w:val="16"/>
          <w:szCs w:val="16"/>
        </w:rPr>
        <w:t>ą</w:t>
      </w:r>
      <w:r w:rsidRPr="001C08E4">
        <w:rPr>
          <w:rFonts w:ascii="Arial Narrow" w:hAnsi="Arial Narrow" w:cs="Arial"/>
          <w:sz w:val="16"/>
          <w:szCs w:val="16"/>
        </w:rPr>
        <w:t>.</w:t>
      </w:r>
    </w:p>
    <w:p w:rsidR="00382CBD"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Wyrób z betonu </w:t>
      </w:r>
      <w:r w:rsidRPr="001C08E4">
        <w:rPr>
          <w:rFonts w:ascii="Arial Narrow" w:hAnsi="Arial Narrow"/>
          <w:sz w:val="16"/>
          <w:szCs w:val="16"/>
        </w:rPr>
        <w:t>Produkowany masowo element betonowy, wytwarzany zgodnie z normądanego wyrobu.</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Wytrzymałość konstrukcyjna pośrednia (rzeczywista) (betonu) - </w:t>
      </w:r>
      <w:r w:rsidRPr="001C08E4">
        <w:rPr>
          <w:rFonts w:ascii="Arial Narrow" w:hAnsi="Arial Narrow"/>
          <w:sz w:val="16"/>
          <w:szCs w:val="16"/>
        </w:rPr>
        <w:t>Wytrzymałość betonu, określona na podstawie badań przeprowadzonych na próbkach sześciennych lub walcowych, wykonanych i dojrzewających w warunkach produkcji, tak blisko wyrobu konstrukcyjnego jak to tylko możliwe.</w:t>
      </w:r>
    </w:p>
    <w:p w:rsidR="002F63B1" w:rsidRPr="001C08E4" w:rsidRDefault="002F63B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 xml:space="preserve">Wytrzymałość zwarciowa -  Największa spodziewana wartość prądu zwarcia, którą SPD może </w:t>
      </w:r>
      <w:r w:rsidR="00642D31" w:rsidRPr="001C08E4">
        <w:rPr>
          <w:rFonts w:ascii="Arial Narrow" w:hAnsi="Arial Narrow"/>
          <w:sz w:val="16"/>
          <w:szCs w:val="16"/>
        </w:rPr>
        <w:t>w</w:t>
      </w:r>
      <w:r w:rsidRPr="001C08E4">
        <w:rPr>
          <w:rFonts w:ascii="Arial Narrow" w:hAnsi="Arial Narrow"/>
          <w:sz w:val="16"/>
          <w:szCs w:val="16"/>
        </w:rPr>
        <w:t>ytrzymać.</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Zacisk </w:t>
      </w:r>
      <w:r w:rsidRPr="001C08E4">
        <w:rPr>
          <w:rFonts w:ascii="Arial Narrow" w:hAnsi="Arial Narrow"/>
          <w:sz w:val="16"/>
          <w:szCs w:val="16"/>
        </w:rPr>
        <w:t xml:space="preserve">(PN-EN 62305-1) Element połączeniowy służący do połączenia przewodów z instalacjamimetalowymi (Potoczna nazwa handlowa – </w:t>
      </w:r>
      <w:r w:rsidRPr="001C08E4">
        <w:rPr>
          <w:rFonts w:ascii="Arial Narrow" w:hAnsi="Arial Narrow"/>
          <w:i/>
          <w:iCs/>
          <w:sz w:val="16"/>
          <w:szCs w:val="16"/>
        </w:rPr>
        <w:t>uchwyt</w:t>
      </w:r>
      <w:r w:rsidRPr="001C08E4">
        <w:rPr>
          <w:rFonts w:ascii="Arial Narrow" w:hAnsi="Arial Narrow"/>
          <w:sz w:val="16"/>
          <w:szCs w:val="16"/>
        </w:rPr>
        <w:t>).</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Zbrojenie </w:t>
      </w:r>
      <w:r w:rsidRPr="001C08E4">
        <w:rPr>
          <w:rFonts w:ascii="Arial Narrow" w:hAnsi="Arial Narrow"/>
          <w:sz w:val="16"/>
          <w:szCs w:val="16"/>
        </w:rPr>
        <w:t>Stal (w postaci prętów, drutów, splotów, siatek spajanych lub kratownic) nie poddawana wstępnemu naprężeniu.</w:t>
      </w:r>
    </w:p>
    <w:p w:rsidR="00D93497" w:rsidRPr="001C08E4" w:rsidRDefault="00D93497"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Zbrojenie sprężające </w:t>
      </w:r>
      <w:r w:rsidRPr="001C08E4">
        <w:rPr>
          <w:rFonts w:ascii="Arial Narrow" w:hAnsi="Arial Narrow"/>
          <w:sz w:val="16"/>
          <w:szCs w:val="16"/>
        </w:rPr>
        <w:t>Stal (w postaci prętów, drutów, splotów, siatek spajanych lub kratownic) nie poddawana wstępnemu naprężeniu.</w:t>
      </w:r>
    </w:p>
    <w:p w:rsidR="00D92E6E" w:rsidRPr="001C08E4" w:rsidRDefault="00D92E6E"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sz w:val="16"/>
          <w:szCs w:val="16"/>
        </w:rPr>
        <w:t>Znamionowy poziomizolacji</w:t>
      </w:r>
      <w:r w:rsidR="00F26760" w:rsidRPr="001C08E4">
        <w:rPr>
          <w:rFonts w:ascii="Arial Narrow" w:hAnsi="Arial Narrow"/>
          <w:sz w:val="16"/>
          <w:szCs w:val="16"/>
        </w:rPr>
        <w:t xml:space="preserve"> - </w:t>
      </w:r>
      <w:r w:rsidRPr="001C08E4">
        <w:rPr>
          <w:rFonts w:ascii="Arial Narrow" w:hAnsi="Arial Narrow"/>
          <w:sz w:val="16"/>
          <w:szCs w:val="16"/>
        </w:rPr>
        <w:t>Kombinacja wartości napięć, które charakteryzują izolację</w:t>
      </w:r>
      <w:r w:rsidR="00F26760" w:rsidRPr="001C08E4">
        <w:rPr>
          <w:rFonts w:ascii="Arial Narrow" w:hAnsi="Arial Narrow"/>
          <w:sz w:val="16"/>
          <w:szCs w:val="16"/>
        </w:rPr>
        <w:t xml:space="preserve"> u</w:t>
      </w:r>
      <w:r w:rsidRPr="001C08E4">
        <w:rPr>
          <w:rFonts w:ascii="Arial Narrow" w:hAnsi="Arial Narrow"/>
          <w:sz w:val="16"/>
          <w:szCs w:val="16"/>
        </w:rPr>
        <w:t>rządzenia podwzględem jego wytrzymałości dielektrycznej.</w:t>
      </w:r>
    </w:p>
    <w:p w:rsidR="00D92E6E" w:rsidRPr="001C08E4" w:rsidRDefault="00F62933"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Znamionowy prąd wyładowczy ogranicznika In </w:t>
      </w:r>
      <w:r w:rsidRPr="001C08E4">
        <w:rPr>
          <w:rFonts w:ascii="Arial Narrow" w:hAnsi="Arial Narrow"/>
          <w:sz w:val="16"/>
          <w:szCs w:val="16"/>
        </w:rPr>
        <w:t xml:space="preserve">- </w:t>
      </w:r>
      <w:r w:rsidR="002F63B1" w:rsidRPr="001C08E4">
        <w:rPr>
          <w:rFonts w:ascii="Arial Narrow" w:hAnsi="Arial Narrow"/>
          <w:sz w:val="16"/>
          <w:szCs w:val="16"/>
        </w:rPr>
        <w:t xml:space="preserve">Wartość szczytowa prądu o kształcie 8/20  </w:t>
      </w:r>
      <w:r w:rsidR="00D12C52" w:rsidRPr="001C08E4">
        <w:rPr>
          <w:rFonts w:ascii="Arial Narrow" w:hAnsi="Arial Narrow"/>
          <w:sz w:val="16"/>
          <w:szCs w:val="16"/>
        </w:rPr>
        <w:t>p</w:t>
      </w:r>
      <w:r w:rsidR="002F63B1" w:rsidRPr="001C08E4">
        <w:rPr>
          <w:rFonts w:ascii="Arial Narrow" w:hAnsi="Arial Narrow"/>
          <w:sz w:val="16"/>
          <w:szCs w:val="16"/>
        </w:rPr>
        <w:t>rzepływającego przez SPD. Prąd ten służy do klasyfikacji SPD w próbach klasy II, oraz do  wstępnego kondycjonowania SPD w próbach klasy I i II.</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Złącze pomiarowe </w:t>
      </w:r>
      <w:r w:rsidRPr="001C08E4">
        <w:rPr>
          <w:rFonts w:ascii="Arial Narrow" w:hAnsi="Arial Narrow"/>
          <w:sz w:val="16"/>
          <w:szCs w:val="16"/>
        </w:rPr>
        <w:t xml:space="preserve">(PN-EN 62305-1) - Złącze skonstruowane i zlokalizowane w celu umożliwienia wykonania badań i pomiarów elektrycznych uziomu </w:t>
      </w:r>
    </w:p>
    <w:p w:rsidR="00642D31" w:rsidRPr="001C08E4" w:rsidRDefault="00642D31" w:rsidP="001C08E4">
      <w:pPr>
        <w:pStyle w:val="Akapitzlist"/>
        <w:numPr>
          <w:ilvl w:val="0"/>
          <w:numId w:val="1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bCs/>
          <w:sz w:val="16"/>
          <w:szCs w:val="16"/>
        </w:rPr>
        <w:t xml:space="preserve">Złącze uziomu pionowego </w:t>
      </w:r>
      <w:r w:rsidRPr="001C08E4">
        <w:rPr>
          <w:rFonts w:ascii="Arial Narrow" w:hAnsi="Arial Narrow"/>
          <w:sz w:val="16"/>
          <w:szCs w:val="16"/>
        </w:rPr>
        <w:t xml:space="preserve">(PN-EN 62305-2) - Część uziemienia ułatwiająca połączenie jednego fragmentu uziomu pionowego z drugim fragmentem uziomu pionowego w celu utworzenia uziomu głębokiego (Potoczna nazwa handlowa - </w:t>
      </w:r>
      <w:r w:rsidRPr="001C08E4">
        <w:rPr>
          <w:rFonts w:ascii="Arial Narrow" w:hAnsi="Arial Narrow"/>
          <w:i/>
          <w:iCs/>
          <w:sz w:val="16"/>
          <w:szCs w:val="16"/>
        </w:rPr>
        <w:t>złączka</w:t>
      </w:r>
      <w:r w:rsidRPr="001C08E4">
        <w:rPr>
          <w:rFonts w:ascii="Arial Narrow" w:hAnsi="Arial Narrow"/>
          <w:sz w:val="16"/>
          <w:szCs w:val="16"/>
        </w:rPr>
        <w:t>)</w:t>
      </w:r>
    </w:p>
    <w:p w:rsidR="00D24EF1" w:rsidRPr="001C08E4" w:rsidRDefault="00D24EF1" w:rsidP="001C08E4">
      <w:pPr>
        <w:pStyle w:val="Akapitzlist"/>
        <w:autoSpaceDE w:val="0"/>
        <w:autoSpaceDN w:val="0"/>
        <w:adjustRightInd w:val="0"/>
        <w:spacing w:after="0" w:line="240" w:lineRule="auto"/>
        <w:jc w:val="both"/>
        <w:rPr>
          <w:rFonts w:ascii="Arial Narrow" w:hAnsi="Arial Narrow" w:cs="Arial"/>
          <w:sz w:val="16"/>
          <w:szCs w:val="16"/>
        </w:rPr>
      </w:pPr>
    </w:p>
    <w:p w:rsidR="006E6AB1" w:rsidRPr="001C08E4" w:rsidRDefault="006E6AB1" w:rsidP="001C08E4">
      <w:pPr>
        <w:pStyle w:val="Nagwek2"/>
        <w:contextualSpacing/>
        <w:rPr>
          <w:sz w:val="16"/>
          <w:szCs w:val="16"/>
        </w:rPr>
      </w:pPr>
      <w:bookmarkStart w:id="8" w:name="_Toc12014164"/>
      <w:r w:rsidRPr="001C08E4">
        <w:rPr>
          <w:sz w:val="16"/>
          <w:szCs w:val="16"/>
        </w:rPr>
        <w:t>Ogólne wymagania dotycz</w:t>
      </w:r>
      <w:r w:rsidRPr="001C08E4">
        <w:rPr>
          <w:rFonts w:cs="Arial,Bold"/>
          <w:sz w:val="16"/>
          <w:szCs w:val="16"/>
        </w:rPr>
        <w:t>ą</w:t>
      </w:r>
      <w:r w:rsidRPr="001C08E4">
        <w:rPr>
          <w:sz w:val="16"/>
          <w:szCs w:val="16"/>
        </w:rPr>
        <w:t>ce robót</w:t>
      </w:r>
      <w:bookmarkEnd w:id="8"/>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 xml:space="preserve">Wykonawca jest odpowiedzialny za wykonanie robót zgodnie z dokumentacją projektową,normami, Specyfikacją Techniczną (ST), poleceniami nadzoru inwestorskiego i autorskiego,zgodnie z art. 22, 23 i 28 Ustawy Prawo Budowlane. Ogólne wymagania dotyczące robótpodano w </w:t>
      </w:r>
      <w:r w:rsidR="00FA33D2" w:rsidRPr="001C08E4">
        <w:rPr>
          <w:rFonts w:ascii="Arial Narrow" w:hAnsi="Arial Narrow" w:cs="Arial"/>
          <w:sz w:val="16"/>
          <w:szCs w:val="16"/>
        </w:rPr>
        <w:t xml:space="preserve">D.00.00.00 </w:t>
      </w:r>
      <w:r w:rsidRPr="001C08E4">
        <w:rPr>
          <w:rFonts w:ascii="Arial Narrow" w:hAnsi="Arial Narrow" w:cs="Arial"/>
          <w:sz w:val="16"/>
          <w:szCs w:val="16"/>
        </w:rPr>
        <w:t>„Wymagania ogólne”.Ogólne warunki stosowania materiałów podano w Specyfikacji Technicznej ST-1.0 „WymaganiaOgólne” pkt 2.0.</w:t>
      </w: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Zastosowane w specyfikacji określenie przedmiotu zamówienia poprzez wskazanie nazwyproducenta ma na celu doprecyzowanie przedmiotu zamówienia.</w:t>
      </w: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Zamawiający dopuszcza możliwość składania ofert równoważnych pod warunkiem, żezaproponowane materiały (i urządzenia) będą posiadały parametry nie gorsze niż te, które sąprzedstawione w dokumentacji technicznej. W przypadku złożenia ofert równoważnych należyzałączyć foldery, dane techniczne i aprobaty techniczne dla materiałów (i urządzeń)równoważnych, zawierających ich parametry techniczne.</w:t>
      </w:r>
    </w:p>
    <w:p w:rsidR="00FA33D2" w:rsidRPr="001C08E4" w:rsidRDefault="00FA33D2"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 xml:space="preserve">W przypadku kolizji infrastruktury z projektowanymi lub istniejącymi urządzeniami elektroenergetycznymi Wykonawca opracuje na swój koszt projekt przebudowy kolizji i uzgodni go z gestorami sieci. </w:t>
      </w:r>
    </w:p>
    <w:p w:rsidR="00FA33D2" w:rsidRPr="001C08E4" w:rsidRDefault="00FA33D2" w:rsidP="001C08E4">
      <w:pPr>
        <w:pStyle w:val="Tekstpodstawowy2"/>
        <w:spacing w:after="0" w:line="240" w:lineRule="auto"/>
        <w:ind w:left="360"/>
        <w:contextualSpacing/>
        <w:jc w:val="both"/>
        <w:rPr>
          <w:rFonts w:ascii="Arial Narrow" w:eastAsiaTheme="minorHAnsi" w:hAnsi="Arial Narrow" w:cs="Arial"/>
          <w:sz w:val="16"/>
          <w:szCs w:val="16"/>
        </w:rPr>
      </w:pPr>
      <w:r w:rsidRPr="001C08E4">
        <w:rPr>
          <w:rFonts w:ascii="Arial Narrow" w:eastAsiaTheme="minorHAnsi" w:hAnsi="Arial Narrow" w:cs="Arial"/>
          <w:sz w:val="16"/>
          <w:szCs w:val="16"/>
        </w:rPr>
        <w:t>Wykonawca wykona Projekty robót dla tymczasowej ochrony lub przełożenia wszystkich urządzeń, instalacji i wyposażenia należącego do odpowiednich użytkowników znajdujących się w strefie oddziaływania robót.</w:t>
      </w:r>
    </w:p>
    <w:p w:rsidR="00FA33D2" w:rsidRPr="001C08E4" w:rsidRDefault="00FA33D2" w:rsidP="001C08E4">
      <w:pPr>
        <w:pStyle w:val="Tekstpodstawowy2"/>
        <w:spacing w:after="0" w:line="240" w:lineRule="auto"/>
        <w:ind w:left="360"/>
        <w:contextualSpacing/>
        <w:jc w:val="both"/>
        <w:rPr>
          <w:rFonts w:ascii="Arial Narrow" w:eastAsiaTheme="minorHAnsi" w:hAnsi="Arial Narrow" w:cs="Arial"/>
          <w:sz w:val="16"/>
          <w:szCs w:val="16"/>
        </w:rPr>
      </w:pPr>
      <w:r w:rsidRPr="001C08E4">
        <w:rPr>
          <w:rFonts w:ascii="Arial Narrow" w:eastAsiaTheme="minorHAnsi" w:hAnsi="Arial Narrow" w:cs="Arial"/>
          <w:sz w:val="16"/>
          <w:szCs w:val="16"/>
        </w:rPr>
        <w:t xml:space="preserve">Na czas przebudowy kolizji elektroenergetycznych zapewnić agregat prądotwórczy o mocy koniecznej oraz paliwo do zasilenia odbiorców na czas prowadzenia robót. </w:t>
      </w:r>
    </w:p>
    <w:p w:rsidR="002B0339" w:rsidRPr="001C08E4" w:rsidRDefault="002B0339" w:rsidP="001C08E4">
      <w:pPr>
        <w:pStyle w:val="Tekstpodstawowy2"/>
        <w:spacing w:after="0" w:line="240" w:lineRule="auto"/>
        <w:ind w:left="360"/>
        <w:contextualSpacing/>
        <w:jc w:val="both"/>
        <w:rPr>
          <w:rFonts w:ascii="Arial Narrow" w:eastAsiaTheme="minorHAnsi" w:hAnsi="Arial Narrow" w:cs="Arial"/>
          <w:sz w:val="16"/>
          <w:szCs w:val="16"/>
        </w:rPr>
      </w:pPr>
      <w:r w:rsidRPr="001C08E4">
        <w:rPr>
          <w:rFonts w:ascii="Arial Narrow" w:eastAsiaTheme="minorHAnsi" w:hAnsi="Arial Narrow" w:cs="Arial"/>
          <w:sz w:val="16"/>
          <w:szCs w:val="16"/>
        </w:rPr>
        <w:t>W przypadku wygaśnięcia jakichkolwiek warunków lub uzgodnień Wykonawca na swój koszt uzyska ich aktualizację oraz wykona projekty zamienne jeżeli zajdzie tak potrzeba.</w:t>
      </w:r>
    </w:p>
    <w:p w:rsidR="001C08E4" w:rsidRDefault="001C08E4" w:rsidP="001C08E4">
      <w:pPr>
        <w:pStyle w:val="Tekstpodstawowy2"/>
        <w:spacing w:after="0" w:line="240" w:lineRule="auto"/>
        <w:ind w:left="360"/>
        <w:contextualSpacing/>
        <w:jc w:val="both"/>
        <w:rPr>
          <w:rFonts w:ascii="Arial Narrow" w:eastAsiaTheme="minorHAnsi" w:hAnsi="Arial Narrow" w:cs="Arial"/>
          <w:b/>
          <w:sz w:val="16"/>
          <w:szCs w:val="16"/>
        </w:rPr>
      </w:pPr>
      <w:r w:rsidRPr="001C08E4">
        <w:rPr>
          <w:rFonts w:ascii="Arial Narrow" w:eastAsiaTheme="minorHAnsi" w:hAnsi="Arial Narrow" w:cs="Arial"/>
          <w:b/>
          <w:sz w:val="16"/>
          <w:szCs w:val="16"/>
        </w:rPr>
        <w:t>Wykonawca wystąpi ponownie z wnioskami o warunki przyłączenia do szafek oświetleniowych i uzgodni projekt w ZDZiT w Olsztynie oraz Pełnomocnikiem Prezydenta ds. Gospodarki Energetycznej.</w:t>
      </w:r>
    </w:p>
    <w:p w:rsidR="00ED37AC" w:rsidRPr="001C08E4" w:rsidRDefault="00ED37AC" w:rsidP="001C08E4">
      <w:pPr>
        <w:pStyle w:val="Tekstpodstawowy2"/>
        <w:spacing w:after="0" w:line="240" w:lineRule="auto"/>
        <w:ind w:left="360"/>
        <w:contextualSpacing/>
        <w:jc w:val="both"/>
        <w:rPr>
          <w:rFonts w:ascii="Arial Narrow" w:eastAsiaTheme="minorHAnsi" w:hAnsi="Arial Narrow" w:cs="Arial"/>
          <w:b/>
          <w:sz w:val="16"/>
          <w:szCs w:val="16"/>
        </w:rPr>
      </w:pPr>
      <w:r>
        <w:rPr>
          <w:rFonts w:ascii="Arial Narrow" w:eastAsiaTheme="minorHAnsi" w:hAnsi="Arial Narrow" w:cs="Arial"/>
          <w:b/>
          <w:sz w:val="16"/>
          <w:szCs w:val="16"/>
        </w:rPr>
        <w:lastRenderedPageBreak/>
        <w:t>W przypadku podziału dokumentacji na zakresy Wykonawca wykona projekt zamienny, uwzględniając w nim m.in. nowe lub istniejące miejsce zasilania i posadowienia szafki oświetleniowej oraz wykona ponownie obliczenia fotomotoryczne</w:t>
      </w:r>
      <w:r w:rsidR="003138A9">
        <w:rPr>
          <w:rFonts w:ascii="Arial Narrow" w:eastAsiaTheme="minorHAnsi" w:hAnsi="Arial Narrow" w:cs="Arial"/>
          <w:b/>
          <w:sz w:val="16"/>
          <w:szCs w:val="16"/>
        </w:rPr>
        <w:t>.</w:t>
      </w:r>
    </w:p>
    <w:p w:rsidR="002B0339" w:rsidRPr="001C08E4" w:rsidRDefault="002B0339" w:rsidP="001C08E4">
      <w:pPr>
        <w:pStyle w:val="Tekstpodstawowy2"/>
        <w:spacing w:after="0" w:line="240" w:lineRule="auto"/>
        <w:ind w:left="360"/>
        <w:contextualSpacing/>
        <w:jc w:val="both"/>
        <w:rPr>
          <w:rFonts w:ascii="Arial Narrow" w:eastAsiaTheme="minorHAnsi" w:hAnsi="Arial Narrow" w:cs="Arial"/>
          <w:sz w:val="16"/>
          <w:szCs w:val="16"/>
        </w:rPr>
      </w:pPr>
    </w:p>
    <w:p w:rsidR="00FA33D2" w:rsidRPr="001C08E4" w:rsidRDefault="00FA33D2" w:rsidP="001C08E4">
      <w:pPr>
        <w:autoSpaceDE w:val="0"/>
        <w:autoSpaceDN w:val="0"/>
        <w:adjustRightInd w:val="0"/>
        <w:spacing w:after="0" w:line="240" w:lineRule="auto"/>
        <w:ind w:firstLine="360"/>
        <w:contextualSpacing/>
        <w:jc w:val="both"/>
        <w:rPr>
          <w:rFonts w:ascii="Arial Narrow" w:hAnsi="Arial Narrow" w:cs="Arial"/>
          <w:sz w:val="16"/>
          <w:szCs w:val="16"/>
        </w:rPr>
      </w:pPr>
    </w:p>
    <w:p w:rsidR="00FA33D2" w:rsidRPr="001C08E4" w:rsidRDefault="00FA33D2" w:rsidP="001C08E4">
      <w:pPr>
        <w:autoSpaceDE w:val="0"/>
        <w:autoSpaceDN w:val="0"/>
        <w:adjustRightInd w:val="0"/>
        <w:spacing w:after="0" w:line="240" w:lineRule="auto"/>
        <w:ind w:firstLine="360"/>
        <w:contextualSpacing/>
        <w:jc w:val="both"/>
        <w:rPr>
          <w:rFonts w:ascii="Arial Narrow" w:hAnsi="Arial Narrow" w:cs="Arial"/>
          <w:sz w:val="16"/>
          <w:szCs w:val="16"/>
        </w:rPr>
      </w:pPr>
    </w:p>
    <w:p w:rsidR="00FA33D2" w:rsidRPr="001C08E4" w:rsidRDefault="00FA33D2" w:rsidP="001C08E4">
      <w:pPr>
        <w:autoSpaceDE w:val="0"/>
        <w:autoSpaceDN w:val="0"/>
        <w:adjustRightInd w:val="0"/>
        <w:spacing w:after="0" w:line="240" w:lineRule="auto"/>
        <w:ind w:firstLine="360"/>
        <w:contextualSpacing/>
        <w:jc w:val="both"/>
        <w:rPr>
          <w:rFonts w:ascii="Arial Narrow" w:hAnsi="Arial Narrow" w:cs="Arial"/>
          <w:sz w:val="16"/>
          <w:szCs w:val="16"/>
        </w:rPr>
      </w:pPr>
    </w:p>
    <w:p w:rsidR="006E6AB1" w:rsidRPr="001C08E4" w:rsidRDefault="006E6AB1" w:rsidP="001C08E4">
      <w:pPr>
        <w:pStyle w:val="Nagwek1"/>
        <w:contextualSpacing/>
        <w:rPr>
          <w:sz w:val="16"/>
          <w:szCs w:val="16"/>
        </w:rPr>
      </w:pPr>
      <w:bookmarkStart w:id="9" w:name="_Toc453605932"/>
      <w:bookmarkStart w:id="10" w:name="_Toc12014165"/>
      <w:r w:rsidRPr="001C08E4">
        <w:rPr>
          <w:sz w:val="16"/>
          <w:szCs w:val="16"/>
        </w:rPr>
        <w:t>Materiały</w:t>
      </w:r>
      <w:bookmarkEnd w:id="9"/>
      <w:bookmarkEnd w:id="10"/>
    </w:p>
    <w:p w:rsidR="006E6AB1" w:rsidRPr="001C08E4" w:rsidRDefault="006E6AB1" w:rsidP="001C08E4">
      <w:pPr>
        <w:pStyle w:val="Nagwek2"/>
        <w:contextualSpacing/>
        <w:rPr>
          <w:sz w:val="16"/>
          <w:szCs w:val="16"/>
        </w:rPr>
      </w:pPr>
      <w:bookmarkStart w:id="11" w:name="_Toc12014166"/>
      <w:r w:rsidRPr="001C08E4">
        <w:rPr>
          <w:sz w:val="16"/>
          <w:szCs w:val="16"/>
        </w:rPr>
        <w:t>Ogólne wymagania dotycz</w:t>
      </w:r>
      <w:r w:rsidRPr="001C08E4">
        <w:rPr>
          <w:rFonts w:cs="Arial,Bold"/>
          <w:sz w:val="16"/>
          <w:szCs w:val="16"/>
        </w:rPr>
        <w:t>ą</w:t>
      </w:r>
      <w:r w:rsidRPr="001C08E4">
        <w:rPr>
          <w:sz w:val="16"/>
          <w:szCs w:val="16"/>
        </w:rPr>
        <w:t>ce materiałów</w:t>
      </w:r>
      <w:bookmarkEnd w:id="11"/>
    </w:p>
    <w:p w:rsidR="00382CBD" w:rsidRPr="001C08E4" w:rsidRDefault="00382CBD" w:rsidP="001C08E4">
      <w:pPr>
        <w:pStyle w:val="Akapitzlist"/>
        <w:numPr>
          <w:ilvl w:val="0"/>
          <w:numId w:val="17"/>
        </w:numPr>
        <w:spacing w:after="0" w:line="240" w:lineRule="auto"/>
        <w:jc w:val="both"/>
        <w:rPr>
          <w:rFonts w:ascii="Arial Narrow" w:hAnsi="Arial Narrow"/>
          <w:b/>
          <w:sz w:val="16"/>
          <w:szCs w:val="16"/>
        </w:rPr>
      </w:pPr>
      <w:r w:rsidRPr="001C08E4">
        <w:rPr>
          <w:rFonts w:ascii="Arial Narrow" w:hAnsi="Arial Narrow"/>
          <w:sz w:val="16"/>
          <w:szCs w:val="16"/>
        </w:rPr>
        <w:t>Osprzęt SN i nn (wszystkie jego części)muszą być fabrycznie nowe i pochodzić z bieżącej produkcji.</w:t>
      </w:r>
    </w:p>
    <w:p w:rsidR="00382CBD" w:rsidRPr="001C08E4" w:rsidRDefault="00382CBD" w:rsidP="001C08E4">
      <w:pPr>
        <w:pStyle w:val="Akapitzlist"/>
        <w:numPr>
          <w:ilvl w:val="0"/>
          <w:numId w:val="17"/>
        </w:numPr>
        <w:spacing w:after="0" w:line="240" w:lineRule="auto"/>
        <w:jc w:val="both"/>
        <w:rPr>
          <w:rFonts w:ascii="Arial Narrow" w:hAnsi="Arial Narrow"/>
          <w:b/>
          <w:sz w:val="16"/>
          <w:szCs w:val="16"/>
        </w:rPr>
      </w:pPr>
      <w:r w:rsidRPr="001C08E4">
        <w:rPr>
          <w:rFonts w:ascii="Arial Narrow" w:hAnsi="Arial Narrow"/>
          <w:sz w:val="16"/>
          <w:szCs w:val="16"/>
        </w:rPr>
        <w:t>Osprzęt SN i nn ma spełniać warunkiokreślone w niniejszej specyfikacji i dokumentach normatywnych w niej wymienionych.W przypadku, gdy wymagania podane w niniejszej specyfikacji są bardzie rygorystyczneod wymagań zawartych w dokumentachnormatywnych, należy wówczas stosować się dowymagań zawartych w specyfikacji.</w:t>
      </w:r>
    </w:p>
    <w:p w:rsidR="00382CBD" w:rsidRPr="001C08E4" w:rsidRDefault="00382CBD" w:rsidP="001C08E4">
      <w:pPr>
        <w:pStyle w:val="Akapitzlist"/>
        <w:numPr>
          <w:ilvl w:val="0"/>
          <w:numId w:val="17"/>
        </w:numPr>
        <w:spacing w:after="0" w:line="240" w:lineRule="auto"/>
        <w:jc w:val="both"/>
        <w:rPr>
          <w:rFonts w:ascii="Arial Narrow" w:hAnsi="Arial Narrow"/>
          <w:b/>
          <w:sz w:val="16"/>
          <w:szCs w:val="16"/>
        </w:rPr>
      </w:pPr>
      <w:r w:rsidRPr="001C08E4">
        <w:rPr>
          <w:rFonts w:ascii="Arial Narrow" w:hAnsi="Arial Narrow"/>
          <w:sz w:val="16"/>
          <w:szCs w:val="16"/>
        </w:rPr>
        <w:t>Osprzęt powinien być tak skonstruowany, żeby:</w:t>
      </w:r>
    </w:p>
    <w:p w:rsidR="00382CBD" w:rsidRPr="001C08E4" w:rsidRDefault="00382CBD" w:rsidP="001C08E4">
      <w:pPr>
        <w:pStyle w:val="Akapitzlist"/>
        <w:numPr>
          <w:ilvl w:val="0"/>
          <w:numId w:val="18"/>
        </w:numPr>
        <w:spacing w:after="0" w:line="240" w:lineRule="auto"/>
        <w:jc w:val="both"/>
        <w:rPr>
          <w:rFonts w:ascii="Arial Narrow" w:hAnsi="Arial Narrow"/>
          <w:sz w:val="16"/>
          <w:szCs w:val="16"/>
        </w:rPr>
      </w:pPr>
      <w:r w:rsidRPr="001C08E4">
        <w:rPr>
          <w:rFonts w:ascii="Arial Narrow" w:hAnsi="Arial Narrow"/>
          <w:sz w:val="16"/>
          <w:szCs w:val="16"/>
        </w:rPr>
        <w:t>nie powodował niezamierzonego uszkodzenia przewodu w warunkach eksploatacji,</w:t>
      </w:r>
    </w:p>
    <w:p w:rsidR="00382CBD" w:rsidRPr="001C08E4" w:rsidRDefault="00382CBD" w:rsidP="001C08E4">
      <w:pPr>
        <w:pStyle w:val="Akapitzlist"/>
        <w:numPr>
          <w:ilvl w:val="0"/>
          <w:numId w:val="19"/>
        </w:numPr>
        <w:spacing w:after="0" w:line="240" w:lineRule="auto"/>
        <w:jc w:val="both"/>
        <w:rPr>
          <w:rFonts w:ascii="Arial Narrow" w:hAnsi="Arial Narrow"/>
          <w:b/>
          <w:sz w:val="16"/>
          <w:szCs w:val="16"/>
        </w:rPr>
      </w:pPr>
      <w:r w:rsidRPr="001C08E4">
        <w:rPr>
          <w:rFonts w:ascii="Arial Narrow" w:hAnsi="Arial Narrow"/>
          <w:sz w:val="16"/>
          <w:szCs w:val="16"/>
        </w:rPr>
        <w:t>wytrzymywał obciążenia mechaniczne związane z instalacją, konserwacjąi eksploatacją, a także zaprojektowany na prąd roboczy włącznie z prądem zwarcia,temperaturę pracy oraz warunki środowiskowe,</w:t>
      </w:r>
    </w:p>
    <w:p w:rsidR="00382CBD" w:rsidRPr="001C08E4" w:rsidRDefault="00382CBD" w:rsidP="001C08E4">
      <w:pPr>
        <w:pStyle w:val="Akapitzlist"/>
        <w:numPr>
          <w:ilvl w:val="0"/>
          <w:numId w:val="19"/>
        </w:numPr>
        <w:spacing w:after="0" w:line="240" w:lineRule="auto"/>
        <w:jc w:val="both"/>
        <w:rPr>
          <w:rFonts w:ascii="Arial Narrow" w:hAnsi="Arial Narrow"/>
          <w:b/>
          <w:sz w:val="16"/>
          <w:szCs w:val="16"/>
        </w:rPr>
      </w:pPr>
      <w:r w:rsidRPr="001C08E4">
        <w:rPr>
          <w:rFonts w:ascii="Arial Narrow" w:hAnsi="Arial Narrow"/>
          <w:sz w:val="16"/>
          <w:szCs w:val="16"/>
        </w:rPr>
        <w:t xml:space="preserve"> jego elementy nie luzowały się podczas eksploatacji,</w:t>
      </w:r>
    </w:p>
    <w:p w:rsidR="00382CBD" w:rsidRPr="001C08E4" w:rsidRDefault="00382CBD" w:rsidP="001C08E4">
      <w:pPr>
        <w:pStyle w:val="Akapitzlist"/>
        <w:numPr>
          <w:ilvl w:val="0"/>
          <w:numId w:val="19"/>
        </w:numPr>
        <w:spacing w:after="0" w:line="240" w:lineRule="auto"/>
        <w:jc w:val="both"/>
        <w:rPr>
          <w:rFonts w:ascii="Arial Narrow" w:hAnsi="Arial Narrow"/>
          <w:b/>
          <w:sz w:val="16"/>
          <w:szCs w:val="16"/>
        </w:rPr>
      </w:pPr>
      <w:r w:rsidRPr="001C08E4">
        <w:rPr>
          <w:rFonts w:ascii="Arial Narrow" w:hAnsi="Arial Narrow"/>
          <w:sz w:val="16"/>
          <w:szCs w:val="16"/>
        </w:rPr>
        <w:t>powierzchnie osprzętu zaprasowywanego stykające się z przewodem roboczym byłychronione przez zanieczyszczeniem przed zainstalowaniem.</w:t>
      </w:r>
    </w:p>
    <w:p w:rsidR="00D12C52" w:rsidRPr="001C08E4" w:rsidRDefault="00382CBD" w:rsidP="001C08E4">
      <w:pPr>
        <w:pStyle w:val="Akapitzlist"/>
        <w:numPr>
          <w:ilvl w:val="0"/>
          <w:numId w:val="18"/>
        </w:numPr>
        <w:spacing w:after="0" w:line="240" w:lineRule="auto"/>
        <w:ind w:left="720"/>
        <w:jc w:val="both"/>
        <w:rPr>
          <w:rFonts w:ascii="Arial Narrow" w:hAnsi="Arial Narrow"/>
          <w:b/>
          <w:sz w:val="16"/>
          <w:szCs w:val="16"/>
        </w:rPr>
      </w:pPr>
      <w:r w:rsidRPr="001C08E4">
        <w:rPr>
          <w:rFonts w:ascii="Arial Narrow" w:hAnsi="Arial Narrow"/>
          <w:sz w:val="16"/>
          <w:szCs w:val="16"/>
        </w:rPr>
        <w:t>Materiały metalowe zastosowane do konstrukcji osprzętu powinny spełniać wymaganiadotyczące czasu pracy i nie powinny być podatne na korozję międzykrystaliczną lubnaprężeniową. Nie powinny powodować korozji żadnych innych części przewoduroboczego. Materiały metalowe zastosowane do konstrukcji osprzętu zaprasowywanegopowinny wytrzymywać utwardzenie przez zgniot spowodowany zaprasowywaniem,ponadto stalowe elementy zaprasowywane powinny mieć dostateczną udarność pozaprasowaniu.</w:t>
      </w:r>
    </w:p>
    <w:p w:rsidR="00D12C52" w:rsidRPr="001C08E4" w:rsidRDefault="00382CBD" w:rsidP="001C08E4">
      <w:pPr>
        <w:pStyle w:val="Akapitzlist"/>
        <w:numPr>
          <w:ilvl w:val="0"/>
          <w:numId w:val="18"/>
        </w:numPr>
        <w:spacing w:after="0" w:line="240" w:lineRule="auto"/>
        <w:ind w:left="720"/>
        <w:jc w:val="both"/>
        <w:rPr>
          <w:rFonts w:ascii="Arial Narrow" w:hAnsi="Arial Narrow"/>
          <w:b/>
          <w:sz w:val="16"/>
          <w:szCs w:val="16"/>
        </w:rPr>
      </w:pPr>
      <w:r w:rsidRPr="001C08E4">
        <w:rPr>
          <w:rFonts w:ascii="Arial Narrow" w:hAnsi="Arial Narrow"/>
          <w:sz w:val="16"/>
          <w:szCs w:val="16"/>
        </w:rPr>
        <w:t>Materiały niemetalowe zastosowane do konstrukcji osprzętu powinny mieć dobrąodporność na starzenie się i wytrzymywać temperatury pracy bez zmian powodującychpogorszenie się właściwości. Materiały powinny mieć dostateczną odporność na działaniepromieniowania ultrafioletowego i zanieczyszczenie powietrza w całym zakresietemperatury pracy. Materiały te nie powinny powodować korozji innych materiałów,z którymi stykają się.</w:t>
      </w:r>
    </w:p>
    <w:p w:rsidR="00D12C52" w:rsidRPr="001C08E4" w:rsidRDefault="00382CBD" w:rsidP="001C08E4">
      <w:pPr>
        <w:pStyle w:val="Akapitzlist"/>
        <w:numPr>
          <w:ilvl w:val="0"/>
          <w:numId w:val="18"/>
        </w:numPr>
        <w:spacing w:after="0" w:line="240" w:lineRule="auto"/>
        <w:ind w:left="720"/>
        <w:jc w:val="both"/>
        <w:rPr>
          <w:rFonts w:ascii="Arial Narrow" w:hAnsi="Arial Narrow"/>
          <w:b/>
          <w:sz w:val="16"/>
          <w:szCs w:val="16"/>
        </w:rPr>
      </w:pPr>
      <w:r w:rsidRPr="001C08E4">
        <w:rPr>
          <w:rFonts w:ascii="Arial Narrow" w:hAnsi="Arial Narrow"/>
          <w:sz w:val="16"/>
          <w:szCs w:val="16"/>
        </w:rPr>
        <w:t>Wszystkie części żelazne, które będą wystawione na wpływ atmosfery podczaseksploatacji, za wyjątkiem wykonanych z właściwej stali nierdzewnej, powinny byćchronione przez ocynkowanie ogniowe zgodnie z PN-EN ISO 1461:2011 Powłoki cynkowenanoszone na wyroby stalowe i żeliwne metodą zanurzeniową - Wymagania i metodybadań lub inny sposób zapewniający równoważną ochronę.</w:t>
      </w:r>
    </w:p>
    <w:p w:rsidR="00D12C52" w:rsidRPr="001C08E4" w:rsidRDefault="00382CBD" w:rsidP="001C08E4">
      <w:pPr>
        <w:pStyle w:val="Akapitzlist"/>
        <w:numPr>
          <w:ilvl w:val="0"/>
          <w:numId w:val="18"/>
        </w:numPr>
        <w:spacing w:after="0" w:line="240" w:lineRule="auto"/>
        <w:ind w:left="720"/>
        <w:jc w:val="both"/>
        <w:rPr>
          <w:rFonts w:ascii="Arial Narrow" w:hAnsi="Arial Narrow"/>
          <w:b/>
          <w:sz w:val="16"/>
          <w:szCs w:val="16"/>
        </w:rPr>
      </w:pPr>
      <w:r w:rsidRPr="001C08E4">
        <w:rPr>
          <w:rFonts w:ascii="Arial Narrow" w:hAnsi="Arial Narrow"/>
          <w:sz w:val="16"/>
          <w:szCs w:val="16"/>
        </w:rPr>
        <w:t>W osprzęcie nie powinien występować bezpośredni styk pomiędzy metalami, którychróżnica potencjałów elektrochemicznych może spowodować korozję elektrochemicznązdolną do pogorszenia sprawności całej linii, o ile nie zostały podjęte specjalne środkizaradcze. Odnosi się to szczególnie do tych części osprzętu, które stykają się bezpośrednioz przewodem.</w:t>
      </w:r>
    </w:p>
    <w:p w:rsidR="00D12C52" w:rsidRPr="001C08E4" w:rsidRDefault="00382CBD" w:rsidP="001C08E4">
      <w:pPr>
        <w:pStyle w:val="Akapitzlist"/>
        <w:numPr>
          <w:ilvl w:val="0"/>
          <w:numId w:val="18"/>
        </w:numPr>
        <w:spacing w:after="0" w:line="240" w:lineRule="auto"/>
        <w:ind w:left="720"/>
        <w:jc w:val="both"/>
        <w:rPr>
          <w:rFonts w:ascii="Arial Narrow" w:hAnsi="Arial Narrow"/>
          <w:b/>
          <w:sz w:val="16"/>
          <w:szCs w:val="16"/>
        </w:rPr>
      </w:pPr>
      <w:r w:rsidRPr="001C08E4">
        <w:rPr>
          <w:rFonts w:ascii="Arial Narrow" w:hAnsi="Arial Narrow"/>
          <w:sz w:val="16"/>
          <w:szCs w:val="16"/>
        </w:rPr>
        <w:t>Wszystkie gwinty zewnętrzne powinny być nacinane lub nawalcowywane przedocynkowaniem ogniowym. Wewnętrzne gwinty mogą być nacinane przed albo pocynkowaniu ogniowym. W przypadku nacinania po ocynkowaniu powinny być oliwion</w:t>
      </w:r>
      <w:r w:rsidR="00C2618C" w:rsidRPr="001C08E4">
        <w:rPr>
          <w:rFonts w:ascii="Arial Narrow" w:hAnsi="Arial Narrow"/>
          <w:sz w:val="16"/>
          <w:szCs w:val="16"/>
        </w:rPr>
        <w:t>e</w:t>
      </w:r>
      <w:r w:rsidRPr="001C08E4">
        <w:rPr>
          <w:rFonts w:ascii="Arial Narrow" w:hAnsi="Arial Narrow"/>
          <w:sz w:val="16"/>
          <w:szCs w:val="16"/>
        </w:rPr>
        <w:t>albo smarowane smarem stałym.</w:t>
      </w:r>
    </w:p>
    <w:p w:rsidR="00D12C52" w:rsidRPr="001C08E4" w:rsidRDefault="00D12C52" w:rsidP="001C08E4">
      <w:pPr>
        <w:pStyle w:val="Akapitzlist"/>
        <w:spacing w:after="0" w:line="240" w:lineRule="auto"/>
        <w:jc w:val="both"/>
        <w:rPr>
          <w:rFonts w:ascii="Arial Narrow" w:hAnsi="Arial Narrow"/>
          <w:b/>
          <w:sz w:val="16"/>
          <w:szCs w:val="16"/>
        </w:rPr>
      </w:pPr>
    </w:p>
    <w:p w:rsidR="00F26760" w:rsidRPr="001C08E4" w:rsidRDefault="00F26760" w:rsidP="001C08E4">
      <w:pPr>
        <w:pStyle w:val="Nagwek2"/>
        <w:contextualSpacing/>
        <w:rPr>
          <w:sz w:val="16"/>
          <w:szCs w:val="16"/>
        </w:rPr>
      </w:pPr>
      <w:bookmarkStart w:id="12" w:name="_Toc12014167"/>
      <w:r w:rsidRPr="001C08E4">
        <w:rPr>
          <w:sz w:val="16"/>
          <w:szCs w:val="16"/>
        </w:rPr>
        <w:t>Kablowa rozdzielnica szafowa oraz szafka pomiarowa nn powinny mieć następujące właściwości i parametry techniczne</w:t>
      </w:r>
      <w:r w:rsidR="00FA33D2" w:rsidRPr="001C08E4">
        <w:rPr>
          <w:sz w:val="16"/>
          <w:szCs w:val="16"/>
        </w:rPr>
        <w:t>.</w:t>
      </w:r>
      <w:bookmarkEnd w:id="12"/>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napięcie znamionowe Un – 400 V,</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napięcie znamionowe izolacji Ui– 400 V,</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c) liczba faz – 3,</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d) częstotliwość znamionowa – 50 Hz,</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e) temperatura otoczenia – od -25°C do +40°C,</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f) napięcie znamionowe udarowe wytrzymywane Uimp:</w:t>
      </w:r>
    </w:p>
    <w:p w:rsidR="009430B6"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szafek pomiarowych Uimp– 4 kV</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kablowych rozdzielnic szafowych zintegrowanych Uimp– 4 kV,</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kablowych rozdzielnic szafowych Uimp– 6 kV,</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g) prąd znamionowy rozdzielnicy InA– 400 A,</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h) prąd znamionowy obwodu zasilającego InC– 400 A,</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i) prąd znamionowy obwodu odbiorczego InC– 400 A, 160A,</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j) prąd znamionowy krótkotrwały wytrzymywany Icw– 8 kA,</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k) prąd znamionowy szczytowy wytrzymywany Ipk– 16 kA,</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l) współczynnik znamionowy jednoczesności (RDF) dla obwodów odbiorczych:</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dla kablowych rozdzielnic szafowych naziemnych zintegrowanych KRSN-P2 - 0,6,</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dla kablowych rozdzielnic szafowych naziemnych KRSN-00 – 0,6,</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dla kablowych rozdzielnic szafowych naziemnych KRSN-0 – 0,5,</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dla kablowych rozdzielnic szafowych naziemnych KRSN-1 – 0,3,</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dla kablowych rozdzielnic szafowych naziemnych KRSN-2 – 0,2,</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m) przeznaczone do użytkowania przez osoby wykwalifikowane,</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n) stopień ochrony (przy otwartych drzwiach, otwartych łącznikach, wyjętych wkładkachbezpiecznikowych) co najmniej IP 2X zgodnie z normą PN-EN 60529:2003P+A2:2014-07EStopnie ochrony zapewnianej przez obudowy (kod IP),</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o) klasyfikacja kompatybilności elektromagnetycznej (EMC) – środowisko B, nie wymaga siębadań odporności lub emisji EMC, jeżeli spełnione są warunki podane w J.9.4.2Załącznika J do normy PN-EN 61439-1: 2011P Rozdzielnice i sterownice niskonapięciowe- Część 1: Postanowienia ogólne,</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p) odporność na skutki wyładowania łukowego, powstałego w wyniku zwarciawewnętrznego (spełnienie kryterium nr 1, nr 2, nr 3, nr 4), o czasie trwania próby min.0,1 s i o trójfazowym prądzie zwarciowym:</w:t>
      </w:r>
    </w:p>
    <w:p w:rsidR="00D12C52"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dla kablowej rozdzielnicy szafowej naziemnych zintegrowanych KRSN-P2i szafek pomiarowych nn (dotyczy przedziału,w którym znajdują się pola zasilające i/lub odbiorcze) – 10 kA,</w:t>
      </w:r>
    </w:p>
    <w:p w:rsidR="00F26760" w:rsidRPr="001C08E4" w:rsidRDefault="00F26760"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dla kablowych rozdzielnic szafowych naziemnych: KRSN-00, KRSN-0, KRSN-1, KRSN-2 – 16 kA.</w:t>
      </w:r>
    </w:p>
    <w:p w:rsidR="00D12C52" w:rsidRPr="001C08E4" w:rsidRDefault="00D12C52" w:rsidP="001C08E4">
      <w:pPr>
        <w:spacing w:after="0" w:line="240" w:lineRule="auto"/>
        <w:contextualSpacing/>
        <w:jc w:val="both"/>
        <w:rPr>
          <w:rFonts w:ascii="Arial Narrow" w:hAnsi="Arial Narrow"/>
          <w:b/>
          <w:sz w:val="16"/>
          <w:szCs w:val="16"/>
        </w:rPr>
      </w:pPr>
    </w:p>
    <w:p w:rsidR="00D12C52" w:rsidRPr="001C08E4" w:rsidRDefault="00314D8C" w:rsidP="001C08E4">
      <w:pPr>
        <w:pStyle w:val="Nagwek2"/>
        <w:contextualSpacing/>
        <w:rPr>
          <w:sz w:val="16"/>
          <w:szCs w:val="16"/>
        </w:rPr>
      </w:pPr>
      <w:bookmarkStart w:id="13" w:name="_Toc12014168"/>
      <w:r w:rsidRPr="001C08E4">
        <w:rPr>
          <w:sz w:val="16"/>
          <w:szCs w:val="16"/>
        </w:rPr>
        <w:t>Pusta obudowa powinna mieć następujące parametry</w:t>
      </w:r>
      <w:r w:rsidR="00FA33D2" w:rsidRPr="001C08E4">
        <w:rPr>
          <w:sz w:val="16"/>
          <w:szCs w:val="16"/>
        </w:rPr>
        <w:t>.</w:t>
      </w:r>
      <w:bookmarkEnd w:id="13"/>
    </w:p>
    <w:p w:rsidR="00D12C52" w:rsidRPr="001C08E4" w:rsidRDefault="00D12C52" w:rsidP="001C08E4">
      <w:pPr>
        <w:pStyle w:val="Akapitzlist"/>
        <w:spacing w:after="0" w:line="240" w:lineRule="auto"/>
        <w:ind w:left="750"/>
        <w:jc w:val="both"/>
        <w:rPr>
          <w:rFonts w:ascii="Arial Narrow" w:hAnsi="Arial Narrow"/>
          <w:sz w:val="16"/>
          <w:szCs w:val="16"/>
        </w:rPr>
      </w:pP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a) izolacyjna, wykonana z arkuszowego tłoczywa termoutwardzalnego wzmocnionegowłóknem szklanym o oznaczeniu SMC (sheetmouldingcompound) PN-EN 14598-1UP (GF30) Q – rodzaj tworzywa 833.5 lub innego o zawartości włókna szklanegow zakresie 25-32,5 % i o właściwościach nie gorszych niż podane w tablicy 1.2 –kolumnanr 6 w normie PN-EN 14598-3:2007P Termoutwardzalne tłoczywa wzmocnione.</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lastRenderedPageBreak/>
        <w:t>b) ścianki karbowane, wykonane poprzez miejscowe pogrubienie tworzywa, z którego sąwykonane, mające na celu zapewnienie zw</w:t>
      </w:r>
      <w:r w:rsidR="009E25A1" w:rsidRPr="001C08E4">
        <w:rPr>
          <w:rFonts w:ascii="Arial Narrow" w:hAnsi="Arial Narrow"/>
          <w:sz w:val="16"/>
          <w:szCs w:val="16"/>
        </w:rPr>
        <w:t>iększenia sztywności konstrukcj</w:t>
      </w:r>
      <w:r w:rsidRPr="001C08E4">
        <w:rPr>
          <w:rFonts w:ascii="Arial Narrow" w:hAnsi="Arial Narrow"/>
          <w:sz w:val="16"/>
          <w:szCs w:val="16"/>
        </w:rPr>
        <w:t>i</w:t>
      </w:r>
      <w:r w:rsidR="009E25A1" w:rsidRPr="001C08E4">
        <w:rPr>
          <w:rFonts w:ascii="Arial Narrow" w:hAnsi="Arial Narrow"/>
          <w:sz w:val="16"/>
          <w:szCs w:val="16"/>
        </w:rPr>
        <w:t>,</w:t>
      </w:r>
      <w:r w:rsidRPr="001C08E4">
        <w:rPr>
          <w:rFonts w:ascii="Arial Narrow" w:hAnsi="Arial Narrow"/>
          <w:sz w:val="16"/>
          <w:szCs w:val="16"/>
        </w:rPr>
        <w:t xml:space="preserve"> utrudnienie naklejania plakatów, o grubości nie mniejszej niż 3,5 mm (w miejscu bezkarbu); dopuszcza się pokrycie ścianek lakierem lub farbą dwuskładnikowąpoliuretanową odporną na działanie UV o grubości powłoki malarskiej co najmniej: 60µm - suchej / 110 µm - mokrej,</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c) wyposażone w daszki skośne lub płaskie (w przypadku obudów wnękowych),w zależności od potrzeb, pokryte lakierem lub farbą dwuskładnikową poliuretanowąodporną na działanie UV o grubości powłoki malarskiej co najmniej: 6</w:t>
      </w:r>
      <w:r w:rsidR="009E25A1" w:rsidRPr="001C08E4">
        <w:rPr>
          <w:rFonts w:ascii="Arial Narrow" w:hAnsi="Arial Narrow"/>
          <w:sz w:val="16"/>
          <w:szCs w:val="16"/>
        </w:rPr>
        <w:t>0 µm - suchej /110 µm - mokrej</w:t>
      </w:r>
      <w:r w:rsidRPr="001C08E4">
        <w:rPr>
          <w:rFonts w:ascii="Arial Narrow" w:hAnsi="Arial Narrow"/>
          <w:sz w:val="16"/>
          <w:szCs w:val="16"/>
        </w:rPr>
        <w:t>) zapewniające wentylację grawitacyjną, poprzez otwory wentylacyjne znajdujące się zewszystkich stron, umiejscowione w dolnej i górnej części obudowy,</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e) wymagany kolor obudowy – jasnoszary (zgodny z RAL 7035),f) wyposażone w zamki baskwilowe (bez wkładek) i ucho do założenia kłódkiw zależności od potrzeb, uniemożliwiające dostęp osób nieupoważnionych orazzapewniający co najmniej pięciopunktowe zamknięcie drzwiczek,</w:t>
      </w:r>
    </w:p>
    <w:p w:rsidR="006B5A4E"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g) rygle służące do zamykania drzwi, wykonane w dwóch alternatywnych rozwiązaniach</w:t>
      </w:r>
      <w:r w:rsidR="006B5A4E" w:rsidRPr="001C08E4">
        <w:rPr>
          <w:rFonts w:ascii="Arial Narrow" w:hAnsi="Arial Narrow"/>
          <w:sz w:val="16"/>
          <w:szCs w:val="16"/>
        </w:rPr>
        <w:t>:</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z tworzywa sztucznego lub ze stali nierdzewnej,</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h) posiadające system odprowadzania wody z przestrzeni wokół drzwiowych, w formieodpowiedniego spadku lub stosowanych rynienek odprowadzających wodę. Systemodprowadzania wody powinien zapobiegać gromadzeniu się wody wokół przestrzeniokoło drzwiowych i zamarzaniu drzwi w ujemnych temperaturach,</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i) wykonane w II klasie ochronności i posiadające stopień ochrony zapewnianej przezobudowę co najmniej IP 44 zgodnie z normą PN-EN 60529:2003P+A2:2014-07E Stopnieochrony zapewnianej przez obudowy (kod IP) oraz stopień ochrony na zewnętrzneuderzenia mechaniczne IK 10 zgodnie z normą PN-EN 50102:2001P Stopnie ochronyprzed zewnętrznymi uderzeniami mechanicznymi zapewnianej przez obudowy urządzeńelektrycznych (kod IK),</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 xml:space="preserve">j) kategoria palności nie gorsza niż V0 zgodnie z normą PN-EN 60695-11-10:2014-02EBadanie zagrożenia ogniowego - Część 11-10: Płomienie probiercze - Metody </w:t>
      </w:r>
      <w:r w:rsidR="0071475A" w:rsidRPr="001C08E4">
        <w:rPr>
          <w:rFonts w:ascii="Arial Narrow" w:hAnsi="Arial Narrow"/>
          <w:sz w:val="16"/>
          <w:szCs w:val="16"/>
        </w:rPr>
        <w:t>badania płomieniem</w:t>
      </w:r>
      <w:r w:rsidRPr="001C08E4">
        <w:rPr>
          <w:rFonts w:ascii="Arial Narrow" w:hAnsi="Arial Narrow"/>
          <w:sz w:val="16"/>
          <w:szCs w:val="16"/>
        </w:rPr>
        <w:t xml:space="preserve"> probierczym 50 W przy poziomym i pionowym ustawieniu próbki (</w:t>
      </w:r>
      <w:r w:rsidR="0071475A" w:rsidRPr="001C08E4">
        <w:rPr>
          <w:rFonts w:ascii="Arial Narrow" w:hAnsi="Arial Narrow"/>
          <w:sz w:val="16"/>
          <w:szCs w:val="16"/>
        </w:rPr>
        <w:t>próbki należy</w:t>
      </w:r>
      <w:r w:rsidRPr="001C08E4">
        <w:rPr>
          <w:rFonts w:ascii="Arial Narrow" w:hAnsi="Arial Narrow"/>
          <w:sz w:val="16"/>
          <w:szCs w:val="16"/>
        </w:rPr>
        <w:t xml:space="preserve"> wycinać z reprezentatywnej części tworzywa sztucznego pobranego z </w:t>
      </w:r>
      <w:r w:rsidR="0071475A" w:rsidRPr="001C08E4">
        <w:rPr>
          <w:rFonts w:ascii="Arial Narrow" w:hAnsi="Arial Narrow"/>
          <w:sz w:val="16"/>
          <w:szCs w:val="16"/>
        </w:rPr>
        <w:t>obudowy</w:t>
      </w:r>
      <w:r w:rsidRPr="001C08E4">
        <w:rPr>
          <w:rFonts w:ascii="Arial Narrow" w:hAnsi="Arial Narrow"/>
          <w:sz w:val="16"/>
          <w:szCs w:val="16"/>
        </w:rPr>
        <w:t xml:space="preserve"> 2 grubościach: w miejscu bez karbu i w miejscu z karbem),</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 xml:space="preserve">k) wykonane jako modułowe, skręcane z płyt, umożliwiające wymianę </w:t>
      </w:r>
      <w:r w:rsidR="0071475A" w:rsidRPr="001C08E4">
        <w:rPr>
          <w:rFonts w:ascii="Arial Narrow" w:hAnsi="Arial Narrow"/>
          <w:sz w:val="16"/>
          <w:szCs w:val="16"/>
        </w:rPr>
        <w:t>uszkodzonych elementów</w:t>
      </w:r>
      <w:r w:rsidRPr="001C08E4">
        <w:rPr>
          <w:rFonts w:ascii="Arial Narrow" w:hAnsi="Arial Narrow"/>
          <w:sz w:val="16"/>
          <w:szCs w:val="16"/>
        </w:rPr>
        <w:t>,</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l) wyposażone w drzwiczki o kącie otwarcia 180°,</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m) drzwiczki obudowy i zawiasy wykonane w sposó</w:t>
      </w:r>
      <w:r w:rsidR="006B5A4E" w:rsidRPr="001C08E4">
        <w:rPr>
          <w:rFonts w:ascii="Arial Narrow" w:hAnsi="Arial Narrow"/>
          <w:sz w:val="16"/>
          <w:szCs w:val="16"/>
        </w:rPr>
        <w:t>b umożliwiający nieskomplikowanej</w:t>
      </w:r>
      <w:r w:rsidRPr="001C08E4">
        <w:rPr>
          <w:rFonts w:ascii="Arial Narrow" w:hAnsi="Arial Narrow"/>
          <w:sz w:val="16"/>
          <w:szCs w:val="16"/>
        </w:rPr>
        <w:t xml:space="preserve"> szybki demontaż i montaż, r</w:t>
      </w:r>
      <w:r w:rsidR="006B5A4E" w:rsidRPr="001C08E4">
        <w:rPr>
          <w:rFonts w:ascii="Arial Narrow" w:hAnsi="Arial Narrow"/>
          <w:sz w:val="16"/>
          <w:szCs w:val="16"/>
        </w:rPr>
        <w:t>ealizowany bez użycia narzędzi</w:t>
      </w:r>
      <w:r w:rsidRPr="001C08E4">
        <w:rPr>
          <w:rFonts w:ascii="Arial Narrow" w:hAnsi="Arial Narrow"/>
          <w:sz w:val="16"/>
          <w:szCs w:val="16"/>
        </w:rPr>
        <w:t xml:space="preserve">) wszystkie elementy metalowe tworzące konstrukcję kablowych rozdzielnic szafowych </w:t>
      </w:r>
      <w:r w:rsidR="0071475A" w:rsidRPr="001C08E4">
        <w:rPr>
          <w:rFonts w:ascii="Arial Narrow" w:hAnsi="Arial Narrow"/>
          <w:sz w:val="16"/>
          <w:szCs w:val="16"/>
        </w:rPr>
        <w:t>lub szafek</w:t>
      </w:r>
      <w:r w:rsidRPr="001C08E4">
        <w:rPr>
          <w:rFonts w:ascii="Arial Narrow" w:hAnsi="Arial Narrow"/>
          <w:sz w:val="16"/>
          <w:szCs w:val="16"/>
        </w:rPr>
        <w:t xml:space="preserve"> pomiarowych muszą być wykonane z materiału niekorodującego,</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 xml:space="preserve">o) kablowe rozdzielnice szafowe zintegrowane składające się z części sieciowej oraz </w:t>
      </w:r>
      <w:r w:rsidR="0071475A" w:rsidRPr="001C08E4">
        <w:rPr>
          <w:rFonts w:ascii="Arial Narrow" w:hAnsi="Arial Narrow"/>
          <w:sz w:val="16"/>
          <w:szCs w:val="16"/>
        </w:rPr>
        <w:t>części pomiarowej</w:t>
      </w:r>
      <w:r w:rsidRPr="001C08E4">
        <w:rPr>
          <w:rFonts w:ascii="Arial Narrow" w:hAnsi="Arial Narrow"/>
          <w:sz w:val="16"/>
          <w:szCs w:val="16"/>
        </w:rPr>
        <w:t xml:space="preserve">, połączone w układzie pionowym, muszą posiadać przegrody oraz </w:t>
      </w:r>
      <w:r w:rsidR="0071475A" w:rsidRPr="001C08E4">
        <w:rPr>
          <w:rFonts w:ascii="Arial Narrow" w:hAnsi="Arial Narrow"/>
          <w:sz w:val="16"/>
          <w:szCs w:val="16"/>
        </w:rPr>
        <w:t>oddzielne drzwiczki</w:t>
      </w:r>
      <w:r w:rsidRPr="001C08E4">
        <w:rPr>
          <w:rFonts w:ascii="Arial Narrow" w:hAnsi="Arial Narrow"/>
          <w:sz w:val="16"/>
          <w:szCs w:val="16"/>
        </w:rPr>
        <w:t>,</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 xml:space="preserve">p) kablowe rozdzielnice szafowe zintegrowane oraz szafki pomiarowe powinny </w:t>
      </w:r>
      <w:r w:rsidR="0071475A" w:rsidRPr="001C08E4">
        <w:rPr>
          <w:rFonts w:ascii="Arial Narrow" w:hAnsi="Arial Narrow"/>
          <w:sz w:val="16"/>
          <w:szCs w:val="16"/>
        </w:rPr>
        <w:t>mieć następujące</w:t>
      </w:r>
      <w:r w:rsidRPr="001C08E4">
        <w:rPr>
          <w:rFonts w:ascii="Arial Narrow" w:hAnsi="Arial Narrow"/>
          <w:sz w:val="16"/>
          <w:szCs w:val="16"/>
        </w:rPr>
        <w:t xml:space="preserve"> gabaryty: szerokość z typoszeregu 400 lub 800 mm, wysokość 850 mm </w:t>
      </w:r>
      <w:r w:rsidR="0071475A" w:rsidRPr="001C08E4">
        <w:rPr>
          <w:rFonts w:ascii="Arial Narrow" w:hAnsi="Arial Narrow"/>
          <w:sz w:val="16"/>
          <w:szCs w:val="16"/>
        </w:rPr>
        <w:t>oraz głębokość</w:t>
      </w:r>
      <w:r w:rsidRPr="001C08E4">
        <w:rPr>
          <w:rFonts w:ascii="Arial Narrow" w:hAnsi="Arial Narrow"/>
          <w:sz w:val="16"/>
          <w:szCs w:val="16"/>
        </w:rPr>
        <w:t xml:space="preserve"> 250 mm, z uwzględnieniem tolerancji wymiarów ± 10%,</w:t>
      </w:r>
    </w:p>
    <w:p w:rsidR="00D12C52" w:rsidRPr="001C08E4" w:rsidRDefault="0071475A" w:rsidP="001C08E4">
      <w:pPr>
        <w:pStyle w:val="Akapitzlist"/>
        <w:spacing w:after="0" w:line="240" w:lineRule="auto"/>
        <w:ind w:left="0"/>
        <w:jc w:val="both"/>
        <w:rPr>
          <w:rFonts w:ascii="Arial Narrow" w:hAnsi="Arial Narrow"/>
          <w:sz w:val="16"/>
          <w:szCs w:val="16"/>
          <w:lang w:val="en-US"/>
        </w:rPr>
      </w:pPr>
      <w:r w:rsidRPr="001C08E4">
        <w:rPr>
          <w:rFonts w:ascii="Arial Narrow" w:hAnsi="Arial Narrow"/>
          <w:sz w:val="16"/>
          <w:szCs w:val="16"/>
          <w:lang w:val="en-US"/>
        </w:rPr>
        <w:t>q)</w:t>
      </w:r>
      <w:r w:rsidRPr="001C08E4">
        <w:rPr>
          <w:rFonts w:ascii="Arial Narrow" w:hAnsi="Arial Narrow"/>
          <w:sz w:val="16"/>
          <w:szCs w:val="16"/>
        </w:rPr>
        <w:t xml:space="preserve"> kablowe rozdzielnice szafowe</w:t>
      </w:r>
      <w:r w:rsidRPr="001C08E4">
        <w:rPr>
          <w:rFonts w:ascii="Arial Narrow" w:hAnsi="Arial Narrow"/>
          <w:sz w:val="16"/>
          <w:szCs w:val="16"/>
          <w:lang w:val="en-US"/>
        </w:rPr>
        <w:t>(DIN 00, 0, 1, 2)powinnymiećwymiaryzgodne z normąDIN 43629-1 (1978-08) Cable Distribution Cubicle; Cabinet, MountingDimensions,DIN 43629-2 (1978-08) Cable distributioncubicle; base, mountingdimensions,DIN 43629-3 (1978-08) Cable distributioncubicle; internalconstruction; mountingdimensions,</w:t>
      </w:r>
    </w:p>
    <w:p w:rsidR="00D12C52"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r) szafki pomiarowe słupowe powinny posiadać zaczepy umożliwiające montaż na słupiew zależności od potrzeb oraz dławice zamo</w:t>
      </w:r>
      <w:r w:rsidR="006B5A4E" w:rsidRPr="001C08E4">
        <w:rPr>
          <w:rFonts w:ascii="Arial Narrow" w:hAnsi="Arial Narrow"/>
          <w:sz w:val="16"/>
          <w:szCs w:val="16"/>
        </w:rPr>
        <w:t>ntowane w dolnej części szafki</w:t>
      </w:r>
      <w:r w:rsidRPr="001C08E4">
        <w:rPr>
          <w:rFonts w:ascii="Arial Narrow" w:hAnsi="Arial Narrow"/>
          <w:sz w:val="16"/>
          <w:szCs w:val="16"/>
        </w:rPr>
        <w:t>) szafki pomiarowe naścienne oraz wnękowe powinny być wyposażone w zaczepyumożliwiające montaż na ścianie lub we wnęce,</w:t>
      </w:r>
    </w:p>
    <w:p w:rsidR="00314D8C"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t) funkcjonalność poszczególnych kablowych rozdzielnic szafowych i szafek pomiarowychnn powinna być zgodna ze schematami elektrycznymi.</w:t>
      </w:r>
    </w:p>
    <w:p w:rsidR="00D12C52" w:rsidRPr="001C08E4" w:rsidRDefault="00D12C52" w:rsidP="001C08E4">
      <w:pPr>
        <w:pStyle w:val="Akapitzlist"/>
        <w:spacing w:after="0" w:line="240" w:lineRule="auto"/>
        <w:ind w:left="0"/>
        <w:jc w:val="both"/>
        <w:rPr>
          <w:rFonts w:ascii="Arial Narrow" w:hAnsi="Arial Narrow"/>
          <w:sz w:val="16"/>
          <w:szCs w:val="16"/>
        </w:rPr>
      </w:pPr>
    </w:p>
    <w:p w:rsidR="00D12C52" w:rsidRPr="001C08E4" w:rsidRDefault="00314D8C" w:rsidP="001C08E4">
      <w:pPr>
        <w:pStyle w:val="Nagwek2"/>
        <w:contextualSpacing/>
        <w:rPr>
          <w:sz w:val="16"/>
          <w:szCs w:val="16"/>
        </w:rPr>
      </w:pPr>
      <w:bookmarkStart w:id="14" w:name="_Toc12014169"/>
      <w:r w:rsidRPr="001C08E4">
        <w:rPr>
          <w:sz w:val="16"/>
          <w:szCs w:val="16"/>
        </w:rPr>
        <w:t>Fundamenty powinny mieć następujące właściwości i parametry</w:t>
      </w:r>
      <w:bookmarkEnd w:id="14"/>
    </w:p>
    <w:p w:rsidR="00561851" w:rsidRPr="001C08E4" w:rsidRDefault="00561851" w:rsidP="001C08E4">
      <w:pPr>
        <w:pStyle w:val="Akapitzlist"/>
        <w:spacing w:after="0" w:line="240" w:lineRule="auto"/>
        <w:ind w:left="0"/>
        <w:jc w:val="both"/>
        <w:rPr>
          <w:rFonts w:ascii="Arial Narrow" w:hAnsi="Arial Narrow"/>
          <w:sz w:val="16"/>
          <w:szCs w:val="16"/>
        </w:rPr>
      </w:pPr>
    </w:p>
    <w:p w:rsidR="009430B6"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a) fundament oraz płyty fundamentowe (ustojowe) muszą być wykonane jako ele</w:t>
      </w:r>
      <w:r w:rsidR="009430B6" w:rsidRPr="001C08E4">
        <w:rPr>
          <w:rFonts w:ascii="Arial Narrow" w:hAnsi="Arial Narrow"/>
          <w:sz w:val="16"/>
          <w:szCs w:val="16"/>
        </w:rPr>
        <w:t>mentynie zależne konstrukcyjnie,</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b) fundament musi być wykonany z tego samego materiału, co obudowy kablowychrozdzielnic szafowych i szafek pomiarowych. Łączenie fundamentu z kablową rozdzielnicąszafową lub szafką pomiarową musi być wykonane w sposób trwały i stabilny.</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c) fundament musi być wyposażony w minimum dwie osłony czołowe. Górna osłona musibyć przystosowana do demontażu po otwarciu drzwiczek oraz montowanaw całości nad poziomem gruntu. Boczne płyty powinny być wykonane jako jedenelement.</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d) fundament musi być dostosowany do montażu płyty fundamentowej (ustojowej), którąmożna dowolnie mocować (kierunek przód – tył) do dolnej części fundamentu.</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e) fundament kablowej rozdzielnicy szafowej powinien być wyposażony w konstrukcjęumożliwiającą montaż uchwytów z tworzywa sztucznego lub z materiałuniemagnetycznego do mocowania kabli nn, w ilości dostosowanej do maksymalnej liczbypól zasilającego i odbiorczych.</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f) fundament kablowej rozdzielnicy szafowej zintegrowanej w części pomiarowej musi byćwyposażony w przegrodę, wykonaną z tego samego materiału co obudowy kablowychrozdzielnic szafowych i szafek pomiarowych, uniemożliwiającą migrację wilgociz przedziału fundamentowego do przedziału kablowego i/lub pomiarowego.</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g) fundament ma mieć wysokość w zakresie 85-90 cm.</w:t>
      </w:r>
    </w:p>
    <w:p w:rsidR="00314D8C"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h) fundament ma być wypełniony warstwą keramzytu o grubości 20 cm (dostawa maobejmować worek z keramzytem w ilości zapewniającej wymaganą grubość warstwy),</w:t>
      </w:r>
    </w:p>
    <w:p w:rsidR="00095EBD" w:rsidRPr="001C08E4" w:rsidRDefault="00095EBD" w:rsidP="001C08E4">
      <w:pPr>
        <w:pStyle w:val="Akapitzlist"/>
        <w:spacing w:after="0" w:line="240" w:lineRule="auto"/>
        <w:ind w:left="0"/>
        <w:jc w:val="both"/>
        <w:rPr>
          <w:rFonts w:ascii="Arial Narrow" w:hAnsi="Arial Narrow"/>
          <w:sz w:val="16"/>
          <w:szCs w:val="16"/>
        </w:rPr>
      </w:pPr>
    </w:p>
    <w:p w:rsidR="00095EBD" w:rsidRPr="001C08E4" w:rsidRDefault="00314D8C" w:rsidP="001C08E4">
      <w:pPr>
        <w:pStyle w:val="Nagwek2"/>
        <w:contextualSpacing/>
        <w:rPr>
          <w:sz w:val="16"/>
          <w:szCs w:val="16"/>
        </w:rPr>
      </w:pPr>
      <w:bookmarkStart w:id="15" w:name="_Toc12014170"/>
      <w:r w:rsidRPr="001C08E4">
        <w:rPr>
          <w:sz w:val="16"/>
          <w:szCs w:val="16"/>
        </w:rPr>
        <w:t>Kablowa rozdzielnica szafowa powinna mieć następujące wyposażenie</w:t>
      </w:r>
      <w:bookmarkEnd w:id="15"/>
    </w:p>
    <w:p w:rsidR="00561851" w:rsidRPr="001C08E4" w:rsidRDefault="00561851" w:rsidP="001C08E4">
      <w:pPr>
        <w:pStyle w:val="Akapitzlist"/>
        <w:spacing w:after="0" w:line="240" w:lineRule="auto"/>
        <w:ind w:left="0"/>
        <w:jc w:val="both"/>
        <w:rPr>
          <w:rFonts w:ascii="Arial Narrow" w:hAnsi="Arial Narrow"/>
          <w:sz w:val="16"/>
          <w:szCs w:val="16"/>
        </w:rPr>
      </w:pP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a) pola zasilające i odbiorcze kablowych rozdzielnic szafowych (główne tory prądowe)wyposażone w rozłączniki bezpiecznikowe listwowe łączone jednobiegunowo dlabezpieczników topikowych wielkości NH-1 oraz NH-2, o rozstawie szyn 185 mm,wyposażone w osłonięte osłoną izolacyjną zaciski typu V lub 2V*, z oznakowaniemwymaganego momentu siły dokręcenia, umożliwiające podłączenie kabli w technologiiprac pod napięciem o przekroju w zakresie 35-120 mm2lub 150-240 mm2, w zależnościod potrzeb.</w:t>
      </w:r>
    </w:p>
    <w:p w:rsidR="009430B6"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b) pola zasilające i odbiorcze kablowych rozdzielnic szafowych zintegrowanych (główne toryprądowe) wyposażone w podstawy bezpiecznikowe listwowe dla bezpiecznikówtopikowych wielkości NH-1 oraz NH-2, o rozstawie szyn 185 mm, posiadające ochronęprzed dotykiem bezpośrednim oraz wyposażone w osłonięte osłoną izolacyjną zacisk</w:t>
      </w:r>
      <w:r w:rsidR="00095EBD" w:rsidRPr="001C08E4">
        <w:rPr>
          <w:rFonts w:ascii="Arial Narrow" w:hAnsi="Arial Narrow"/>
          <w:sz w:val="16"/>
          <w:szCs w:val="16"/>
        </w:rPr>
        <w:t xml:space="preserve">i  </w:t>
      </w:r>
      <w:r w:rsidRPr="001C08E4">
        <w:rPr>
          <w:rFonts w:ascii="Arial Narrow" w:hAnsi="Arial Narrow"/>
          <w:sz w:val="16"/>
          <w:szCs w:val="16"/>
        </w:rPr>
        <w:t>typu V lub 2V*, z oznakowaniem wymaganego momentu siły dokręcenia, umożliwiającepodłączenie kabli w technologii prac pod napięciem o przekroju w zakresie 35-120 mm2lub 150-240 mm2, w zależności od potrzeb.</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c) pola odbiorcze (zabezpieczenie wlz) wyposażone w rozłączniki bezpiecznikowe listwowełączone jednobiegunowo dla bezpieczników topikowych wielkości NH-00, o rozstawieszyn 185 mm, wyposażone w osłonięte osłoną izolacyjną zaciski mostkowe,umożliwiające podłączenie przewodów typu LgY w technologii prac pod napięciemo przekroju do 50 mm2.</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d) pola odbiorcze (zabezpieczenie wlz) szafek pomiarowych wyposażone w rozłącznikibezpiecznikowe skrzynkowe trójbiegunowe dla bezpieczników topikowych wielkościNH-00, wyposażone w osłonięte osłoną izolacyjną zaciski mostkowe, umożliwiającepodłączenie przewodów typu LgY w technologii prac pod napięciem o przekroju do50 mm2. Szafki końcowe wyposażone dodatkowo w osłonięte osłoną izolacyjną zaciskitypu V lub 2V*, z oznakowaniem wymaganego momentu siły dokręcenia, umożliwiającepodłączenie kabli w technologii prac pod napięciem o przekroju w zakresie 35-120 mm2lub 150-240 mm2, w zależności od potrzeb,</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 xml:space="preserve">e) rozłączniki bezpiecznikowe listwowe oraz rozłączniki bezpiecznikowe skrzynkowe mająbyć wykonane zgodnie z normami: PN-EN 60947-1:2010P+A1:2011E+A2:2014-12EAparatura rozdzielcza i sterownicza niskonapięciowa – Część 1: Postanowienia ogólneoraz PN-EN 60947-3:2009P+A1:2012E Aparatura rozdzielcza i sterowniczaniskonapięciowa - Część 3: Rozłączniki, odłączniki, rozłączniki izolacyjne i zestawyłączników z bezpiecznikami topikowymi oraz muszą być wykonane z tworzywbezhalogenkowych i samogasnących o klasie palności nie gorszej niż V2 według </w:t>
      </w:r>
      <w:r w:rsidRPr="001C08E4">
        <w:rPr>
          <w:rFonts w:ascii="Arial Narrow" w:hAnsi="Arial Narrow"/>
          <w:sz w:val="16"/>
          <w:szCs w:val="16"/>
        </w:rPr>
        <w:lastRenderedPageBreak/>
        <w:t>normyPN-EN 60695-11-10:2014-02E Badanie zagrożenia ogniowego - Część 11-10: Płomienieprobiercze - Metody badania płomieniem probierczym 50 W przy poziomym i pionowymustawieniu próbki.</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f) rozłączniki mają umożliwiać demontaż ruchomej części rozłącznika bez użycia narzędziw celu uziemienia pola odbiorczego przy użyciu uziemiaczy do podstawbezpiecznikowych.</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g) rozłączniki bezpiecznikowe listwowe dla bezpieczników topikowych wielkości NH-1 orazNH-2 mają posiadać parametry nie gorsze niż wymienione poniżej:</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napięcie znamionowe AC – 400 V,</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kategoria użytkowania – AC-22B</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znamionowy prąd cieplny – 400 A,</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częstotliwość znamionowa – 50 Hz,</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znamionowe napięcie izolacji – 800 V,</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znamionowy prąd zwarciowy wyłączalny – 80 kA,</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całkowite straty mocy przy Ith(bez wkładek bezpiecznikowych) 80 W**,</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trwałość mechaniczna – 800 cykli,</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trwałość elektryczna – 200 cykli,</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wielkość podstawy – 2,</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h) parametry rozłączników bezpiecznikowych listwowych oraz rozłączników bezpiecznikowych skrzynkowych dla bezpieczników topikowych wielkości NH-00:</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napięcie znamionowe AC – 400 V,</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kategoria użytkowania – AC-22B</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znamionowy prąd cieplny – 160 A,</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częstotliwość znamionowa – 50 Hz,</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znamionowe napięcie izolacji – 800 V,</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znamionowy prąd zwarciowy wyłączalny – 80 kA,</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całkowite straty mocy przy Ith(bez wkładek bezpiecznikowych) 23 W**,</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trwałość mechaniczna – 800 cykli,</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trwałość elektryczna – 200 cykli,</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wielkość podstawy – 00,</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 xml:space="preserve">i) podstawy bezpiecznikowe listwowe mają być wykonane zgodnie z normąPN-HD 60269-2:2014-06E Bezpieczniki topikowe niskonapięciowe - Część 2: Wymaganiadodatkowe dotyczące bezpieczników przeznaczonych do wymiany przez osobywykwalifikowane (bezpieczniki głównie do stosowania w przemyśle) </w:t>
      </w:r>
      <w:r w:rsidR="00095EBD" w:rsidRPr="001C08E4">
        <w:rPr>
          <w:rFonts w:ascii="Arial Narrow" w:hAnsi="Arial Narrow"/>
          <w:sz w:val="16"/>
          <w:szCs w:val="16"/>
        </w:rPr>
        <w:t>–</w:t>
      </w:r>
      <w:r w:rsidRPr="001C08E4">
        <w:rPr>
          <w:rFonts w:ascii="Arial Narrow" w:hAnsi="Arial Narrow"/>
          <w:sz w:val="16"/>
          <w:szCs w:val="16"/>
        </w:rPr>
        <w:t xml:space="preserve"> Przykładyznormalizowanych systemów bezpiecznikowych od A do K oraz muszą być wykonanez tworzyw bezhalogenkowych i samogasnących o klasie palności V2 według normyPN-EN 60695-11-10:2014-02E Badanie zagrożenia ogniowego – Część 11-10: Płomienieprobiercze - Metody badania płomieniem probierczym 50 W przy poziomym i pionowymustawieniu próbki,</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j) podstawy bezpiecznikowe listwowe dla bezpieczników topikowych wielkości NH-1 orazNH-2 mają posiadać parametry nie gorsze niż wymienione poniżej:</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napięcie znamionowe AC – 400 V,</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znamionowy prąd cieplny – 400 A,</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częstotliwość znamionowa – 50 Hz,</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znamionowe napięcie izolacji – 800 V,</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znamionowy prąd zwarciowy wyłączalny – 80 kA,</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całkowite straty mocy przy Ith(bez wkładek bezpiecznikowych) 80 W**,</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trwałość mechaniczna – 100 cykli,</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wielkość podstawy – 2,</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k) listwa zaciskowa LZV przelotowa ma być wykonana zgodnie z normami:PN-EN 60947-1:2010P+A1:2011E+A2:2014-12E Aparatura rozdzielcza i sterowniczaniskonapięciowa – Część 1: Postanowienia ogólne, PN-EN 60947-7-1:2012P Aparaturarozdzielcza i sterownicza niskonapięciowa - Część 7-1: Wyposażenie pomocnicze -Listwy zaciskowe do przewodów miedzianych,</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l) bezpieczniki topikowe muszą być o charakterystyce gG lub w uzasadnionychprzypadkachgF, z zaciskami nożowymi miedzianymi posrebrzanymi, korpusiewykonanym z steatytu specjalnego lub z ceramiki tlenków metali, wyposażonew centralny wskaźnik zadziałania (umieszczony w korpusie izolacyjnym), spełniającewymagania norm: PN-EN 60269-1:2010P+A1:2012P+A2:2015-02E Bezpiecznikitopikowe niskonapięciowe - Część 1: Wymagania ogólne oraz PN-HD 60269-2:2014-07EBezpieczniki topikowe niskonapięciowe - Część 2: Wymagania dodatkowe dotyczącebezpieczników przeznaczonych do wymiany przez osoby wykwalifikowane(bezpieczniki głównie do stosowania w przemyśle) - Przykłady znormalizowanychsystemów bezpiecznikowych od A do K,m) bezpieczniki topikowe mają posiadać następujące parametry</w:t>
      </w:r>
      <w:r w:rsidR="00095EBD" w:rsidRPr="001C08E4">
        <w:rPr>
          <w:rFonts w:ascii="Arial Narrow" w:hAnsi="Arial Narrow"/>
          <w:sz w:val="16"/>
          <w:szCs w:val="16"/>
        </w:rPr>
        <w:t>:</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napięcie znamionowe AC – 500 V,</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zdolność wyłączalna– co najmniej 100 kA,</w:t>
      </w:r>
    </w:p>
    <w:p w:rsidR="00095EBD" w:rsidRPr="001C08E4" w:rsidRDefault="009430B6"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charakterystyka gG,</w:t>
      </w:r>
    </w:p>
    <w:p w:rsidR="00095EBD"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n) szyny fazowe oraz PEN wykonane z bielonej (cynowanej) miedzi o przekrojuprostokątnym o wymiarach 40 mm x 5 mm (dla szafki licznikowej końcowej dopuszczasię szynę PEN wykonaną z aluminium o wymiarach 30 mm x 5 mm) umieszczone na conajmniej 2 izolatorach i rozstawie 185 mm z moletowanymi nakrętkami do montażurozłączników lub podstaw bezpiecznikowych listwowych, dla kablowych rozdzielnicszafowych o szerokości od 490 szyny muszą być umieszczone na co najmniej3 izolatorach lub być o wymiarach 40 mm x 10 mm,</w:t>
      </w:r>
    </w:p>
    <w:p w:rsidR="00314D8C"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 xml:space="preserve">o) szyna PEN ma umożliwiać podłączenie przewodu uziemiającego </w:t>
      </w:r>
      <w:r w:rsidR="00095EBD" w:rsidRPr="001C08E4">
        <w:rPr>
          <w:rFonts w:ascii="Arial Narrow" w:hAnsi="Arial Narrow"/>
          <w:sz w:val="16"/>
          <w:szCs w:val="16"/>
        </w:rPr>
        <w:t>–</w:t>
      </w:r>
      <w:r w:rsidRPr="001C08E4">
        <w:rPr>
          <w:rFonts w:ascii="Arial Narrow" w:hAnsi="Arial Narrow"/>
          <w:sz w:val="16"/>
          <w:szCs w:val="16"/>
        </w:rPr>
        <w:t>bednarkio wymiarach 25 mm x 4 mm. Na szynie PEN należy stosować zaciski typu V (jedna żyłakabla do jednego zacisku),Uwagi:- rodzaj zacisków typu V lub 2V zostanie podany w zamówieniu,**- całkowite straty mocy przy prądzie cieplnym umownym rozłącznika bezpiecznikowegolistwowego/ podstawy bezpiecznikowej listwowej, w otwartej przestrzeni, wyznaczanemetodą elektryczną w pomiarze wraz z wkładkami bezpiecznikowymi (o stratach niewiększych niż podano we właściwej normie) i pomniejszone o straty mocy podane przezproducenta wkładki bezpiecznikowej.</w:t>
      </w:r>
    </w:p>
    <w:p w:rsidR="00095EBD" w:rsidRPr="001C08E4" w:rsidRDefault="00095EBD" w:rsidP="001C08E4">
      <w:pPr>
        <w:pStyle w:val="Akapitzlist"/>
        <w:spacing w:after="0" w:line="240" w:lineRule="auto"/>
        <w:ind w:left="0"/>
        <w:jc w:val="both"/>
        <w:rPr>
          <w:rFonts w:ascii="Arial Narrow" w:hAnsi="Arial Narrow"/>
          <w:sz w:val="16"/>
          <w:szCs w:val="16"/>
        </w:rPr>
      </w:pPr>
    </w:p>
    <w:p w:rsidR="00095EBD" w:rsidRPr="001C08E4" w:rsidRDefault="00314D8C" w:rsidP="001C08E4">
      <w:pPr>
        <w:pStyle w:val="Nagwek2"/>
        <w:contextualSpacing/>
        <w:rPr>
          <w:sz w:val="16"/>
          <w:szCs w:val="16"/>
        </w:rPr>
      </w:pPr>
      <w:bookmarkStart w:id="16" w:name="_Toc12014171"/>
      <w:r w:rsidRPr="001C08E4">
        <w:rPr>
          <w:sz w:val="16"/>
          <w:szCs w:val="16"/>
        </w:rPr>
        <w:t>Szafka pomiarowa oraz część pomiarowa kablowej rozdzielnicy szafowej zintegrowanejpowinna mieć następujące wyposażenie</w:t>
      </w:r>
      <w:bookmarkEnd w:id="16"/>
    </w:p>
    <w:p w:rsidR="009430B6"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a) połączenia elektryczne pomiędzy licznikiem energii elektrycznej a listwą zaciskowązalicznikową LZ oraz listwą zaciskową przedlicznikową (dla więcej niż 2 liczników) lubrozłącznikiem bezpiecznikowym (dla 1 lub 2 liczników) wykonane przewodem typu LgYo przekroju 10 mm2 z końcówkami zaprasowywanymi, połączenia pomiędzyrozłącznikiem bezpiecznikowym (zabezpieczenie wlz) szafek pomiarowych a listwązaciskową przedlicznikową LZR wykonane przewodem typu LgY o przekroju 25 lub35 mm2, w zależności od potrzeb, z końcówkami zaprasowywanymi,</w:t>
      </w:r>
    </w:p>
    <w:p w:rsidR="009430B6"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b) zabezpieczenia przedlicznikowe w części pomiarowej wykonane w oparciuo wyłączniki nadmiarowo-prądowe bez członu zwarciowego (ograniczniki mocy) lubw oparciu o wyłączniki taryfowe spełniające zachowanie zasady selektywności(wybiórczości) zabezpieczeń, wg typoszeregu prądowego do 63 A, w zależności odpotrzeb. Zabezpieczenia przedlicznikowe powinny być wykonane zgodnie z normami:PN-EN 60898:2002E Wyłączniki do zabezpieczeń przetężeniowych instalacji domowychi podobnych oraz PN-EN 60898-1:2007P+A12:2008E+A13:2012E+IS1:2008P+IS2:2008P</w:t>
      </w:r>
      <w:r w:rsidRPr="001C08E4">
        <w:rPr>
          <w:rFonts w:ascii="Arial Narrow" w:hAnsi="Arial Narrow"/>
          <w:sz w:val="16"/>
          <w:szCs w:val="16"/>
        </w:rPr>
        <w:br/>
        <w:t>+IS3:2008P+IS4:2008P Sprzęt elektroinstalacyjny - Wyłączniki do zabezpieczeńprzetężeniowych instalacji domowych i podobnych - Część 1: Wyłączniki do obwodówprądu przemiennego. Wyłączniki nadmiarowo-prądowe należy montować na szynie TS-35 w obudowie przystosowanej do plombowania,</w:t>
      </w:r>
    </w:p>
    <w:p w:rsidR="009430B6"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lastRenderedPageBreak/>
        <w:t>c) jako listwę zaciskową przedlicznikową LZR należy stosować 4 biegunową listwęrozgałęźną, montowaną na szynie TS-35, umożliwiającą podłączenie przewodówzasilających o przekroju 35 mm2 oraz do 4 przewodów wlz o przekroju 10 mm2 (dotyczyszafek z co najmniej 3 układami pomiarowymi), wykonane zgodnie z normąPN-EN 60998-1:2006P Osprzęt połączeniowy do obwodów niskiego napięcia do użytkudomowego i podobnego - Część 1: Wymagania ogólne oraz PN-EN 60998-2-1:2006POsprzęt połączeniowy do obwodów niskiego napięcia do użytku domowego i podobnego- Część 2-1: Wymagania szczegółowe dotyczące samodzielnych złączek z gwintowymielementami zaciskowymi,</w:t>
      </w:r>
    </w:p>
    <w:p w:rsidR="009430B6"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d) tablica lub tablice licznikowe uniwersalne, do zainstalowania układów pomiarowychjedno lub trójfazowych, w zależności od potrzeb, wykonane zgodnie z normami:PN-EN 61439-1:2011P Rozdzielnice i sterownice niskonapięciowe - Część 1:Postanowienia ogólne, PN-EN 61439-3:2012E Rozdzielnice i sterownice niskonapięciowe- Część 3: Rozdzielnice tablicowe przeznaczone do obsługiwania przez osoby postronne(DBO),</w:t>
      </w:r>
    </w:p>
    <w:p w:rsidR="009430B6"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e) każdy układ pomiarowy powinien być umieszczony w oddzielnej komorze szafkipomiarowej, posiadającej osobne drzwiczki zamykane na klucz,</w:t>
      </w:r>
    </w:p>
    <w:p w:rsidR="009430B6"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f) jako listwę zaciskową zalicznikową LZ należy stosować jedno z dwóch alternatywnychrozwiązań:</w:t>
      </w:r>
      <w:r w:rsidR="009430B6" w:rsidRPr="001C08E4">
        <w:rPr>
          <w:rFonts w:ascii="Arial Narrow" w:hAnsi="Arial Narrow"/>
          <w:sz w:val="16"/>
          <w:szCs w:val="16"/>
        </w:rPr>
        <w:t xml:space="preserve"> -</w:t>
      </w:r>
      <w:r w:rsidRPr="001C08E4">
        <w:rPr>
          <w:rFonts w:ascii="Arial Narrow" w:hAnsi="Arial Narrow"/>
          <w:sz w:val="16"/>
          <w:szCs w:val="16"/>
        </w:rPr>
        <w:t>5 zacisków śrubowych jednobiegunowych w niedzielonej osłonie izolacyjnejzapewniającej osłonę z każdej strony zacisku, montowanych na szynie TS-35,umożliwiająca podłączenia przewodów wlz w układzie TN-C lub TN-S o przekrojachw zakresie 6-16 mm2, wykonane zgodnie z normą PN-EN 60998-1:2006P Osprzętpołączeniowy do obwodów niskiego napięcia do użytku domowego i podobnego -Część 1: Wymagania ogólne oraz PN-EN 60998-2-1:2006P Osprzęt połączeniowy doobwodów niskiego napięcia do użytku domowego i podobnego - Część 2-1:Wymagania szczegółowe dotyczące samodzielnych złączek z gwintowymi elementamizaciskowymi,</w:t>
      </w:r>
      <w:r w:rsidR="009430B6" w:rsidRPr="001C08E4">
        <w:rPr>
          <w:rFonts w:ascii="Arial Narrow" w:hAnsi="Arial Narrow"/>
          <w:sz w:val="16"/>
          <w:szCs w:val="16"/>
        </w:rPr>
        <w:t xml:space="preserve"> -</w:t>
      </w:r>
      <w:r w:rsidRPr="001C08E4">
        <w:rPr>
          <w:rFonts w:ascii="Arial Narrow" w:hAnsi="Arial Narrow"/>
          <w:sz w:val="16"/>
          <w:szCs w:val="16"/>
        </w:rPr>
        <w:t>3 biegunowy rozłącznik izolacyjny i 2 zaciski śrubowe jednobiegunowe montowanena szynie TS-35; rozłącznik izolacyjny ma być wykonany zgodnie z normąPN-EN 60947-1:2010P+A1:2011E+A2:2014-12E Aparatura rozdzielcza i sterowniczaniskonapięciowa – Część 1: Postanowienia ogólne oraz PN-EN 60947-3:2009P+A1:2012E Aparatura rozdzielcza i sterownicza niskonapięciowa - Część 3:Rozłączniki, odłączniki, rozłączniki izolacyjne i zestawy łączników z bezpiecznikamitopikowymi.</w:t>
      </w:r>
    </w:p>
    <w:p w:rsidR="009430B6"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g) kablowe rozdzielnice szafowe zintegrowane należy wyposażyć w rury przepustowe Φ37umożliwiające wprowadzenie wlz, zamocowane w sposób uniemożliwiający wypięcie lubwysunięcie się przewodu podczas wprowadzania lub podczas jego normalnej pracy,</w:t>
      </w:r>
    </w:p>
    <w:p w:rsidR="009430B6"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h) szafki pomiarowe dla układów półpośrednich powinny być wyposażone wgindywidualnego zamówienia,</w:t>
      </w:r>
    </w:p>
    <w:p w:rsidR="00314D8C" w:rsidRPr="001C08E4" w:rsidRDefault="00314D8C"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Uwaga:</w:t>
      </w:r>
      <w:r w:rsidRPr="001C08E4">
        <w:rPr>
          <w:rFonts w:ascii="Arial Narrow" w:hAnsi="Arial Narrow"/>
          <w:sz w:val="16"/>
          <w:szCs w:val="16"/>
        </w:rPr>
        <w:br/>
        <w:t>Aparatura przygotowana do plombowania na schematach została wyróżniona „ * ”.</w:t>
      </w:r>
    </w:p>
    <w:p w:rsidR="009430B6" w:rsidRPr="001C08E4" w:rsidRDefault="009430B6" w:rsidP="001C08E4">
      <w:pPr>
        <w:pStyle w:val="Akapitzlist"/>
        <w:spacing w:after="0" w:line="240" w:lineRule="auto"/>
        <w:ind w:left="0"/>
        <w:jc w:val="both"/>
        <w:rPr>
          <w:rFonts w:ascii="Arial Narrow" w:hAnsi="Arial Narrow"/>
          <w:sz w:val="16"/>
          <w:szCs w:val="16"/>
        </w:rPr>
      </w:pPr>
    </w:p>
    <w:p w:rsidR="00095EBD" w:rsidRPr="001C08E4" w:rsidRDefault="00314D8C" w:rsidP="001C08E4">
      <w:pPr>
        <w:pStyle w:val="Nagwek2"/>
        <w:contextualSpacing/>
        <w:rPr>
          <w:sz w:val="16"/>
          <w:szCs w:val="16"/>
        </w:rPr>
      </w:pPr>
      <w:bookmarkStart w:id="17" w:name="_Toc12014172"/>
      <w:r w:rsidRPr="001C08E4">
        <w:rPr>
          <w:rStyle w:val="Nagwek2Znak"/>
          <w:sz w:val="16"/>
          <w:szCs w:val="16"/>
        </w:rPr>
        <w:t>Oznakowanie</w:t>
      </w:r>
      <w:bookmarkEnd w:id="17"/>
    </w:p>
    <w:p w:rsidR="009430B6" w:rsidRPr="001C08E4" w:rsidRDefault="009430B6" w:rsidP="001C08E4">
      <w:pPr>
        <w:spacing w:after="0" w:line="240" w:lineRule="auto"/>
        <w:contextualSpacing/>
        <w:jc w:val="both"/>
        <w:rPr>
          <w:rFonts w:ascii="Arial Narrow" w:hAnsi="Arial Narrow"/>
          <w:sz w:val="16"/>
          <w:szCs w:val="16"/>
        </w:rPr>
      </w:pPr>
    </w:p>
    <w:p w:rsidR="009430B6" w:rsidRPr="001C08E4" w:rsidRDefault="00314D8C"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wszystkie znaki oraz napisy (wyłącznie w języku polskim), powinny być wykonanew sposób trwały, zapewniający czytelność w czasie całego okresu eksploatacji,</w:t>
      </w:r>
    </w:p>
    <w:p w:rsidR="00544013" w:rsidRPr="001C08E4" w:rsidRDefault="00314D8C"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na zewnętrznej stronie drzwiczek obudów musi być umieszczona tabliczka ostrzegawcz</w:t>
      </w:r>
      <w:r w:rsidR="00C67C6C" w:rsidRPr="001C08E4">
        <w:rPr>
          <w:rFonts w:ascii="Arial Narrow" w:hAnsi="Arial Narrow"/>
          <w:sz w:val="16"/>
          <w:szCs w:val="16"/>
        </w:rPr>
        <w:t xml:space="preserve">a </w:t>
      </w:r>
      <w:r w:rsidRPr="001C08E4">
        <w:rPr>
          <w:rFonts w:ascii="Arial Narrow" w:hAnsi="Arial Narrow"/>
          <w:sz w:val="16"/>
          <w:szCs w:val="16"/>
        </w:rPr>
        <w:t>wykonana zgodnie PN-E-08501:1988P Urządzenia elektryczne – Tablice i znakibezpieczeństwa, przymocowana w sposób trwały.</w:t>
      </w:r>
    </w:p>
    <w:p w:rsidR="00544013" w:rsidRPr="001C08E4" w:rsidRDefault="00314D8C"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c) na zewnętrznej stronie drzwiczek kablowej rozdzielnicy szafowej lub szafki pomiarowejma być umieszczony oznacznik do montażu tabliczki kodowej z numeremidentyfikacyjnym w postaci ramki wykonanej z poliwęglanu wzmacnianego włóknemszklanym i przezroczystej osłony odpornej na działanie promieni UV, przykręcanynakrętkami motylkowymi. Widoczna część tabliczki kodowej ma mieć wymiary ok. 20 cmx 5 cm.</w:t>
      </w:r>
    </w:p>
    <w:p w:rsidR="009430B6" w:rsidRPr="001C08E4" w:rsidRDefault="00314D8C"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d) na wewnętrznej stronie drzwiczek obudów musi być umieszczona kieszeń na schematoraz musi być umieszczona w sposób trwały tabliczka znamionowa zawierająca opróczoznakowania CE informacje zgodnie z normą PN-EN 61439-1:2011P Rozdzielnicei sterownice niskonapięciowe - Część 1: Postanowienia ogólne. Dopuszcza sięumieszczenie oznakowania CE na zewnętrznej stronie drzwiczek.</w:t>
      </w:r>
    </w:p>
    <w:p w:rsidR="009430B6" w:rsidRPr="001C08E4" w:rsidRDefault="00314D8C"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e) na fundamencie należy umieścić znacznik poziomu gruntu określający poziom zagłębieniafundamentu w gruncie, wykonany w sposób widoczny i trwały.</w:t>
      </w:r>
    </w:p>
    <w:p w:rsidR="00544013" w:rsidRPr="001C08E4" w:rsidRDefault="00314D8C"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f) w celu jednoznacznej identyfikacji poszczególnych elementów złączy/szaf kablowychi szafek pomiarowych oraz ich wyposażenia, przyjmuje się następujące oznaczenia:</w:t>
      </w:r>
      <w:r w:rsidR="009430B6" w:rsidRPr="001C08E4">
        <w:rPr>
          <w:rFonts w:ascii="Arial Narrow" w:hAnsi="Arial Narrow"/>
          <w:sz w:val="16"/>
          <w:szCs w:val="16"/>
        </w:rPr>
        <w:t xml:space="preserve"> -</w:t>
      </w:r>
      <w:r w:rsidRPr="001C08E4">
        <w:rPr>
          <w:rFonts w:ascii="Arial Narrow" w:hAnsi="Arial Narrow"/>
          <w:sz w:val="16"/>
          <w:szCs w:val="16"/>
        </w:rPr>
        <w:t>KRSN(-Pn) – kablowa rozdzielnica szafowa naziemna (zintegrowana, n – liczbaukładów pomiarowych),</w:t>
      </w:r>
    </w:p>
    <w:p w:rsidR="00544013" w:rsidRPr="001C08E4" w:rsidRDefault="009430B6"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KRSNS(-Pn) – kablowa rozdzielnica szafowa naścienna (zintegrowana, n – liczbaukładów pomiarowych),</w:t>
      </w:r>
    </w:p>
    <w:p w:rsidR="00544013" w:rsidRPr="001C08E4" w:rsidRDefault="009430B6"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KRSW(-Pn) – kablowa rozdzielnica szafowa wnękowa (zintegrowana, n – liczbaukładów pomiarowych),</w:t>
      </w:r>
    </w:p>
    <w:p w:rsidR="00544013" w:rsidRPr="001C08E4" w:rsidRDefault="009430B6"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Pn – szafka pomiarowa (n – liczba układów pomiarowych),</w:t>
      </w:r>
    </w:p>
    <w:p w:rsidR="00544013" w:rsidRPr="001C08E4" w:rsidRDefault="009430B6"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PS – szafka pomiarowa słupowa,</w:t>
      </w:r>
    </w:p>
    <w:p w:rsidR="00544013" w:rsidRPr="001C08E4" w:rsidRDefault="009430B6"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PW – szafka pomiarowa wnękowa,</w:t>
      </w:r>
    </w:p>
    <w:p w:rsidR="00314D8C" w:rsidRPr="001C08E4" w:rsidRDefault="009430B6"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t>
      </w:r>
      <w:r w:rsidR="00314D8C" w:rsidRPr="001C08E4">
        <w:rPr>
          <w:rFonts w:ascii="Arial Narrow" w:hAnsi="Arial Narrow"/>
          <w:sz w:val="16"/>
          <w:szCs w:val="16"/>
        </w:rPr>
        <w:t>PNS – szafka pomiarowa naścienna,</w:t>
      </w:r>
    </w:p>
    <w:p w:rsidR="00FA33D2" w:rsidRPr="001C08E4" w:rsidRDefault="00FA33D2"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g) treść oznaczeń uzgodnić z gestorem sieci</w:t>
      </w:r>
    </w:p>
    <w:p w:rsidR="00095EBD" w:rsidRPr="001C08E4" w:rsidRDefault="00095EBD" w:rsidP="001C08E4">
      <w:pPr>
        <w:spacing w:after="0" w:line="240" w:lineRule="auto"/>
        <w:contextualSpacing/>
        <w:jc w:val="both"/>
        <w:rPr>
          <w:rFonts w:ascii="Arial Narrow" w:hAnsi="Arial Narrow"/>
          <w:b/>
          <w:sz w:val="16"/>
          <w:szCs w:val="16"/>
        </w:rPr>
      </w:pPr>
    </w:p>
    <w:p w:rsidR="00095EBD" w:rsidRPr="001C08E4" w:rsidRDefault="00DC4923" w:rsidP="001C08E4">
      <w:pPr>
        <w:pStyle w:val="Nagwek2"/>
        <w:contextualSpacing/>
        <w:rPr>
          <w:sz w:val="16"/>
          <w:szCs w:val="16"/>
        </w:rPr>
      </w:pPr>
      <w:bookmarkStart w:id="18" w:name="_Toc12014173"/>
      <w:r w:rsidRPr="001C08E4">
        <w:rPr>
          <w:sz w:val="16"/>
          <w:szCs w:val="16"/>
        </w:rPr>
        <w:t>Budowa i parametry kabli elektroenergetycznych nn</w:t>
      </w:r>
      <w:bookmarkEnd w:id="18"/>
    </w:p>
    <w:p w:rsidR="009430B6" w:rsidRPr="001C08E4" w:rsidRDefault="009430B6" w:rsidP="001C08E4">
      <w:pPr>
        <w:pStyle w:val="Akapitzlist"/>
        <w:spacing w:after="0" w:line="240" w:lineRule="auto"/>
        <w:ind w:left="0"/>
        <w:jc w:val="both"/>
        <w:rPr>
          <w:rFonts w:ascii="Arial Narrow" w:hAnsi="Arial Narrow"/>
          <w:sz w:val="16"/>
          <w:szCs w:val="16"/>
        </w:rPr>
      </w:pPr>
    </w:p>
    <w:p w:rsidR="00FA33D2"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1. Kabel elektroenergetyczny czterożyłowy z żyłami roboczymi aluminiowymi, o izolacjiz polietylenu sieciowanego (XLPE) i powłoce z polichlorku winylu (PVC), na napięcieznamionowe U0/U = 0,6/1 kV, typu YAKXS o rodzajach i przekrojach żył roboczych: 4x25 SE* 4x35 SE* 4x70 SE 4x120 SE 4x240 SMgdzie: SE – żyła sektorowa jednodrutowa,SM – żyła sektorowa wielodrutowa,* - przekrój żyły pozanormatywny.</w:t>
      </w:r>
    </w:p>
    <w:p w:rsidR="00544013"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 xml:space="preserve">Parametry techniczne i budowa kabla elektroenergetycznego nn ma być zgodnaz dokumentem harmonizacyjnym PN-HD 603 S1:2006P +A3:2009P Kable elektroenergetycznena napięcie znamionowe 0,6/1 kV Część 5 Sekcja G. Wszystkie kable elektroenergetyczne,zarówno z żyłami aluminiowymi jak i żyłami miedzianymi, mają posiadać powłokę (warstwę)wewnętrzną jako warstwę wytłoczoną.Wymagania dotyczące barwy izolacji kabli </w:t>
      </w:r>
      <w:r w:rsidR="00544013" w:rsidRPr="001C08E4">
        <w:rPr>
          <w:rFonts w:ascii="Arial Narrow" w:hAnsi="Arial Narrow"/>
          <w:sz w:val="16"/>
          <w:szCs w:val="16"/>
        </w:rPr>
        <w:t xml:space="preserve"> e</w:t>
      </w:r>
      <w:r w:rsidRPr="001C08E4">
        <w:rPr>
          <w:rFonts w:ascii="Arial Narrow" w:hAnsi="Arial Narrow"/>
          <w:sz w:val="16"/>
          <w:szCs w:val="16"/>
        </w:rPr>
        <w:t>lektroenergetycznych nn: szara, czarna, brązowa,niebieska.</w:t>
      </w:r>
    </w:p>
    <w:p w:rsidR="00544013"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Kabel należy oznaczać podczas produkcji zgodnie z Załącznikiem krajowym NB Oznaczaniekrajowych kabli.</w:t>
      </w:r>
    </w:p>
    <w:p w:rsidR="009430B6" w:rsidRPr="001C08E4" w:rsidRDefault="009430B6" w:rsidP="001C08E4">
      <w:pPr>
        <w:pStyle w:val="Akapitzlist"/>
        <w:spacing w:after="0" w:line="240" w:lineRule="auto"/>
        <w:ind w:left="0"/>
        <w:jc w:val="both"/>
        <w:rPr>
          <w:rFonts w:ascii="Arial Narrow" w:hAnsi="Arial Narrow"/>
          <w:sz w:val="16"/>
          <w:szCs w:val="16"/>
        </w:rPr>
      </w:pPr>
    </w:p>
    <w:p w:rsidR="00544013"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2. Kabel elektroenergetyczny czterożyłowy z żyłami roboczymi miedzianymi sektorowymiwielodrutowymi, o izolacji z polietylenu sieciowanego (XLPE) i powłoce z polichlorku winylu(PVC), na napięcie znamionowe U0/U = 0,6/1 kV, typu YKXS o przekrojach żył roboczych:4x120 SM 4x240 SM</w:t>
      </w:r>
    </w:p>
    <w:p w:rsidR="00544013"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gdzie: SM – żyła sektorowa wielodrutowa.</w:t>
      </w:r>
    </w:p>
    <w:p w:rsidR="00DC4923"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Parametry techniczne i budowa kabla elektroenergetycznego nn ma być zgodnaz dokumentem harmonizacyjnym PN-HD 603 S1:2006P +A3:2009P Kable elektroenergetycznena napięcie znamionowe 0,6/1 kV Część 5 Sekcja G.Wymagania dotyczące barwy izolacji kabli elektroenergetycznych nn: szara, czarna, brązowa,niebieska.Kabel należy oznaczać podczas produkcji zgodnie z Załącznikiem krajowym NB Oznaczaniekrajowych kabli.</w:t>
      </w:r>
    </w:p>
    <w:p w:rsidR="00DC4923" w:rsidRPr="001C08E4" w:rsidRDefault="00DC4923" w:rsidP="001C08E4">
      <w:pPr>
        <w:spacing w:after="0" w:line="240" w:lineRule="auto"/>
        <w:contextualSpacing/>
        <w:jc w:val="both"/>
        <w:rPr>
          <w:rFonts w:ascii="Arial Narrow" w:hAnsi="Arial Narrow"/>
          <w:sz w:val="16"/>
          <w:szCs w:val="16"/>
        </w:rPr>
      </w:pPr>
    </w:p>
    <w:p w:rsidR="00095EBD" w:rsidRPr="001C08E4" w:rsidRDefault="00DC4923" w:rsidP="001C08E4">
      <w:pPr>
        <w:pStyle w:val="Nagwek2"/>
        <w:contextualSpacing/>
        <w:rPr>
          <w:sz w:val="16"/>
          <w:szCs w:val="16"/>
        </w:rPr>
      </w:pPr>
      <w:bookmarkStart w:id="19" w:name="_Toc12014174"/>
      <w:r w:rsidRPr="001C08E4">
        <w:rPr>
          <w:sz w:val="16"/>
          <w:szCs w:val="16"/>
        </w:rPr>
        <w:t>Budowa i parametry kabli elektroenergetycznych SN</w:t>
      </w:r>
      <w:bookmarkEnd w:id="19"/>
    </w:p>
    <w:p w:rsidR="009430B6" w:rsidRPr="001C08E4" w:rsidRDefault="009430B6" w:rsidP="001C08E4">
      <w:pPr>
        <w:pStyle w:val="Akapitzlist"/>
        <w:spacing w:after="0" w:line="240" w:lineRule="auto"/>
        <w:ind w:left="0"/>
        <w:jc w:val="both"/>
        <w:rPr>
          <w:rFonts w:ascii="Arial Narrow" w:hAnsi="Arial Narrow"/>
          <w:sz w:val="16"/>
          <w:szCs w:val="16"/>
        </w:rPr>
      </w:pPr>
    </w:p>
    <w:p w:rsidR="009430B6"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1. Kabel elektroenergetyczny SN jednożyłowy z żyłą roboczą aluminiową okrągłą wielodrutową(RM), o izolacji z polietylenu sieciowanego (XLPE) z żyłą powrotną miedzianą koncentrycznąuszczelnioną wzdłużnie i promieniowo, z powłoką z polietylenu (PE) na napięcie znamionoweU0/U = 12/20 kV, typu NA2X(FL)2Y (wg dokumentu harmonizacyjnego PN-HD 620 S2:2010E Kable elektroenergetyczne o izolacji wytłaczanej na napięcia znamionowe od 3,6/6 (7,2) kV do 20,8/36 (42) kV włącznie, oznaczenie równoważne wg archiwalnej normy PN-E-90411:1994P Kable  elektroenergetyczne o izolacji z polietylenu usieciowanego na napięcie znamionowe od 3,6/6 kV do 18/30 kV – Kable elektroenergetyczne jednożyłowe na napięcie znamionowe od 3,6/6 kV do 18/30 kV to XRUHAKXS) o przekrojach żyły roboczej - żyły powrotnej:</w:t>
      </w:r>
    </w:p>
    <w:p w:rsidR="009430B6"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70 - 16 lub 25</w:t>
      </w:r>
    </w:p>
    <w:p w:rsidR="009430B6"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120 - 25 lub 50</w:t>
      </w:r>
    </w:p>
    <w:p w:rsidR="009430B6"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240 - 25 lub 50</w:t>
      </w:r>
    </w:p>
    <w:p w:rsidR="00544013"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lastRenderedPageBreak/>
        <w:t>Parametry techniczne i budowa kabla elektroenergetycznego SN ma być zgodnaz dokumentem harmonizacyjnym PN-HD 620 S2:2010E Kable elektroenergetyczne o izolacjiwytłaczanej na napięcia znamionowe od 3,6/6 (7,2) kV do 20,8/36 (42) kV włącznie Część 10Sekcja C, z wyłączeniem żyły powrotnej, której przekrój ma być zgodny z powyższą tabelą.Wymagania dotyczące barwy powłoki zewnętrznej kabli elektroenergetycznych SN – czarna.Kabel należy oznaczać podczas produkcji zgodnie z normą PN-E-90411:1994P Kableelektroenergetyczne o izolacji z polietylenu usieciowanego na napięcie znamionowe od3,6/6 kV do 18/30 kV – Kable elektroenergetyczne jednożyłowe na napięcie znamionowe od3,6/6 kV do 18/30 kV.</w:t>
      </w:r>
    </w:p>
    <w:p w:rsidR="009430B6" w:rsidRPr="001C08E4" w:rsidRDefault="009430B6" w:rsidP="001C08E4">
      <w:pPr>
        <w:pStyle w:val="Akapitzlist"/>
        <w:spacing w:after="0" w:line="240" w:lineRule="auto"/>
        <w:ind w:left="0"/>
        <w:jc w:val="both"/>
        <w:rPr>
          <w:rFonts w:ascii="Arial Narrow" w:hAnsi="Arial Narrow"/>
          <w:sz w:val="16"/>
          <w:szCs w:val="16"/>
        </w:rPr>
      </w:pPr>
    </w:p>
    <w:p w:rsidR="00544013"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2. Kabel elektroenergetyczny SN ma być jednożyłowy z żyłą roboczą aluminiową okrągłąwielodrutową (RM), o izolacji z polietylenu sieciowanego (XLPE) z żyłą powrotną miedzianąkoncentryczną uszczelnioną wzdłużnie i promieniowo, z powłoką z polietylenu (PE) nierozprzestrzeniającego płomienia, na napięcie znamionowe U0/U = 12/20 kV, typu NA2X(FL)2Y(wg dokumentu harmonizacyjnego PN-HD 620 S2:2010E Kable elektroenergetyczne o izolacjiwytłaczanej na napięcia znamionowe od 3,6/6 (7,2) kV do 20,8/36 (42) kV włącznie,oznaczenie równoważne wg archiwalnej normy PN-E-90411:1994P Kableelektroenergetyczne o izolacji z polietylenu usieciowanego na napięcie znamionowe od3,6/6 kV do 18/30 kV – Kable elektroenergetyczne jednożyłowe na napięcie znamionowe od3,6/6 kV do 18/30 kV to XnRUHAKXS) o przekrojach żyły roboczej - żyły powrotnej:70 - 16 lub 25</w:t>
      </w:r>
      <w:r w:rsidR="00DA0377" w:rsidRPr="001C08E4">
        <w:rPr>
          <w:rFonts w:ascii="Arial Narrow" w:hAnsi="Arial Narrow"/>
          <w:sz w:val="16"/>
          <w:szCs w:val="16"/>
        </w:rPr>
        <w:t xml:space="preserve">; </w:t>
      </w:r>
      <w:r w:rsidRPr="001C08E4">
        <w:rPr>
          <w:rFonts w:ascii="Arial Narrow" w:hAnsi="Arial Narrow"/>
          <w:sz w:val="16"/>
          <w:szCs w:val="16"/>
        </w:rPr>
        <w:t>120 - 25 lub 50</w:t>
      </w:r>
      <w:r w:rsidR="00DA0377" w:rsidRPr="001C08E4">
        <w:rPr>
          <w:rFonts w:ascii="Arial Narrow" w:hAnsi="Arial Narrow"/>
          <w:sz w:val="16"/>
          <w:szCs w:val="16"/>
        </w:rPr>
        <w:t xml:space="preserve">; </w:t>
      </w:r>
      <w:r w:rsidRPr="001C08E4">
        <w:rPr>
          <w:rFonts w:ascii="Arial Narrow" w:hAnsi="Arial Narrow"/>
          <w:sz w:val="16"/>
          <w:szCs w:val="16"/>
        </w:rPr>
        <w:t>240 - 25 lub 50</w:t>
      </w:r>
      <w:r w:rsidR="00DA0377" w:rsidRPr="001C08E4">
        <w:rPr>
          <w:rFonts w:ascii="Arial Narrow" w:hAnsi="Arial Narrow"/>
          <w:sz w:val="16"/>
          <w:szCs w:val="16"/>
        </w:rPr>
        <w:t xml:space="preserve"> lub 70. </w:t>
      </w:r>
      <w:r w:rsidRPr="001C08E4">
        <w:rPr>
          <w:rFonts w:ascii="Arial Narrow" w:hAnsi="Arial Narrow"/>
          <w:sz w:val="16"/>
          <w:szCs w:val="16"/>
        </w:rPr>
        <w:t>Parametry techniczne i budowa kabla elektroenergetycznego SN ma być zgodna zdokumentem harmonizacyjnym PN-HD 620 S2:2010E Kable elektroenergetyczne o izolacjiwytłaczanej na napięcia znamionowe od 3,6/6 (7,2) kV do 20,8/36 (42) kV włącznie Część 10Sekcja C, z wyłączeniem żyły powrotnej, której przekrój ma być zgodny z powyższą tabelą.Odporność powłoki kabla na pionowe rozprzestrzenianie się płomienia musi byćpotwierdzone badaniem zgodnie z normą PN-EN 60332-1</w:t>
      </w:r>
      <w:r w:rsidR="00FE4288" w:rsidRPr="001C08E4">
        <w:rPr>
          <w:rFonts w:ascii="Arial Narrow" w:hAnsi="Arial Narrow"/>
          <w:sz w:val="16"/>
          <w:szCs w:val="16"/>
        </w:rPr>
        <w:t>-2:2010P Badania palności kabli</w:t>
      </w:r>
      <w:r w:rsidRPr="001C08E4">
        <w:rPr>
          <w:rFonts w:ascii="Arial Narrow" w:hAnsi="Arial Narrow"/>
          <w:sz w:val="16"/>
          <w:szCs w:val="16"/>
        </w:rPr>
        <w:t xml:space="preserve"> przewodów elektrycznych oraz światłowodowych - Część 1-2: Sprawdzanie odpornościpojedynczego izolowanego przewodu lub kabla na pionowe rozprzestrzenianie się płomienia- Metoda badania płomieniem mieszankowym 1 kW.Wymagania dotyczące barwy powłoki zewnętrznej kabli elektroenergetycznych SN nierozprzestrzeniającą płomienia – czerwona.</w:t>
      </w:r>
    </w:p>
    <w:p w:rsidR="009430B6"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Kabel należy oznaczać podczas produkcji zgodnie z normą PN-E-90411:1994P Kableelektroenergetyczne o izolacji z polietylenu usieciowanego na napięcie znamionowe od3,6/6 kV do 18/30 kV – Kable elektroenergetyczne jednożyłowe na napięcie znamionowe od3,6/6 kV do 18/30 kV.</w:t>
      </w:r>
    </w:p>
    <w:p w:rsidR="00DC4923"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 xml:space="preserve">3. Kabel elektroenergetyczny SN ma być jednożyłowy z żyłą roboczą miedzianą okrągłąwielodrutową (RM), o izolacji z polietylenu sieciowanego (XLPE) z żyłą powrotną miedzianąkoncentryczną uszczelnioną wzdłużnie i promieniowo, z powłoką z polietylenu (PE) nierozprzestrzeniającego płomienia, na napięcie znamionowe U0/U = 12/20 kV, typu N2X(FL)2Y(wg dokumentu harmonizacyjnego PN-HD 620 S2:2010E Kable elektroenergetyczne o izolacjiwytłaczanej na napięcia znamionowe od 3,6/6 (7,2) kV do 20,8/36 (42) kV włącznie,oznaczenie równoważne wg archiwalnej normy PN-E-90411:1994P Kableelektroenergetyczne o izolacji z polietylenu usieciowanego na napięcie znamionowe od3,6/6 kV do 18/30 kV – Kable elektroenergetyczne jednożyłowe na napięcie znamionowe od3,6/6 kV do 18/30 kV to XnRUHKXS) o przekrojach żyły roboczej - żyły powrotnej:240 - 25 lub 50300 </w:t>
      </w:r>
      <w:r w:rsidR="009430B6" w:rsidRPr="001C08E4">
        <w:rPr>
          <w:rFonts w:ascii="Arial Narrow" w:hAnsi="Arial Narrow"/>
          <w:sz w:val="16"/>
          <w:szCs w:val="16"/>
        </w:rPr>
        <w:t>–</w:t>
      </w:r>
      <w:r w:rsidRPr="001C08E4">
        <w:rPr>
          <w:rFonts w:ascii="Arial Narrow" w:hAnsi="Arial Narrow"/>
          <w:sz w:val="16"/>
          <w:szCs w:val="16"/>
        </w:rPr>
        <w:t xml:space="preserve"> 50Parametry techniczne i budowa kabla elektroenergetycznego SN ma być zgodna zdokumentem harmonizacyjnym PN-HD 620 S2:2010E Kable elektroenergetyczne o izolacjiwytłaczanej na napięcia znamionowe od 3,6/6 (7,2) kV do 20,8/36 (42) kV włącznie Część 10Sekcja C, z wyłączeniem żyły powrotnej, której przekrój ma być zgodny z powyższą tabelą.Odporność powłoki kabla na pionowe rozprzestrzenianie się płomienia musi byćpotwierdzone badaniem zgodnie z normą PN-EN 60332-</w:t>
      </w:r>
      <w:r w:rsidR="00FE4288" w:rsidRPr="001C08E4">
        <w:rPr>
          <w:rFonts w:ascii="Arial Narrow" w:hAnsi="Arial Narrow"/>
          <w:sz w:val="16"/>
          <w:szCs w:val="16"/>
        </w:rPr>
        <w:t>1-2:2010P Badania palności kabl</w:t>
      </w:r>
      <w:r w:rsidRPr="001C08E4">
        <w:rPr>
          <w:rFonts w:ascii="Arial Narrow" w:hAnsi="Arial Narrow"/>
          <w:sz w:val="16"/>
          <w:szCs w:val="16"/>
        </w:rPr>
        <w:t>i przewodów elektrycznych oraz światłowodowych - Część 1-2: Sprawdzanie odpornościpojedynczego izolowanego przewodu lub kabla na pionowe rozprzestrzenianie się płomienia- Metoda badania płomieniem mieszankowym 1 kW.Wymagania dotyczące barwy powłoki zewnętrznej kabli elektroenergetycznych SN nierozprzestrzeniającą płomienia – czerwona.Kabel należy oznaczać podczas produkcji zgodnie z normą PN-E-90411:1994P Kableelektroenergetyczne o izolacji z polietylenu usieciowanego na napięcie znamionowe od3,6/6 kV do 18/30 kV – Kable elektroenergetyczne jednożyłowe na napięcie znamionowe od3,6/6 kV do 18/30 kV.</w:t>
      </w:r>
    </w:p>
    <w:p w:rsidR="00095EBD" w:rsidRPr="001C08E4" w:rsidRDefault="00095EBD" w:rsidP="001C08E4">
      <w:pPr>
        <w:pStyle w:val="Akapitzlist"/>
        <w:spacing w:after="0" w:line="240" w:lineRule="auto"/>
        <w:ind w:left="0"/>
        <w:jc w:val="both"/>
        <w:rPr>
          <w:rFonts w:ascii="Arial Narrow" w:hAnsi="Arial Narrow"/>
          <w:sz w:val="16"/>
          <w:szCs w:val="16"/>
        </w:rPr>
      </w:pPr>
    </w:p>
    <w:p w:rsidR="00095EBD" w:rsidRPr="001C08E4" w:rsidRDefault="00DC4923" w:rsidP="001C08E4">
      <w:pPr>
        <w:pStyle w:val="Nagwek2"/>
        <w:contextualSpacing/>
        <w:rPr>
          <w:sz w:val="16"/>
          <w:szCs w:val="16"/>
        </w:rPr>
      </w:pPr>
      <w:bookmarkStart w:id="20" w:name="_Toc12014175"/>
      <w:r w:rsidRPr="001C08E4">
        <w:rPr>
          <w:sz w:val="16"/>
          <w:szCs w:val="16"/>
        </w:rPr>
        <w:t>Budowa i parametry przewodów elektroenergetycznych nn</w:t>
      </w:r>
      <w:bookmarkEnd w:id="20"/>
    </w:p>
    <w:p w:rsidR="009430B6"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1. Przewód elektroenergetyczny aluminiowy nieizolowany z żyłami wykonanymi z drutówaluminiowych, o przekrojach (mm²):  25 35 50 70 95</w:t>
      </w:r>
      <w:r w:rsidR="00DA0377" w:rsidRPr="001C08E4">
        <w:rPr>
          <w:rFonts w:ascii="Arial Narrow" w:hAnsi="Arial Narrow"/>
          <w:sz w:val="16"/>
          <w:szCs w:val="16"/>
        </w:rPr>
        <w:t xml:space="preserve"> 120 </w:t>
      </w:r>
      <w:r w:rsidRPr="001C08E4">
        <w:rPr>
          <w:rFonts w:ascii="Arial Narrow" w:hAnsi="Arial Narrow"/>
          <w:sz w:val="16"/>
          <w:szCs w:val="16"/>
        </w:rPr>
        <w:t>Przewód elektroenergetyczny należy oznaczać podczas produkcji zgodnie z archiwalną normąPN-E-90082:1974P Elektroenergetyczne przewody gołe - Przewody aluminiowe.</w:t>
      </w:r>
    </w:p>
    <w:p w:rsidR="00DC4923" w:rsidRPr="001C08E4" w:rsidRDefault="00DC4923"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2. Przewód elektroenergetyczny samonośny dwu lub czterożyłowy z żyłami aluminiowymi,o izolacji z polietylenu sieciowanego (XLPE) odpornego na promieniowanie UV orazrozprzestrzenianie się płomienia, na napięcie znamionowe U0/U = 0,6/1 kV, typu NFA2X(wg dokumentu harmonizacyjnego PN-HD 626 S1:2002E+A2:2003E Energetyczne kablenapowietrzne na napięcie znamionowe Uo/U(Um): 0,6/1 (1,2) kV, oznaczenie równoważnewg WT-92/K-396 to AsXSn) o przekrojach:Liczba i przekrój znamionowy żył (n x mm²) 2x16 4x16 2x25 4x25 4x50 4x70 4x95 4x120Parametry techniczne i budowa przewodów elektroenergetycznych nn typu NFA2Xw zakresie przekrojów od 4x16 mm² do 4x70 mm² ma być zgodna z dokumentemharmonizacyjnym PN-HD 626 S1:2002E+A2:2003E Energetyczne kable napowietrzne nanapięcie znamionowe Uo/U(Um): 0,6/1 (1,2) kV.Odporność izolacji przewodu na pionowe rozprzestrzenianie się płomienia musi byćpotwierdzone badaniem zgodnie z normą PN-EN 60332-</w:t>
      </w:r>
      <w:r w:rsidR="005E434E" w:rsidRPr="001C08E4">
        <w:rPr>
          <w:rFonts w:ascii="Arial Narrow" w:hAnsi="Arial Narrow"/>
          <w:sz w:val="16"/>
          <w:szCs w:val="16"/>
        </w:rPr>
        <w:t>1-2:2010P Badania palności kabl</w:t>
      </w:r>
      <w:r w:rsidRPr="001C08E4">
        <w:rPr>
          <w:rFonts w:ascii="Arial Narrow" w:hAnsi="Arial Narrow"/>
          <w:sz w:val="16"/>
          <w:szCs w:val="16"/>
        </w:rPr>
        <w:t>i przewodów elektrycznych oraz światłowodowych - Część 1-2: Sprawdzanie odpornościpojedynczego izolowanego przewodu lub kabla na pionowe rozprzestrzenianie się płomienia- Metoda badania płomieniem mieszankowym 1 kW.</w:t>
      </w:r>
    </w:p>
    <w:p w:rsidR="00DC4923" w:rsidRPr="001C08E4" w:rsidRDefault="00DC4923" w:rsidP="001C08E4">
      <w:pPr>
        <w:spacing w:after="0" w:line="240" w:lineRule="auto"/>
        <w:contextualSpacing/>
        <w:jc w:val="both"/>
        <w:rPr>
          <w:rFonts w:ascii="Arial Narrow" w:hAnsi="Arial Narrow"/>
          <w:sz w:val="16"/>
          <w:szCs w:val="16"/>
        </w:rPr>
      </w:pPr>
    </w:p>
    <w:p w:rsidR="00DE6938" w:rsidRPr="001C08E4" w:rsidRDefault="00DE6938" w:rsidP="001C08E4">
      <w:pPr>
        <w:spacing w:after="0" w:line="240" w:lineRule="auto"/>
        <w:contextualSpacing/>
        <w:jc w:val="both"/>
        <w:rPr>
          <w:rFonts w:ascii="Arial Narrow" w:hAnsi="Arial Narrow"/>
          <w:sz w:val="16"/>
          <w:szCs w:val="16"/>
        </w:rPr>
      </w:pPr>
    </w:p>
    <w:p w:rsidR="00DE6938" w:rsidRPr="001C08E4" w:rsidRDefault="00A80BCB" w:rsidP="001C08E4">
      <w:pPr>
        <w:pStyle w:val="Nagwek2"/>
        <w:contextualSpacing/>
        <w:rPr>
          <w:sz w:val="16"/>
          <w:szCs w:val="16"/>
        </w:rPr>
      </w:pPr>
      <w:bookmarkStart w:id="21" w:name="_Toc12014178"/>
      <w:r w:rsidRPr="001C08E4">
        <w:rPr>
          <w:sz w:val="16"/>
          <w:szCs w:val="16"/>
        </w:rPr>
        <w:t>Parametry osprzętu do kabli elektroenergetycznych nn</w:t>
      </w:r>
      <w:bookmarkEnd w:id="21"/>
    </w:p>
    <w:p w:rsidR="00337CBF" w:rsidRPr="001C08E4" w:rsidRDefault="00337CBF" w:rsidP="001C08E4">
      <w:pPr>
        <w:spacing w:after="0" w:line="240" w:lineRule="auto"/>
        <w:contextualSpacing/>
        <w:jc w:val="both"/>
        <w:rPr>
          <w:rFonts w:ascii="Arial Narrow" w:hAnsi="Arial Narrow"/>
          <w:b/>
          <w:sz w:val="16"/>
          <w:szCs w:val="16"/>
        </w:rPr>
      </w:pPr>
    </w:p>
    <w:p w:rsidR="00A80BCB"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b/>
          <w:sz w:val="16"/>
          <w:szCs w:val="16"/>
        </w:rPr>
        <w:t>Głowice termokurczliwe</w:t>
      </w:r>
      <w:r w:rsidRPr="001C08E4">
        <w:rPr>
          <w:rFonts w:ascii="Arial Narrow" w:hAnsi="Arial Narrow"/>
          <w:sz w:val="16"/>
          <w:szCs w:val="16"/>
        </w:rPr>
        <w:t xml:space="preserve"> wnętrzowe do zakańczania kabli 4 żyłowych o izolacjiz polietylenu usieciowanego XLPE lub PCV na napięcie 0,6/1 kV (np. YAKXS, YXS, YAKY,YKY) o zakańczanych żyłach roboczych 25-240 mm2 za pomocą końcówekzaprasowywanych na sześciokąt, za pomocą końcówek formowanych lub w sposóbbezkońcówkowy - zestaw złożony z palczatki i rur termokurczliwych do uszczelnieniakońcówek kablowych o właściwościach określonych w pkt. 6.4.6, bez końcówekkablowych (komplet=zestaw na 4 żyły).</w:t>
      </w:r>
    </w:p>
    <w:p w:rsidR="00337CBF" w:rsidRPr="001C08E4" w:rsidRDefault="00337CBF" w:rsidP="001C08E4">
      <w:pPr>
        <w:spacing w:after="0" w:line="240" w:lineRule="auto"/>
        <w:contextualSpacing/>
        <w:jc w:val="both"/>
        <w:rPr>
          <w:rFonts w:ascii="Arial Narrow" w:hAnsi="Arial Narrow"/>
          <w:sz w:val="16"/>
          <w:szCs w:val="16"/>
        </w:rPr>
      </w:pPr>
    </w:p>
    <w:p w:rsidR="00A80BCB"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b/>
          <w:sz w:val="16"/>
          <w:szCs w:val="16"/>
        </w:rPr>
        <w:t>Głowice termokurczliwe napowietrzne</w:t>
      </w:r>
      <w:r w:rsidRPr="001C08E4">
        <w:rPr>
          <w:rFonts w:ascii="Arial Narrow" w:hAnsi="Arial Narrow"/>
          <w:sz w:val="16"/>
          <w:szCs w:val="16"/>
        </w:rPr>
        <w:t xml:space="preserve"> do zakańczania kabli 4 żyłowych o izolacjiz polietylenu usieciowanego XLPE lub PCV na napięcie 0,6/1 kV (np. YAKXS, YXS, YAKY,YKY) o zakańczanych żyłach roboczych 25-240 mm2 za pomocą końcówekzaprasowywanych na sześciokąt, za pomocą końcówek formowanych lub w sposóbbezkońcówkowy - zestaw złożony z palczatki, 4 rur termokurczliwych do uszczelnieniakońcówek kablowych oraz 4 rur termokurczliwych do zabezpieczenia izolacji przedwpływem promieniowania UV, o właściwościach określonych w pkt. 6.4.6, bez końcówekkablowych (komplet=zestaw na 4 żyły).</w:t>
      </w:r>
    </w:p>
    <w:p w:rsidR="00337CBF" w:rsidRPr="001C08E4" w:rsidRDefault="00337CBF" w:rsidP="001C08E4">
      <w:pPr>
        <w:spacing w:after="0" w:line="240" w:lineRule="auto"/>
        <w:contextualSpacing/>
        <w:jc w:val="both"/>
        <w:rPr>
          <w:rFonts w:ascii="Arial Narrow" w:hAnsi="Arial Narrow"/>
          <w:sz w:val="16"/>
          <w:szCs w:val="16"/>
        </w:rPr>
      </w:pPr>
    </w:p>
    <w:p w:rsidR="00A80BCB"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b/>
          <w:sz w:val="16"/>
          <w:szCs w:val="16"/>
        </w:rPr>
        <w:t>Mufy kablowe przelotowe</w:t>
      </w:r>
      <w:r w:rsidRPr="001C08E4">
        <w:rPr>
          <w:rFonts w:ascii="Arial Narrow" w:hAnsi="Arial Narrow"/>
          <w:sz w:val="16"/>
          <w:szCs w:val="16"/>
        </w:rPr>
        <w:t xml:space="preserve"> do łączenia kabli 4 żyłowych o izolacji z polietylenuusieciowanego XLPE lub PCV na napięcie 0,6/1 kV (np. YAKXS, YXS, YAKY, YKY) o łączonejżyle roboczej 25-240 mm2 za pomocą złączek zaprasowywanych na sześciokąt lubśrubowych, odtworzenie izolacji żyły kabla grubościenną rurą termokurczliwąz wewnętrzną warstwą termotopliwego kleju uszczelniającego, o wytrzymałości narozciąganie nie mniejszej niż 13 MPa, o współczynniku skurczu co najmniej 3:1, o skurczuwzdłużnym nie większym niż 10%, odtworzenie powłoki zewnętrznej kabla grubościennąrurą termokurczliwą z wewnętrzną warstwą termotopliwego kleju uszczelniającego,o długości co najmniej: dla przekrojów 25-35 mm2 – 50 cm, dla przekrojów 50-120 mm2 –70 cm, dla przekrojów 150-240 mm2 – 80 cm, o wytrzymałości na rozciąganie niemniejszej niż 13 MPa, o współczynniku skurczu co najmniej 3:1, o skurczu wzdłużnym niewiększym niż 10%, bez złączek kablowych (komplet=zestaw na 4 żyły).</w:t>
      </w:r>
    </w:p>
    <w:p w:rsidR="008577CA" w:rsidRPr="001C08E4" w:rsidRDefault="008577CA" w:rsidP="001C08E4">
      <w:pPr>
        <w:spacing w:after="0" w:line="240" w:lineRule="auto"/>
        <w:contextualSpacing/>
        <w:jc w:val="both"/>
        <w:rPr>
          <w:rFonts w:ascii="Arial Narrow" w:hAnsi="Arial Narrow"/>
          <w:sz w:val="16"/>
          <w:szCs w:val="16"/>
        </w:rPr>
      </w:pPr>
    </w:p>
    <w:p w:rsidR="00A80BCB"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b/>
          <w:sz w:val="16"/>
          <w:szCs w:val="16"/>
        </w:rPr>
        <w:t>Mufy kablowe rozgałęźne</w:t>
      </w:r>
      <w:r w:rsidRPr="001C08E4">
        <w:rPr>
          <w:rFonts w:ascii="Arial Narrow" w:hAnsi="Arial Narrow"/>
          <w:sz w:val="16"/>
          <w:szCs w:val="16"/>
        </w:rPr>
        <w:t xml:space="preserve"> do odgałęziania się kablem 4 żyłowym o izolacji z polietylenuusieciowanego XLPE lub PCV na napięcie 0,6/1 kV (np. YAKXS, YXS, YAKY, YKY) o przekrojużyły roboczej 25-150 mm2 od kabli 4 żyłowych o izolacji z polietylenu usieciowanego XLPElub PCV na napięcie 0,6/1 kV (np. YAKXS, YXS, YAKY, YKY) o przekroju żyły roboczej25-240 mm2 za pomocą zacisku pierścieniowego umożliwiającego podłączenie kablaodgałęźnego poprzez przebicie izolacji żyły kabla w technologii pod napięciem,odtworzenie izolacji na zacisku pierścieniowym i powłoki kabla wzmacnianą </w:t>
      </w:r>
      <w:r w:rsidRPr="001C08E4">
        <w:rPr>
          <w:rFonts w:ascii="Arial Narrow" w:hAnsi="Arial Narrow"/>
          <w:sz w:val="16"/>
          <w:szCs w:val="16"/>
        </w:rPr>
        <w:lastRenderedPageBreak/>
        <w:t>włóknemszklanym termokurczliwą opaską remontową ze zintegrowanym materiałemtermotopliwym lub żywicą odporną na hydrolizę zalewaną w formie zapewniającąszczelność i uniemożliwiającą migrację żywicy do kabla.</w:t>
      </w:r>
    </w:p>
    <w:p w:rsidR="00460D12" w:rsidRPr="001C08E4" w:rsidRDefault="00460D12" w:rsidP="001C08E4">
      <w:pPr>
        <w:spacing w:after="0" w:line="240" w:lineRule="auto"/>
        <w:contextualSpacing/>
        <w:jc w:val="both"/>
        <w:rPr>
          <w:rFonts w:ascii="Arial Narrow" w:hAnsi="Arial Narrow"/>
          <w:sz w:val="16"/>
          <w:szCs w:val="16"/>
        </w:rPr>
      </w:pPr>
    </w:p>
    <w:p w:rsidR="00A80BCB"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b/>
          <w:sz w:val="16"/>
          <w:szCs w:val="16"/>
        </w:rPr>
        <w:t>Mufy końcowe</w:t>
      </w:r>
      <w:r w:rsidRPr="001C08E4">
        <w:rPr>
          <w:rFonts w:ascii="Arial Narrow" w:hAnsi="Arial Narrow"/>
          <w:sz w:val="16"/>
          <w:szCs w:val="16"/>
        </w:rPr>
        <w:t xml:space="preserve"> (termokurczliwe zestawy ochronne do kabli) – zestaw złożonyz 4 kapturków termokurczliwych do uszczelnienia i ochrony żył kabli i 1 kapturkatermokurczliwego do uszczelnienia i ochrony kabla, , (komplet=zestaw na 4 żyły).</w:t>
      </w:r>
    </w:p>
    <w:p w:rsidR="00460D12" w:rsidRPr="001C08E4" w:rsidRDefault="00460D12" w:rsidP="001C08E4">
      <w:pPr>
        <w:spacing w:after="0" w:line="240" w:lineRule="auto"/>
        <w:contextualSpacing/>
        <w:jc w:val="both"/>
        <w:rPr>
          <w:rFonts w:ascii="Arial Narrow" w:hAnsi="Arial Narrow"/>
          <w:sz w:val="16"/>
          <w:szCs w:val="16"/>
        </w:rPr>
      </w:pPr>
    </w:p>
    <w:p w:rsidR="00460D12" w:rsidRPr="001C08E4" w:rsidRDefault="00A80BCB" w:rsidP="001C08E4">
      <w:pPr>
        <w:spacing w:after="0" w:line="240" w:lineRule="auto"/>
        <w:contextualSpacing/>
        <w:jc w:val="both"/>
        <w:rPr>
          <w:rFonts w:ascii="Arial Narrow" w:hAnsi="Arial Narrow"/>
          <w:b/>
          <w:sz w:val="16"/>
          <w:szCs w:val="16"/>
        </w:rPr>
      </w:pPr>
      <w:r w:rsidRPr="001C08E4">
        <w:rPr>
          <w:rFonts w:ascii="Arial Narrow" w:hAnsi="Arial Narrow"/>
          <w:b/>
          <w:sz w:val="16"/>
          <w:szCs w:val="16"/>
        </w:rPr>
        <w:t>Pozostały osprzęt termo- i zimnokurczliwy</w:t>
      </w:r>
    </w:p>
    <w:p w:rsidR="00460D12"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do pozostałego osprzętu termo- i zimnokurczliwego nn należą m.in.:</w:t>
      </w: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palczatki termokurczliwe,</w:t>
      </w: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kształtki termokurczliwe uszczelniające,</w:t>
      </w: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płaty termokurczliwe,</w:t>
      </w: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taśmy termo-, zimnokurczliwe.</w:t>
      </w:r>
    </w:p>
    <w:p w:rsidR="00DE30C0"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palczatki, kształtki, płaty termokurczliwe mają posiadać następujące właściwości:</w:t>
      </w: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wytrzymałość na rozciąganie nie mniejsza niż 13 MPa,</w:t>
      </w: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współczynnik skurczu nie mniejszy niż 2:1,</w:t>
      </w: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skurcz wzdłużny nie większy niż 10%,</w:t>
      </w: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jednostkowa wytrzymałość dielektryczna nie mniejsza niż 12 kV/mm,</w:t>
      </w: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odporność na działanie UV,</w:t>
      </w: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materiał usieciowany.</w:t>
      </w:r>
    </w:p>
    <w:p w:rsidR="00DE30C0" w:rsidRPr="001C08E4" w:rsidRDefault="00DE30C0" w:rsidP="001C08E4">
      <w:pPr>
        <w:spacing w:after="0" w:line="240" w:lineRule="auto"/>
        <w:contextualSpacing/>
        <w:jc w:val="both"/>
        <w:rPr>
          <w:rFonts w:ascii="Arial Narrow" w:hAnsi="Arial Narrow"/>
          <w:sz w:val="16"/>
          <w:szCs w:val="16"/>
        </w:rPr>
      </w:pPr>
    </w:p>
    <w:p w:rsidR="00DE6938"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Wszystkie znaki oraz napisy informacyjne powinny być wykonane w sposób trwały.Każdy element prefabrykowany osprzętu kablowego ma posiadać wyróżnik pozwalającyna jednoznaczną identyfikację producenta.</w:t>
      </w:r>
    </w:p>
    <w:p w:rsidR="00A80BCB" w:rsidRPr="001C08E4" w:rsidRDefault="00A80BCB"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Złączki i końcówki kablowe mają posiadać oznaczenie pozwalające w jednoznaczny sposóbzidentyfikować materiał (aluminium, miedź), przekrój i profil (okrągła, sektorowa, jednolub wielodrutowa) żyły kabla dla której są przeznaczone oraz dla złączek i końcówekprasowanych oznaczenie miejsca i ilość zaprasowań.</w:t>
      </w:r>
    </w:p>
    <w:p w:rsidR="00A80BCB" w:rsidRPr="001C08E4" w:rsidRDefault="00A80BCB" w:rsidP="001C08E4">
      <w:pPr>
        <w:spacing w:after="0" w:line="240" w:lineRule="auto"/>
        <w:contextualSpacing/>
        <w:jc w:val="both"/>
        <w:rPr>
          <w:rFonts w:ascii="Arial Narrow" w:hAnsi="Arial Narrow"/>
          <w:sz w:val="16"/>
          <w:szCs w:val="16"/>
        </w:rPr>
      </w:pPr>
    </w:p>
    <w:p w:rsidR="00DE6938" w:rsidRPr="001C08E4" w:rsidRDefault="00A80BCB" w:rsidP="001C08E4">
      <w:pPr>
        <w:pStyle w:val="Nagwek2"/>
        <w:contextualSpacing/>
        <w:rPr>
          <w:sz w:val="16"/>
          <w:szCs w:val="16"/>
        </w:rPr>
      </w:pPr>
      <w:bookmarkStart w:id="22" w:name="_Toc12014180"/>
      <w:r w:rsidRPr="001C08E4">
        <w:rPr>
          <w:sz w:val="16"/>
          <w:szCs w:val="16"/>
        </w:rPr>
        <w:t>Parametry osprzętu do napowietrznych linii elektroenergetycznych nn</w:t>
      </w:r>
      <w:bookmarkEnd w:id="22"/>
    </w:p>
    <w:p w:rsidR="00DE30C0" w:rsidRPr="001C08E4" w:rsidRDefault="00A80BCB"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br/>
      </w:r>
      <w:r w:rsidRPr="001C08E4">
        <w:rPr>
          <w:rFonts w:ascii="Arial Narrow" w:hAnsi="Arial Narrow"/>
          <w:b/>
          <w:sz w:val="16"/>
          <w:szCs w:val="16"/>
        </w:rPr>
        <w:t>Osprzęt do napowietrznych linii elektroenergetycznych nn z przewodami aluminiowymi</w:t>
      </w:r>
      <w:r w:rsidRPr="001C08E4">
        <w:rPr>
          <w:rFonts w:ascii="Arial Narrow" w:hAnsi="Arial Narrow"/>
          <w:sz w:val="16"/>
          <w:szCs w:val="16"/>
        </w:rPr>
        <w:t>nieizolowanymi z żyłami wykonanymi z drutów aluminiowych, o przekrojach 25-95 mm2.Do ww. osprzętu zaliczyć można m.in.: uchwyty (złączki): pętlicowe, śrubowe, zaciskiodgałęźne, złączki przewodowe.</w:t>
      </w:r>
    </w:p>
    <w:p w:rsidR="00DE30C0" w:rsidRPr="001C08E4" w:rsidRDefault="00DE30C0" w:rsidP="001C08E4">
      <w:pPr>
        <w:pStyle w:val="Akapitzlist"/>
        <w:spacing w:after="0" w:line="240" w:lineRule="auto"/>
        <w:ind w:left="0"/>
        <w:jc w:val="both"/>
        <w:rPr>
          <w:rFonts w:ascii="Arial Narrow" w:hAnsi="Arial Narrow"/>
          <w:sz w:val="16"/>
          <w:szCs w:val="16"/>
        </w:rPr>
      </w:pPr>
    </w:p>
    <w:p w:rsidR="00A80BCB" w:rsidRPr="001C08E4" w:rsidRDefault="00A80BCB" w:rsidP="001C08E4">
      <w:pPr>
        <w:pStyle w:val="Akapitzlist"/>
        <w:spacing w:after="0" w:line="240" w:lineRule="auto"/>
        <w:ind w:left="0"/>
        <w:jc w:val="both"/>
        <w:rPr>
          <w:rFonts w:ascii="Arial Narrow" w:hAnsi="Arial Narrow"/>
          <w:sz w:val="16"/>
          <w:szCs w:val="16"/>
        </w:rPr>
      </w:pPr>
      <w:r w:rsidRPr="001C08E4">
        <w:rPr>
          <w:rFonts w:ascii="Arial Narrow" w:hAnsi="Arial Narrow"/>
          <w:b/>
          <w:sz w:val="16"/>
          <w:szCs w:val="16"/>
        </w:rPr>
        <w:t>Osprzęt do napowietrznych linii elektroenergetycznych nn z przewodami izolowanymi</w:t>
      </w:r>
      <w:r w:rsidRPr="001C08E4">
        <w:rPr>
          <w:rFonts w:ascii="Arial Narrow" w:hAnsi="Arial Narrow"/>
          <w:sz w:val="16"/>
          <w:szCs w:val="16"/>
        </w:rPr>
        <w:t>w systemie czteroprzewodowym, dwu- lub czterożyłowymi, z żyłami wielodrutowymi zestopu aluminium, o izolacji z polietylenu sieciowanego (XLPE) odpornego napromieniowanie UV oraz rozprzestrzenianie się płomienia, na napięcie znamionowe U0/U= 0,6/1 kV, typu AsXSn o przekrojach: 2x16 mm2, 4x16-120 mm2. Do ww. osprzętu zaliczyćmożna m.in.: uchwyty: odciągowe, przelotowe, przelotowo-narożne i przelotowenaścienne; zaciski odgałęźne: przebijające izolację, jednostronnie przebijające izolację;złączki przewodowe.</w:t>
      </w:r>
    </w:p>
    <w:p w:rsidR="00D93497" w:rsidRPr="001C08E4" w:rsidRDefault="00D93497" w:rsidP="001C08E4">
      <w:pPr>
        <w:spacing w:after="0" w:line="240" w:lineRule="auto"/>
        <w:contextualSpacing/>
        <w:jc w:val="both"/>
        <w:rPr>
          <w:rFonts w:ascii="Arial Narrow" w:hAnsi="Arial Narrow"/>
          <w:sz w:val="16"/>
          <w:szCs w:val="16"/>
        </w:rPr>
      </w:pPr>
    </w:p>
    <w:p w:rsidR="00EA0131" w:rsidRPr="001C08E4" w:rsidRDefault="00EA0131" w:rsidP="001C08E4">
      <w:pPr>
        <w:pStyle w:val="Nagwek2"/>
        <w:numPr>
          <w:ilvl w:val="0"/>
          <w:numId w:val="0"/>
        </w:numPr>
        <w:ind w:left="750"/>
        <w:contextualSpacing/>
        <w:rPr>
          <w:sz w:val="16"/>
          <w:szCs w:val="16"/>
        </w:rPr>
      </w:pPr>
    </w:p>
    <w:p w:rsidR="00400188" w:rsidRPr="001C08E4" w:rsidRDefault="002F63B1" w:rsidP="001C08E4">
      <w:pPr>
        <w:pStyle w:val="Nagwek2"/>
        <w:contextualSpacing/>
        <w:rPr>
          <w:sz w:val="16"/>
          <w:szCs w:val="16"/>
        </w:rPr>
      </w:pPr>
      <w:bookmarkStart w:id="23" w:name="_Toc12014191"/>
      <w:r w:rsidRPr="001C08E4">
        <w:rPr>
          <w:sz w:val="16"/>
          <w:szCs w:val="16"/>
        </w:rPr>
        <w:t>Budowa i parametry ograniczników przepięć nn</w:t>
      </w:r>
      <w:bookmarkEnd w:id="23"/>
    </w:p>
    <w:p w:rsidR="002F63B1"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Ogranicznik przepięć nn ma być beziskiernikowy i posiadać jedną gał</w:t>
      </w:r>
      <w:r w:rsidR="00887D2F" w:rsidRPr="001C08E4">
        <w:rPr>
          <w:rFonts w:ascii="Arial Narrow" w:hAnsi="Arial Narrow"/>
          <w:sz w:val="16"/>
          <w:szCs w:val="16"/>
        </w:rPr>
        <w:t>ą</w:t>
      </w:r>
      <w:r w:rsidRPr="001C08E4">
        <w:rPr>
          <w:rFonts w:ascii="Arial Narrow" w:hAnsi="Arial Narrow"/>
          <w:sz w:val="16"/>
          <w:szCs w:val="16"/>
        </w:rPr>
        <w:t>ź ochrony włączanąmiędzy fazę a przewód neutralny oraz budowę zapewniającą szczelność oraz usunięciepęcherzyków powietrza z wnętrza ogranicznika podczas produkcji.</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Ogranicznik przepięć ma posiadać następujące elementy:</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warystor z tlenku cynku z dodatkiem tlenków innych metali,</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elektrody wykonane z aluminium lub innego materiału odpornego na korozjępołączone z zaciskami: liniowym i uziomowym,</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c) osłona zewnętrzna wykonana z materiału izolacyjnego,</w:t>
      </w:r>
    </w:p>
    <w:p w:rsidR="002F63B1"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d) zaciski: liniowy i uziomowy.</w:t>
      </w:r>
    </w:p>
    <w:p w:rsidR="002B36AB" w:rsidRPr="001C08E4" w:rsidRDefault="002B36AB" w:rsidP="001C08E4">
      <w:pPr>
        <w:spacing w:after="0" w:line="240" w:lineRule="auto"/>
        <w:contextualSpacing/>
        <w:jc w:val="both"/>
        <w:rPr>
          <w:rFonts w:ascii="Arial Narrow" w:hAnsi="Arial Narrow"/>
          <w:sz w:val="16"/>
          <w:szCs w:val="16"/>
        </w:rPr>
      </w:pPr>
    </w:p>
    <w:p w:rsidR="002F63B1"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Ogranicznik przepięć nn może być montowany w pozycji pionowej oraz poziomej.</w:t>
      </w:r>
    </w:p>
    <w:p w:rsidR="002F63B1"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Ogranicznik przepięć nn ma być wyposażony w odłącznik i we wskaźnik uszkodzenia.</w:t>
      </w:r>
    </w:p>
    <w:p w:rsidR="00DB3DB1"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Zacisk liniowy do podłączenia do linii napowietrznej z przewodami izolowanymi typuAsXSn o przekroju w zakresie 16-120 mm2 może być w wykonaniu jako:</w:t>
      </w:r>
    </w:p>
    <w:p w:rsidR="00DB3DB1"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zacisk przebijający izolację połączony połączeniem gwintowym z ogranicznikiemprzepięć.</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zacisk przebijający izolację wraz z łącznikiem połączonym połączeniem gwintowymz ogranicznikiem przepięć.Zacisk przebijający izolację powinien spełniać wymagania Specyfikacji technicznej„Osprzęt do napowietrznych linii elektroenergetycznych SN i nn”.</w:t>
      </w:r>
    </w:p>
    <w:p w:rsidR="002F63B1"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Zacisk liniowy do podłączenia do linii napowietrznej z przewodami nieizolowanymi typu ALo przekroju w zakresie 16-95 mm2 powinien być tak zaprojektowany i wykonany, abyzaciskały przewód w sposób niezawodny, nie powodując na nim nadmiernych uszkodzeń.</w:t>
      </w:r>
    </w:p>
    <w:p w:rsidR="002F63B1"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Zacisk uziomowy ma być wykonany ze stali nierdzewnej lub innego materiału niepodlegającego korozji, a śruby lub nakrętki zacisków powinny być odpowiedniozabezpieczone przed przypadkowym odkręceniem. Zacisk uziomowy musi posiadaćprzewód uziemiający wykonany z linki miedzianej o długości nie krótszej niż 1 mi przekroju nie mniejszym niż 6 mm2.</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Ogranicznik przepięć nn ma posiadać niżej wymienione właściwości i parametry:</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typ SPD – ograniczający napięcie,</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liczba przyłączy – 1,</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c) największe napięcie trwałej pracy Uc– 440 (500) V,</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d) napięciowy poziom ochrony Up– nie mniejszy niż 1,8 (2,1) kV,</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e) częstotliwość znamionowa – 50 Hz,</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f) klasa prób – II,</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g) znamionowy prąd wyładowczy In – nie mniejszy niż 10 kA,</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h) największy prąd wyładowczy Imax– nie mniejszy niż 40 kA,</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i) prąd trwały SPD – nie większy niż 0,5 mA,</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j) wytrzymałość zwarciowa – nie mniejsza niż 3 kA,</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k) wytrzymałość mechaniczna – nie mniejsza niż 1 J,</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l) odstęp izolacyjny powietrzny - nie mniejszy niż 3 (5,5) mm,</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m) droga upływu nie mniejsza niż:</w:t>
      </w:r>
    </w:p>
    <w:p w:rsidR="002B36A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dla materiału izolacyjnego o wartości CTI ≥600 – 6 (12) mm,</w:t>
      </w:r>
    </w:p>
    <w:p w:rsidR="00A80BCB" w:rsidRPr="001C08E4" w:rsidRDefault="002F63B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dla materiału izolacyjnego o wartości 400 ≤CTI ≤ 600 – 7,5 (15,5) mm.</w:t>
      </w:r>
    </w:p>
    <w:p w:rsidR="002B36AB" w:rsidRPr="001C08E4" w:rsidRDefault="002B36AB" w:rsidP="001C08E4">
      <w:pPr>
        <w:spacing w:after="0" w:line="240" w:lineRule="auto"/>
        <w:contextualSpacing/>
        <w:jc w:val="both"/>
        <w:rPr>
          <w:rFonts w:ascii="Arial Narrow" w:hAnsi="Arial Narrow"/>
          <w:sz w:val="16"/>
          <w:szCs w:val="16"/>
        </w:rPr>
      </w:pPr>
    </w:p>
    <w:p w:rsidR="002B36AB" w:rsidRPr="001C08E4" w:rsidRDefault="00642D31" w:rsidP="001C08E4">
      <w:pPr>
        <w:pStyle w:val="Nagwek2"/>
        <w:contextualSpacing/>
        <w:rPr>
          <w:sz w:val="16"/>
          <w:szCs w:val="16"/>
        </w:rPr>
      </w:pPr>
      <w:bookmarkStart w:id="24" w:name="_Toc12014192"/>
      <w:r w:rsidRPr="001C08E4">
        <w:rPr>
          <w:sz w:val="16"/>
          <w:szCs w:val="16"/>
        </w:rPr>
        <w:lastRenderedPageBreak/>
        <w:t>Uziomy</w:t>
      </w:r>
      <w:bookmarkEnd w:id="24"/>
    </w:p>
    <w:p w:rsidR="00DB3DB1" w:rsidRPr="001C08E4" w:rsidRDefault="00DB3DB1" w:rsidP="001C08E4">
      <w:pPr>
        <w:pStyle w:val="Akapitzlist"/>
        <w:spacing w:after="0" w:line="240" w:lineRule="auto"/>
        <w:ind w:left="0"/>
        <w:jc w:val="both"/>
        <w:rPr>
          <w:rFonts w:ascii="Arial Narrow" w:hAnsi="Arial Narrow"/>
          <w:sz w:val="16"/>
          <w:szCs w:val="16"/>
        </w:rPr>
      </w:pPr>
    </w:p>
    <w:p w:rsidR="002B36AB" w:rsidRPr="001C08E4" w:rsidRDefault="00642D31"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1. Uziomy pionowe i poziome w standardowym wykonaniu mogą być wykonane ze stalimiedziowanej elektrolitycznie lub ocynkowanej ogniowo.</w:t>
      </w:r>
    </w:p>
    <w:p w:rsidR="00A43F8C" w:rsidRPr="001C08E4" w:rsidRDefault="00A43F8C" w:rsidP="001C08E4">
      <w:pPr>
        <w:pStyle w:val="Akapitzlist"/>
        <w:spacing w:after="0" w:line="240" w:lineRule="auto"/>
        <w:ind w:left="0"/>
        <w:jc w:val="both"/>
        <w:rPr>
          <w:rFonts w:ascii="Arial Narrow" w:hAnsi="Arial Narrow"/>
          <w:sz w:val="16"/>
          <w:szCs w:val="16"/>
        </w:rPr>
      </w:pPr>
    </w:p>
    <w:p w:rsidR="00AF2C34" w:rsidRPr="001C08E4" w:rsidRDefault="00642D31"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2. Materiał stosowany na uziomy</w:t>
      </w:r>
    </w:p>
    <w:p w:rsidR="00642D31" w:rsidRPr="001C08E4" w:rsidRDefault="00642D31" w:rsidP="001C08E4">
      <w:pPr>
        <w:pStyle w:val="Akapitzlist"/>
        <w:spacing w:after="0" w:line="240" w:lineRule="auto"/>
        <w:ind w:left="0"/>
        <w:jc w:val="both"/>
        <w:rPr>
          <w:rFonts w:ascii="Arial Narrow" w:hAnsi="Arial Narrow"/>
          <w:sz w:val="16"/>
          <w:szCs w:val="16"/>
        </w:rPr>
      </w:pPr>
      <w:r w:rsidRPr="001C08E4">
        <w:rPr>
          <w:rFonts w:ascii="Arial Narrow" w:hAnsi="Arial Narrow"/>
          <w:sz w:val="16"/>
          <w:szCs w:val="16"/>
        </w:rPr>
        <w:t>Nie dopuszcza się wykonywania uziemień z aluminium i stopów aluminium.Dopuszcza się wykonywanie uziomów ze stali nierdzewnej, oraz uziomów aktywnychi izolowanych jednak są to rozwiązania niestandardowe i wymaga uzyskania zgody w trybieprzewidzianym w niniejszej specyfikacji technicznej.</w:t>
      </w:r>
    </w:p>
    <w:p w:rsidR="002B36AB" w:rsidRPr="001C08E4" w:rsidRDefault="002B36AB" w:rsidP="001C08E4">
      <w:pPr>
        <w:spacing w:after="0" w:line="240" w:lineRule="auto"/>
        <w:contextualSpacing/>
        <w:jc w:val="both"/>
        <w:rPr>
          <w:rFonts w:ascii="Arial Narrow" w:hAnsi="Arial Narrow"/>
          <w:b/>
          <w:bCs/>
          <w:sz w:val="16"/>
          <w:szCs w:val="16"/>
        </w:rPr>
      </w:pP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b/>
          <w:bCs/>
          <w:sz w:val="16"/>
          <w:szCs w:val="16"/>
        </w:rPr>
        <w:t xml:space="preserve">Uziomy pionowe </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 xml:space="preserve">Linie napowietrzne i kablowe WN - Wyłącznie </w:t>
      </w:r>
      <w:r w:rsidRPr="001C08E4">
        <w:rPr>
          <w:rFonts w:ascii="Arial Narrow" w:hAnsi="Arial Narrow"/>
          <w:b/>
          <w:bCs/>
          <w:sz w:val="16"/>
          <w:szCs w:val="16"/>
        </w:rPr>
        <w:t>S/Cu</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 xml:space="preserve">Stacje wnętrzowe SN/nn - Wyłącznie </w:t>
      </w:r>
      <w:r w:rsidRPr="001C08E4">
        <w:rPr>
          <w:rFonts w:ascii="Arial Narrow" w:hAnsi="Arial Narrow"/>
          <w:b/>
          <w:bCs/>
          <w:sz w:val="16"/>
          <w:szCs w:val="16"/>
        </w:rPr>
        <w:t>S/Cu</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 xml:space="preserve">Rozdzielnice wnętrzowe w obudowie zamkniętej-  Wyłącznie </w:t>
      </w:r>
      <w:r w:rsidRPr="001C08E4">
        <w:rPr>
          <w:rFonts w:ascii="Arial Narrow" w:hAnsi="Arial Narrow"/>
          <w:b/>
          <w:bCs/>
          <w:sz w:val="16"/>
          <w:szCs w:val="16"/>
        </w:rPr>
        <w:t>S/Cu</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 xml:space="preserve">Linie napowietrzne SN,nn - </w:t>
      </w:r>
      <w:r w:rsidRPr="001C08E4">
        <w:rPr>
          <w:rFonts w:ascii="Arial Narrow" w:hAnsi="Arial Narrow"/>
          <w:b/>
          <w:bCs/>
          <w:sz w:val="16"/>
          <w:szCs w:val="16"/>
        </w:rPr>
        <w:t xml:space="preserve">S/Cu </w:t>
      </w:r>
      <w:r w:rsidRPr="001C08E4">
        <w:rPr>
          <w:rFonts w:ascii="Arial Narrow" w:hAnsi="Arial Narrow"/>
          <w:sz w:val="16"/>
          <w:szCs w:val="16"/>
        </w:rPr>
        <w:t xml:space="preserve">lub </w:t>
      </w:r>
      <w:r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 xml:space="preserve">Stacje słupowe SN/nn - </w:t>
      </w:r>
      <w:r w:rsidRPr="001C08E4">
        <w:rPr>
          <w:rFonts w:ascii="Arial Narrow" w:hAnsi="Arial Narrow"/>
          <w:b/>
          <w:bCs/>
          <w:sz w:val="16"/>
          <w:szCs w:val="16"/>
        </w:rPr>
        <w:t xml:space="preserve">S/Cu </w:t>
      </w:r>
      <w:r w:rsidRPr="001C08E4">
        <w:rPr>
          <w:rFonts w:ascii="Arial Narrow" w:hAnsi="Arial Narrow"/>
          <w:sz w:val="16"/>
          <w:szCs w:val="16"/>
        </w:rPr>
        <w:t xml:space="preserve">lub </w:t>
      </w:r>
      <w:r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 xml:space="preserve">Kablowe rozdzielnice szafowe nn - </w:t>
      </w:r>
      <w:r w:rsidRPr="001C08E4">
        <w:rPr>
          <w:rFonts w:ascii="Arial Narrow" w:hAnsi="Arial Narrow"/>
          <w:b/>
          <w:bCs/>
          <w:sz w:val="16"/>
          <w:szCs w:val="16"/>
        </w:rPr>
        <w:t xml:space="preserve">S/Cu </w:t>
      </w:r>
      <w:r w:rsidRPr="001C08E4">
        <w:rPr>
          <w:rFonts w:ascii="Arial Narrow" w:hAnsi="Arial Narrow"/>
          <w:sz w:val="16"/>
          <w:szCs w:val="16"/>
        </w:rPr>
        <w:t xml:space="preserve">lub </w:t>
      </w:r>
      <w:r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b/>
          <w:bCs/>
          <w:sz w:val="16"/>
          <w:szCs w:val="16"/>
        </w:rPr>
        <w:t>Uziomy poziome</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00DB3DB1" w:rsidRPr="001C08E4">
        <w:rPr>
          <w:rFonts w:ascii="Arial Narrow" w:hAnsi="Arial Narrow"/>
          <w:sz w:val="16"/>
          <w:szCs w:val="16"/>
        </w:rPr>
        <w:t>L</w:t>
      </w:r>
      <w:r w:rsidRPr="001C08E4">
        <w:rPr>
          <w:rFonts w:ascii="Arial Narrow" w:hAnsi="Arial Narrow"/>
          <w:sz w:val="16"/>
          <w:szCs w:val="16"/>
        </w:rPr>
        <w:t xml:space="preserve">inie napowietrzne i kablowe WN - Wyłącznie </w:t>
      </w:r>
      <w:r w:rsidRPr="001C08E4">
        <w:rPr>
          <w:rFonts w:ascii="Arial Narrow" w:hAnsi="Arial Narrow"/>
          <w:b/>
          <w:bCs/>
          <w:sz w:val="16"/>
          <w:szCs w:val="16"/>
        </w:rPr>
        <w:t>S/Cu</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 xml:space="preserve">Stacje wnętrzowe SN/nn - Wyłącznie </w:t>
      </w:r>
      <w:r w:rsidRPr="001C08E4">
        <w:rPr>
          <w:rFonts w:ascii="Arial Narrow" w:hAnsi="Arial Narrow"/>
          <w:b/>
          <w:bCs/>
          <w:sz w:val="16"/>
          <w:szCs w:val="16"/>
        </w:rPr>
        <w:t>S/Cu</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 xml:space="preserve">Rozdzielnice wnętrzowe w obudowie zamkniętej - Wyłącznie </w:t>
      </w:r>
      <w:r w:rsidRPr="001C08E4">
        <w:rPr>
          <w:rFonts w:ascii="Arial Narrow" w:hAnsi="Arial Narrow"/>
          <w:b/>
          <w:bCs/>
          <w:sz w:val="16"/>
          <w:szCs w:val="16"/>
        </w:rPr>
        <w:t>S/Cu</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Linie napowietrzne SN,nn</w:t>
      </w:r>
      <w:r w:rsidR="00461170" w:rsidRPr="001C08E4">
        <w:rPr>
          <w:rFonts w:ascii="Arial Narrow" w:hAnsi="Arial Narrow"/>
          <w:sz w:val="16"/>
          <w:szCs w:val="16"/>
        </w:rPr>
        <w:t xml:space="preserve"> - Wyłącznie </w:t>
      </w:r>
      <w:r w:rsidR="00461170"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Linie kablowe SN, nn</w:t>
      </w:r>
      <w:r w:rsidR="00461170" w:rsidRPr="001C08E4">
        <w:rPr>
          <w:rFonts w:ascii="Arial Narrow" w:hAnsi="Arial Narrow"/>
          <w:sz w:val="16"/>
          <w:szCs w:val="16"/>
        </w:rPr>
        <w:t xml:space="preserve"> - Wyłącznie </w:t>
      </w:r>
      <w:r w:rsidR="00461170"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Stacje słupowe SN/nn</w:t>
      </w:r>
      <w:r w:rsidR="00461170" w:rsidRPr="001C08E4">
        <w:rPr>
          <w:rFonts w:ascii="Arial Narrow" w:hAnsi="Arial Narrow"/>
          <w:sz w:val="16"/>
          <w:szCs w:val="16"/>
        </w:rPr>
        <w:t xml:space="preserve"> - Wyłącznie </w:t>
      </w:r>
      <w:r w:rsidR="00461170"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Kablowe rozdzielniceszafowe nn</w:t>
      </w:r>
      <w:r w:rsidR="00461170" w:rsidRPr="001C08E4">
        <w:rPr>
          <w:rFonts w:ascii="Arial Narrow" w:hAnsi="Arial Narrow"/>
          <w:sz w:val="16"/>
          <w:szCs w:val="16"/>
        </w:rPr>
        <w:t xml:space="preserve">  - Wyłącznie </w:t>
      </w:r>
      <w:r w:rsidR="00461170"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b/>
          <w:bCs/>
          <w:sz w:val="16"/>
          <w:szCs w:val="16"/>
        </w:rPr>
        <w:t>Przewodyuziemiające</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Linie napowietrzne ikablowe WN**</w:t>
      </w:r>
      <w:r w:rsidR="00461170" w:rsidRPr="001C08E4">
        <w:rPr>
          <w:rFonts w:ascii="Arial Narrow" w:hAnsi="Arial Narrow"/>
          <w:sz w:val="16"/>
          <w:szCs w:val="16"/>
        </w:rPr>
        <w:t xml:space="preserve"> - Wyłącznie </w:t>
      </w:r>
      <w:r w:rsidR="00461170" w:rsidRPr="001C08E4">
        <w:rPr>
          <w:rFonts w:ascii="Arial Narrow" w:hAnsi="Arial Narrow"/>
          <w:b/>
          <w:bCs/>
          <w:sz w:val="16"/>
          <w:szCs w:val="16"/>
        </w:rPr>
        <w:t>S/Cu</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Stacje wnętrzowe SN/nn</w:t>
      </w:r>
      <w:r w:rsidR="00461170" w:rsidRPr="001C08E4">
        <w:rPr>
          <w:rFonts w:ascii="Arial Narrow" w:hAnsi="Arial Narrow"/>
          <w:sz w:val="16"/>
          <w:szCs w:val="16"/>
        </w:rPr>
        <w:t xml:space="preserve"> - Wyłącznie </w:t>
      </w:r>
      <w:r w:rsidR="00461170" w:rsidRPr="001C08E4">
        <w:rPr>
          <w:rFonts w:ascii="Arial Narrow" w:hAnsi="Arial Narrow"/>
          <w:b/>
          <w:bCs/>
          <w:sz w:val="16"/>
          <w:szCs w:val="16"/>
        </w:rPr>
        <w:t>S/Cu</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Rozdzielnice wnętrzowew obudowie zamkniętej</w:t>
      </w:r>
      <w:r w:rsidR="00461170" w:rsidRPr="001C08E4">
        <w:rPr>
          <w:rFonts w:ascii="Arial Narrow" w:hAnsi="Arial Narrow"/>
          <w:sz w:val="16"/>
          <w:szCs w:val="16"/>
        </w:rPr>
        <w:t xml:space="preserve"> - Wyłącznie </w:t>
      </w:r>
      <w:r w:rsidR="00461170" w:rsidRPr="001C08E4">
        <w:rPr>
          <w:rFonts w:ascii="Arial Narrow" w:hAnsi="Arial Narrow"/>
          <w:b/>
          <w:bCs/>
          <w:sz w:val="16"/>
          <w:szCs w:val="16"/>
        </w:rPr>
        <w:t>S/Cu</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Linie napowietrzne, SN,nn</w:t>
      </w:r>
      <w:r w:rsidR="00461170" w:rsidRPr="001C08E4">
        <w:rPr>
          <w:rFonts w:ascii="Arial Narrow" w:hAnsi="Arial Narrow"/>
          <w:sz w:val="16"/>
          <w:szCs w:val="16"/>
        </w:rPr>
        <w:t xml:space="preserve">- Wyłącznie </w:t>
      </w:r>
      <w:r w:rsidR="00461170"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Linie kablowe SN, nn</w:t>
      </w:r>
      <w:r w:rsidR="00461170" w:rsidRPr="001C08E4">
        <w:rPr>
          <w:rFonts w:ascii="Arial Narrow" w:hAnsi="Arial Narrow"/>
          <w:sz w:val="16"/>
          <w:szCs w:val="16"/>
        </w:rPr>
        <w:t xml:space="preserve">- Wyłącznie </w:t>
      </w:r>
      <w:r w:rsidR="00461170"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Stacje słupowe SN/nn</w:t>
      </w:r>
      <w:r w:rsidR="00461170" w:rsidRPr="001C08E4">
        <w:rPr>
          <w:rFonts w:ascii="Arial Narrow" w:hAnsi="Arial Narrow"/>
          <w:sz w:val="16"/>
          <w:szCs w:val="16"/>
        </w:rPr>
        <w:t xml:space="preserve">- Wyłącznie </w:t>
      </w:r>
      <w:r w:rsidR="00461170"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b/>
          <w:bCs/>
          <w:sz w:val="16"/>
          <w:szCs w:val="16"/>
        </w:rPr>
      </w:pPr>
      <w:r w:rsidRPr="001C08E4">
        <w:rPr>
          <w:rFonts w:ascii="Arial Narrow" w:hAnsi="Arial Narrow"/>
          <w:sz w:val="16"/>
          <w:szCs w:val="16"/>
        </w:rPr>
        <w:sym w:font="Symbol" w:char="F0B7"/>
      </w:r>
      <w:r w:rsidRPr="001C08E4">
        <w:rPr>
          <w:rFonts w:ascii="Arial Narrow" w:hAnsi="Arial Narrow"/>
          <w:sz w:val="16"/>
          <w:szCs w:val="16"/>
        </w:rPr>
        <w:t>Kablowe rozdzielniceszafowe nn</w:t>
      </w:r>
      <w:r w:rsidR="00461170" w:rsidRPr="001C08E4">
        <w:rPr>
          <w:rFonts w:ascii="Arial Narrow" w:hAnsi="Arial Narrow"/>
          <w:sz w:val="16"/>
          <w:szCs w:val="16"/>
        </w:rPr>
        <w:t xml:space="preserve">- Wyłącznie </w:t>
      </w:r>
      <w:r w:rsidR="00461170" w:rsidRPr="001C08E4">
        <w:rPr>
          <w:rFonts w:ascii="Arial Narrow" w:hAnsi="Arial Narrow"/>
          <w:b/>
          <w:bCs/>
          <w:sz w:val="16"/>
          <w:szCs w:val="16"/>
        </w:rPr>
        <w:t>S/tZn</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xml:space="preserve">Oznaczenia: </w:t>
      </w:r>
      <w:r w:rsidRPr="001C08E4">
        <w:rPr>
          <w:rFonts w:ascii="Arial Narrow" w:hAnsi="Arial Narrow"/>
          <w:b/>
          <w:bCs/>
          <w:sz w:val="16"/>
          <w:szCs w:val="16"/>
        </w:rPr>
        <w:t xml:space="preserve">S/Cu </w:t>
      </w:r>
      <w:r w:rsidRPr="001C08E4">
        <w:rPr>
          <w:rFonts w:ascii="Arial Narrow" w:hAnsi="Arial Narrow"/>
          <w:sz w:val="16"/>
          <w:szCs w:val="16"/>
        </w:rPr>
        <w:t xml:space="preserve">- stal miedziowana elektrolitycznie, </w:t>
      </w:r>
      <w:r w:rsidRPr="001C08E4">
        <w:rPr>
          <w:rFonts w:ascii="Arial Narrow" w:hAnsi="Arial Narrow"/>
          <w:b/>
          <w:bCs/>
          <w:sz w:val="16"/>
          <w:szCs w:val="16"/>
        </w:rPr>
        <w:t>S/tZn</w:t>
      </w:r>
      <w:r w:rsidRPr="001C08E4">
        <w:rPr>
          <w:rFonts w:ascii="Arial Narrow" w:hAnsi="Arial Narrow"/>
          <w:sz w:val="16"/>
          <w:szCs w:val="16"/>
        </w:rPr>
        <w:t>- stal ocynkowana ogniowo</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Uwagi:</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xml:space="preserve">*) Dobór materiałów na uziomy nie dotyczy uziomów stacji 110kV/SN, dla których uziomyprojektowane są </w:t>
      </w:r>
      <w:r w:rsidR="002B36AB" w:rsidRPr="001C08E4">
        <w:rPr>
          <w:rFonts w:ascii="Arial Narrow" w:hAnsi="Arial Narrow"/>
          <w:sz w:val="16"/>
          <w:szCs w:val="16"/>
        </w:rPr>
        <w:t>indywidualnie</w:t>
      </w:r>
      <w:r w:rsidRPr="001C08E4">
        <w:rPr>
          <w:rFonts w:ascii="Arial Narrow" w:hAnsi="Arial Narrow"/>
          <w:sz w:val="16"/>
          <w:szCs w:val="16"/>
        </w:rPr>
        <w:t>.</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Przewód uziemiający w części nadziemnej powinien być pomalowany lub pokryty rurątermokurczliwą.</w:t>
      </w:r>
    </w:p>
    <w:p w:rsidR="00A43F8C" w:rsidRPr="001C08E4" w:rsidRDefault="00A43F8C" w:rsidP="001C08E4">
      <w:pPr>
        <w:spacing w:after="0" w:line="240" w:lineRule="auto"/>
        <w:contextualSpacing/>
        <w:jc w:val="both"/>
        <w:rPr>
          <w:rFonts w:ascii="Arial Narrow" w:hAnsi="Arial Narrow"/>
          <w:sz w:val="16"/>
          <w:szCs w:val="16"/>
        </w:rPr>
      </w:pP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3. Zaciski, według odporności na oddziaływanie prądu pioruna, powinny spełniać wymaganiaklasy “H” (dla dużej obciążalności prądowej).</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4. Dostawca ma zapewnić udział uziomów pionowych i poziomych pochodzących z państwczłonkowskich Unii Europejskiej lub państw, z którymi Wspólnota Europejska zawarła umowyo równym traktowaniu przedsiębiorców, na poziomie nie niższym niż 50 %.</w:t>
      </w:r>
    </w:p>
    <w:p w:rsidR="00461170"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5. Uziemienia mają spełniać warunki określone w niniejszej specyfikacji i dokumentachnormatywnych w niej wymienionych. W przypadku, gdy wymagania podane w niniejszejspecyfikacji są bardziej rygorystyczne od wymagań zawartych w dokumentachnormatywnych, należy wówczas stosować się do wymagań zawartych w specyfikacji.</w:t>
      </w:r>
    </w:p>
    <w:p w:rsidR="00A43F8C" w:rsidRPr="001C08E4" w:rsidRDefault="00A43F8C" w:rsidP="001C08E4">
      <w:pPr>
        <w:spacing w:after="0" w:line="240" w:lineRule="auto"/>
        <w:contextualSpacing/>
        <w:jc w:val="both"/>
        <w:rPr>
          <w:rFonts w:ascii="Arial Narrow" w:hAnsi="Arial Narrow"/>
          <w:b/>
          <w:bCs/>
          <w:i/>
          <w:iCs/>
          <w:sz w:val="16"/>
          <w:szCs w:val="16"/>
        </w:rPr>
      </w:pPr>
    </w:p>
    <w:p w:rsidR="002B36AB" w:rsidRPr="001C08E4" w:rsidRDefault="00642D31" w:rsidP="001C08E4">
      <w:pPr>
        <w:pStyle w:val="Nagwek2"/>
        <w:numPr>
          <w:ilvl w:val="2"/>
          <w:numId w:val="1"/>
        </w:numPr>
        <w:contextualSpacing/>
        <w:rPr>
          <w:sz w:val="16"/>
          <w:szCs w:val="16"/>
        </w:rPr>
      </w:pPr>
      <w:bookmarkStart w:id="25" w:name="_Toc12014193"/>
      <w:r w:rsidRPr="001C08E4">
        <w:rPr>
          <w:sz w:val="16"/>
          <w:szCs w:val="16"/>
        </w:rPr>
        <w:t>Uziomy pionowe</w:t>
      </w:r>
      <w:bookmarkEnd w:id="25"/>
    </w:p>
    <w:p w:rsidR="002B36AB" w:rsidRPr="001C08E4" w:rsidRDefault="002B36AB" w:rsidP="001C08E4">
      <w:pPr>
        <w:pStyle w:val="Akapitzlist"/>
        <w:spacing w:after="0" w:line="240" w:lineRule="auto"/>
        <w:ind w:left="600"/>
        <w:jc w:val="both"/>
        <w:rPr>
          <w:rFonts w:ascii="Arial Narrow" w:hAnsi="Arial Narrow"/>
          <w:bCs/>
          <w:iCs/>
          <w:sz w:val="16"/>
          <w:szCs w:val="16"/>
        </w:rPr>
      </w:pP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1. Uziomy pionowe powinny być wystarczająco ciągliwe i wytrzymałe mechanicznie, aby byłamożliwa właściwa ich instalacja oraz aby nie wystąpiło pęknięcie pręta w trakcie instalacji.</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2. Gwinty na uziomach, jeżeli występują, powinny być gładkie i w pełni uformowane.</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3. Uziomy pokryte powłokami powinny mieć powłoki także na gwincie.</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4. Końcówka prowadząca uziomu pionowego (grot) może być, w wykonaniu rozłączalnym lubnierozłączalnym, dodatkowo powinna być ukośna lub zaostrzona, aby ułatwiać pogrążanieuziomu w gruncie.</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5. Dla uziomów pionowych z powłokami nakładanymi galwanicznie (elektrolitycznie) wymagasię, aby gwint był walcowany w celu zapewnienia, że miedź nie jest usunięta z powierzchnistali podczas gwintowania.</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6. Standardowa długość pojedynczego pręta uziomu pionowego wynosi 1500 mm.*</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7. Materiały uziomów powinny być odpowiednio dobrane do rodzaju gruntu w miejscuplanowanego ich rozmieszczenia tak, aby były odporne ma korozję oraz miały odpowiedniąwytrzymałość mechaniczną.</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Uwagi:</w:t>
      </w:r>
    </w:p>
    <w:p w:rsidR="00461170"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Zgodnie z wymiarowaniem zgrubnym odchyłka wymiaru powinna wynosić ± 3 mm.</w:t>
      </w:r>
    </w:p>
    <w:p w:rsidR="00A43F8C" w:rsidRPr="001C08E4" w:rsidRDefault="00A43F8C" w:rsidP="001C08E4">
      <w:pPr>
        <w:spacing w:after="0" w:line="240" w:lineRule="auto"/>
        <w:contextualSpacing/>
        <w:jc w:val="both"/>
        <w:rPr>
          <w:rFonts w:ascii="Arial Narrow" w:hAnsi="Arial Narrow"/>
          <w:b/>
          <w:bCs/>
          <w:i/>
          <w:iCs/>
          <w:sz w:val="16"/>
          <w:szCs w:val="16"/>
        </w:rPr>
      </w:pPr>
    </w:p>
    <w:p w:rsidR="002B36AB" w:rsidRPr="001C08E4" w:rsidRDefault="00642D31" w:rsidP="001C08E4">
      <w:pPr>
        <w:spacing w:after="0" w:line="240" w:lineRule="auto"/>
        <w:contextualSpacing/>
        <w:jc w:val="both"/>
        <w:rPr>
          <w:rFonts w:ascii="Arial Narrow" w:hAnsi="Arial Narrow"/>
          <w:b/>
          <w:bCs/>
          <w:i/>
          <w:iCs/>
          <w:sz w:val="16"/>
          <w:szCs w:val="16"/>
        </w:rPr>
      </w:pPr>
      <w:r w:rsidRPr="001C08E4">
        <w:rPr>
          <w:rFonts w:ascii="Arial Narrow" w:hAnsi="Arial Narrow"/>
          <w:b/>
          <w:bCs/>
          <w:i/>
          <w:iCs/>
          <w:sz w:val="16"/>
          <w:szCs w:val="16"/>
        </w:rPr>
        <w:t>Budowa uziomu pionowego</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1. Uziom pionowy tworzy się przez trwałe i pewne połączenie pojedynczych prętówzagłębionych w gruncie.</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2. Ze względu na sposób połączenia pojedynczych prętów uziomy pionowe możemy podzielićna:</w:t>
      </w:r>
    </w:p>
    <w:p w:rsidR="002B36AB" w:rsidRPr="001C08E4" w:rsidRDefault="00A43F8C"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xml:space="preserve">- </w:t>
      </w:r>
      <w:r w:rsidR="00642D31" w:rsidRPr="001C08E4">
        <w:rPr>
          <w:rFonts w:ascii="Arial Narrow" w:hAnsi="Arial Narrow"/>
          <w:sz w:val="16"/>
          <w:szCs w:val="16"/>
        </w:rPr>
        <w:t>bezzłączkowe – składające się z prętów łączonych na „wcisk” za pośrednictwemmechanicznego połączenia zaciskowo-klinowego (bolec-wpust, trzpień-gniazdo); zalecasię stosowanie tulei uszczelniających połączenia zaciskowo-klinowego służącychdo uszczelnienia oraz stabilizacji połączenia prętów,</w:t>
      </w:r>
    </w:p>
    <w:p w:rsidR="00A43F8C" w:rsidRPr="001C08E4" w:rsidRDefault="00A43F8C"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 xml:space="preserve">- </w:t>
      </w:r>
      <w:r w:rsidR="00642D31" w:rsidRPr="001C08E4">
        <w:rPr>
          <w:rFonts w:ascii="Arial Narrow" w:hAnsi="Arial Narrow"/>
          <w:sz w:val="16"/>
          <w:szCs w:val="16"/>
        </w:rPr>
        <w:t>złączkowe - składające się z prętów łączonych złączkami uziomu pionowego (złączkii pręty mogą być gwintowane lub niegwintowane) dla pewnego zakrycia miejscapołączenia prętów w celu skutecznej ochrony przed korozją.Złącze uziomu pionowego powinno posiadać następujące właściwości:</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elementy złącza uziomu pionowego muszą być wykonane z materiału zapewniającegojego zgodność elektrochemiczną z materiałem łączonego uziomu pionowego,</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materiał złącza uziomu pionowego powinien być dostatecznie odporny mechaniczniena działanie sił występujących podczas pogrążania w gruncie oraz wykazywać dobrąodporność korozyjną,</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c) gwintowane złącza uziomu pionowego powinny mieć wystarczającą długość,aby zapewnić, żeby podczas instalacji gwint na uziomie pionowym nie był narażonyna działanie czynników zewnętrznych,</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d) złącza uziomu pionowego powinny zapewnić dopasowanie powierzchni czołowychuziomów i ich dobry kontakt po zamontowaniu.</w:t>
      </w:r>
    </w:p>
    <w:p w:rsidR="00461170"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lastRenderedPageBreak/>
        <w:t>Pręt prowadzący powinien być wyposażony w ukośną lub zaostrzoną końcówkę prowadzącąrozłączalną (grot) lub nierozłączalną, aby ułatwiać pogrążanie uziomu w gruncie.</w:t>
      </w:r>
    </w:p>
    <w:p w:rsidR="00A43F8C" w:rsidRPr="001C08E4" w:rsidRDefault="00A43F8C" w:rsidP="001C08E4">
      <w:pPr>
        <w:spacing w:after="0" w:line="240" w:lineRule="auto"/>
        <w:contextualSpacing/>
        <w:jc w:val="both"/>
        <w:rPr>
          <w:rFonts w:ascii="Arial Narrow" w:hAnsi="Arial Narrow"/>
          <w:b/>
          <w:bCs/>
          <w:i/>
          <w:iCs/>
          <w:sz w:val="16"/>
          <w:szCs w:val="16"/>
        </w:rPr>
      </w:pPr>
    </w:p>
    <w:p w:rsidR="002B36AB" w:rsidRPr="001C08E4" w:rsidRDefault="00642D31" w:rsidP="001C08E4">
      <w:pPr>
        <w:spacing w:after="0" w:line="240" w:lineRule="auto"/>
        <w:contextualSpacing/>
        <w:jc w:val="both"/>
        <w:rPr>
          <w:rFonts w:ascii="Arial Narrow" w:hAnsi="Arial Narrow"/>
          <w:b/>
          <w:bCs/>
          <w:i/>
          <w:iCs/>
          <w:sz w:val="16"/>
          <w:szCs w:val="16"/>
        </w:rPr>
      </w:pPr>
      <w:r w:rsidRPr="001C08E4">
        <w:rPr>
          <w:rFonts w:ascii="Arial Narrow" w:hAnsi="Arial Narrow"/>
          <w:b/>
          <w:bCs/>
          <w:i/>
          <w:iCs/>
          <w:sz w:val="16"/>
          <w:szCs w:val="16"/>
        </w:rPr>
        <w:t>Uziomy pionowe miedziowane</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1. Jako standard przyjmuje się uziomy pionowe miedziowane złączkowe (gwintowanelub niegwintowane) lub bezzłączkowe.</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2. Pręty stalowe miedziowane elektrolitycznie powinny mieć grubość promieniową powłoki250 µm o zawartość 99,9% miedzi.</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3. Średnica prętów stalowych miedziowanych uziomów pionowych powinna wynosić 14,2 mm(średnica na gwincie 5/8”).</w:t>
      </w:r>
    </w:p>
    <w:p w:rsidR="00461170"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4. Wytrzymałość na rozciąganie uziomu pionowego miedziowanego powinna wynosić600-770 N/mm2.</w:t>
      </w:r>
    </w:p>
    <w:p w:rsidR="002B36AB" w:rsidRPr="001C08E4" w:rsidRDefault="002B36AB" w:rsidP="001C08E4">
      <w:pPr>
        <w:spacing w:after="0" w:line="240" w:lineRule="auto"/>
        <w:contextualSpacing/>
        <w:jc w:val="both"/>
        <w:rPr>
          <w:rFonts w:ascii="Arial Narrow" w:hAnsi="Arial Narrow"/>
          <w:b/>
          <w:bCs/>
          <w:i/>
          <w:iCs/>
          <w:sz w:val="16"/>
          <w:szCs w:val="16"/>
        </w:rPr>
      </w:pPr>
    </w:p>
    <w:p w:rsidR="002B36AB" w:rsidRPr="001C08E4" w:rsidRDefault="00642D31" w:rsidP="001C08E4">
      <w:pPr>
        <w:spacing w:after="0" w:line="240" w:lineRule="auto"/>
        <w:contextualSpacing/>
        <w:jc w:val="both"/>
        <w:rPr>
          <w:rFonts w:ascii="Arial Narrow" w:hAnsi="Arial Narrow"/>
          <w:b/>
          <w:bCs/>
          <w:i/>
          <w:iCs/>
          <w:sz w:val="16"/>
          <w:szCs w:val="16"/>
        </w:rPr>
      </w:pPr>
      <w:r w:rsidRPr="001C08E4">
        <w:rPr>
          <w:rFonts w:ascii="Arial Narrow" w:hAnsi="Arial Narrow"/>
          <w:b/>
          <w:bCs/>
          <w:i/>
          <w:iCs/>
          <w:sz w:val="16"/>
          <w:szCs w:val="16"/>
        </w:rPr>
        <w:t>Uziomy pionowe ocynkowane</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1. Pręty stalowe ocynkowane powinny mieć minimalną grubość powłoki 70 µm (odpowiednik500 g/m2).</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2. Średnica prętów stalowych ocynkowanych do uziomów pionowych powinna wynosić 16 mm.</w:t>
      </w:r>
    </w:p>
    <w:p w:rsidR="00461170"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3. Wytrzymałość na rozciąganie uziomu pionowego ocynkowanego powinna wynosić350-770 N/mm2.</w:t>
      </w:r>
    </w:p>
    <w:p w:rsidR="002B36AB" w:rsidRPr="001C08E4" w:rsidRDefault="002B36AB" w:rsidP="001C08E4">
      <w:pPr>
        <w:spacing w:after="0" w:line="240" w:lineRule="auto"/>
        <w:contextualSpacing/>
        <w:jc w:val="both"/>
        <w:rPr>
          <w:rFonts w:ascii="Arial Narrow" w:hAnsi="Arial Narrow"/>
          <w:b/>
          <w:bCs/>
          <w:i/>
          <w:iCs/>
          <w:sz w:val="16"/>
          <w:szCs w:val="16"/>
        </w:rPr>
      </w:pPr>
    </w:p>
    <w:p w:rsidR="002B36AB" w:rsidRPr="001C08E4" w:rsidRDefault="00642D31" w:rsidP="001C08E4">
      <w:pPr>
        <w:spacing w:after="0" w:line="240" w:lineRule="auto"/>
        <w:contextualSpacing/>
        <w:jc w:val="both"/>
        <w:rPr>
          <w:rFonts w:ascii="Arial Narrow" w:hAnsi="Arial Narrow"/>
          <w:b/>
          <w:bCs/>
          <w:i/>
          <w:iCs/>
          <w:sz w:val="16"/>
          <w:szCs w:val="16"/>
        </w:rPr>
      </w:pPr>
      <w:r w:rsidRPr="001C08E4">
        <w:rPr>
          <w:rFonts w:ascii="Arial Narrow" w:hAnsi="Arial Narrow"/>
          <w:b/>
          <w:bCs/>
          <w:i/>
          <w:iCs/>
          <w:sz w:val="16"/>
          <w:szCs w:val="16"/>
        </w:rPr>
        <w:t>Osprzęt do uziomów</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1. W skład osprzętu do uziomów wchodzą: zaciski(uchwyty), głowica uziomu.</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2. Zacisk (uchwyt).</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elementy połączeń rozłącznych muszą charakteryzować się dużą skutecznością połączenia,oraz zapewnić:</w:t>
      </w:r>
    </w:p>
    <w:p w:rsidR="002B36AB" w:rsidRPr="001C08E4" w:rsidRDefault="009430B6"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t>
      </w:r>
      <w:r w:rsidR="00642D31" w:rsidRPr="001C08E4">
        <w:rPr>
          <w:rFonts w:ascii="Arial Narrow" w:hAnsi="Arial Narrow"/>
          <w:sz w:val="16"/>
          <w:szCs w:val="16"/>
        </w:rPr>
        <w:t>wytrzymałość lub ochronę mechaniczną i odpowiednią wytrzymałość korozyjnąz uwzględnieniem oceny wpływów warunków zewnętrznych,</w:t>
      </w:r>
    </w:p>
    <w:p w:rsidR="002B36AB" w:rsidRPr="001C08E4" w:rsidRDefault="009430B6"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t>
      </w:r>
      <w:r w:rsidR="00642D31" w:rsidRPr="001C08E4">
        <w:rPr>
          <w:rFonts w:ascii="Arial Narrow" w:hAnsi="Arial Narrow"/>
          <w:sz w:val="16"/>
          <w:szCs w:val="16"/>
        </w:rPr>
        <w:t>przewodzenie doziemnych prądów zwarciowych bez niebezpieczeństwa wystąpienia</w:t>
      </w:r>
      <w:r w:rsidR="005F76B5" w:rsidRPr="001C08E4">
        <w:rPr>
          <w:rFonts w:ascii="Arial Narrow" w:hAnsi="Arial Narrow"/>
          <w:sz w:val="16"/>
          <w:szCs w:val="16"/>
        </w:rPr>
        <w:t xml:space="preserve"> naprężeń </w:t>
      </w:r>
      <w:r w:rsidR="00642D31" w:rsidRPr="001C08E4">
        <w:rPr>
          <w:rFonts w:ascii="Arial Narrow" w:hAnsi="Arial Narrow"/>
          <w:sz w:val="16"/>
          <w:szCs w:val="16"/>
        </w:rPr>
        <w:t xml:space="preserve"> cieplnych, cieplno-mechanicznych i elektromechanicznych i od porażeńelektrycznych pojawiające się od tych prądów,</w:t>
      </w:r>
    </w:p>
    <w:p w:rsidR="002B36AB" w:rsidRPr="001C08E4" w:rsidRDefault="009430B6"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t>
      </w:r>
      <w:r w:rsidR="00642D31" w:rsidRPr="001C08E4">
        <w:rPr>
          <w:rFonts w:ascii="Arial Narrow" w:hAnsi="Arial Narrow"/>
          <w:sz w:val="16"/>
          <w:szCs w:val="16"/>
        </w:rPr>
        <w:t>pewne, trwałe połączenie,</w:t>
      </w:r>
    </w:p>
    <w:p w:rsidR="002B36AB" w:rsidRPr="001C08E4" w:rsidRDefault="009430B6"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w:t>
      </w:r>
      <w:r w:rsidR="00642D31" w:rsidRPr="001C08E4">
        <w:rPr>
          <w:rFonts w:ascii="Arial Narrow" w:hAnsi="Arial Narrow"/>
          <w:sz w:val="16"/>
          <w:szCs w:val="16"/>
        </w:rPr>
        <w:t>bezpieczeństwo dla ludzi, zwierząt i pobliskich urządzeń.</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elementy połączeniowe powinny być skonstruowane w taki sposób, aby zapewnićpołączenie przewodów i/lub instalacji metalowych bez nadmiernego uszkodzeniaprzewodów, instalacji metalowych i/lub elementów połączeniowych,</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c) zaciski (uchwyty) wraz z całym wyposażeniem (śruby, nakrętki, podkładki) mają byćwykonane ze stali nierdzewnej o klasie nie gorszej niż A</w:t>
      </w:r>
      <w:r w:rsidR="005F76B5" w:rsidRPr="001C08E4">
        <w:rPr>
          <w:rFonts w:ascii="Arial Narrow" w:hAnsi="Arial Narrow"/>
          <w:sz w:val="16"/>
          <w:szCs w:val="16"/>
        </w:rPr>
        <w:t>2(80); dodatkowo śruby, nakrętk</w:t>
      </w:r>
      <w:r w:rsidRPr="001C08E4">
        <w:rPr>
          <w:rFonts w:ascii="Arial Narrow" w:hAnsi="Arial Narrow"/>
          <w:sz w:val="16"/>
          <w:szCs w:val="16"/>
        </w:rPr>
        <w:t>i podkładki wykonane w rozmiarze od M8.</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3. Zaciski umieszczone w gruncie należy dodatkowo zabezpieczyć np. taśmą DENSTOlub uszczelniającymi masami plastycznymi.</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4. Jako równoważne rozwiązanie dla zacisku (uchwytu) uważa się połączenia egzotermiczne.</w:t>
      </w:r>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5. Głowica uziomu.Głowica uziomu powinna posiadać następujące właściwości:</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umożliwiać ręczne lub mechaniczne pogrążanie uziomu pionowego w gruncie,</w:t>
      </w:r>
    </w:p>
    <w:p w:rsidR="00461170"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umożliwiać wielokrotne wykorzystanie.</w:t>
      </w:r>
    </w:p>
    <w:p w:rsidR="002B36AB" w:rsidRPr="001C08E4" w:rsidRDefault="002B36AB" w:rsidP="001C08E4">
      <w:pPr>
        <w:spacing w:after="0" w:line="240" w:lineRule="auto"/>
        <w:contextualSpacing/>
        <w:jc w:val="both"/>
        <w:rPr>
          <w:rFonts w:ascii="Arial Narrow" w:hAnsi="Arial Narrow"/>
          <w:b/>
          <w:bCs/>
          <w:i/>
          <w:iCs/>
          <w:sz w:val="16"/>
          <w:szCs w:val="16"/>
        </w:rPr>
      </w:pPr>
    </w:p>
    <w:p w:rsidR="002B36AB" w:rsidRPr="001C08E4" w:rsidRDefault="00642D31" w:rsidP="001C08E4">
      <w:pPr>
        <w:spacing w:after="0" w:line="240" w:lineRule="auto"/>
        <w:contextualSpacing/>
        <w:jc w:val="both"/>
        <w:rPr>
          <w:rFonts w:ascii="Arial Narrow" w:hAnsi="Arial Narrow"/>
          <w:b/>
          <w:bCs/>
          <w:i/>
          <w:iCs/>
          <w:sz w:val="16"/>
          <w:szCs w:val="16"/>
        </w:rPr>
      </w:pPr>
      <w:r w:rsidRPr="001C08E4">
        <w:rPr>
          <w:rFonts w:ascii="Arial Narrow" w:hAnsi="Arial Narrow"/>
          <w:b/>
          <w:bCs/>
          <w:i/>
          <w:iCs/>
          <w:sz w:val="16"/>
          <w:szCs w:val="16"/>
        </w:rPr>
        <w:t>Asortyment uzupełniający</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1. Taśma izolująco-konserwująca typu DENSO.Tkanina nasączona masą impregnacyjną chroniąca połączenie skręcane przed korozją.</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2. Uszczelniająca masa plastyczna.Masa plastyczna chroniąca połączenie skręcane przed korozją.</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3.Bijak.Narzędzie służące do przenoszenia drgań z młota mechanicznego na uziom pionowy w celułatwiejszego pogrążania uziomu w gruncie.</w:t>
      </w:r>
    </w:p>
    <w:p w:rsidR="00461170"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4. Środki chemiczne.Nie zaleca się stosowania środków chemicznych zmniejszających rezystancję uziemienia.</w:t>
      </w:r>
    </w:p>
    <w:p w:rsidR="002B36AB" w:rsidRPr="001C08E4" w:rsidRDefault="002B36AB" w:rsidP="001C08E4">
      <w:pPr>
        <w:spacing w:after="0" w:line="240" w:lineRule="auto"/>
        <w:contextualSpacing/>
        <w:jc w:val="both"/>
        <w:rPr>
          <w:rFonts w:ascii="Arial Narrow" w:hAnsi="Arial Narrow"/>
          <w:b/>
          <w:bCs/>
          <w:i/>
          <w:iCs/>
          <w:sz w:val="16"/>
          <w:szCs w:val="16"/>
        </w:rPr>
      </w:pPr>
    </w:p>
    <w:p w:rsidR="002B36AB" w:rsidRPr="001C08E4" w:rsidRDefault="00642D31" w:rsidP="001C08E4">
      <w:pPr>
        <w:pStyle w:val="Nagwek2"/>
        <w:numPr>
          <w:ilvl w:val="2"/>
          <w:numId w:val="1"/>
        </w:numPr>
        <w:contextualSpacing/>
        <w:rPr>
          <w:sz w:val="16"/>
          <w:szCs w:val="16"/>
        </w:rPr>
      </w:pPr>
      <w:bookmarkStart w:id="26" w:name="_Toc12014194"/>
      <w:r w:rsidRPr="001C08E4">
        <w:rPr>
          <w:sz w:val="16"/>
          <w:szCs w:val="16"/>
        </w:rPr>
        <w:t>Uziomy poziome</w:t>
      </w:r>
      <w:bookmarkEnd w:id="26"/>
    </w:p>
    <w:p w:rsidR="00A43F8C"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1. Zaleca się, aby uziomy poziome wykonywać z taśmy.</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2. Dopuszcza się łączenie mechaniczne uziomów poziomych następującymi elementamipołączeniowymi:</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zaciski (uchwyty),</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połączenie spawane,</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c) połączenie egzotermiczne.</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3. Za uziomy poziome w wykonaniu standardowym uznaje się:</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a) uziomy poziome miedziowane,</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b) uziomy poziome ocynkowane.</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4. Grubość powłoki taśmy miedziowanej elektrolitycznie i ocynkowanej powinna wynosić,</w:t>
      </w:r>
    </w:p>
    <w:p w:rsidR="002B36AB"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co najmniej 70 µm dodatkowo powłoka ocynkowana ma być gładka, ciągłą i bez odbarwieńo minimalnej wadze cynku 500 g/m2.</w:t>
      </w:r>
    </w:p>
    <w:p w:rsidR="00642D31" w:rsidRPr="001C08E4" w:rsidRDefault="00642D31" w:rsidP="001C08E4">
      <w:pPr>
        <w:spacing w:after="0" w:line="240" w:lineRule="auto"/>
        <w:contextualSpacing/>
        <w:jc w:val="both"/>
        <w:rPr>
          <w:rFonts w:ascii="Arial Narrow" w:hAnsi="Arial Narrow"/>
          <w:sz w:val="16"/>
          <w:szCs w:val="16"/>
        </w:rPr>
      </w:pPr>
      <w:r w:rsidRPr="001C08E4">
        <w:rPr>
          <w:rFonts w:ascii="Arial Narrow" w:hAnsi="Arial Narrow"/>
          <w:sz w:val="16"/>
          <w:szCs w:val="16"/>
        </w:rPr>
        <w:t>5. Minimalny przekrój taśm do uziomów poziomych powinien wynosić 100 mm2przy minimalnej grubości 4 mm2.</w:t>
      </w:r>
    </w:p>
    <w:p w:rsidR="00026288" w:rsidRPr="001C08E4" w:rsidRDefault="00026288" w:rsidP="001C08E4">
      <w:pPr>
        <w:spacing w:after="0" w:line="240" w:lineRule="auto"/>
        <w:contextualSpacing/>
        <w:jc w:val="both"/>
        <w:rPr>
          <w:rFonts w:ascii="Arial Narrow" w:hAnsi="Arial Narrow"/>
          <w:sz w:val="16"/>
          <w:szCs w:val="16"/>
        </w:rPr>
      </w:pPr>
    </w:p>
    <w:p w:rsidR="00026288" w:rsidRPr="001C08E4" w:rsidRDefault="00026288" w:rsidP="001C08E4">
      <w:pPr>
        <w:pStyle w:val="Nagwek2"/>
        <w:contextualSpacing/>
        <w:rPr>
          <w:rStyle w:val="Nagwek1Znak"/>
          <w:b/>
          <w:sz w:val="16"/>
          <w:szCs w:val="16"/>
        </w:rPr>
      </w:pPr>
      <w:bookmarkStart w:id="27" w:name="_Toc12014195"/>
      <w:r w:rsidRPr="001C08E4">
        <w:rPr>
          <w:sz w:val="16"/>
          <w:szCs w:val="16"/>
        </w:rPr>
        <w:t>Oświetl</w:t>
      </w:r>
      <w:r w:rsidRPr="001C08E4">
        <w:rPr>
          <w:rStyle w:val="Nagwek1Znak"/>
          <w:b/>
          <w:sz w:val="16"/>
          <w:szCs w:val="16"/>
        </w:rPr>
        <w:t xml:space="preserve">enie </w:t>
      </w:r>
      <w:bookmarkEnd w:id="27"/>
    </w:p>
    <w:p w:rsidR="00026288" w:rsidRPr="001C08E4" w:rsidRDefault="00026288" w:rsidP="001C08E4">
      <w:pPr>
        <w:pStyle w:val="Nagwek2"/>
        <w:numPr>
          <w:ilvl w:val="2"/>
          <w:numId w:val="1"/>
        </w:numPr>
        <w:contextualSpacing/>
        <w:rPr>
          <w:sz w:val="16"/>
          <w:szCs w:val="16"/>
        </w:rPr>
      </w:pPr>
      <w:bookmarkStart w:id="28" w:name="_Toc12014196"/>
      <w:r w:rsidRPr="001C08E4">
        <w:rPr>
          <w:sz w:val="16"/>
          <w:szCs w:val="16"/>
        </w:rPr>
        <w:t>Kable</w:t>
      </w:r>
      <w:bookmarkEnd w:id="28"/>
    </w:p>
    <w:p w:rsidR="00026288" w:rsidRPr="001C08E4" w:rsidRDefault="00026288" w:rsidP="001C08E4">
      <w:pPr>
        <w:autoSpaceDE w:val="0"/>
        <w:autoSpaceDN w:val="0"/>
        <w:adjustRightInd w:val="0"/>
        <w:spacing w:after="0" w:line="240" w:lineRule="auto"/>
        <w:ind w:left="1068"/>
        <w:contextualSpacing/>
        <w:jc w:val="both"/>
        <w:rPr>
          <w:rFonts w:ascii="Arial Narrow" w:eastAsia="TimesNewRoman" w:hAnsi="Arial Narrow" w:cs="Arial"/>
          <w:sz w:val="16"/>
          <w:szCs w:val="16"/>
        </w:rPr>
      </w:pPr>
      <w:r w:rsidRPr="001C08E4">
        <w:rPr>
          <w:rFonts w:ascii="Arial Narrow" w:hAnsi="Arial Narrow" w:cs="Arial"/>
          <w:sz w:val="16"/>
          <w:szCs w:val="16"/>
        </w:rPr>
        <w:t>Kable u</w:t>
      </w:r>
      <w:r w:rsidRPr="001C08E4">
        <w:rPr>
          <w:rFonts w:ascii="Arial Narrow" w:eastAsia="TimesNewRoman" w:hAnsi="Arial Narrow" w:cs="Arial"/>
          <w:sz w:val="16"/>
          <w:szCs w:val="16"/>
        </w:rPr>
        <w:t>ż</w:t>
      </w:r>
      <w:r w:rsidRPr="001C08E4">
        <w:rPr>
          <w:rFonts w:ascii="Arial Narrow" w:hAnsi="Arial Narrow" w:cs="Arial"/>
          <w:sz w:val="16"/>
          <w:szCs w:val="16"/>
        </w:rPr>
        <w:t>ywane do o</w:t>
      </w:r>
      <w:r w:rsidRPr="001C08E4">
        <w:rPr>
          <w:rFonts w:ascii="Arial Narrow" w:eastAsia="TimesNewRoman" w:hAnsi="Arial Narrow" w:cs="Arial"/>
          <w:sz w:val="16"/>
          <w:szCs w:val="16"/>
        </w:rPr>
        <w:t>ś</w:t>
      </w:r>
      <w:r w:rsidRPr="001C08E4">
        <w:rPr>
          <w:rFonts w:ascii="Arial Narrow" w:hAnsi="Arial Narrow" w:cs="Arial"/>
          <w:sz w:val="16"/>
          <w:szCs w:val="16"/>
        </w:rPr>
        <w:t>wietlenia dróg powinny spełnia</w:t>
      </w:r>
      <w:r w:rsidRPr="001C08E4">
        <w:rPr>
          <w:rFonts w:ascii="Arial Narrow" w:eastAsia="TimesNewRoman" w:hAnsi="Arial Narrow" w:cs="Arial"/>
          <w:sz w:val="16"/>
          <w:szCs w:val="16"/>
        </w:rPr>
        <w:t xml:space="preserve">ć </w:t>
      </w:r>
      <w:r w:rsidRPr="001C08E4">
        <w:rPr>
          <w:rFonts w:ascii="Arial Narrow" w:hAnsi="Arial Narrow" w:cs="Arial"/>
          <w:sz w:val="16"/>
          <w:szCs w:val="16"/>
        </w:rPr>
        <w:t>wymagania PN-93/E-90401. Kable musz</w:t>
      </w:r>
      <w:r w:rsidRPr="001C08E4">
        <w:rPr>
          <w:rFonts w:ascii="Arial Narrow" w:eastAsia="TimesNewRoman" w:hAnsi="Arial Narrow" w:cs="Arial"/>
          <w:sz w:val="16"/>
          <w:szCs w:val="16"/>
        </w:rPr>
        <w:t xml:space="preserve">ą </w:t>
      </w:r>
      <w:r w:rsidRPr="001C08E4">
        <w:rPr>
          <w:rFonts w:ascii="Arial Narrow" w:hAnsi="Arial Narrow" w:cs="Arial"/>
          <w:sz w:val="16"/>
          <w:szCs w:val="16"/>
        </w:rPr>
        <w:t>by</w:t>
      </w:r>
      <w:r w:rsidRPr="001C08E4">
        <w:rPr>
          <w:rFonts w:ascii="Arial Narrow" w:eastAsia="TimesNewRoman" w:hAnsi="Arial Narrow" w:cs="Arial"/>
          <w:sz w:val="16"/>
          <w:szCs w:val="16"/>
        </w:rPr>
        <w:t xml:space="preserve">ć </w:t>
      </w:r>
      <w:r w:rsidRPr="001C08E4">
        <w:rPr>
          <w:rFonts w:ascii="Arial Narrow" w:hAnsi="Arial Narrow" w:cs="Arial"/>
          <w:sz w:val="16"/>
          <w:szCs w:val="16"/>
        </w:rPr>
        <w:t>o napi</w:t>
      </w:r>
      <w:r w:rsidRPr="001C08E4">
        <w:rPr>
          <w:rFonts w:ascii="Arial Narrow" w:eastAsia="TimesNewRoman" w:hAnsi="Arial Narrow" w:cs="Arial"/>
          <w:sz w:val="16"/>
          <w:szCs w:val="16"/>
        </w:rPr>
        <w:t>ę</w:t>
      </w:r>
      <w:r w:rsidRPr="001C08E4">
        <w:rPr>
          <w:rFonts w:ascii="Arial Narrow" w:hAnsi="Arial Narrow" w:cs="Arial"/>
          <w:sz w:val="16"/>
          <w:szCs w:val="16"/>
        </w:rPr>
        <w:t>ciu znamionowym 0,6/1 kV, cztero</w:t>
      </w:r>
      <w:r w:rsidRPr="001C08E4">
        <w:rPr>
          <w:rFonts w:ascii="Arial Narrow" w:eastAsia="TimesNewRoman" w:hAnsi="Arial Narrow" w:cs="Arial"/>
          <w:sz w:val="16"/>
          <w:szCs w:val="16"/>
        </w:rPr>
        <w:t>ż</w:t>
      </w:r>
      <w:r w:rsidRPr="001C08E4">
        <w:rPr>
          <w:rFonts w:ascii="Arial Narrow" w:hAnsi="Arial Narrow" w:cs="Arial"/>
          <w:sz w:val="16"/>
          <w:szCs w:val="16"/>
        </w:rPr>
        <w:t xml:space="preserve">yłowe o </w:t>
      </w:r>
      <w:r w:rsidRPr="001C08E4">
        <w:rPr>
          <w:rFonts w:ascii="Arial Narrow" w:eastAsia="TimesNewRoman" w:hAnsi="Arial Narrow" w:cs="Arial"/>
          <w:b/>
          <w:sz w:val="16"/>
          <w:szCs w:val="16"/>
        </w:rPr>
        <w:t>ż</w:t>
      </w:r>
      <w:r w:rsidRPr="001C08E4">
        <w:rPr>
          <w:rFonts w:ascii="Arial Narrow" w:hAnsi="Arial Narrow" w:cs="Arial"/>
          <w:b/>
          <w:sz w:val="16"/>
          <w:szCs w:val="16"/>
        </w:rPr>
        <w:t xml:space="preserve">yłach </w:t>
      </w:r>
      <w:r w:rsidR="00F0186A" w:rsidRPr="001C08E4">
        <w:rPr>
          <w:rFonts w:ascii="Arial Narrow" w:hAnsi="Arial Narrow" w:cs="Arial"/>
          <w:b/>
          <w:sz w:val="16"/>
          <w:szCs w:val="16"/>
        </w:rPr>
        <w:t>aluminiowych</w:t>
      </w:r>
      <w:r w:rsidRPr="001C08E4">
        <w:rPr>
          <w:rFonts w:ascii="Arial Narrow" w:hAnsi="Arial Narrow" w:cs="Arial"/>
          <w:b/>
          <w:sz w:val="16"/>
          <w:szCs w:val="16"/>
        </w:rPr>
        <w:t xml:space="preserve"> typu Y</w:t>
      </w:r>
      <w:r w:rsidR="00F0186A" w:rsidRPr="001C08E4">
        <w:rPr>
          <w:rFonts w:ascii="Arial Narrow" w:hAnsi="Arial Narrow" w:cs="Arial"/>
          <w:b/>
          <w:sz w:val="16"/>
          <w:szCs w:val="16"/>
        </w:rPr>
        <w:t>AKXS4</w:t>
      </w:r>
      <w:r w:rsidR="005436D2" w:rsidRPr="001C08E4">
        <w:rPr>
          <w:rFonts w:ascii="Arial Narrow" w:hAnsi="Arial Narrow" w:cs="Arial"/>
          <w:b/>
          <w:sz w:val="16"/>
          <w:szCs w:val="16"/>
        </w:rPr>
        <w:t>x</w:t>
      </w:r>
      <w:r w:rsidRPr="001C08E4">
        <w:rPr>
          <w:rFonts w:ascii="Arial Narrow" w:hAnsi="Arial Narrow" w:cs="Arial"/>
          <w:sz w:val="16"/>
          <w:szCs w:val="16"/>
        </w:rPr>
        <w:t xml:space="preserve">. Przekrój </w:t>
      </w:r>
      <w:r w:rsidRPr="001C08E4">
        <w:rPr>
          <w:rFonts w:ascii="Arial Narrow" w:eastAsia="TimesNewRoman" w:hAnsi="Arial Narrow" w:cs="Arial"/>
          <w:sz w:val="16"/>
          <w:szCs w:val="16"/>
        </w:rPr>
        <w:t>ż</w:t>
      </w:r>
      <w:r w:rsidRPr="001C08E4">
        <w:rPr>
          <w:rFonts w:ascii="Arial Narrow" w:hAnsi="Arial Narrow" w:cs="Arial"/>
          <w:sz w:val="16"/>
          <w:szCs w:val="16"/>
        </w:rPr>
        <w:t>ył powinien spełnia</w:t>
      </w:r>
      <w:r w:rsidRPr="001C08E4">
        <w:rPr>
          <w:rFonts w:ascii="Arial Narrow" w:eastAsia="TimesNewRoman" w:hAnsi="Arial Narrow" w:cs="Arial"/>
          <w:sz w:val="16"/>
          <w:szCs w:val="16"/>
        </w:rPr>
        <w:t xml:space="preserve">ć </w:t>
      </w:r>
      <w:r w:rsidRPr="001C08E4">
        <w:rPr>
          <w:rFonts w:ascii="Arial Narrow" w:hAnsi="Arial Narrow" w:cs="Arial"/>
          <w:sz w:val="16"/>
          <w:szCs w:val="16"/>
        </w:rPr>
        <w:t>warunek spadku napi</w:t>
      </w:r>
      <w:r w:rsidRPr="001C08E4">
        <w:rPr>
          <w:rFonts w:ascii="Arial Narrow" w:eastAsia="TimesNewRoman" w:hAnsi="Arial Narrow" w:cs="Arial"/>
          <w:sz w:val="16"/>
          <w:szCs w:val="16"/>
        </w:rPr>
        <w:t>ę</w:t>
      </w:r>
      <w:r w:rsidRPr="001C08E4">
        <w:rPr>
          <w:rFonts w:ascii="Arial Narrow" w:hAnsi="Arial Narrow" w:cs="Arial"/>
          <w:sz w:val="16"/>
          <w:szCs w:val="16"/>
        </w:rPr>
        <w:t>cia, dopuszczalnej temperatury nagrzania kabla przez pr</w:t>
      </w:r>
      <w:r w:rsidRPr="001C08E4">
        <w:rPr>
          <w:rFonts w:ascii="Arial Narrow" w:eastAsia="TimesNewRoman" w:hAnsi="Arial Narrow" w:cs="Arial"/>
          <w:sz w:val="16"/>
          <w:szCs w:val="16"/>
        </w:rPr>
        <w:t>ą</w:t>
      </w:r>
      <w:r w:rsidRPr="001C08E4">
        <w:rPr>
          <w:rFonts w:ascii="Arial Narrow" w:hAnsi="Arial Narrow" w:cs="Arial"/>
          <w:sz w:val="16"/>
          <w:szCs w:val="16"/>
        </w:rPr>
        <w:t>dy robocze i zwarciowe oraz skuteczno</w:t>
      </w:r>
      <w:r w:rsidRPr="001C08E4">
        <w:rPr>
          <w:rFonts w:ascii="Arial Narrow" w:eastAsia="TimesNewRoman" w:hAnsi="Arial Narrow" w:cs="Arial"/>
          <w:sz w:val="16"/>
          <w:szCs w:val="16"/>
        </w:rPr>
        <w:t>ś</w:t>
      </w:r>
      <w:r w:rsidRPr="001C08E4">
        <w:rPr>
          <w:rFonts w:ascii="Arial Narrow" w:hAnsi="Arial Narrow" w:cs="Arial"/>
          <w:sz w:val="16"/>
          <w:szCs w:val="16"/>
        </w:rPr>
        <w:t>ci ochrony przeciwpora</w:t>
      </w:r>
      <w:r w:rsidRPr="001C08E4">
        <w:rPr>
          <w:rFonts w:ascii="Arial Narrow" w:eastAsia="TimesNewRoman" w:hAnsi="Arial Narrow" w:cs="Arial"/>
          <w:sz w:val="16"/>
          <w:szCs w:val="16"/>
        </w:rPr>
        <w:t>ż</w:t>
      </w:r>
      <w:r w:rsidRPr="001C08E4">
        <w:rPr>
          <w:rFonts w:ascii="Arial Narrow" w:hAnsi="Arial Narrow" w:cs="Arial"/>
          <w:sz w:val="16"/>
          <w:szCs w:val="16"/>
        </w:rPr>
        <w:t>eniowej w przypadku zerowania ochronnego. Nale</w:t>
      </w:r>
      <w:r w:rsidRPr="001C08E4">
        <w:rPr>
          <w:rFonts w:ascii="Arial Narrow" w:eastAsia="TimesNewRoman" w:hAnsi="Arial Narrow" w:cs="Arial"/>
          <w:sz w:val="16"/>
          <w:szCs w:val="16"/>
        </w:rPr>
        <w:t>ż</w:t>
      </w:r>
      <w:r w:rsidRPr="001C08E4">
        <w:rPr>
          <w:rFonts w:ascii="Arial Narrow" w:hAnsi="Arial Narrow" w:cs="Arial"/>
          <w:sz w:val="16"/>
          <w:szCs w:val="16"/>
        </w:rPr>
        <w:t>y stosowa</w:t>
      </w:r>
      <w:r w:rsidRPr="001C08E4">
        <w:rPr>
          <w:rFonts w:ascii="Arial Narrow" w:eastAsia="TimesNewRoman" w:hAnsi="Arial Narrow" w:cs="Arial"/>
          <w:sz w:val="16"/>
          <w:szCs w:val="16"/>
        </w:rPr>
        <w:t xml:space="preserve">ć </w:t>
      </w:r>
      <w:r w:rsidRPr="001C08E4">
        <w:rPr>
          <w:rFonts w:ascii="Arial Narrow" w:hAnsi="Arial Narrow" w:cs="Arial"/>
          <w:sz w:val="16"/>
          <w:szCs w:val="16"/>
        </w:rPr>
        <w:t>kable o parametrach nie mniejszych ni</w:t>
      </w:r>
      <w:r w:rsidRPr="001C08E4">
        <w:rPr>
          <w:rFonts w:ascii="Arial Narrow" w:eastAsia="TimesNewRoman" w:hAnsi="Arial Narrow" w:cs="Arial"/>
          <w:sz w:val="16"/>
          <w:szCs w:val="16"/>
        </w:rPr>
        <w:t xml:space="preserve">ż </w:t>
      </w:r>
      <w:r w:rsidRPr="001C08E4">
        <w:rPr>
          <w:rFonts w:ascii="Arial Narrow" w:hAnsi="Arial Narrow" w:cs="Arial"/>
          <w:sz w:val="16"/>
          <w:szCs w:val="16"/>
        </w:rPr>
        <w:t>podano w dokumentacji projektowej.</w:t>
      </w:r>
    </w:p>
    <w:p w:rsidR="00026288" w:rsidRPr="001C08E4" w:rsidRDefault="00026288" w:rsidP="001C08E4">
      <w:pPr>
        <w:autoSpaceDE w:val="0"/>
        <w:autoSpaceDN w:val="0"/>
        <w:adjustRightInd w:val="0"/>
        <w:spacing w:after="0" w:line="240" w:lineRule="auto"/>
        <w:ind w:left="1068"/>
        <w:contextualSpacing/>
        <w:jc w:val="both"/>
        <w:rPr>
          <w:rFonts w:ascii="Arial Narrow" w:hAnsi="Arial Narrow" w:cs="Arial"/>
          <w:sz w:val="16"/>
          <w:szCs w:val="16"/>
        </w:rPr>
      </w:pPr>
      <w:r w:rsidRPr="001C08E4">
        <w:rPr>
          <w:rFonts w:ascii="Arial Narrow" w:hAnsi="Arial Narrow" w:cs="Arial"/>
          <w:sz w:val="16"/>
          <w:szCs w:val="16"/>
        </w:rPr>
        <w:t>B</w:t>
      </w:r>
      <w:r w:rsidRPr="001C08E4">
        <w:rPr>
          <w:rFonts w:ascii="Arial Narrow" w:eastAsia="TimesNewRoman" w:hAnsi="Arial Narrow" w:cs="Arial"/>
          <w:sz w:val="16"/>
          <w:szCs w:val="16"/>
        </w:rPr>
        <w:t>ę</w:t>
      </w:r>
      <w:r w:rsidRPr="001C08E4">
        <w:rPr>
          <w:rFonts w:ascii="Arial Narrow" w:hAnsi="Arial Narrow" w:cs="Arial"/>
          <w:sz w:val="16"/>
          <w:szCs w:val="16"/>
        </w:rPr>
        <w:t>bny z kablami nale</w:t>
      </w:r>
      <w:r w:rsidRPr="001C08E4">
        <w:rPr>
          <w:rFonts w:ascii="Arial Narrow" w:eastAsia="TimesNewRoman" w:hAnsi="Arial Narrow" w:cs="Arial"/>
          <w:sz w:val="16"/>
          <w:szCs w:val="16"/>
        </w:rPr>
        <w:t>ż</w:t>
      </w:r>
      <w:r w:rsidRPr="001C08E4">
        <w:rPr>
          <w:rFonts w:ascii="Arial Narrow" w:hAnsi="Arial Narrow" w:cs="Arial"/>
          <w:sz w:val="16"/>
          <w:szCs w:val="16"/>
        </w:rPr>
        <w:t>y przechowywa</w:t>
      </w:r>
      <w:r w:rsidRPr="001C08E4">
        <w:rPr>
          <w:rFonts w:ascii="Arial Narrow" w:eastAsia="TimesNewRoman" w:hAnsi="Arial Narrow" w:cs="Arial"/>
          <w:sz w:val="16"/>
          <w:szCs w:val="16"/>
        </w:rPr>
        <w:t xml:space="preserve">ć </w:t>
      </w:r>
      <w:r w:rsidRPr="001C08E4">
        <w:rPr>
          <w:rFonts w:ascii="Arial Narrow" w:hAnsi="Arial Narrow" w:cs="Arial"/>
          <w:sz w:val="16"/>
          <w:szCs w:val="16"/>
        </w:rPr>
        <w:t>w miejscach pokrytych dachem, zabezpieczonych przed opadami atmosferycznymi i bezpo</w:t>
      </w:r>
      <w:r w:rsidRPr="001C08E4">
        <w:rPr>
          <w:rFonts w:ascii="Arial Narrow" w:eastAsia="TimesNewRoman" w:hAnsi="Arial Narrow" w:cs="Arial"/>
          <w:sz w:val="16"/>
          <w:szCs w:val="16"/>
        </w:rPr>
        <w:t>ś</w:t>
      </w:r>
      <w:r w:rsidRPr="001C08E4">
        <w:rPr>
          <w:rFonts w:ascii="Arial Narrow" w:hAnsi="Arial Narrow" w:cs="Arial"/>
          <w:sz w:val="16"/>
          <w:szCs w:val="16"/>
        </w:rPr>
        <w:t>rednim działaniem promieni słonecznych.</w:t>
      </w:r>
    </w:p>
    <w:p w:rsidR="00026288" w:rsidRPr="001C08E4" w:rsidRDefault="00026288" w:rsidP="001C08E4">
      <w:pPr>
        <w:autoSpaceDE w:val="0"/>
        <w:autoSpaceDN w:val="0"/>
        <w:adjustRightInd w:val="0"/>
        <w:spacing w:after="0" w:line="240" w:lineRule="auto"/>
        <w:contextualSpacing/>
        <w:jc w:val="both"/>
        <w:rPr>
          <w:rFonts w:ascii="Arial Narrow" w:hAnsi="Arial Narrow" w:cs="Arial"/>
          <w:sz w:val="16"/>
          <w:szCs w:val="16"/>
        </w:rPr>
      </w:pPr>
    </w:p>
    <w:p w:rsidR="00026288" w:rsidRPr="001C08E4" w:rsidRDefault="00026288" w:rsidP="001C08E4">
      <w:pPr>
        <w:pStyle w:val="Nagwek2"/>
        <w:numPr>
          <w:ilvl w:val="2"/>
          <w:numId w:val="1"/>
        </w:numPr>
        <w:contextualSpacing/>
        <w:rPr>
          <w:sz w:val="16"/>
          <w:szCs w:val="16"/>
        </w:rPr>
      </w:pPr>
      <w:bookmarkStart w:id="29" w:name="_Toc12014197"/>
      <w:r w:rsidRPr="001C08E4">
        <w:rPr>
          <w:rFonts w:eastAsia="TimesNewRoman"/>
          <w:sz w:val="16"/>
          <w:szCs w:val="16"/>
        </w:rPr>
        <w:t>Ź</w:t>
      </w:r>
      <w:r w:rsidRPr="001C08E4">
        <w:rPr>
          <w:sz w:val="16"/>
          <w:szCs w:val="16"/>
        </w:rPr>
        <w:t xml:space="preserve">ródła </w:t>
      </w:r>
      <w:r w:rsidRPr="001C08E4">
        <w:rPr>
          <w:rFonts w:eastAsia="TimesNewRoman"/>
          <w:sz w:val="16"/>
          <w:szCs w:val="16"/>
        </w:rPr>
        <w:t>ś</w:t>
      </w:r>
      <w:r w:rsidRPr="001C08E4">
        <w:rPr>
          <w:sz w:val="16"/>
          <w:szCs w:val="16"/>
        </w:rPr>
        <w:t>wiatła i oprawy</w:t>
      </w:r>
      <w:bookmarkEnd w:id="29"/>
    </w:p>
    <w:p w:rsidR="001C08E4" w:rsidRPr="001C08E4" w:rsidRDefault="001C08E4" w:rsidP="001C08E4">
      <w:pPr>
        <w:spacing w:after="0" w:line="240" w:lineRule="auto"/>
        <w:contextualSpacing/>
        <w:rPr>
          <w:rFonts w:ascii="Arial Narrow" w:hAnsi="Arial Narrow"/>
          <w:sz w:val="16"/>
          <w:szCs w:val="16"/>
        </w:rPr>
      </w:pPr>
    </w:p>
    <w:p w:rsidR="001C08E4" w:rsidRPr="001C08E4" w:rsidRDefault="001C08E4" w:rsidP="001C08E4">
      <w:pPr>
        <w:pStyle w:val="Akapitzlist"/>
        <w:suppressAutoHyphens/>
        <w:spacing w:after="0" w:line="240" w:lineRule="auto"/>
        <w:ind w:hanging="720"/>
        <w:jc w:val="both"/>
        <w:rPr>
          <w:rFonts w:ascii="Arial Narrow" w:eastAsia="SimSun" w:hAnsi="Arial Narrow" w:cs="Arial"/>
          <w:b/>
          <w:color w:val="000000"/>
          <w:kern w:val="1"/>
          <w:sz w:val="16"/>
          <w:szCs w:val="16"/>
          <w:lang w:eastAsia="hi-IN" w:bidi="hi-IN"/>
        </w:rPr>
      </w:pPr>
      <w:r w:rsidRPr="001C08E4">
        <w:rPr>
          <w:rFonts w:ascii="Arial Narrow" w:eastAsia="SimSun" w:hAnsi="Arial Narrow" w:cs="Arial"/>
          <w:b/>
          <w:color w:val="000000"/>
          <w:kern w:val="1"/>
          <w:sz w:val="16"/>
          <w:szCs w:val="16"/>
          <w:lang w:eastAsia="hi-IN" w:bidi="hi-IN"/>
        </w:rPr>
        <w:t>Oprawy oświetlenia jezdni</w:t>
      </w:r>
    </w:p>
    <w:p w:rsidR="001C08E4" w:rsidRPr="001C08E4" w:rsidRDefault="001C08E4" w:rsidP="001C08E4">
      <w:pPr>
        <w:pStyle w:val="Akapitzlist"/>
        <w:suppressAutoHyphens/>
        <w:spacing w:after="0" w:line="240" w:lineRule="auto"/>
        <w:ind w:hanging="720"/>
        <w:jc w:val="both"/>
        <w:rPr>
          <w:rFonts w:ascii="Arial Narrow" w:eastAsia="SimSun" w:hAnsi="Arial Narrow" w:cs="Arial"/>
          <w:b/>
          <w:color w:val="000000"/>
          <w:kern w:val="1"/>
          <w:sz w:val="16"/>
          <w:szCs w:val="16"/>
          <w:lang w:eastAsia="hi-IN" w:bidi="hi-IN"/>
        </w:rPr>
      </w:pP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Korpus oprawy musi być wykonany z ciśnieniowego odlewu aluminiowego o bardzo wysokiej odporności na korozję malowany proszkowo farbą w kolorze Akzo IK09) o bardzo wysokim współczynniku przepuszczania gwarantującym uzyskanie oczekiwanej przez zamawiającego skuteczności świetlnej &gt;100lm/W. Trzpień mocujący oprawę musi umożliwiać regulację nachylenia oprawy montażu na wysięgniku. Śruby mocujące oprawę na słupie/wysięgniku wykonane ze stali nierdzewnej powinny gwarantować stabilny montaż. Oprawa musi wykonana w stopniu ochrony przed wnikaniem pyłu i wody IP66 oraz wyposażona w system regulujący ciśnienie wewnątrz i na zewnątrz oprawy, który minimalizuje zjawisko kondensacji pary wodnej.</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Oprawa musi być tak wykonana aby umożliwiać beznarzędziowy dostęp do komory osprzętu elektrycznego. Oprawa powinna być wykonana w I lub II klasie ochrony przeciwporażeniowej oraz gwarantować min. poziom zabezpieczeniaprzeciwprzepięciowego 10 kV. </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Panel LED wyposażony w diody o emitowanej barwie światła  4000K+/-200K i o wskaźniku oddawania barw Ra min. 70. Panel LED powinien być wyposażony w czujnik termiczny zapobiegający przypadkowemu przegrzaniu, oraz w kostkę przyłączeniową, która w razie awarii umożliwia jego szybką wymianę. Oprawa musi być  wyposażona w grupę soczewek kształtujących rozsył światła o charakterze drogowym. Każda dioda na panelu LED musi posiadać indywidualny element optyczny o takiej samej charakterystyce, aby w przypadku przepalenia się którejś z diod zmienił się jedynie strumień </w:t>
      </w:r>
      <w:r w:rsidRPr="001C08E4">
        <w:rPr>
          <w:rFonts w:ascii="Arial Narrow" w:hAnsi="Arial Narrow" w:cs="Arial"/>
          <w:color w:val="000000"/>
          <w:sz w:val="16"/>
          <w:szCs w:val="16"/>
        </w:rPr>
        <w:lastRenderedPageBreak/>
        <w:t>świetlny emitowany przez oprawę a nie jej rozsył światła (zachowana równomierność oświetlenia na całej powierzchni oświetlanej drogi). Ilość optyk drogowych do wyboru –min 7.</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Oprawa musi mieć skuteczność świetlną nie mniejszą niż 100lm/W i spełniać wymogi rozporządzenia 245/2009 dotyczącego emisji światła w górną półprzestrzeń. Oprawa wyposażona w zasilacz (sterownik) umożliwiający integrację systemu redukcji mocy i indywidualnego zarządzania pracą każdej oprawy oraz zbieraniem informacji o jej pracy - przy wykorzystaniu protokołu DALI. Zasilacz musi być umieszczony na tacy montażowej umożliwiającej beznarzędziową jego wymianę. Optyka prąd zasilający panel LED mogą być dobrane indywidualnie dla każdego przypadku konfiguracji układu drogowego tak, aby zminimalizować zużycie energii, zapewniając równocześnie spełnienie wymagań normatywnych. Trwałość LED i sterownika (bez względu na zastosowany prąd zasilający) nie powinna być mniejsza niż 100.000h (przy L80 i założeniu, że średnia temperatura pracy nie będzie większa niż 25oC). Aby dodatkowo zredukować moc pobieraną przez system, oprawa musi być wyposażona w układy zasilające umożliwiające utrzymanie stałego strumienia świetlnego przez cały założony okres eksploatacji – min. 80.000h i założeniu, że średnia temperatura pracy oprawy wynosi 25oC. Dopuszcza się max. 10% odsetek uszkodzeń diod na panelu LED (parametr B10) oraz max. odsetek uszkodzeń układu zasilającego nie większy niż 0,5% na 5000h pracy. Oprawa musi  charakteryzować się małą powierzchnią wiatrową – gwarantującą zachowanie parametrów wytrzymałościowych konstrukcji latarń przyjętych w projekcie oraz musi posiadać deklarację CE i certyfikat ENEC.</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Wymagana jest 10 letnia gwarancja producenta na całą oprawę, obudowa, układ zasilający, źródła półprzewodnikowe LED.</w:t>
      </w:r>
    </w:p>
    <w:p w:rsidR="001C08E4" w:rsidRPr="001C08E4" w:rsidRDefault="001C08E4" w:rsidP="001C08E4">
      <w:pPr>
        <w:spacing w:after="0" w:line="240" w:lineRule="auto"/>
        <w:contextualSpacing/>
        <w:jc w:val="both"/>
        <w:rPr>
          <w:rFonts w:ascii="Arial Narrow" w:hAnsi="Arial Narrow" w:cs="Arial"/>
          <w:color w:val="000000"/>
          <w:sz w:val="16"/>
          <w:szCs w:val="16"/>
        </w:rPr>
      </w:pPr>
    </w:p>
    <w:p w:rsidR="001C08E4" w:rsidRPr="001C08E4" w:rsidRDefault="001C08E4" w:rsidP="001C08E4">
      <w:pPr>
        <w:spacing w:after="0" w:line="240" w:lineRule="auto"/>
        <w:contextualSpacing/>
        <w:jc w:val="both"/>
        <w:rPr>
          <w:rFonts w:ascii="Arial Narrow" w:hAnsi="Arial Narrow" w:cs="Arial"/>
          <w:b/>
          <w:color w:val="000000"/>
          <w:sz w:val="16"/>
          <w:szCs w:val="16"/>
        </w:rPr>
      </w:pPr>
      <w:r w:rsidRPr="001C08E4">
        <w:rPr>
          <w:rFonts w:ascii="Arial Narrow" w:hAnsi="Arial Narrow" w:cs="Arial"/>
          <w:b/>
          <w:color w:val="000000"/>
          <w:sz w:val="16"/>
          <w:szCs w:val="16"/>
        </w:rPr>
        <w:t>Oprawy dla ścieżek rowerowych i chodników</w:t>
      </w:r>
    </w:p>
    <w:p w:rsidR="001C08E4" w:rsidRPr="001C08E4" w:rsidRDefault="001C08E4" w:rsidP="001C08E4">
      <w:pPr>
        <w:spacing w:after="0" w:line="240" w:lineRule="auto"/>
        <w:contextualSpacing/>
        <w:jc w:val="both"/>
        <w:rPr>
          <w:rFonts w:ascii="Arial Narrow" w:hAnsi="Arial Narrow" w:cs="Arial"/>
          <w:color w:val="000000"/>
          <w:sz w:val="16"/>
          <w:szCs w:val="16"/>
        </w:rPr>
      </w:pPr>
    </w:p>
    <w:p w:rsidR="001C08E4" w:rsidRPr="001C08E4" w:rsidRDefault="001C08E4" w:rsidP="001C08E4">
      <w:pPr>
        <w:pStyle w:val="Bezodstpw"/>
        <w:contextualSpacing/>
        <w:jc w:val="both"/>
        <w:rPr>
          <w:rFonts w:ascii="Arial Narrow" w:eastAsia="SimSun" w:hAnsi="Arial Narrow" w:cs="Arial"/>
          <w:color w:val="000000"/>
          <w:sz w:val="16"/>
          <w:szCs w:val="16"/>
          <w:lang w:eastAsia="hi-IN" w:bidi="hi-IN"/>
        </w:rPr>
      </w:pPr>
      <w:r w:rsidRPr="001C08E4">
        <w:rPr>
          <w:rFonts w:ascii="Arial Narrow" w:eastAsia="SimSun" w:hAnsi="Arial Narrow" w:cs="Arial"/>
          <w:color w:val="000000"/>
          <w:sz w:val="16"/>
          <w:szCs w:val="16"/>
          <w:lang w:eastAsia="hi-IN" w:bidi="hi-IN"/>
        </w:rPr>
        <w:t>Korpus oprawy powinien być wykonany z ciśnieniowego odlewu aluminiowego o bardzo wysokiej odporności na korozję malowany proszkowo farbą w kolorze Akzo Futura Gris 900 Sable lub zbliżony, powinien posiadać wysoką odporność na uderzenia. W przypadku instalacji źródeł LED z osłonami bezpośrednio w korpusie oprawy odporność na uderzenia IK10, a dla opraw z panelem LEDowym wymagany klosz płaski ze szkła hartowanego o odporności na uderzenia min IK08.   Zaczep mocujący oprawę na słupie powinien stanowić integralną część korpusu oprawy, co pozwala na trwały i odporny na skutki wandalizmu montaż. Śruby mocujące oprawę na słupie wykonane są ze stali nierdzewnej. Oprawa powinna być przystosowana do montażu na słupie o górnej średnicy Φ60mm. Oprawa powinna posiadać stopień ochrony przed wnikaniem pyłu i wody IP66. Oczekuje się,  że oprawa będzie wykonana w I lub II klasie ochrony przeciwporażeniowej, oraz gwarantować min. poziom zabezpieczenia przeciwprzepięciowego 10 kV.  Oprawa powinna posiadać możliwość podpięcia zewnętrznego systemu sterowania za pomocą interfejsu DALI. Oprawa musi mieć skuteczność świetlną nie mniejszą niż 95lm/W i spełniać wymogi rozporządzenia 245/2009 dotyczącego emisji światła w górną półprzestrzeń. Temperatura barwowa zastosowanych źródeł LED w oprawie powinna wynosić 4000 K (+,-200).Rozsył zastosowanej oprawy musi zapewnić parametry oświetleniowe przyjęte w projekcie przy założeniu lokalizacji i wysokości latarń zgodnej z projektem zagospodarowania terenu. Trwałość LED i sterownika (bez względu na zastosowany prąd zasilający) nie powinna być mniejsza niż 100.000h (przy L80 i założeniu, że średnia temperatura pracy nie będzie większa niż 25oC).</w:t>
      </w:r>
    </w:p>
    <w:p w:rsidR="001C08E4" w:rsidRPr="001C08E4" w:rsidRDefault="001C08E4" w:rsidP="001C08E4">
      <w:pPr>
        <w:pStyle w:val="Bezodstpw"/>
        <w:contextualSpacing/>
        <w:jc w:val="both"/>
        <w:rPr>
          <w:rFonts w:ascii="Arial Narrow" w:eastAsia="SimSun" w:hAnsi="Arial Narrow" w:cs="Arial"/>
          <w:color w:val="000000"/>
          <w:sz w:val="16"/>
          <w:szCs w:val="16"/>
          <w:lang w:eastAsia="hi-IN" w:bidi="hi-IN"/>
        </w:rPr>
      </w:pPr>
      <w:r w:rsidRPr="001C08E4">
        <w:rPr>
          <w:rFonts w:ascii="Arial Narrow" w:eastAsia="SimSun" w:hAnsi="Arial Narrow" w:cs="Arial"/>
          <w:color w:val="000000"/>
          <w:sz w:val="16"/>
          <w:szCs w:val="16"/>
          <w:lang w:eastAsia="hi-IN" w:bidi="hi-IN"/>
        </w:rPr>
        <w:t>Oprawa musi posiada deklarację CE i certyfikat ENEC.</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Wymagana jest 10 letnia gwarancja producenta na całą oprawę, obudowa, układ zasilający, źródła półprzewodnikowe LED.</w:t>
      </w:r>
    </w:p>
    <w:p w:rsidR="001C08E4" w:rsidRPr="001C08E4" w:rsidRDefault="001C08E4" w:rsidP="001C08E4">
      <w:pPr>
        <w:pStyle w:val="Bezodstpw"/>
        <w:contextualSpacing/>
        <w:rPr>
          <w:rFonts w:ascii="Arial Narrow" w:hAnsi="Arial Narrow"/>
          <w:sz w:val="16"/>
          <w:szCs w:val="16"/>
        </w:rPr>
      </w:pPr>
    </w:p>
    <w:p w:rsidR="001C08E4" w:rsidRPr="001C08E4" w:rsidRDefault="001C08E4" w:rsidP="001C08E4">
      <w:pPr>
        <w:pStyle w:val="Bezodstpw"/>
        <w:contextualSpacing/>
        <w:rPr>
          <w:rFonts w:ascii="Arial Narrow" w:eastAsia="SimSun" w:hAnsi="Arial Narrow" w:cs="Arial"/>
          <w:color w:val="000000"/>
          <w:sz w:val="16"/>
          <w:szCs w:val="16"/>
          <w:lang w:eastAsia="hi-IN" w:bidi="hi-IN"/>
        </w:rPr>
      </w:pPr>
      <w:r w:rsidRPr="001C08E4">
        <w:rPr>
          <w:rFonts w:ascii="Arial Narrow" w:eastAsia="SimSun" w:hAnsi="Arial Narrow" w:cs="Arial"/>
          <w:color w:val="000000"/>
          <w:sz w:val="16"/>
          <w:szCs w:val="16"/>
          <w:lang w:eastAsia="hi-IN" w:bidi="hi-IN"/>
        </w:rPr>
        <w:t>Wymagania dodatkowe</w:t>
      </w:r>
    </w:p>
    <w:p w:rsidR="001C08E4" w:rsidRPr="001C08E4" w:rsidRDefault="001C08E4" w:rsidP="001C08E4">
      <w:pPr>
        <w:pStyle w:val="Akapitzlist"/>
        <w:suppressAutoHyphens/>
        <w:spacing w:after="0" w:line="240" w:lineRule="auto"/>
        <w:ind w:left="1440"/>
        <w:jc w:val="both"/>
        <w:rPr>
          <w:rFonts w:ascii="Arial Narrow" w:eastAsia="SimSun" w:hAnsi="Arial Narrow" w:cs="Arial"/>
          <w:b/>
          <w:color w:val="000000"/>
          <w:kern w:val="1"/>
          <w:sz w:val="16"/>
          <w:szCs w:val="16"/>
          <w:lang w:eastAsia="hi-IN" w:bidi="hi-IN"/>
        </w:rPr>
      </w:pPr>
    </w:p>
    <w:p w:rsidR="001C08E4" w:rsidRPr="001C08E4" w:rsidRDefault="001C08E4" w:rsidP="001C08E4">
      <w:pPr>
        <w:pStyle w:val="Akapitzlist"/>
        <w:numPr>
          <w:ilvl w:val="0"/>
          <w:numId w:val="38"/>
        </w:numPr>
        <w:suppressAutoHyphens/>
        <w:spacing w:after="0" w:line="240" w:lineRule="auto"/>
        <w:jc w:val="both"/>
        <w:rPr>
          <w:rFonts w:ascii="Arial Narrow" w:eastAsia="SimSun" w:hAnsi="Arial Narrow" w:cs="Arial"/>
          <w:color w:val="000000"/>
          <w:kern w:val="1"/>
          <w:sz w:val="16"/>
          <w:szCs w:val="16"/>
          <w:lang w:eastAsia="hi-IN" w:bidi="hi-IN"/>
        </w:rPr>
      </w:pPr>
      <w:r w:rsidRPr="001C08E4">
        <w:rPr>
          <w:rFonts w:ascii="Arial Narrow" w:eastAsia="SimSun" w:hAnsi="Arial Narrow" w:cs="Arial"/>
          <w:color w:val="000000"/>
          <w:kern w:val="1"/>
          <w:sz w:val="16"/>
          <w:szCs w:val="16"/>
          <w:lang w:eastAsia="hi-IN" w:bidi="hi-IN"/>
        </w:rPr>
        <w:t>Jeśli zasilacz oprawy nie posiada zintegrowanego z nim modułu komunikacyjnego z transmisją PLC lub radiową to musi posiadać interfejs Dali do płynnego sterowania natężeniem oświetlenia w  zakresie 20-100% oraz odczytywania bieżących informacji i konfigurowania parametrów świecenia oprawy. Zasilacz musi mierzyć następujące parametry: zużytą energię, czas pracy oprawy i paneli  LED oraz podawać informacje o awariach, zwłaszcza o uszkodzeniu panelu LED i zwarciu  na wyjściu zasilacza.</w:t>
      </w:r>
    </w:p>
    <w:p w:rsidR="001C08E4" w:rsidRPr="001C08E4" w:rsidRDefault="001C08E4" w:rsidP="001C08E4">
      <w:pPr>
        <w:pStyle w:val="Akapitzlist"/>
        <w:numPr>
          <w:ilvl w:val="0"/>
          <w:numId w:val="38"/>
        </w:numPr>
        <w:suppressAutoHyphens/>
        <w:spacing w:after="0" w:line="240" w:lineRule="auto"/>
        <w:jc w:val="both"/>
        <w:rPr>
          <w:rFonts w:ascii="Arial Narrow" w:eastAsia="SimSun" w:hAnsi="Arial Narrow" w:cs="Arial"/>
          <w:color w:val="000000"/>
          <w:kern w:val="1"/>
          <w:sz w:val="16"/>
          <w:szCs w:val="16"/>
          <w:lang w:eastAsia="hi-IN" w:bidi="hi-IN"/>
        </w:rPr>
      </w:pPr>
      <w:r w:rsidRPr="001C08E4">
        <w:rPr>
          <w:rFonts w:ascii="Arial Narrow" w:hAnsi="Arial Narrow" w:cs="Arial"/>
          <w:color w:val="000000"/>
          <w:sz w:val="16"/>
          <w:szCs w:val="16"/>
        </w:rPr>
        <w:t>oprawy muszą być przystosowane do współpracy ze sterownikami zlokalizowanymi w szafie poprzez urządzenia umożliwiające obustronną komunikację systemu sterowania z oprawą, oraz redukcję mocy i strumienia świetlnego oprawy. Redukcja mocy musi odbywać się w sposób płynny.</w:t>
      </w:r>
    </w:p>
    <w:p w:rsidR="001C08E4" w:rsidRPr="001C08E4" w:rsidRDefault="001C08E4" w:rsidP="001C08E4">
      <w:pPr>
        <w:pStyle w:val="Akapitzlist"/>
        <w:numPr>
          <w:ilvl w:val="0"/>
          <w:numId w:val="38"/>
        </w:numPr>
        <w:suppressAutoHyphens/>
        <w:spacing w:after="0" w:line="240" w:lineRule="auto"/>
        <w:jc w:val="both"/>
        <w:rPr>
          <w:rFonts w:ascii="Arial Narrow" w:eastAsia="SimSun" w:hAnsi="Arial Narrow" w:cs="Arial"/>
          <w:color w:val="000000"/>
          <w:kern w:val="1"/>
          <w:sz w:val="16"/>
          <w:szCs w:val="16"/>
          <w:lang w:eastAsia="hi-IN" w:bidi="hi-IN"/>
        </w:rPr>
      </w:pPr>
      <w:r w:rsidRPr="001C08E4">
        <w:rPr>
          <w:rFonts w:ascii="Arial Narrow" w:eastAsia="SimSun" w:hAnsi="Arial Narrow" w:cs="Arial"/>
          <w:color w:val="000000"/>
          <w:kern w:val="1"/>
          <w:sz w:val="16"/>
          <w:szCs w:val="16"/>
          <w:lang w:eastAsia="hi-IN" w:bidi="hi-IN"/>
        </w:rPr>
        <w:t>w przypadku zastosowania opraw innych niż w projekcie elektrycznym (obliczenia fotometryczne) należy uzyskać parametry oświetleniowe zgodne z przyjętymi klasami oświetleniowymi dla poszczególnych sytuacji, jednocześnie bilans mocy nie może być większy niż w projekcie referencyjnym. Obliczenia fotometryczne należy wykonać zgodnie z parametrami przyjętymi w projekcie referencyjnym np. współczynnik utrzymania MF, geometria drogi, itp.</w:t>
      </w:r>
    </w:p>
    <w:p w:rsidR="001C08E4" w:rsidRPr="001C08E4" w:rsidRDefault="001C08E4" w:rsidP="001C08E4">
      <w:pPr>
        <w:pStyle w:val="Akapitzlist"/>
        <w:numPr>
          <w:ilvl w:val="0"/>
          <w:numId w:val="38"/>
        </w:numPr>
        <w:suppressAutoHyphens/>
        <w:spacing w:after="0" w:line="240" w:lineRule="auto"/>
        <w:jc w:val="both"/>
        <w:rPr>
          <w:rFonts w:ascii="Arial Narrow" w:eastAsia="SimSun" w:hAnsi="Arial Narrow" w:cs="Arial"/>
          <w:color w:val="000000"/>
          <w:kern w:val="1"/>
          <w:sz w:val="16"/>
          <w:szCs w:val="16"/>
          <w:lang w:eastAsia="hi-IN" w:bidi="hi-IN"/>
        </w:rPr>
      </w:pPr>
      <w:r w:rsidRPr="001C08E4">
        <w:rPr>
          <w:rFonts w:ascii="Arial Narrow" w:hAnsi="Arial Narrow" w:cs="Arial"/>
          <w:noProof/>
          <w:sz w:val="16"/>
          <w:szCs w:val="16"/>
        </w:rPr>
        <w:t>w przypadku zastsowania opraw równowążnych wykonawca ma obowiązek dostrczenia kart katalogowych oraz wymaganych certyikatów potwierdzających deklarowane parametry. Wykonwaca zobowiązany jest również do dostarczenia wykonawczego pliku obliczeniowego w celu werefikacji przez projektanta np. plik dialux, relux itp.</w:t>
      </w:r>
    </w:p>
    <w:p w:rsidR="001C08E4" w:rsidRPr="001C08E4" w:rsidRDefault="001C08E4" w:rsidP="001C08E4">
      <w:pPr>
        <w:numPr>
          <w:ilvl w:val="0"/>
          <w:numId w:val="38"/>
        </w:numPr>
        <w:suppressAutoHyphens/>
        <w:autoSpaceDE w:val="0"/>
        <w:spacing w:after="0" w:line="240" w:lineRule="auto"/>
        <w:contextualSpacing/>
        <w:jc w:val="both"/>
        <w:rPr>
          <w:rFonts w:ascii="Arial Narrow" w:hAnsi="Arial Narrow" w:cs="Calibri"/>
          <w:sz w:val="16"/>
          <w:szCs w:val="16"/>
        </w:rPr>
      </w:pPr>
      <w:r w:rsidRPr="001C08E4">
        <w:rPr>
          <w:rFonts w:ascii="Arial Narrow" w:eastAsia="Calibri" w:hAnsi="Arial Narrow" w:cs="Arial"/>
          <w:noProof/>
          <w:sz w:val="16"/>
          <w:szCs w:val="16"/>
        </w:rPr>
        <w:t>wzakresie regulacji mocy oprawy 20-100% muszą być spełnione następujące parametry dla sieci zasilającej:</w:t>
      </w:r>
    </w:p>
    <w:p w:rsidR="001C08E4" w:rsidRPr="001C08E4" w:rsidRDefault="001C08E4" w:rsidP="001C08E4">
      <w:pPr>
        <w:autoSpaceDE w:val="0"/>
        <w:spacing w:after="0" w:line="240" w:lineRule="auto"/>
        <w:ind w:left="720"/>
        <w:contextualSpacing/>
        <w:jc w:val="both"/>
        <w:rPr>
          <w:rFonts w:ascii="Arial Narrow" w:eastAsia="Calibri" w:hAnsi="Arial Narrow" w:cs="Arial"/>
          <w:noProof/>
          <w:sz w:val="16"/>
          <w:szCs w:val="16"/>
        </w:rPr>
      </w:pPr>
      <w:r w:rsidRPr="001C08E4">
        <w:rPr>
          <w:rFonts w:ascii="Arial Narrow" w:eastAsia="Calibri" w:hAnsi="Arial Narrow" w:cs="Arial"/>
          <w:noProof/>
          <w:sz w:val="16"/>
          <w:szCs w:val="16"/>
        </w:rPr>
        <w:t>- PF (power factor) &gt; 0,93</w:t>
      </w:r>
      <w:r w:rsidRPr="001C08E4">
        <w:rPr>
          <w:rFonts w:ascii="Arial Narrow" w:eastAsia="Calibri" w:hAnsi="Arial Narrow" w:cs="Arial"/>
          <w:noProof/>
          <w:sz w:val="16"/>
          <w:szCs w:val="16"/>
        </w:rPr>
        <w:br/>
        <w:t>- tg f  =&lt; 0,4; przy poborze mocy biernej indukcyjnej</w:t>
      </w:r>
      <w:r w:rsidRPr="001C08E4">
        <w:rPr>
          <w:rFonts w:ascii="Arial Narrow" w:eastAsia="Calibri" w:hAnsi="Arial Narrow" w:cs="Arial"/>
          <w:noProof/>
          <w:sz w:val="16"/>
          <w:szCs w:val="16"/>
        </w:rPr>
        <w:br/>
        <w:t>- brak poboru mocy biernej pojemnościowej</w:t>
      </w:r>
      <w:r w:rsidRPr="001C08E4">
        <w:rPr>
          <w:rFonts w:ascii="Arial Narrow" w:hAnsi="Arial Narrow"/>
          <w:color w:val="222222"/>
          <w:sz w:val="16"/>
          <w:szCs w:val="16"/>
        </w:rPr>
        <w:br/>
      </w:r>
      <w:r w:rsidRPr="001C08E4">
        <w:rPr>
          <w:rFonts w:ascii="Arial Narrow" w:eastAsia="Calibri" w:hAnsi="Arial Narrow" w:cs="Arial"/>
          <w:noProof/>
          <w:sz w:val="16"/>
          <w:szCs w:val="16"/>
        </w:rPr>
        <w:t>- THDi &lt; 20%</w:t>
      </w:r>
    </w:p>
    <w:p w:rsidR="001C08E4" w:rsidRPr="001C08E4" w:rsidRDefault="001C08E4" w:rsidP="001C08E4">
      <w:pPr>
        <w:autoSpaceDE w:val="0"/>
        <w:spacing w:after="0" w:line="240" w:lineRule="auto"/>
        <w:ind w:left="720"/>
        <w:contextualSpacing/>
        <w:jc w:val="both"/>
        <w:rPr>
          <w:rFonts w:ascii="Arial Narrow" w:eastAsia="Calibri" w:hAnsi="Arial Narrow" w:cs="Arial"/>
          <w:noProof/>
          <w:sz w:val="16"/>
          <w:szCs w:val="16"/>
        </w:rPr>
      </w:pPr>
      <w:r w:rsidRPr="001C08E4">
        <w:rPr>
          <w:rFonts w:ascii="Arial Narrow" w:eastAsia="Calibri" w:hAnsi="Arial Narrow" w:cs="Arial"/>
          <w:noProof/>
          <w:sz w:val="16"/>
          <w:szCs w:val="16"/>
        </w:rPr>
        <w:t>Po wybudowaniu, a przed przekazaniem do eksploatacji zamawiającemu wykonawca zobowiązany jest wykonać pomiary analizatorem sieciowym o klasie co najmniej A (IEC 61000-4-30) oraz przedstawić wyniki pomiarów w protokóle potwierdzającym spełnienie ww. warunków. Pomiary powinny być wykonane dla każdej fazy oraz obejmować parametry: napięcie, prąd, moc czynna, moc pozorna, moc bierna z określeniem charakteru mocy (indukcyjna, pojemnościowa), współczynnik PF, współczynnik zniekształceń harmonicznych THD dla prądu i napięcia.</w:t>
      </w:r>
      <w:r w:rsidRPr="001C08E4">
        <w:rPr>
          <w:rFonts w:ascii="Arial Narrow" w:eastAsia="Calibri" w:hAnsi="Arial Narrow" w:cs="Arial"/>
          <w:noProof/>
          <w:sz w:val="16"/>
          <w:szCs w:val="16"/>
        </w:rPr>
        <w:br/>
        <w:t>W przypadku nie spełnienia parametrów w zakresie mocy biernej, wykonawca zobowiązany jest na własny koszt, wykonać kompensację energii biernej przy każdej szafie oświetleniowej, z której przewidziano zasilanie oświetlenia.</w:t>
      </w:r>
    </w:p>
    <w:p w:rsidR="001C08E4" w:rsidRPr="001C08E4" w:rsidRDefault="001C08E4" w:rsidP="001C08E4">
      <w:pPr>
        <w:numPr>
          <w:ilvl w:val="0"/>
          <w:numId w:val="38"/>
        </w:numPr>
        <w:suppressAutoHyphens/>
        <w:autoSpaceDE w:val="0"/>
        <w:spacing w:after="0" w:line="240" w:lineRule="auto"/>
        <w:contextualSpacing/>
        <w:jc w:val="both"/>
        <w:rPr>
          <w:rFonts w:ascii="Arial Narrow" w:eastAsia="Calibri" w:hAnsi="Arial Narrow" w:cs="Arial"/>
          <w:noProof/>
          <w:sz w:val="16"/>
          <w:szCs w:val="16"/>
        </w:rPr>
      </w:pPr>
      <w:r w:rsidRPr="001C08E4">
        <w:rPr>
          <w:rFonts w:ascii="Arial Narrow" w:eastAsia="Calibri" w:hAnsi="Arial Narrow" w:cs="Arial"/>
          <w:noProof/>
          <w:sz w:val="16"/>
          <w:szCs w:val="16"/>
        </w:rPr>
        <w:t>po wybudowaniu oświetlenia wykonawca zobowiązany jest wykonać pomiary luminancji wskazanych, prostych odcinków ulic oraz pomiary natężenia oświetlenia dla skrzyżować, stref kolizyjnych, chodników, i ciągów pieszo-rowerowych potwierdzające uzyskanie założonych przez projektanta parametrów oświetleniowych. Pomiary powinny być wykonane na koszt wykonawcy przez niezależną jednostkę specjalistyczną posiadającą uprawnienia pomiarowe w przedmiotowym zakresie.</w:t>
      </w:r>
    </w:p>
    <w:p w:rsidR="001C08E4" w:rsidRPr="001C08E4" w:rsidRDefault="001C08E4" w:rsidP="001C08E4">
      <w:pPr>
        <w:autoSpaceDE w:val="0"/>
        <w:spacing w:after="0" w:line="240" w:lineRule="auto"/>
        <w:ind w:left="720"/>
        <w:contextualSpacing/>
        <w:jc w:val="both"/>
        <w:rPr>
          <w:rFonts w:ascii="Arial Narrow" w:eastAsia="Calibri" w:hAnsi="Arial Narrow" w:cs="Arial"/>
          <w:noProof/>
          <w:sz w:val="16"/>
          <w:szCs w:val="16"/>
        </w:rPr>
      </w:pPr>
    </w:p>
    <w:p w:rsidR="001C08E4" w:rsidRPr="001C08E4" w:rsidRDefault="001C08E4" w:rsidP="001C08E4">
      <w:pPr>
        <w:spacing w:after="0" w:line="240" w:lineRule="auto"/>
        <w:ind w:left="284"/>
        <w:contextualSpacing/>
        <w:jc w:val="both"/>
        <w:rPr>
          <w:rFonts w:ascii="Arial Narrow" w:hAnsi="Arial Narrow" w:cs="Calibri"/>
          <w:sz w:val="16"/>
          <w:szCs w:val="16"/>
        </w:rPr>
      </w:pPr>
      <w:r w:rsidRPr="001C08E4">
        <w:rPr>
          <w:rFonts w:ascii="Arial Narrow" w:hAnsi="Arial Narrow" w:cs="Calibri"/>
          <w:sz w:val="16"/>
          <w:szCs w:val="16"/>
        </w:rPr>
        <w:t>We każdej wnęce słupowej montować ograniczniki przepięć:</w:t>
      </w:r>
    </w:p>
    <w:p w:rsidR="001C08E4" w:rsidRPr="001C08E4" w:rsidRDefault="001C08E4" w:rsidP="001C08E4">
      <w:pPr>
        <w:numPr>
          <w:ilvl w:val="0"/>
          <w:numId w:val="37"/>
        </w:numPr>
        <w:spacing w:after="0" w:line="240" w:lineRule="auto"/>
        <w:contextualSpacing/>
        <w:jc w:val="both"/>
        <w:rPr>
          <w:rFonts w:ascii="Arial Narrow" w:hAnsi="Arial Narrow" w:cs="Calibri"/>
          <w:sz w:val="16"/>
          <w:szCs w:val="16"/>
        </w:rPr>
      </w:pPr>
      <w:r w:rsidRPr="001C08E4">
        <w:rPr>
          <w:rFonts w:ascii="Arial Narrow" w:hAnsi="Arial Narrow" w:cs="Calibri"/>
          <w:sz w:val="16"/>
          <w:szCs w:val="16"/>
        </w:rPr>
        <w:t xml:space="preserve">typu 2+3 do sieci 230V, </w:t>
      </w:r>
    </w:p>
    <w:p w:rsidR="001C08E4" w:rsidRPr="001C08E4" w:rsidRDefault="001C08E4" w:rsidP="001C08E4">
      <w:pPr>
        <w:numPr>
          <w:ilvl w:val="0"/>
          <w:numId w:val="37"/>
        </w:numPr>
        <w:spacing w:after="0" w:line="240" w:lineRule="auto"/>
        <w:contextualSpacing/>
        <w:jc w:val="both"/>
        <w:rPr>
          <w:rFonts w:ascii="Arial Narrow" w:hAnsi="Arial Narrow" w:cs="Calibri"/>
          <w:sz w:val="16"/>
          <w:szCs w:val="16"/>
        </w:rPr>
      </w:pPr>
      <w:r w:rsidRPr="001C08E4">
        <w:rPr>
          <w:rFonts w:ascii="Arial Narrow" w:hAnsi="Arial Narrow" w:cs="Calibri"/>
          <w:sz w:val="16"/>
          <w:szCs w:val="16"/>
        </w:rPr>
        <w:t xml:space="preserve">dla opraw klasy ochrony II, </w:t>
      </w:r>
    </w:p>
    <w:p w:rsidR="001C08E4" w:rsidRPr="001C08E4" w:rsidRDefault="001C08E4" w:rsidP="001C08E4">
      <w:pPr>
        <w:numPr>
          <w:ilvl w:val="0"/>
          <w:numId w:val="37"/>
        </w:numPr>
        <w:spacing w:after="0" w:line="240" w:lineRule="auto"/>
        <w:contextualSpacing/>
        <w:jc w:val="both"/>
        <w:rPr>
          <w:rFonts w:ascii="Arial Narrow" w:hAnsi="Arial Narrow" w:cs="Calibri"/>
          <w:sz w:val="16"/>
          <w:szCs w:val="16"/>
        </w:rPr>
      </w:pPr>
      <w:r w:rsidRPr="001C08E4">
        <w:rPr>
          <w:rFonts w:ascii="Arial Narrow" w:hAnsi="Arial Narrow" w:cs="Calibri"/>
          <w:sz w:val="16"/>
          <w:szCs w:val="16"/>
        </w:rPr>
        <w:t>o znamionowym prądzie wyładowczym na biegun (1x8/20µs) I</w:t>
      </w:r>
      <w:r w:rsidRPr="001C08E4">
        <w:rPr>
          <w:rFonts w:ascii="Arial Narrow" w:hAnsi="Arial Narrow" w:cs="Calibri"/>
          <w:sz w:val="16"/>
          <w:szCs w:val="16"/>
          <w:vertAlign w:val="subscript"/>
        </w:rPr>
        <w:t>max</w:t>
      </w:r>
      <w:r w:rsidRPr="001C08E4">
        <w:rPr>
          <w:rFonts w:ascii="Arial Narrow" w:hAnsi="Arial Narrow" w:cs="Calibri"/>
          <w:sz w:val="16"/>
          <w:szCs w:val="16"/>
        </w:rPr>
        <w:t xml:space="preserve">=10kA </w:t>
      </w:r>
    </w:p>
    <w:p w:rsidR="001C08E4" w:rsidRPr="001C08E4" w:rsidRDefault="001C08E4" w:rsidP="001C08E4">
      <w:pPr>
        <w:numPr>
          <w:ilvl w:val="0"/>
          <w:numId w:val="37"/>
        </w:numPr>
        <w:spacing w:after="0" w:line="240" w:lineRule="auto"/>
        <w:contextualSpacing/>
        <w:jc w:val="both"/>
        <w:rPr>
          <w:rFonts w:ascii="Arial Narrow" w:hAnsi="Arial Narrow" w:cs="Calibri"/>
          <w:sz w:val="16"/>
          <w:szCs w:val="16"/>
        </w:rPr>
      </w:pPr>
      <w:r w:rsidRPr="001C08E4">
        <w:rPr>
          <w:rFonts w:ascii="Arial Narrow" w:hAnsi="Arial Narrow" w:cs="Calibri"/>
          <w:sz w:val="16"/>
          <w:szCs w:val="16"/>
        </w:rPr>
        <w:t>poziomie ochrony SM/DM @ I</w:t>
      </w:r>
      <w:r w:rsidRPr="001C08E4">
        <w:rPr>
          <w:rFonts w:ascii="Arial Narrow" w:hAnsi="Arial Narrow" w:cs="Calibri"/>
          <w:sz w:val="16"/>
          <w:szCs w:val="16"/>
          <w:vertAlign w:val="subscript"/>
        </w:rPr>
        <w:t xml:space="preserve">n </w:t>
      </w:r>
      <w:r w:rsidRPr="001C08E4">
        <w:rPr>
          <w:rFonts w:ascii="Arial Narrow" w:hAnsi="Arial Narrow" w:cs="Calibri"/>
          <w:sz w:val="16"/>
          <w:szCs w:val="16"/>
        </w:rPr>
        <w:t>(8/20µs) i @ 6kV (1,2/50µs) U</w:t>
      </w:r>
      <w:r w:rsidRPr="001C08E4">
        <w:rPr>
          <w:rFonts w:ascii="Arial Narrow" w:hAnsi="Arial Narrow" w:cs="Calibri"/>
          <w:sz w:val="16"/>
          <w:szCs w:val="16"/>
          <w:vertAlign w:val="subscript"/>
        </w:rPr>
        <w:t>p</w:t>
      </w:r>
      <w:r w:rsidRPr="001C08E4">
        <w:rPr>
          <w:rFonts w:ascii="Arial Narrow" w:hAnsi="Arial Narrow" w:cs="Calibri"/>
          <w:sz w:val="16"/>
          <w:szCs w:val="16"/>
        </w:rPr>
        <w:t>= 1,5kV</w:t>
      </w:r>
    </w:p>
    <w:p w:rsidR="001C08E4" w:rsidRPr="001C08E4" w:rsidRDefault="001C08E4" w:rsidP="001C08E4">
      <w:pPr>
        <w:numPr>
          <w:ilvl w:val="0"/>
          <w:numId w:val="37"/>
        </w:numPr>
        <w:spacing w:after="0" w:line="240" w:lineRule="auto"/>
        <w:contextualSpacing/>
        <w:jc w:val="both"/>
        <w:rPr>
          <w:rFonts w:ascii="Arial Narrow" w:hAnsi="Arial Narrow" w:cs="Calibri"/>
          <w:sz w:val="16"/>
          <w:szCs w:val="16"/>
        </w:rPr>
      </w:pPr>
      <w:r w:rsidRPr="001C08E4">
        <w:rPr>
          <w:rFonts w:ascii="Arial Narrow" w:hAnsi="Arial Narrow" w:cs="Calibri"/>
          <w:sz w:val="16"/>
          <w:szCs w:val="16"/>
        </w:rPr>
        <w:t>stopniu ochrony IP67.</w:t>
      </w:r>
    </w:p>
    <w:p w:rsidR="00026288" w:rsidRPr="001C08E4" w:rsidRDefault="00026288" w:rsidP="001C08E4">
      <w:pPr>
        <w:autoSpaceDE w:val="0"/>
        <w:autoSpaceDN w:val="0"/>
        <w:adjustRightInd w:val="0"/>
        <w:spacing w:after="0" w:line="240" w:lineRule="auto"/>
        <w:ind w:left="1080"/>
        <w:contextualSpacing/>
        <w:jc w:val="both"/>
        <w:rPr>
          <w:rFonts w:ascii="Arial Narrow" w:hAnsi="Arial Narrow" w:cs="Arial"/>
          <w:sz w:val="16"/>
          <w:szCs w:val="16"/>
        </w:rPr>
      </w:pPr>
    </w:p>
    <w:p w:rsidR="00026288" w:rsidRPr="001C08E4" w:rsidRDefault="00026288" w:rsidP="001C08E4">
      <w:pPr>
        <w:pStyle w:val="Nagwek2"/>
        <w:numPr>
          <w:ilvl w:val="2"/>
          <w:numId w:val="1"/>
        </w:numPr>
        <w:contextualSpacing/>
        <w:rPr>
          <w:sz w:val="16"/>
          <w:szCs w:val="16"/>
        </w:rPr>
      </w:pPr>
      <w:bookmarkStart w:id="30" w:name="_Toc12014198"/>
      <w:r w:rsidRPr="001C08E4">
        <w:rPr>
          <w:sz w:val="16"/>
          <w:szCs w:val="16"/>
        </w:rPr>
        <w:t>Szafki oświetleniowe</w:t>
      </w:r>
      <w:bookmarkEnd w:id="30"/>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Projektowana szafka oświetleniowa winna być typu wolnostojącego w 4 i 6 polowa (obwodowa) w wykonaniu wandaloodpornym IK10.</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lastRenderedPageBreak/>
        <w:t>Szafki oświetleniowe – prefabrykowane, posadowić na wysokość 30cm nad poziom terenu. Fundamenty prefabrykowane do wysokości minimum 40cm nad poziom terenu należy zabezpieczyć elastomerem lub inną masą odporną na odchody zwierząt.</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Jako zabezpieczenie obwodów oświetleniowych należy stosować wkładki topikowe, wyłącznik główny z widoczną przerwą.</w:t>
      </w:r>
    </w:p>
    <w:p w:rsidR="001C08E4" w:rsidRPr="001C08E4" w:rsidRDefault="001C08E4" w:rsidP="001C08E4">
      <w:pPr>
        <w:spacing w:after="0" w:line="240" w:lineRule="auto"/>
        <w:contextualSpacing/>
        <w:jc w:val="both"/>
        <w:rPr>
          <w:rFonts w:ascii="Arial Narrow" w:eastAsia="Calibri" w:hAnsi="Arial Narrow" w:cs="Arial"/>
          <w:color w:val="000000"/>
          <w:sz w:val="16"/>
          <w:szCs w:val="16"/>
          <w:lang w:eastAsia="ar-SA"/>
        </w:rPr>
      </w:pPr>
      <w:r w:rsidRPr="001C08E4">
        <w:rPr>
          <w:rFonts w:ascii="Arial Narrow" w:eastAsia="Calibri" w:hAnsi="Arial Narrow" w:cs="Arial"/>
          <w:color w:val="000000"/>
          <w:sz w:val="16"/>
          <w:szCs w:val="16"/>
          <w:lang w:eastAsia="ar-SA"/>
        </w:rPr>
        <w:t>W szafce oświetleniowej stosować ograniczniki przepięć typu 1+2+3 o parametrach:</w:t>
      </w:r>
    </w:p>
    <w:p w:rsidR="001C08E4" w:rsidRPr="001C08E4" w:rsidRDefault="001C08E4" w:rsidP="001C08E4">
      <w:pPr>
        <w:numPr>
          <w:ilvl w:val="0"/>
          <w:numId w:val="37"/>
        </w:numPr>
        <w:spacing w:after="0" w:line="240" w:lineRule="auto"/>
        <w:contextualSpacing/>
        <w:jc w:val="both"/>
        <w:rPr>
          <w:rFonts w:ascii="Arial Narrow" w:eastAsia="Calibri" w:hAnsi="Arial Narrow" w:cs="Arial"/>
          <w:color w:val="000000"/>
          <w:sz w:val="16"/>
          <w:szCs w:val="16"/>
          <w:lang w:eastAsia="ar-SA"/>
        </w:rPr>
      </w:pPr>
      <w:r w:rsidRPr="001C08E4">
        <w:rPr>
          <w:rFonts w:ascii="Arial Narrow" w:eastAsia="Calibri" w:hAnsi="Arial Narrow" w:cs="Arial"/>
          <w:color w:val="000000"/>
          <w:sz w:val="16"/>
          <w:szCs w:val="16"/>
          <w:lang w:eastAsia="ar-SA"/>
        </w:rPr>
        <w:t xml:space="preserve">o znamionowym prądzie wyładowczym na biegun (8/20µs) In=20kA </w:t>
      </w:r>
    </w:p>
    <w:p w:rsidR="001C08E4" w:rsidRPr="001C08E4" w:rsidRDefault="001C08E4" w:rsidP="001C08E4">
      <w:pPr>
        <w:numPr>
          <w:ilvl w:val="0"/>
          <w:numId w:val="37"/>
        </w:numPr>
        <w:spacing w:after="0" w:line="240" w:lineRule="auto"/>
        <w:contextualSpacing/>
        <w:jc w:val="both"/>
        <w:rPr>
          <w:rFonts w:ascii="Arial Narrow" w:eastAsia="Calibri" w:hAnsi="Arial Narrow" w:cs="Arial"/>
          <w:color w:val="000000"/>
          <w:sz w:val="16"/>
          <w:szCs w:val="16"/>
          <w:lang w:eastAsia="ar-SA"/>
        </w:rPr>
      </w:pPr>
      <w:r w:rsidRPr="001C08E4">
        <w:rPr>
          <w:rFonts w:ascii="Arial Narrow" w:eastAsia="Calibri" w:hAnsi="Arial Narrow" w:cs="Arial"/>
          <w:color w:val="000000"/>
          <w:sz w:val="16"/>
          <w:szCs w:val="16"/>
          <w:lang w:eastAsia="ar-SA"/>
        </w:rPr>
        <w:t>wytrzymałość udarowa na biegun (10/350 µs) Iimp=12,5 kA</w:t>
      </w:r>
    </w:p>
    <w:p w:rsidR="001C08E4" w:rsidRPr="001C08E4" w:rsidRDefault="001C08E4" w:rsidP="001C08E4">
      <w:pPr>
        <w:numPr>
          <w:ilvl w:val="0"/>
          <w:numId w:val="37"/>
        </w:numPr>
        <w:spacing w:after="0" w:line="240" w:lineRule="auto"/>
        <w:contextualSpacing/>
        <w:jc w:val="both"/>
        <w:rPr>
          <w:rFonts w:ascii="Arial Narrow" w:eastAsia="Calibri" w:hAnsi="Arial Narrow" w:cs="Arial"/>
          <w:color w:val="000000"/>
          <w:sz w:val="16"/>
          <w:szCs w:val="16"/>
          <w:lang w:eastAsia="ar-SA"/>
        </w:rPr>
      </w:pPr>
      <w:r w:rsidRPr="001C08E4">
        <w:rPr>
          <w:rFonts w:ascii="Arial Narrow" w:eastAsia="Calibri" w:hAnsi="Arial Narrow" w:cs="Arial"/>
          <w:color w:val="000000"/>
          <w:sz w:val="16"/>
          <w:szCs w:val="16"/>
          <w:lang w:eastAsia="ar-SA"/>
        </w:rPr>
        <w:t>Maksymalny prąd wyładowczy na biegun (8/20 µs): Imax=50kA</w:t>
      </w:r>
    </w:p>
    <w:p w:rsidR="001C08E4" w:rsidRPr="001C08E4" w:rsidRDefault="001C08E4" w:rsidP="001C08E4">
      <w:pPr>
        <w:numPr>
          <w:ilvl w:val="0"/>
          <w:numId w:val="37"/>
        </w:numPr>
        <w:spacing w:after="0" w:line="240" w:lineRule="auto"/>
        <w:contextualSpacing/>
        <w:jc w:val="both"/>
        <w:rPr>
          <w:rFonts w:ascii="Arial Narrow" w:eastAsia="Calibri" w:hAnsi="Arial Narrow" w:cs="Arial"/>
          <w:color w:val="000000"/>
          <w:sz w:val="16"/>
          <w:szCs w:val="16"/>
          <w:lang w:eastAsia="ar-SA"/>
        </w:rPr>
      </w:pPr>
      <w:r w:rsidRPr="001C08E4">
        <w:rPr>
          <w:rFonts w:ascii="Arial Narrow" w:eastAsia="Calibri" w:hAnsi="Arial Narrow" w:cs="Arial"/>
          <w:color w:val="000000"/>
          <w:sz w:val="16"/>
          <w:szCs w:val="16"/>
          <w:lang w:eastAsia="ar-SA"/>
        </w:rPr>
        <w:t>czas zadziałania ta&lt;20 ns</w:t>
      </w:r>
    </w:p>
    <w:p w:rsidR="001C08E4" w:rsidRPr="001C08E4" w:rsidRDefault="001C08E4" w:rsidP="001C08E4">
      <w:pPr>
        <w:numPr>
          <w:ilvl w:val="0"/>
          <w:numId w:val="37"/>
        </w:numPr>
        <w:spacing w:after="0" w:line="240" w:lineRule="auto"/>
        <w:contextualSpacing/>
        <w:jc w:val="both"/>
        <w:rPr>
          <w:rFonts w:ascii="Arial Narrow" w:eastAsia="Calibri" w:hAnsi="Arial Narrow" w:cs="Arial"/>
          <w:color w:val="000000"/>
          <w:sz w:val="16"/>
          <w:szCs w:val="16"/>
          <w:lang w:eastAsia="ar-SA"/>
        </w:rPr>
      </w:pPr>
      <w:r w:rsidRPr="001C08E4">
        <w:rPr>
          <w:rFonts w:ascii="Arial Narrow" w:eastAsia="Calibri" w:hAnsi="Arial Narrow" w:cs="Arial"/>
          <w:color w:val="000000"/>
          <w:sz w:val="16"/>
          <w:szCs w:val="16"/>
          <w:lang w:eastAsia="ar-SA"/>
        </w:rPr>
        <w:t>brak prądu roboczego Ic oraz następczego If</w:t>
      </w:r>
    </w:p>
    <w:p w:rsidR="001C08E4" w:rsidRPr="001C08E4" w:rsidRDefault="001C08E4" w:rsidP="001C08E4">
      <w:pPr>
        <w:numPr>
          <w:ilvl w:val="0"/>
          <w:numId w:val="37"/>
        </w:numPr>
        <w:spacing w:after="0" w:line="240" w:lineRule="auto"/>
        <w:contextualSpacing/>
        <w:jc w:val="both"/>
        <w:rPr>
          <w:rFonts w:ascii="Arial Narrow" w:eastAsia="Calibri" w:hAnsi="Arial Narrow" w:cs="Arial"/>
          <w:color w:val="000000"/>
          <w:sz w:val="16"/>
          <w:szCs w:val="16"/>
          <w:lang w:eastAsia="ar-SA"/>
        </w:rPr>
      </w:pPr>
      <w:r w:rsidRPr="001C08E4">
        <w:rPr>
          <w:rFonts w:ascii="Arial Narrow" w:eastAsia="Calibri" w:hAnsi="Arial Narrow" w:cs="Arial"/>
          <w:color w:val="000000"/>
          <w:sz w:val="16"/>
          <w:szCs w:val="16"/>
          <w:lang w:eastAsia="ar-SA"/>
        </w:rPr>
        <w:t>zdalna sygnalizacja zadziałania</w:t>
      </w:r>
    </w:p>
    <w:p w:rsidR="001C08E4" w:rsidRPr="001C08E4" w:rsidRDefault="001C08E4" w:rsidP="001C08E4">
      <w:pPr>
        <w:numPr>
          <w:ilvl w:val="0"/>
          <w:numId w:val="37"/>
        </w:numPr>
        <w:spacing w:after="0" w:line="240" w:lineRule="auto"/>
        <w:contextualSpacing/>
        <w:jc w:val="both"/>
        <w:rPr>
          <w:rFonts w:ascii="Arial Narrow" w:eastAsia="Calibri" w:hAnsi="Arial Narrow" w:cs="Arial"/>
          <w:color w:val="000000"/>
          <w:sz w:val="16"/>
          <w:szCs w:val="16"/>
          <w:lang w:eastAsia="ar-SA"/>
        </w:rPr>
      </w:pPr>
      <w:r w:rsidRPr="001C08E4">
        <w:rPr>
          <w:rFonts w:ascii="Arial Narrow" w:eastAsia="Calibri" w:hAnsi="Arial Narrow" w:cs="Arial"/>
          <w:color w:val="000000"/>
          <w:sz w:val="16"/>
          <w:szCs w:val="16"/>
          <w:lang w:eastAsia="ar-SA"/>
        </w:rPr>
        <w:t>spełnia wymagania normy PN-EN 61643-11</w:t>
      </w:r>
    </w:p>
    <w:p w:rsidR="001C08E4" w:rsidRPr="001C08E4" w:rsidRDefault="001C08E4" w:rsidP="001C08E4">
      <w:pPr>
        <w:spacing w:after="0" w:line="240" w:lineRule="auto"/>
        <w:contextualSpacing/>
        <w:jc w:val="both"/>
        <w:rPr>
          <w:rFonts w:ascii="Arial Narrow" w:hAnsi="Arial Narrow" w:cs="Arial"/>
          <w:color w:val="000000"/>
          <w:sz w:val="16"/>
          <w:szCs w:val="16"/>
        </w:rPr>
      </w:pPr>
    </w:p>
    <w:p w:rsidR="001C08E4" w:rsidRPr="001C08E4" w:rsidRDefault="001C08E4" w:rsidP="001C08E4">
      <w:pPr>
        <w:spacing w:after="0" w:line="240" w:lineRule="auto"/>
        <w:contextualSpacing/>
        <w:jc w:val="both"/>
        <w:rPr>
          <w:rFonts w:ascii="Arial Narrow" w:hAnsi="Arial Narrow" w:cs="Arial"/>
          <w:sz w:val="16"/>
          <w:szCs w:val="16"/>
        </w:rPr>
      </w:pPr>
      <w:r w:rsidRPr="001C08E4">
        <w:rPr>
          <w:rFonts w:ascii="Arial Narrow" w:hAnsi="Arial Narrow" w:cs="Arial"/>
          <w:b/>
          <w:bCs/>
          <w:sz w:val="16"/>
          <w:szCs w:val="16"/>
        </w:rPr>
        <w:t>Opis systemu zarządzania i sterowania oświetleniem</w:t>
      </w:r>
    </w:p>
    <w:p w:rsidR="001C08E4" w:rsidRPr="001C08E4" w:rsidRDefault="001C08E4" w:rsidP="001C08E4">
      <w:pPr>
        <w:pStyle w:val="Teksttreci2"/>
        <w:shd w:val="clear" w:color="auto" w:fill="auto"/>
        <w:spacing w:before="0" w:line="240" w:lineRule="auto"/>
        <w:contextualSpacing/>
        <w:jc w:val="both"/>
        <w:rPr>
          <w:rFonts w:ascii="Arial Narrow" w:hAnsi="Arial Narrow"/>
          <w:sz w:val="16"/>
          <w:szCs w:val="16"/>
        </w:rPr>
      </w:pPr>
      <w:r w:rsidRPr="001C08E4">
        <w:rPr>
          <w:rFonts w:ascii="Arial Narrow" w:hAnsi="Arial Narrow"/>
          <w:sz w:val="16"/>
          <w:szCs w:val="16"/>
        </w:rPr>
        <w:t xml:space="preserve">W Olsztynie został wybudowany system zarządzania ITS (Inteligentny System Transportowy) zintegrowany z systemem Telemanagement tworząc jednolitą platformę zarządzania miastem tj. monitoring kamer, monitoring ruchu pojazdów, monitoring pracy sygnalizacji świetlnej, system komunikacji miejskiej, oświetlenie miejskie, itd. System ITS nie jest dostępny z poziomu stron WWW. </w:t>
      </w:r>
    </w:p>
    <w:p w:rsidR="001C08E4" w:rsidRPr="001C08E4" w:rsidRDefault="001C08E4" w:rsidP="001C08E4">
      <w:pPr>
        <w:pStyle w:val="Teksttreci2"/>
        <w:shd w:val="clear" w:color="auto" w:fill="auto"/>
        <w:spacing w:before="0" w:line="240" w:lineRule="auto"/>
        <w:contextualSpacing/>
        <w:jc w:val="both"/>
        <w:rPr>
          <w:rFonts w:ascii="Arial Narrow" w:hAnsi="Arial Narrow"/>
          <w:sz w:val="16"/>
          <w:szCs w:val="16"/>
        </w:rPr>
      </w:pPr>
    </w:p>
    <w:p w:rsidR="001C08E4" w:rsidRPr="001C08E4" w:rsidRDefault="001C08E4" w:rsidP="001C08E4">
      <w:pPr>
        <w:pStyle w:val="Teksttreci2"/>
        <w:shd w:val="clear" w:color="auto" w:fill="auto"/>
        <w:spacing w:before="0" w:line="240" w:lineRule="auto"/>
        <w:contextualSpacing/>
        <w:jc w:val="both"/>
        <w:rPr>
          <w:rFonts w:ascii="Arial Narrow" w:hAnsi="Arial Narrow"/>
          <w:sz w:val="16"/>
          <w:szCs w:val="16"/>
        </w:rPr>
      </w:pPr>
      <w:r w:rsidRPr="001C08E4">
        <w:rPr>
          <w:rFonts w:ascii="Arial Narrow" w:hAnsi="Arial Narrow"/>
          <w:sz w:val="16"/>
          <w:szCs w:val="16"/>
        </w:rPr>
        <w:t>Poniżej Inwestor określa właściwości dla przyjętego wcześniej w Olsztynie systemu zarządzania i sterowania oświetleniem.</w:t>
      </w:r>
    </w:p>
    <w:p w:rsidR="001C08E4" w:rsidRPr="001C08E4" w:rsidRDefault="001C08E4" w:rsidP="001C08E4">
      <w:pPr>
        <w:autoSpaceDE w:val="0"/>
        <w:spacing w:after="0" w:line="240" w:lineRule="auto"/>
        <w:ind w:left="720" w:hanging="720"/>
        <w:contextualSpacing/>
        <w:jc w:val="both"/>
        <w:rPr>
          <w:rFonts w:ascii="Arial Narrow" w:eastAsia="Verdana" w:hAnsi="Arial Narrow" w:cs="Arial"/>
          <w:sz w:val="16"/>
          <w:szCs w:val="16"/>
        </w:rPr>
      </w:pPr>
      <w:r w:rsidRPr="001C08E4">
        <w:rPr>
          <w:rFonts w:ascii="Arial Narrow" w:hAnsi="Arial Narrow" w:cs="Arial"/>
          <w:b/>
          <w:sz w:val="16"/>
          <w:szCs w:val="16"/>
        </w:rPr>
        <w:t>Ogólne właściwości systemu sterowania</w:t>
      </w:r>
    </w:p>
    <w:p w:rsidR="001C08E4" w:rsidRPr="001C08E4" w:rsidRDefault="001C08E4" w:rsidP="001C08E4">
      <w:pPr>
        <w:autoSpaceDE w:val="0"/>
        <w:spacing w:after="0" w:line="240" w:lineRule="auto"/>
        <w:contextualSpacing/>
        <w:jc w:val="both"/>
        <w:rPr>
          <w:rFonts w:ascii="Arial Narrow" w:hAnsi="Arial Narrow" w:cs="Arial"/>
          <w:sz w:val="16"/>
          <w:szCs w:val="16"/>
        </w:rPr>
      </w:pPr>
    </w:p>
    <w:p w:rsidR="001C08E4" w:rsidRPr="001C08E4" w:rsidRDefault="001C08E4" w:rsidP="001C08E4">
      <w:pPr>
        <w:numPr>
          <w:ilvl w:val="0"/>
          <w:numId w:val="36"/>
        </w:numPr>
        <w:suppressAutoHyphens/>
        <w:autoSpaceDE w:val="0"/>
        <w:spacing w:after="0" w:line="240" w:lineRule="auto"/>
        <w:ind w:left="709" w:hanging="425"/>
        <w:contextualSpacing/>
        <w:jc w:val="both"/>
        <w:rPr>
          <w:rFonts w:ascii="Arial Narrow" w:hAnsi="Arial Narrow" w:cs="Arial"/>
          <w:color w:val="000000"/>
          <w:sz w:val="16"/>
          <w:szCs w:val="16"/>
        </w:rPr>
      </w:pPr>
      <w:r w:rsidRPr="001C08E4">
        <w:rPr>
          <w:rFonts w:ascii="Arial Narrow" w:hAnsi="Arial Narrow" w:cs="Arial"/>
          <w:color w:val="000000"/>
          <w:sz w:val="16"/>
          <w:szCs w:val="16"/>
        </w:rPr>
        <w:t>transmisja sygnałów sterujących musi odbywać się po sieci 230VAC zgodna z europejską normą CENELEC,</w:t>
      </w:r>
    </w:p>
    <w:p w:rsidR="001C08E4" w:rsidRPr="001C08E4" w:rsidRDefault="001C08E4" w:rsidP="001C08E4">
      <w:pPr>
        <w:numPr>
          <w:ilvl w:val="0"/>
          <w:numId w:val="36"/>
        </w:numPr>
        <w:tabs>
          <w:tab w:val="clear" w:pos="0"/>
          <w:tab w:val="num" w:pos="720"/>
        </w:tabs>
        <w:suppressAutoHyphens/>
        <w:autoSpaceDE w:val="0"/>
        <w:spacing w:after="0" w:line="240" w:lineRule="auto"/>
        <w:ind w:left="714" w:hanging="357"/>
        <w:contextualSpacing/>
        <w:jc w:val="both"/>
        <w:rPr>
          <w:rFonts w:ascii="Arial Narrow" w:hAnsi="Arial Narrow" w:cs="Arial"/>
          <w:color w:val="000000"/>
          <w:sz w:val="16"/>
          <w:szCs w:val="16"/>
        </w:rPr>
      </w:pPr>
      <w:r w:rsidRPr="001C08E4">
        <w:rPr>
          <w:rFonts w:ascii="Arial Narrow" w:hAnsi="Arial Narrow" w:cs="Arial"/>
          <w:color w:val="000000"/>
          <w:sz w:val="16"/>
          <w:szCs w:val="16"/>
        </w:rPr>
        <w:t>w przypadku zastosowania opraw LED oświetlenie musi reagować na czujniki ruchu – w przypadku braku ruchu natężenie oświetlenia może być zmniejszone do wartości minimalnej (jej wartość musi być konfigurowalna), a w przypadku wykrycia ruchu natężenie oświetlenia musi wzrosnąć przynajmniej do wartości wynikającej z norm oświetleniowych na całym odcinku widzianym przez kierowcę lub pieszego. Dopuszcza się również system współbieżny, w którym podniesiony poziom natężenia światła przesuwa się z uczestnikiem drogi. Długość odcinka widzianego przez kierowcę lub pieszego w systemie współbieżnym musi być zdalnie konfigurowalna.</w:t>
      </w:r>
    </w:p>
    <w:p w:rsidR="001C08E4" w:rsidRPr="001C08E4" w:rsidRDefault="001C08E4" w:rsidP="001C08E4">
      <w:pPr>
        <w:numPr>
          <w:ilvl w:val="0"/>
          <w:numId w:val="36"/>
        </w:numPr>
        <w:tabs>
          <w:tab w:val="clear" w:pos="0"/>
          <w:tab w:val="num" w:pos="720"/>
        </w:tabs>
        <w:suppressAutoHyphens/>
        <w:autoSpaceDE w:val="0"/>
        <w:spacing w:after="0" w:line="240" w:lineRule="auto"/>
        <w:ind w:left="714" w:hanging="357"/>
        <w:contextualSpacing/>
        <w:jc w:val="both"/>
        <w:rPr>
          <w:rFonts w:ascii="Arial Narrow" w:hAnsi="Arial Narrow" w:cs="Arial"/>
          <w:color w:val="000000"/>
          <w:sz w:val="16"/>
          <w:szCs w:val="16"/>
        </w:rPr>
      </w:pPr>
      <w:r w:rsidRPr="001C08E4">
        <w:rPr>
          <w:rFonts w:ascii="Arial Narrow" w:hAnsi="Arial Narrow" w:cs="Arial"/>
          <w:color w:val="000000"/>
          <w:sz w:val="16"/>
          <w:szCs w:val="16"/>
        </w:rPr>
        <w:t>czujnik ruchu musi reagować na zdefiniowaną logiczną grupę opraw przypisaną do prostego odcinka drogi, również w sytuacji, gdy oprawy są podłączone do różnych szaf rozdzielczych,</w:t>
      </w:r>
    </w:p>
    <w:p w:rsidR="001C08E4" w:rsidRPr="001C08E4" w:rsidRDefault="001C08E4" w:rsidP="001C08E4">
      <w:pPr>
        <w:numPr>
          <w:ilvl w:val="0"/>
          <w:numId w:val="36"/>
        </w:numPr>
        <w:tabs>
          <w:tab w:val="clear" w:pos="0"/>
          <w:tab w:val="num" w:pos="720"/>
        </w:tabs>
        <w:suppressAutoHyphens/>
        <w:autoSpaceDE w:val="0"/>
        <w:spacing w:after="0" w:line="240" w:lineRule="auto"/>
        <w:ind w:left="714" w:hanging="357"/>
        <w:contextualSpacing/>
        <w:jc w:val="both"/>
        <w:rPr>
          <w:rFonts w:ascii="Arial Narrow" w:hAnsi="Arial Narrow" w:cs="Arial"/>
          <w:color w:val="000000"/>
          <w:sz w:val="16"/>
          <w:szCs w:val="16"/>
        </w:rPr>
      </w:pPr>
      <w:r w:rsidRPr="001C08E4">
        <w:rPr>
          <w:rFonts w:ascii="Arial Narrow" w:hAnsi="Arial Narrow" w:cs="Arial"/>
          <w:color w:val="000000"/>
          <w:sz w:val="16"/>
          <w:szCs w:val="16"/>
        </w:rPr>
        <w:t>w ramach tej samej grupy każda oprawa musi mieć możliwość zdefiniowania różnych poziomów redukcji oraz rozjaśnienia np.: przy strefach kolizyjnych, w celu wyróżnienia np.: przystanków autobusowych, skrzyżowań, rond itd. Po wykryciu ruchu strefy kolizyjne muszą zwiększyć proporcjonalnie natężenie oświetlenia w stosunku do pozostałych odcinków zgodnie z normą,</w:t>
      </w:r>
    </w:p>
    <w:p w:rsidR="001C08E4" w:rsidRPr="001C08E4" w:rsidRDefault="001C08E4" w:rsidP="001C08E4">
      <w:pPr>
        <w:numPr>
          <w:ilvl w:val="0"/>
          <w:numId w:val="36"/>
        </w:numPr>
        <w:tabs>
          <w:tab w:val="clear" w:pos="0"/>
          <w:tab w:val="num" w:pos="720"/>
        </w:tabs>
        <w:suppressAutoHyphens/>
        <w:autoSpaceDE w:val="0"/>
        <w:spacing w:after="0" w:line="240" w:lineRule="auto"/>
        <w:ind w:left="720" w:hanging="360"/>
        <w:contextualSpacing/>
        <w:jc w:val="both"/>
        <w:rPr>
          <w:rFonts w:ascii="Arial Narrow" w:hAnsi="Arial Narrow" w:cs="Arial"/>
          <w:color w:val="000000"/>
          <w:sz w:val="16"/>
          <w:szCs w:val="16"/>
        </w:rPr>
      </w:pPr>
      <w:r w:rsidRPr="001C08E4">
        <w:rPr>
          <w:rFonts w:ascii="Arial Narrow" w:hAnsi="Arial Narrow" w:cs="Arial"/>
          <w:color w:val="000000"/>
          <w:sz w:val="16"/>
          <w:szCs w:val="16"/>
        </w:rPr>
        <w:t>na każdym prostym odcinku drogi system musi mierzyć natężenie ruchu w celu dopasowania natężenia oświetlenia do normy,</w:t>
      </w:r>
    </w:p>
    <w:p w:rsidR="001C08E4" w:rsidRPr="001C08E4" w:rsidRDefault="001C08E4" w:rsidP="001C08E4">
      <w:pPr>
        <w:numPr>
          <w:ilvl w:val="0"/>
          <w:numId w:val="36"/>
        </w:numPr>
        <w:tabs>
          <w:tab w:val="clear" w:pos="0"/>
          <w:tab w:val="num" w:pos="720"/>
        </w:tabs>
        <w:suppressAutoHyphens/>
        <w:autoSpaceDE w:val="0"/>
        <w:spacing w:after="0" w:line="240" w:lineRule="auto"/>
        <w:ind w:left="720" w:hanging="360"/>
        <w:contextualSpacing/>
        <w:jc w:val="both"/>
        <w:rPr>
          <w:rFonts w:ascii="Arial Narrow" w:hAnsi="Arial Narrow" w:cs="Arial"/>
          <w:color w:val="000000"/>
          <w:sz w:val="16"/>
          <w:szCs w:val="16"/>
        </w:rPr>
      </w:pPr>
      <w:r w:rsidRPr="001C08E4">
        <w:rPr>
          <w:rFonts w:ascii="Arial Narrow" w:hAnsi="Arial Narrow" w:cs="Arial"/>
          <w:color w:val="000000"/>
          <w:sz w:val="16"/>
          <w:szCs w:val="16"/>
        </w:rPr>
        <w:t>natężenie ruchu musi być zapamiętywane w czasie załączonego oświetlenia przez sterownik segmentowy zamontowany w szafce co godzinę przez okres 1 miesiąca.</w:t>
      </w:r>
    </w:p>
    <w:p w:rsidR="001C08E4" w:rsidRPr="001C08E4" w:rsidRDefault="001C08E4" w:rsidP="001C08E4">
      <w:pPr>
        <w:numPr>
          <w:ilvl w:val="0"/>
          <w:numId w:val="36"/>
        </w:numPr>
        <w:tabs>
          <w:tab w:val="clear" w:pos="0"/>
          <w:tab w:val="num" w:pos="720"/>
        </w:tabs>
        <w:suppressAutoHyphens/>
        <w:autoSpaceDE w:val="0"/>
        <w:spacing w:after="0" w:line="240" w:lineRule="auto"/>
        <w:ind w:left="720" w:hanging="360"/>
        <w:contextualSpacing/>
        <w:jc w:val="both"/>
        <w:rPr>
          <w:rFonts w:ascii="Arial Narrow" w:hAnsi="Arial Narrow" w:cs="Arial"/>
          <w:color w:val="000000"/>
          <w:sz w:val="16"/>
          <w:szCs w:val="16"/>
        </w:rPr>
      </w:pPr>
      <w:r w:rsidRPr="001C08E4">
        <w:rPr>
          <w:rFonts w:ascii="Arial Narrow" w:hAnsi="Arial Narrow" w:cs="Arial"/>
          <w:color w:val="000000"/>
          <w:sz w:val="16"/>
          <w:szCs w:val="16"/>
        </w:rPr>
        <w:t>w sytuacjach awaryjnych (np.: wypadek, pożar itd.) system musi umożliwiać wysterowanie każdej grupy na wartość maksymalną zdalnie przez dyspozytora lub z telefonu komórkowego odpowiedzialnych służb (policja, pogotowie, straż pożarna itd.). W tych sytuacjach system dynamicznego sterowania od czujników ruchu musi się na tych odcinkach drogi  automatycznie wyłączać,</w:t>
      </w:r>
    </w:p>
    <w:p w:rsidR="001C08E4" w:rsidRPr="001C08E4" w:rsidRDefault="001C08E4" w:rsidP="001C08E4">
      <w:pPr>
        <w:numPr>
          <w:ilvl w:val="0"/>
          <w:numId w:val="36"/>
        </w:numPr>
        <w:tabs>
          <w:tab w:val="clear" w:pos="0"/>
          <w:tab w:val="num" w:pos="720"/>
        </w:tabs>
        <w:suppressAutoHyphens/>
        <w:autoSpaceDE w:val="0"/>
        <w:spacing w:after="0" w:line="240" w:lineRule="auto"/>
        <w:ind w:left="720" w:hanging="360"/>
        <w:contextualSpacing/>
        <w:jc w:val="both"/>
        <w:rPr>
          <w:rFonts w:ascii="Arial Narrow" w:hAnsi="Arial Narrow" w:cs="Arial"/>
          <w:color w:val="000000"/>
          <w:sz w:val="16"/>
          <w:szCs w:val="16"/>
        </w:rPr>
      </w:pPr>
      <w:r w:rsidRPr="001C08E4">
        <w:rPr>
          <w:rFonts w:ascii="Arial Narrow" w:hAnsi="Arial Narrow" w:cs="Arial"/>
          <w:color w:val="000000"/>
          <w:sz w:val="16"/>
          <w:szCs w:val="16"/>
        </w:rPr>
        <w:t>musi być możliwość dokonywania zdalnie zmian zakresu działania czujnika ruchu,</w:t>
      </w:r>
    </w:p>
    <w:p w:rsidR="001C08E4" w:rsidRPr="001C08E4" w:rsidRDefault="001C08E4" w:rsidP="001C08E4">
      <w:pPr>
        <w:numPr>
          <w:ilvl w:val="0"/>
          <w:numId w:val="36"/>
        </w:numPr>
        <w:tabs>
          <w:tab w:val="clear" w:pos="0"/>
          <w:tab w:val="num" w:pos="720"/>
        </w:tabs>
        <w:suppressAutoHyphens/>
        <w:autoSpaceDE w:val="0"/>
        <w:spacing w:after="0" w:line="240" w:lineRule="auto"/>
        <w:ind w:left="720" w:hanging="360"/>
        <w:contextualSpacing/>
        <w:jc w:val="both"/>
        <w:rPr>
          <w:rFonts w:ascii="Arial Narrow" w:hAnsi="Arial Narrow" w:cs="Arial"/>
          <w:color w:val="000000"/>
          <w:sz w:val="16"/>
          <w:szCs w:val="16"/>
        </w:rPr>
      </w:pPr>
      <w:r w:rsidRPr="001C08E4">
        <w:rPr>
          <w:rFonts w:ascii="Arial Narrow" w:hAnsi="Arial Narrow" w:cs="Arial"/>
          <w:color w:val="000000"/>
          <w:sz w:val="16"/>
          <w:szCs w:val="16"/>
        </w:rPr>
        <w:t>szafy i latarnie muszą się automatyczne logować i wizualizować na mapach w systemie ITS zainstalowanym w ZDZiT w Olsztynie poprzez wysyłanie swoich współrzędnych geograficznych.</w:t>
      </w:r>
    </w:p>
    <w:p w:rsidR="001C08E4" w:rsidRPr="001C08E4" w:rsidRDefault="001C08E4" w:rsidP="001C08E4">
      <w:pPr>
        <w:autoSpaceDE w:val="0"/>
        <w:spacing w:after="0" w:line="240" w:lineRule="auto"/>
        <w:ind w:left="720"/>
        <w:contextualSpacing/>
        <w:jc w:val="both"/>
        <w:rPr>
          <w:rFonts w:ascii="Arial Narrow" w:hAnsi="Arial Narrow" w:cs="Arial"/>
          <w:sz w:val="16"/>
          <w:szCs w:val="16"/>
        </w:rPr>
      </w:pPr>
    </w:p>
    <w:p w:rsidR="001C08E4" w:rsidRPr="001C08E4" w:rsidRDefault="001C08E4" w:rsidP="001C08E4">
      <w:pPr>
        <w:autoSpaceDE w:val="0"/>
        <w:spacing w:after="0" w:line="240" w:lineRule="auto"/>
        <w:ind w:left="720" w:hanging="720"/>
        <w:contextualSpacing/>
        <w:jc w:val="both"/>
        <w:rPr>
          <w:rFonts w:ascii="Arial Narrow" w:hAnsi="Arial Narrow" w:cs="Arial"/>
          <w:b/>
          <w:sz w:val="16"/>
          <w:szCs w:val="16"/>
        </w:rPr>
      </w:pPr>
      <w:r w:rsidRPr="001C08E4">
        <w:rPr>
          <w:rFonts w:ascii="Arial Narrow" w:hAnsi="Arial Narrow" w:cs="Arial"/>
          <w:b/>
          <w:sz w:val="16"/>
          <w:szCs w:val="16"/>
        </w:rPr>
        <w:t>Funkcje i zadania elementów zamontowanych w szafie oświetleniowej</w:t>
      </w:r>
    </w:p>
    <w:p w:rsidR="001C08E4" w:rsidRPr="001C08E4" w:rsidRDefault="001C08E4" w:rsidP="001C08E4">
      <w:pPr>
        <w:autoSpaceDE w:val="0"/>
        <w:spacing w:after="0" w:line="240" w:lineRule="auto"/>
        <w:contextualSpacing/>
        <w:jc w:val="both"/>
        <w:rPr>
          <w:rFonts w:ascii="Arial Narrow" w:hAnsi="Arial Narrow" w:cs="Arial"/>
          <w:sz w:val="16"/>
          <w:szCs w:val="16"/>
        </w:rPr>
      </w:pP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komunikacja ze sterownikami zamontowanymi w oprawach po sieci 230VAC zgodną z europejską normą CENELEC. </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załączanie i wyłączanie oświetlenia zgodnie z tabelą wschodów i zachodów słońca </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możliwość modyfikacji tabeli załączeń i wyłączeń oświetlenia</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możliwość zdefiniowania różnicy w czasie załączania poszczególnych obwodów w celu   ograniczenia wielkości maksymalnego prądu rozruchowego </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możliwości automatycznego sterowania wybranymi oprawami lub ich grupami w zależności od pory nocy, od czasu użytkowania źródła światła, wartości danych o  natężeniu ruchu </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generowanie alarmów dla konserwatora i Zarządu Dróg o zdarzeniach w sieci </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możliwość wysłania wiadomości SMS na zdefiniowane numery telefonów o zdarzeniach typu załączenie oświetlenia, wyłączenie oświetlenia, stany awaryjne (np. zanik jednej lub wszystkich faz, otwarcie SO, spadek mocy pobieranej poniżej definiowanego progu, brak sygnału załączenia stycznika)</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pomiar napięcia i prądu oraz cos φ w poszczególnych fazach, mocy czynnej i zużytej energii (na zasilaniu SO)</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rejestracja w sterowniku zmierzonych wartości na zasilaniu SO tj. napięcia, prądu i cos φ dla poszczególnych faz co 1 minutę przez okres min. 30 dni</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kontrola działania zabezpieczeń obwodowych (detekcja przepalenia bezpiecznika na dowolnym obwodzie z możliwością wysłania SMS-a)</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zapamiętywanie zmian stanu wejść dwustanowych (stan, data, godzina, minuta, sekunda przy zmianie stanu) – minimum 500 zapisów</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zestaw z wbudowanym GPRS i GPS do synchronizacji czasu z satelity i do automatycznego   określenia pozycji.</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opcjonalnie możliwość podłączenia za pomocą innego łącza (np. światłowód, LAN) </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możliwość podłączenia komputera serwisowego za pomocą połączenia kablowego USB, RS232, RS485, Ethernetu lub WiFi</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możliwość definiowania nazwy sterownika, zapamiętywanej w sterowniku, wykorzystywanej do automatycznej identyfikacji sterownika podczas obsługi serwisowej przy połączeniu komputera serwisowego bezpośrednio ze sterownikiem </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min. 2 wejścia analogowe pozwalające podłączyć czujniki (np. natężenia światła, opadów deszczu, wiatru, luminancji)</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min12 wejść dwustanowych (np. do kontroli stanu czujnika otwarcia SO, stanu przełącznika </w:t>
      </w:r>
      <w:r w:rsidRPr="001C08E4">
        <w:rPr>
          <w:rFonts w:ascii="Arial Narrow" w:hAnsi="Arial Narrow" w:cs="Arial"/>
          <w:color w:val="000000"/>
          <w:sz w:val="16"/>
          <w:szCs w:val="16"/>
        </w:rPr>
        <w:br/>
        <w:t>A-O-R, detekcji stanu załączania stycznika)</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2 wejścia do podłączenia czujników służących do zliczania natężenia ruchu.</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min 4 wyjścia umożliwiające załączanie poszczególnych obwodów w szafce</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możliwość wprowadzania offsetów dla załączania i wyłączania oświetlenia</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możliwość zmiany offsetu przez system sterowania zdalnie w zależności od wartości natężenia świetlenia na dedykowanych czujnikach światła.</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możliwość wprowadzenia przerwy pracy w okresie nocnym osobno na każdym z wyjść .</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lastRenderedPageBreak/>
        <w:t>sterownik musi posiadać interfejs RS485 do podłączenia innych urządzeń rozszerzających właściwości systemu takich jak komunikacja po sieci zasilającej, urządzeniem do kontroli  zabezpieczeń w szafie oświetleniowej, stacji pogodowej, zewnętrznych liczników energii itd</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sterownik powinien posiadać oprogramowanie pozwalające na komunikowanie się z systemem zdalnego nadzoru oraz możliwością w tym systemie zwizualizowania całej szafy oraz opraw</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sterownik musi posiadać możliwość pracy sieciowej (grupowej) z innymi sterownikami po GSM/GPRS w celu np.: reagowania na pomiary natężenia zewnętrznego oświetlenia podłączonego do jednej szafki, od czujnika deszczu, od pomiarów natężenia ruchu itd. Praca tego typu musi być możliwa również przy wyłączonym  systemie zdalnego nadzoru.</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system musi posiadać możliwość detekcji przepalenia każdego bezpiecznika na obwodach w szafce   wysłania SMS-a o tym zdarzeniu.</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system musi rejestrować co 1 min. stan każdego  bezpiecznika na obwodach wyjściowych i w         przypadku przepalenia wysłać SMS-a o awarii </w:t>
      </w:r>
    </w:p>
    <w:p w:rsidR="001C08E4" w:rsidRPr="001C08E4" w:rsidRDefault="001C08E4" w:rsidP="001C08E4">
      <w:pPr>
        <w:numPr>
          <w:ilvl w:val="0"/>
          <w:numId w:val="34"/>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System musi posiadać układy redundancyjne dla załączania i wyłączania oświetlenia zgodnie z tabelą wschodów i zachodów słońca tzn. w przypadku awarii sterownika centralnego w sposób automatyczny musi przejąć załączanie i wyłączanie drugi sterownik. Sterownik ten musi mieć takie same tabele załączeń i wyłączeń jak sterownik centralny i musi detekować jego uszkodzenie. Przejęcie funkcji załączeń i wyłączeń przez dodatkowy sterownik musi być realizowane automatycznie tylko w przypadku uszkodzenia sterownika centralnego. </w:t>
      </w:r>
    </w:p>
    <w:p w:rsidR="001C08E4" w:rsidRPr="001C08E4" w:rsidRDefault="001C08E4" w:rsidP="001C08E4">
      <w:pPr>
        <w:autoSpaceDE w:val="0"/>
        <w:spacing w:after="0" w:line="240" w:lineRule="auto"/>
        <w:contextualSpacing/>
        <w:jc w:val="both"/>
        <w:rPr>
          <w:rFonts w:ascii="Arial Narrow" w:hAnsi="Arial Narrow" w:cs="Arial"/>
          <w:b/>
          <w:sz w:val="16"/>
          <w:szCs w:val="16"/>
        </w:rPr>
      </w:pPr>
    </w:p>
    <w:p w:rsidR="001C08E4" w:rsidRPr="001C08E4" w:rsidRDefault="001C08E4" w:rsidP="001C08E4">
      <w:pPr>
        <w:autoSpaceDE w:val="0"/>
        <w:spacing w:after="0" w:line="240" w:lineRule="auto"/>
        <w:ind w:left="720" w:hanging="578"/>
        <w:contextualSpacing/>
        <w:jc w:val="both"/>
        <w:rPr>
          <w:rFonts w:ascii="Arial Narrow" w:hAnsi="Arial Narrow" w:cs="Arial"/>
          <w:b/>
          <w:sz w:val="16"/>
          <w:szCs w:val="16"/>
        </w:rPr>
      </w:pPr>
      <w:r w:rsidRPr="001C08E4">
        <w:rPr>
          <w:rFonts w:ascii="Arial Narrow" w:hAnsi="Arial Narrow" w:cs="Arial"/>
          <w:b/>
          <w:sz w:val="16"/>
          <w:szCs w:val="16"/>
        </w:rPr>
        <w:t>Funkcje i zadania sterownika  do regulacji i nadzoru oprawą.</w:t>
      </w:r>
    </w:p>
    <w:p w:rsidR="001C08E4" w:rsidRPr="001C08E4" w:rsidRDefault="001C08E4" w:rsidP="001C08E4">
      <w:pPr>
        <w:autoSpaceDE w:val="0"/>
        <w:spacing w:after="0" w:line="240" w:lineRule="auto"/>
        <w:contextualSpacing/>
        <w:jc w:val="both"/>
        <w:rPr>
          <w:rFonts w:ascii="Arial Narrow" w:hAnsi="Arial Narrow" w:cs="Arial"/>
          <w:sz w:val="16"/>
          <w:szCs w:val="16"/>
        </w:rPr>
      </w:pPr>
    </w:p>
    <w:p w:rsidR="001C08E4" w:rsidRPr="001C08E4" w:rsidRDefault="001C08E4" w:rsidP="001C08E4">
      <w:pPr>
        <w:numPr>
          <w:ilvl w:val="0"/>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płynna regulacja natężeniem oświetlenia</w:t>
      </w:r>
    </w:p>
    <w:p w:rsidR="001C08E4" w:rsidRPr="001C08E4" w:rsidRDefault="001C08E4" w:rsidP="001C08E4">
      <w:pPr>
        <w:numPr>
          <w:ilvl w:val="0"/>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jednostka sterująca w szafie powinna zapewniać możliwość natychmiastowego załączenia i wyłączenia grup opraw w linii bez opóźnień</w:t>
      </w:r>
    </w:p>
    <w:p w:rsidR="001C08E4" w:rsidRPr="001C08E4" w:rsidRDefault="001C08E4" w:rsidP="001C08E4">
      <w:pPr>
        <w:numPr>
          <w:ilvl w:val="0"/>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łączność pomiędzy sterownikami znajdującymi się w szafach oświetleniowych,</w:t>
      </w:r>
    </w:p>
    <w:p w:rsidR="001C08E4" w:rsidRPr="001C08E4" w:rsidRDefault="001C08E4" w:rsidP="001C08E4">
      <w:pPr>
        <w:autoSpaceDE w:val="0"/>
        <w:spacing w:after="0" w:line="240" w:lineRule="auto"/>
        <w:ind w:left="720"/>
        <w:contextualSpacing/>
        <w:jc w:val="both"/>
        <w:rPr>
          <w:rFonts w:ascii="Arial Narrow" w:hAnsi="Arial Narrow" w:cs="Arial"/>
          <w:color w:val="000000"/>
          <w:sz w:val="16"/>
          <w:szCs w:val="16"/>
        </w:rPr>
      </w:pPr>
      <w:r w:rsidRPr="001C08E4">
        <w:rPr>
          <w:rFonts w:ascii="Arial Narrow" w:hAnsi="Arial Narrow" w:cs="Arial"/>
          <w:color w:val="000000"/>
          <w:sz w:val="16"/>
          <w:szCs w:val="16"/>
        </w:rPr>
        <w:t>a sterownikami w latarniach z wykorzystaniem sieci zasilającej 400/230V w paśmie 125-140 kHz ma być zrealizowana zgodnie z europejską normą CENELEC.</w:t>
      </w:r>
    </w:p>
    <w:p w:rsidR="001C08E4" w:rsidRPr="001C08E4" w:rsidRDefault="001C08E4" w:rsidP="001C08E4">
      <w:pPr>
        <w:numPr>
          <w:ilvl w:val="0"/>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przy zastosowaniu opraw LED-owych układy zasilające powinny mieć możliwość płynnej regulacji poprzez interfejs DALI do podłączenia sterownika sieciowego montowanego w słupie, na słupie lub w oprawie</w:t>
      </w:r>
    </w:p>
    <w:p w:rsidR="001C08E4" w:rsidRPr="001C08E4" w:rsidRDefault="001C08E4" w:rsidP="001C08E4">
      <w:pPr>
        <w:numPr>
          <w:ilvl w:val="0"/>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w przypadku awarii systemu zarządzania nie wynikającej z braku zasilania należy zapewnić pracę latarń jak w okresie przed montażem systemu.</w:t>
      </w:r>
    </w:p>
    <w:p w:rsidR="001C08E4" w:rsidRPr="001C08E4" w:rsidRDefault="001C08E4" w:rsidP="001C08E4">
      <w:pPr>
        <w:numPr>
          <w:ilvl w:val="0"/>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Odczyt pomiarów z opraw po interfejsie DALI określonych niżej wielkości:</w:t>
      </w:r>
    </w:p>
    <w:p w:rsidR="001C08E4" w:rsidRPr="001C08E4" w:rsidRDefault="001C08E4" w:rsidP="001C08E4">
      <w:pPr>
        <w:numPr>
          <w:ilvl w:val="1"/>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pomiar zużytej energii</w:t>
      </w:r>
    </w:p>
    <w:p w:rsidR="001C08E4" w:rsidRPr="001C08E4" w:rsidRDefault="001C08E4" w:rsidP="001C08E4">
      <w:pPr>
        <w:numPr>
          <w:ilvl w:val="1"/>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pomiar czasu pracy źródła</w:t>
      </w:r>
    </w:p>
    <w:p w:rsidR="001C08E4" w:rsidRPr="001C08E4" w:rsidRDefault="001C08E4" w:rsidP="001C08E4">
      <w:pPr>
        <w:numPr>
          <w:ilvl w:val="1"/>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pomiar czasu pracy oprawy</w:t>
      </w:r>
    </w:p>
    <w:p w:rsidR="001C08E4" w:rsidRPr="001C08E4" w:rsidRDefault="001C08E4" w:rsidP="001C08E4">
      <w:pPr>
        <w:numPr>
          <w:ilvl w:val="1"/>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układ musi detekować przepalenie źródła światła i wysyłać tę informację na Dyspozytornię.</w:t>
      </w:r>
    </w:p>
    <w:p w:rsidR="001C08E4" w:rsidRPr="001C08E4" w:rsidRDefault="001C08E4" w:rsidP="001C08E4">
      <w:pPr>
        <w:numPr>
          <w:ilvl w:val="0"/>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 w przypadku zastosowania sterownika słupowego z interfejsem Dali, układ musi mieć możliwość sterowania jednocześnie 2 oprawami oraz posiadać przynajmniej 2 wejścia binarne do podłączenia 2 czujników ruchu np. przy oświetleniu z jednego słupa oddzielnie    ulicy i chodnika dla pieszych lub drogi rozdzielonej pasem, w którym zamontowane są latarnie</w:t>
      </w:r>
    </w:p>
    <w:p w:rsidR="001C08E4" w:rsidRPr="001C08E4" w:rsidRDefault="001C08E4" w:rsidP="001C08E4">
      <w:pPr>
        <w:numPr>
          <w:ilvl w:val="0"/>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w przypadku zastosowania opraw LED-owych sterowniki muszą realizować funkcje dynamicznego sterowania od czujników ruchu. System musi zapewniać jednoczesną zmianę natężenia oświetlenia grupy opraw, które mają zareagować od danego czujnika ruchu </w:t>
      </w:r>
    </w:p>
    <w:p w:rsidR="001C08E4" w:rsidRPr="001C08E4" w:rsidRDefault="001C08E4" w:rsidP="001C08E4">
      <w:pPr>
        <w:numPr>
          <w:ilvl w:val="0"/>
          <w:numId w:val="35"/>
        </w:numPr>
        <w:suppressAutoHyphens/>
        <w:autoSpaceDE w:val="0"/>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w przypadku zastosowania czujników ruchu system musi wykrywać uszkodzenie każdego z nich i w takim przypadku podnieść oświetlenie na stałe dla latarni z tym czujnikiem oraz dla minimum 2 sąsiadujących opraw z obydwu stron (w sumie minimum 7 latarni) do wartości określonej przez normę. Informacja o uszkodzonym czujniku musi być przekazana na Dyspozytornię.</w:t>
      </w:r>
    </w:p>
    <w:p w:rsidR="001C08E4" w:rsidRPr="001C08E4" w:rsidRDefault="001C08E4" w:rsidP="001C08E4">
      <w:pPr>
        <w:autoSpaceDE w:val="0"/>
        <w:spacing w:after="0" w:line="240" w:lineRule="auto"/>
        <w:ind w:left="360"/>
        <w:contextualSpacing/>
        <w:jc w:val="both"/>
        <w:rPr>
          <w:rFonts w:ascii="Arial Narrow" w:hAnsi="Arial Narrow" w:cs="Arial"/>
          <w:sz w:val="16"/>
          <w:szCs w:val="16"/>
        </w:rPr>
      </w:pPr>
    </w:p>
    <w:p w:rsidR="001C08E4" w:rsidRPr="001C08E4" w:rsidRDefault="001C08E4" w:rsidP="001C08E4">
      <w:pPr>
        <w:autoSpaceDE w:val="0"/>
        <w:spacing w:after="0" w:line="240" w:lineRule="auto"/>
        <w:ind w:left="360" w:hanging="360"/>
        <w:contextualSpacing/>
        <w:jc w:val="both"/>
        <w:rPr>
          <w:rFonts w:ascii="Arial Narrow" w:hAnsi="Arial Narrow" w:cs="Arial"/>
          <w:b/>
          <w:sz w:val="16"/>
          <w:szCs w:val="16"/>
        </w:rPr>
      </w:pPr>
      <w:r w:rsidRPr="001C08E4">
        <w:rPr>
          <w:rFonts w:ascii="Arial Narrow" w:hAnsi="Arial Narrow" w:cs="Arial"/>
          <w:b/>
          <w:sz w:val="16"/>
          <w:szCs w:val="16"/>
        </w:rPr>
        <w:t>Uwaga:</w:t>
      </w:r>
    </w:p>
    <w:p w:rsidR="001C08E4" w:rsidRPr="001C08E4" w:rsidRDefault="001C08E4" w:rsidP="001C08E4">
      <w:pPr>
        <w:autoSpaceDE w:val="0"/>
        <w:spacing w:after="0" w:line="240" w:lineRule="auto"/>
        <w:contextualSpacing/>
        <w:jc w:val="both"/>
        <w:rPr>
          <w:rFonts w:ascii="Arial Narrow" w:hAnsi="Arial Narrow" w:cs="Arial"/>
          <w:b/>
          <w:sz w:val="16"/>
          <w:szCs w:val="16"/>
        </w:rPr>
      </w:pPr>
      <w:r w:rsidRPr="001C08E4">
        <w:rPr>
          <w:rFonts w:ascii="Arial Narrow" w:hAnsi="Arial Narrow" w:cs="Arial"/>
          <w:b/>
          <w:sz w:val="16"/>
          <w:szCs w:val="16"/>
        </w:rPr>
        <w:t>Wszystkie zainstalowane urządzenia (sterowniki w szafach oświetleniowych, sterowniki zainstalowane w latarniach), po wybudowaniu  należy zintegrować i zwizualizować z istniejącym systemem ITS w ZDZiT w Olsztynie.</w:t>
      </w:r>
    </w:p>
    <w:p w:rsidR="001C08E4" w:rsidRPr="001C08E4" w:rsidRDefault="001C08E4" w:rsidP="001C08E4">
      <w:pPr>
        <w:autoSpaceDE w:val="0"/>
        <w:spacing w:after="0" w:line="240" w:lineRule="auto"/>
        <w:contextualSpacing/>
        <w:jc w:val="both"/>
        <w:rPr>
          <w:rFonts w:ascii="Arial Narrow" w:hAnsi="Arial Narrow" w:cs="Arial"/>
          <w:b/>
          <w:sz w:val="16"/>
          <w:szCs w:val="16"/>
        </w:rPr>
      </w:pPr>
      <w:r w:rsidRPr="001C08E4">
        <w:rPr>
          <w:rFonts w:ascii="Arial Narrow" w:hAnsi="Arial Narrow" w:cs="Arial"/>
          <w:b/>
          <w:sz w:val="16"/>
          <w:szCs w:val="16"/>
        </w:rPr>
        <w:t>Sterowniki słupowe i w szafie  SO powinny być przystosowane do transmisji równoległej (po sieci i radiowo).</w:t>
      </w:r>
    </w:p>
    <w:p w:rsidR="001C08E4" w:rsidRPr="001C08E4" w:rsidRDefault="001C08E4" w:rsidP="001C08E4">
      <w:pPr>
        <w:spacing w:after="0" w:line="240" w:lineRule="auto"/>
        <w:contextualSpacing/>
        <w:jc w:val="both"/>
        <w:rPr>
          <w:rFonts w:ascii="Arial Narrow" w:hAnsi="Arial Narrow" w:cs="Arial"/>
          <w:b/>
          <w:color w:val="000000"/>
          <w:sz w:val="16"/>
          <w:szCs w:val="16"/>
        </w:rPr>
      </w:pPr>
    </w:p>
    <w:p w:rsidR="00026288" w:rsidRPr="001C08E4" w:rsidRDefault="00026288" w:rsidP="001C08E4">
      <w:pPr>
        <w:autoSpaceDE w:val="0"/>
        <w:autoSpaceDN w:val="0"/>
        <w:adjustRightInd w:val="0"/>
        <w:spacing w:after="0" w:line="240" w:lineRule="auto"/>
        <w:ind w:left="1080"/>
        <w:contextualSpacing/>
        <w:jc w:val="both"/>
        <w:rPr>
          <w:rFonts w:ascii="Arial Narrow" w:hAnsi="Arial Narrow" w:cs="Arial"/>
          <w:sz w:val="16"/>
          <w:szCs w:val="16"/>
        </w:rPr>
      </w:pPr>
    </w:p>
    <w:p w:rsidR="00026288" w:rsidRPr="001C08E4" w:rsidRDefault="00026288" w:rsidP="001C08E4">
      <w:pPr>
        <w:pStyle w:val="Nagwek2"/>
        <w:numPr>
          <w:ilvl w:val="2"/>
          <w:numId w:val="1"/>
        </w:numPr>
        <w:contextualSpacing/>
        <w:rPr>
          <w:sz w:val="16"/>
          <w:szCs w:val="16"/>
        </w:rPr>
      </w:pPr>
      <w:bookmarkStart w:id="31" w:name="_Toc12014199"/>
      <w:r w:rsidRPr="001C08E4">
        <w:rPr>
          <w:sz w:val="16"/>
          <w:szCs w:val="16"/>
        </w:rPr>
        <w:t>Słupy o</w:t>
      </w:r>
      <w:r w:rsidRPr="001C08E4">
        <w:rPr>
          <w:rFonts w:eastAsia="TimesNewRoman"/>
          <w:sz w:val="16"/>
          <w:szCs w:val="16"/>
        </w:rPr>
        <w:t>ś</w:t>
      </w:r>
      <w:r w:rsidRPr="001C08E4">
        <w:rPr>
          <w:sz w:val="16"/>
          <w:szCs w:val="16"/>
        </w:rPr>
        <w:t>wietleniowe</w:t>
      </w:r>
      <w:bookmarkEnd w:id="31"/>
    </w:p>
    <w:p w:rsidR="001C08E4" w:rsidRPr="001C08E4" w:rsidRDefault="001C08E4" w:rsidP="001C08E4">
      <w:pPr>
        <w:spacing w:after="0" w:line="240" w:lineRule="auto"/>
        <w:contextualSpacing/>
        <w:jc w:val="both"/>
        <w:rPr>
          <w:rFonts w:ascii="Arial Narrow" w:hAnsi="Arial Narrow" w:cs="Arial"/>
          <w:b/>
          <w:color w:val="000000"/>
          <w:sz w:val="16"/>
          <w:szCs w:val="16"/>
        </w:rPr>
      </w:pPr>
      <w:r w:rsidRPr="001C08E4">
        <w:rPr>
          <w:rFonts w:ascii="Arial Narrow" w:hAnsi="Arial Narrow" w:cs="Arial"/>
          <w:color w:val="000000"/>
          <w:sz w:val="16"/>
          <w:szCs w:val="16"/>
        </w:rPr>
        <w:t xml:space="preserve">Słupy oświetleniowe powinny charakteryzować się takimi parametrami bezpieczeństwa, które zminimalizują skutki wypadków drogowych zgodnie z normą </w:t>
      </w:r>
      <w:r w:rsidRPr="001C08E4">
        <w:rPr>
          <w:rFonts w:ascii="Arial Narrow" w:hAnsi="Arial Narrow" w:cs="Arial"/>
          <w:b/>
          <w:color w:val="000000"/>
          <w:sz w:val="16"/>
          <w:szCs w:val="16"/>
        </w:rPr>
        <w:t>PN-EN 12767:2007 „Bierne bezpieczeństwo konstrukcji wsporczych dla urządzeń drogowych. Wymagania i metody badań.”</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Należy zastosować latarnie dwu wnękowe stalowe lub aluminiowe ocynkowane, zabezpieczone dodatkowo przed korozja przemalowanie proszkowe lub anodowanie. Kąt pochylenia wysięgników latarń drogowych tak by wysięgniki na ulicy stanowiły jednakowo nachyloną płaszczyznę w stosunku do powierzchni ulicy, natomiast regulacje bryły światła wykonać przy wykorzystując wewnętrzny zaczep oprawy.</w:t>
      </w:r>
    </w:p>
    <w:p w:rsidR="001C08E4" w:rsidRPr="001C08E4" w:rsidRDefault="001C08E4" w:rsidP="001C08E4">
      <w:pPr>
        <w:spacing w:after="0" w:line="240" w:lineRule="auto"/>
        <w:contextualSpacing/>
        <w:jc w:val="both"/>
        <w:rPr>
          <w:rFonts w:ascii="Arial Narrow" w:hAnsi="Arial Narrow" w:cs="Arial"/>
          <w:b/>
          <w:color w:val="000000"/>
          <w:sz w:val="16"/>
          <w:szCs w:val="16"/>
        </w:rPr>
      </w:pPr>
      <w:r w:rsidRPr="001C08E4">
        <w:rPr>
          <w:rFonts w:ascii="Arial Narrow" w:hAnsi="Arial Narrow" w:cs="Arial"/>
          <w:b/>
          <w:color w:val="000000"/>
          <w:sz w:val="16"/>
          <w:szCs w:val="16"/>
        </w:rPr>
        <w:t>W słupach należy przewidzieć możliwość podłączenia trzech kabli YAKXS4x35</w:t>
      </w:r>
    </w:p>
    <w:p w:rsidR="001C08E4" w:rsidRPr="001C08E4" w:rsidRDefault="001C08E4" w:rsidP="001C08E4">
      <w:pPr>
        <w:spacing w:after="0" w:line="240" w:lineRule="auto"/>
        <w:contextualSpacing/>
        <w:jc w:val="both"/>
        <w:rPr>
          <w:rFonts w:ascii="Arial Narrow" w:hAnsi="Arial Narrow" w:cs="Arial"/>
          <w:color w:val="000000"/>
          <w:sz w:val="16"/>
          <w:szCs w:val="16"/>
        </w:rPr>
      </w:pP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Dobrano poniższe urządzenia:</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ab/>
        <w:t>Oświetlenie jezdni:</w:t>
      </w:r>
    </w:p>
    <w:p w:rsidR="001C08E4" w:rsidRPr="001C08E4" w:rsidRDefault="001C08E4" w:rsidP="001C08E4">
      <w:pPr>
        <w:widowControl w:val="0"/>
        <w:numPr>
          <w:ilvl w:val="0"/>
          <w:numId w:val="39"/>
        </w:numPr>
        <w:suppressAutoHyphens/>
        <w:spacing w:after="0" w:line="240" w:lineRule="auto"/>
        <w:ind w:left="0" w:firstLine="0"/>
        <w:contextualSpacing/>
        <w:jc w:val="both"/>
        <w:rPr>
          <w:rFonts w:ascii="Arial Narrow" w:hAnsi="Arial Narrow" w:cs="Arial"/>
          <w:color w:val="000000"/>
          <w:sz w:val="16"/>
          <w:szCs w:val="16"/>
        </w:rPr>
      </w:pPr>
      <w:r w:rsidRPr="001C08E4">
        <w:rPr>
          <w:rFonts w:ascii="Arial Narrow" w:hAnsi="Arial Narrow" w:cs="Arial"/>
          <w:color w:val="000000"/>
          <w:sz w:val="16"/>
          <w:szCs w:val="16"/>
        </w:rPr>
        <w:t>Słupy:  wysokości 8m, malowane na kolor RAL 7016 (lub zbliżony)</w:t>
      </w:r>
    </w:p>
    <w:p w:rsidR="001C08E4" w:rsidRPr="001C08E4" w:rsidRDefault="001C08E4" w:rsidP="001C08E4">
      <w:pPr>
        <w:widowControl w:val="0"/>
        <w:numPr>
          <w:ilvl w:val="0"/>
          <w:numId w:val="39"/>
        </w:numPr>
        <w:suppressAutoHyphens/>
        <w:spacing w:after="0" w:line="240" w:lineRule="auto"/>
        <w:ind w:left="0" w:firstLine="0"/>
        <w:contextualSpacing/>
        <w:jc w:val="both"/>
        <w:rPr>
          <w:rFonts w:ascii="Arial Narrow" w:hAnsi="Arial Narrow" w:cs="Arial"/>
          <w:color w:val="000000"/>
          <w:sz w:val="16"/>
          <w:szCs w:val="16"/>
        </w:rPr>
      </w:pPr>
      <w:r w:rsidRPr="001C08E4">
        <w:rPr>
          <w:rFonts w:ascii="Arial Narrow" w:hAnsi="Arial Narrow" w:cs="Arial"/>
          <w:color w:val="000000"/>
          <w:sz w:val="16"/>
          <w:szCs w:val="16"/>
        </w:rPr>
        <w:t>Fundamenty: w komplecie ze słupem spełniającym normę PN-EN12767:2007</w:t>
      </w:r>
    </w:p>
    <w:p w:rsidR="001C08E4" w:rsidRPr="001C08E4" w:rsidRDefault="001C08E4" w:rsidP="001C08E4">
      <w:pPr>
        <w:tabs>
          <w:tab w:val="left" w:pos="555"/>
        </w:tabs>
        <w:spacing w:after="0" w:line="240" w:lineRule="auto"/>
        <w:contextualSpacing/>
        <w:jc w:val="both"/>
        <w:rPr>
          <w:rFonts w:ascii="Arial Narrow" w:hAnsi="Arial Narrow" w:cs="Arial"/>
          <w:color w:val="000000"/>
          <w:sz w:val="16"/>
          <w:szCs w:val="16"/>
        </w:rPr>
      </w:pPr>
    </w:p>
    <w:p w:rsidR="001C08E4" w:rsidRPr="001C08E4" w:rsidRDefault="001C08E4" w:rsidP="001C08E4">
      <w:pPr>
        <w:tabs>
          <w:tab w:val="left" w:pos="555"/>
        </w:tabs>
        <w:spacing w:after="0" w:line="240" w:lineRule="auto"/>
        <w:contextualSpacing/>
        <w:jc w:val="both"/>
        <w:rPr>
          <w:rFonts w:ascii="Arial Narrow" w:hAnsi="Arial Narrow" w:cs="Arial"/>
          <w:color w:val="000000"/>
          <w:sz w:val="16"/>
          <w:szCs w:val="16"/>
          <w:lang w:val="en-US"/>
        </w:rPr>
      </w:pPr>
      <w:r w:rsidRPr="001C08E4">
        <w:rPr>
          <w:rFonts w:ascii="Arial Narrow" w:hAnsi="Arial Narrow" w:cs="Arial"/>
          <w:color w:val="000000"/>
          <w:sz w:val="16"/>
          <w:szCs w:val="16"/>
        </w:rPr>
        <w:t>Oświetlenie ścieżki/chodnika:</w:t>
      </w:r>
    </w:p>
    <w:p w:rsidR="001C08E4" w:rsidRPr="001C08E4" w:rsidRDefault="001C08E4" w:rsidP="001C08E4">
      <w:pPr>
        <w:widowControl w:val="0"/>
        <w:numPr>
          <w:ilvl w:val="0"/>
          <w:numId w:val="39"/>
        </w:numPr>
        <w:suppressAutoHyphens/>
        <w:spacing w:after="0" w:line="240" w:lineRule="auto"/>
        <w:ind w:left="0" w:firstLine="0"/>
        <w:contextualSpacing/>
        <w:jc w:val="both"/>
        <w:rPr>
          <w:rFonts w:ascii="Arial Narrow" w:hAnsi="Arial Narrow" w:cs="Arial"/>
          <w:color w:val="000000"/>
          <w:sz w:val="16"/>
          <w:szCs w:val="16"/>
        </w:rPr>
      </w:pPr>
      <w:r w:rsidRPr="001C08E4">
        <w:rPr>
          <w:rFonts w:ascii="Arial Narrow" w:hAnsi="Arial Narrow" w:cs="Arial"/>
          <w:color w:val="000000"/>
          <w:sz w:val="16"/>
          <w:szCs w:val="16"/>
        </w:rPr>
        <w:t>Słupy: wysokości 6m, malowane kolor RAL 7016 (lub zbliżony)</w:t>
      </w:r>
    </w:p>
    <w:p w:rsidR="001C08E4" w:rsidRPr="001C08E4" w:rsidRDefault="001C08E4" w:rsidP="001C08E4">
      <w:pPr>
        <w:widowControl w:val="0"/>
        <w:numPr>
          <w:ilvl w:val="0"/>
          <w:numId w:val="39"/>
        </w:numPr>
        <w:suppressAutoHyphens/>
        <w:spacing w:after="0" w:line="240" w:lineRule="auto"/>
        <w:ind w:left="0" w:firstLine="0"/>
        <w:contextualSpacing/>
        <w:jc w:val="both"/>
        <w:rPr>
          <w:rFonts w:ascii="Arial Narrow" w:hAnsi="Arial Narrow" w:cs="Arial"/>
          <w:color w:val="000000"/>
          <w:sz w:val="16"/>
          <w:szCs w:val="16"/>
          <w:lang w:val="en-US"/>
        </w:rPr>
      </w:pPr>
      <w:r w:rsidRPr="001C08E4">
        <w:rPr>
          <w:rFonts w:ascii="Arial Narrow" w:hAnsi="Arial Narrow" w:cs="Arial"/>
          <w:color w:val="000000"/>
          <w:sz w:val="16"/>
          <w:szCs w:val="16"/>
          <w:lang w:val="en-US"/>
        </w:rPr>
        <w:t xml:space="preserve">Fundamenty: 0,4x0,4x1,5m </w:t>
      </w:r>
      <w:r w:rsidRPr="001C08E4">
        <w:rPr>
          <w:rFonts w:ascii="Arial Narrow" w:hAnsi="Arial Narrow" w:cs="Arial"/>
          <w:b/>
          <w:color w:val="000000"/>
          <w:sz w:val="16"/>
          <w:szCs w:val="16"/>
          <w:lang w:val="en-US"/>
        </w:rPr>
        <w:t>F150/200</w:t>
      </w:r>
    </w:p>
    <w:p w:rsidR="001C08E4" w:rsidRPr="001C08E4" w:rsidRDefault="001C08E4" w:rsidP="001C08E4">
      <w:pPr>
        <w:spacing w:after="0" w:line="240" w:lineRule="auto"/>
        <w:contextualSpacing/>
        <w:jc w:val="both"/>
        <w:rPr>
          <w:rFonts w:ascii="Arial Narrow" w:hAnsi="Arial Narrow" w:cs="Arial"/>
          <w:b/>
          <w:color w:val="000000"/>
          <w:sz w:val="16"/>
          <w:szCs w:val="16"/>
          <w:lang w:val="en-US"/>
        </w:rPr>
      </w:pP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Oświetlenie przejścia dla pieszych:</w:t>
      </w:r>
    </w:p>
    <w:p w:rsidR="001C08E4" w:rsidRPr="001C08E4" w:rsidRDefault="001C08E4" w:rsidP="001C08E4">
      <w:pPr>
        <w:widowControl w:val="0"/>
        <w:numPr>
          <w:ilvl w:val="0"/>
          <w:numId w:val="39"/>
        </w:numPr>
        <w:suppressAutoHyphens/>
        <w:spacing w:after="0" w:line="240" w:lineRule="auto"/>
        <w:ind w:left="0" w:firstLine="0"/>
        <w:contextualSpacing/>
        <w:jc w:val="both"/>
        <w:rPr>
          <w:rFonts w:ascii="Arial Narrow" w:hAnsi="Arial Narrow" w:cs="Arial"/>
          <w:color w:val="000000"/>
          <w:sz w:val="16"/>
          <w:szCs w:val="16"/>
        </w:rPr>
      </w:pPr>
      <w:r w:rsidRPr="001C08E4">
        <w:rPr>
          <w:rFonts w:ascii="Arial Narrow" w:hAnsi="Arial Narrow" w:cs="Arial"/>
          <w:color w:val="000000"/>
          <w:sz w:val="16"/>
          <w:szCs w:val="16"/>
        </w:rPr>
        <w:t>Słupy: wysokości 6m, malowane kolor RAL 7016 (lub zbliżony)</w:t>
      </w:r>
    </w:p>
    <w:p w:rsidR="001C08E4" w:rsidRPr="001C08E4" w:rsidRDefault="001C08E4" w:rsidP="001C08E4">
      <w:pPr>
        <w:widowControl w:val="0"/>
        <w:numPr>
          <w:ilvl w:val="0"/>
          <w:numId w:val="39"/>
        </w:numPr>
        <w:suppressAutoHyphens/>
        <w:spacing w:after="0" w:line="240" w:lineRule="auto"/>
        <w:ind w:left="0" w:firstLine="0"/>
        <w:contextualSpacing/>
        <w:jc w:val="both"/>
        <w:rPr>
          <w:rFonts w:ascii="Arial Narrow" w:hAnsi="Arial Narrow" w:cs="Arial"/>
          <w:color w:val="000000"/>
          <w:sz w:val="16"/>
          <w:szCs w:val="16"/>
        </w:rPr>
      </w:pPr>
      <w:r w:rsidRPr="001C08E4">
        <w:rPr>
          <w:rFonts w:ascii="Arial Narrow" w:hAnsi="Arial Narrow" w:cs="Arial"/>
          <w:color w:val="000000"/>
          <w:sz w:val="16"/>
          <w:szCs w:val="16"/>
        </w:rPr>
        <w:t>Fundamenty: w komplecie ze słupem spełniającym normę PN-EN12767:2007</w:t>
      </w:r>
    </w:p>
    <w:p w:rsidR="001C08E4" w:rsidRPr="001C08E4" w:rsidRDefault="001C08E4" w:rsidP="001C08E4">
      <w:pPr>
        <w:spacing w:after="0" w:line="240" w:lineRule="auto"/>
        <w:contextualSpacing/>
        <w:jc w:val="both"/>
        <w:rPr>
          <w:rFonts w:ascii="Arial Narrow" w:hAnsi="Arial Narrow" w:cs="Arial"/>
          <w:b/>
          <w:color w:val="000000"/>
          <w:sz w:val="16"/>
          <w:szCs w:val="16"/>
        </w:rPr>
      </w:pPr>
      <w:r w:rsidRPr="001C08E4">
        <w:rPr>
          <w:rFonts w:ascii="Arial Narrow" w:hAnsi="Arial Narrow" w:cs="Arial"/>
          <w:b/>
          <w:color w:val="000000"/>
          <w:sz w:val="16"/>
          <w:szCs w:val="16"/>
        </w:rPr>
        <w:t>Przejścia dla pieszych dedykowane  należy wyposażyć w system detekcji z kamera wykrywające zbliżającego się pieszego- człowieka.</w:t>
      </w:r>
    </w:p>
    <w:p w:rsidR="001C08E4" w:rsidRPr="001C08E4" w:rsidRDefault="001C08E4" w:rsidP="001C08E4">
      <w:pPr>
        <w:spacing w:after="0" w:line="240" w:lineRule="auto"/>
        <w:contextualSpacing/>
        <w:jc w:val="both"/>
        <w:rPr>
          <w:rFonts w:ascii="Arial Narrow" w:hAnsi="Arial Narrow" w:cs="Arial"/>
          <w:color w:val="000000"/>
          <w:sz w:val="16"/>
          <w:szCs w:val="16"/>
        </w:rPr>
      </w:pP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Minimalne wymiary wnęki słupowej: 95 mm x 400 mm. </w:t>
      </w:r>
    </w:p>
    <w:p w:rsidR="001C08E4" w:rsidRPr="001C08E4" w:rsidRDefault="001C08E4" w:rsidP="001C08E4">
      <w:pPr>
        <w:spacing w:after="0" w:line="240" w:lineRule="auto"/>
        <w:contextualSpacing/>
        <w:jc w:val="both"/>
        <w:rPr>
          <w:rFonts w:ascii="Arial Narrow" w:hAnsi="Arial Narrow" w:cs="Arial"/>
          <w:b/>
          <w:color w:val="000000"/>
          <w:sz w:val="16"/>
          <w:szCs w:val="16"/>
        </w:rPr>
      </w:pPr>
      <w:r w:rsidRPr="001C08E4">
        <w:rPr>
          <w:rFonts w:ascii="Arial Narrow" w:hAnsi="Arial Narrow" w:cs="Arial"/>
          <w:b/>
          <w:color w:val="000000"/>
          <w:sz w:val="16"/>
          <w:szCs w:val="16"/>
        </w:rPr>
        <w:t>Słupy powinny posiadać 2 wnęki: jedna do połączeń elektrycznych druga do podłączenia sterownika.</w:t>
      </w:r>
    </w:p>
    <w:p w:rsidR="001C08E4" w:rsidRPr="001C08E4" w:rsidRDefault="001C08E4" w:rsidP="001C08E4">
      <w:pPr>
        <w:spacing w:after="0" w:line="240" w:lineRule="auto"/>
        <w:contextualSpacing/>
        <w:jc w:val="both"/>
        <w:rPr>
          <w:rFonts w:ascii="Arial Narrow" w:hAnsi="Arial Narrow" w:cs="Arial"/>
          <w:b/>
          <w:color w:val="000000"/>
          <w:sz w:val="16"/>
          <w:szCs w:val="16"/>
        </w:rPr>
      </w:pP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Stosować połączenia kabli na tabliczce słupowej typu LZ 35( dla dwóch kabli), LZ 95( dla trzech kabli).</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lastRenderedPageBreak/>
        <w:t>Stosować zamknięcie pokryw wnęk słupowych śrubami M – 8 imbusowymi „wpuszczanymi” w pokrywę wnęki słupa lub stosować tuleję osłonową główki śruby.</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 xml:space="preserve">Stosować fundamenty prefabrykowane pod: słupy stalowe dostosowane do typu przyjętych słupów z posadowieniem </w:t>
      </w:r>
      <w:r w:rsidRPr="001C08E4">
        <w:rPr>
          <w:rFonts w:ascii="Arial Narrow" w:hAnsi="Arial Narrow" w:cs="Arial"/>
          <w:b/>
          <w:color w:val="000000"/>
          <w:sz w:val="16"/>
          <w:szCs w:val="16"/>
        </w:rPr>
        <w:t>pod poziomem chodnika (schowane śruby)</w:t>
      </w:r>
      <w:r w:rsidRPr="001C08E4">
        <w:rPr>
          <w:rFonts w:ascii="Arial Narrow" w:hAnsi="Arial Narrow" w:cs="Arial"/>
          <w:color w:val="000000"/>
          <w:sz w:val="16"/>
          <w:szCs w:val="16"/>
        </w:rPr>
        <w:t xml:space="preserve"> oraz 5 cm nad poziom zieleńca. Fundamenty słupów w całości pomalować abizolem, a podstawy oraz trzony słupów do wysokości minimum 40cm zabezpieczyć fabrycznie przez producenta elastomerem lub inną masą odporną na odchody zwierząt.</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Ustawiać słupy z wnękami w kierunku przeciwnym do ruchu pojazdów.</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W przypadku ustawienia opraw w koronach drzew należy przewidzieć przycięcie gałęzi.</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Stosować metodę numeracji słupów oświetleniowych w uzgodnieniu z ZDZiT.</w:t>
      </w:r>
    </w:p>
    <w:p w:rsidR="001C08E4" w:rsidRPr="001C08E4" w:rsidRDefault="001C08E4" w:rsidP="001C08E4">
      <w:pPr>
        <w:spacing w:after="0" w:line="240" w:lineRule="auto"/>
        <w:contextualSpacing/>
        <w:jc w:val="both"/>
        <w:rPr>
          <w:rFonts w:ascii="Arial Narrow" w:hAnsi="Arial Narrow" w:cs="Arial"/>
          <w:color w:val="000000"/>
          <w:sz w:val="16"/>
          <w:szCs w:val="16"/>
        </w:rPr>
      </w:pPr>
      <w:r w:rsidRPr="001C08E4">
        <w:rPr>
          <w:rFonts w:ascii="Arial Narrow" w:hAnsi="Arial Narrow" w:cs="Arial"/>
          <w:color w:val="000000"/>
          <w:sz w:val="16"/>
          <w:szCs w:val="16"/>
        </w:rPr>
        <w:t>W przypadku konieczności lokalizacji słupów oświetleniowych w podnóżu skarpy (jezdnia bez chodnika i poboczy z opaską bezpieczeństwa) fundamenty słupów należy lokalizować na styku do w/w opaski. Słupy przed osuwaniem się ziemi zabezpieczyć na długości 1,5m płytami chodnikowymi lub w przypadku usytuowania słupów na szczycie skarpy powiększyć skarpę wokół wszystkich fundamentów słupów przez usypanie wokół fundamentów pasa ziemi o szerokości 0,5m i zagęścić w celu zabezpieczenia przed osunięciem się skarpy z pielęgnacją zieleni do czasu jej umocnienia.</w:t>
      </w:r>
    </w:p>
    <w:p w:rsidR="001C08E4" w:rsidRPr="001C08E4" w:rsidRDefault="001C08E4" w:rsidP="001C08E4">
      <w:pPr>
        <w:spacing w:after="0" w:line="240" w:lineRule="auto"/>
        <w:contextualSpacing/>
        <w:jc w:val="both"/>
        <w:rPr>
          <w:rFonts w:ascii="Arial Narrow" w:hAnsi="Arial Narrow" w:cs="Arial"/>
          <w:b/>
          <w:color w:val="000000"/>
          <w:sz w:val="16"/>
          <w:szCs w:val="16"/>
        </w:rPr>
      </w:pPr>
      <w:r w:rsidRPr="001C08E4">
        <w:rPr>
          <w:rFonts w:ascii="Arial Narrow" w:hAnsi="Arial Narrow" w:cs="Arial"/>
          <w:b/>
          <w:color w:val="000000"/>
          <w:sz w:val="16"/>
          <w:szCs w:val="16"/>
        </w:rPr>
        <w:t>Na słupach montować czujniki ruchu na wysokości 4m.  Czujniki zintegrowane PIR z mikrofalą montować na drogach z ruchem kołowym, a czujniki typu PIR na ścieżkach pieszo-rowerowych .</w:t>
      </w:r>
    </w:p>
    <w:p w:rsidR="001C08E4" w:rsidRPr="001C08E4" w:rsidRDefault="001C08E4" w:rsidP="001C08E4">
      <w:pPr>
        <w:spacing w:after="0" w:line="240" w:lineRule="auto"/>
        <w:contextualSpacing/>
        <w:jc w:val="both"/>
        <w:rPr>
          <w:rFonts w:ascii="Arial Narrow" w:hAnsi="Arial Narrow" w:cs="Arial"/>
          <w:b/>
          <w:color w:val="000000"/>
          <w:sz w:val="16"/>
          <w:szCs w:val="16"/>
        </w:rPr>
      </w:pPr>
      <w:r w:rsidRPr="001C08E4">
        <w:rPr>
          <w:rFonts w:ascii="Arial Narrow" w:hAnsi="Arial Narrow" w:cs="Arial"/>
          <w:b/>
          <w:color w:val="000000"/>
          <w:sz w:val="16"/>
          <w:szCs w:val="16"/>
        </w:rPr>
        <w:t>Montować antenki do komunikacji równoległej na każdym słupie.</w:t>
      </w:r>
    </w:p>
    <w:p w:rsidR="001C08E4" w:rsidRPr="001C08E4" w:rsidRDefault="001C08E4" w:rsidP="001C08E4">
      <w:pPr>
        <w:spacing w:after="0" w:line="240" w:lineRule="auto"/>
        <w:contextualSpacing/>
        <w:jc w:val="both"/>
        <w:rPr>
          <w:rFonts w:ascii="Arial Narrow" w:hAnsi="Arial Narrow" w:cs="Arial"/>
          <w:b/>
          <w:color w:val="000000"/>
          <w:sz w:val="16"/>
          <w:szCs w:val="16"/>
        </w:rPr>
      </w:pPr>
      <w:r w:rsidRPr="001C08E4">
        <w:rPr>
          <w:rFonts w:ascii="Arial Narrow" w:hAnsi="Arial Narrow" w:cs="Arial"/>
          <w:b/>
          <w:color w:val="000000"/>
          <w:sz w:val="16"/>
          <w:szCs w:val="16"/>
        </w:rPr>
        <w:t xml:space="preserve">Odległość antenki od dekodera ruchu nie może być mniejsza od 0,3m. </w:t>
      </w:r>
    </w:p>
    <w:p w:rsidR="00026288" w:rsidRPr="001C08E4" w:rsidRDefault="00026288" w:rsidP="001C08E4">
      <w:pPr>
        <w:autoSpaceDE w:val="0"/>
        <w:autoSpaceDN w:val="0"/>
        <w:adjustRightInd w:val="0"/>
        <w:spacing w:after="0" w:line="240" w:lineRule="auto"/>
        <w:ind w:left="1080"/>
        <w:contextualSpacing/>
        <w:jc w:val="both"/>
        <w:rPr>
          <w:rFonts w:ascii="Arial Narrow" w:hAnsi="Arial Narrow" w:cs="Arial"/>
          <w:sz w:val="16"/>
          <w:szCs w:val="16"/>
        </w:rPr>
      </w:pPr>
    </w:p>
    <w:p w:rsidR="00026288" w:rsidRPr="001C08E4" w:rsidRDefault="00026288" w:rsidP="001C08E4">
      <w:pPr>
        <w:pStyle w:val="Nagwek2"/>
        <w:numPr>
          <w:ilvl w:val="2"/>
          <w:numId w:val="1"/>
        </w:numPr>
        <w:contextualSpacing/>
        <w:rPr>
          <w:sz w:val="16"/>
          <w:szCs w:val="16"/>
        </w:rPr>
      </w:pPr>
      <w:bookmarkStart w:id="32" w:name="_Toc12014200"/>
      <w:r w:rsidRPr="001C08E4">
        <w:rPr>
          <w:sz w:val="16"/>
          <w:szCs w:val="16"/>
        </w:rPr>
        <w:t>Wysi</w:t>
      </w:r>
      <w:r w:rsidRPr="001C08E4">
        <w:rPr>
          <w:rFonts w:eastAsia="TimesNewRoman"/>
          <w:sz w:val="16"/>
          <w:szCs w:val="16"/>
        </w:rPr>
        <w:t>ę</w:t>
      </w:r>
      <w:r w:rsidRPr="001C08E4">
        <w:rPr>
          <w:sz w:val="16"/>
          <w:szCs w:val="16"/>
        </w:rPr>
        <w:t>gniki</w:t>
      </w:r>
      <w:bookmarkEnd w:id="32"/>
    </w:p>
    <w:p w:rsidR="008A398F" w:rsidRPr="001C08E4" w:rsidRDefault="008A398F" w:rsidP="001C08E4">
      <w:pPr>
        <w:autoSpaceDE w:val="0"/>
        <w:autoSpaceDN w:val="0"/>
        <w:adjustRightInd w:val="0"/>
        <w:spacing w:after="0" w:line="240" w:lineRule="auto"/>
        <w:ind w:left="1080"/>
        <w:contextualSpacing/>
        <w:jc w:val="both"/>
        <w:rPr>
          <w:rFonts w:ascii="Arial Narrow" w:hAnsi="Arial Narrow" w:cs="Arial"/>
          <w:sz w:val="16"/>
          <w:szCs w:val="16"/>
        </w:rPr>
      </w:pPr>
      <w:r w:rsidRPr="001C08E4">
        <w:rPr>
          <w:rFonts w:ascii="Arial Narrow" w:hAnsi="Arial Narrow" w:cs="Arial"/>
          <w:sz w:val="16"/>
          <w:szCs w:val="16"/>
        </w:rPr>
        <w:t>Wysięgniki powinny być wykonane z rur ocynkowanych zgodnie z EN1461 o średnicy fi60 grubość ścianki 2,9mm do 5mm, wykonane ze stali S235 oraz S355.</w:t>
      </w:r>
    </w:p>
    <w:p w:rsidR="00026288" w:rsidRPr="001C08E4" w:rsidRDefault="00026288" w:rsidP="001C08E4">
      <w:pPr>
        <w:autoSpaceDE w:val="0"/>
        <w:autoSpaceDN w:val="0"/>
        <w:adjustRightInd w:val="0"/>
        <w:spacing w:after="0" w:line="240" w:lineRule="auto"/>
        <w:ind w:left="1080"/>
        <w:contextualSpacing/>
        <w:jc w:val="both"/>
        <w:rPr>
          <w:rFonts w:ascii="Arial Narrow" w:eastAsia="TimesNewRoman" w:hAnsi="Arial Narrow" w:cs="Arial"/>
          <w:sz w:val="16"/>
          <w:szCs w:val="16"/>
        </w:rPr>
      </w:pPr>
      <w:r w:rsidRPr="001C08E4">
        <w:rPr>
          <w:rFonts w:ascii="Arial Narrow" w:hAnsi="Arial Narrow" w:cs="Arial"/>
          <w:sz w:val="16"/>
          <w:szCs w:val="16"/>
        </w:rPr>
        <w:t>Wysi</w:t>
      </w:r>
      <w:r w:rsidRPr="001C08E4">
        <w:rPr>
          <w:rFonts w:ascii="Arial Narrow" w:eastAsia="TimesNewRoman" w:hAnsi="Arial Narrow" w:cs="Arial"/>
          <w:sz w:val="16"/>
          <w:szCs w:val="16"/>
        </w:rPr>
        <w:t>ę</w:t>
      </w:r>
      <w:r w:rsidRPr="001C08E4">
        <w:rPr>
          <w:rFonts w:ascii="Arial Narrow" w:hAnsi="Arial Narrow" w:cs="Arial"/>
          <w:sz w:val="16"/>
          <w:szCs w:val="16"/>
        </w:rPr>
        <w:t>gniki powinny by</w:t>
      </w:r>
      <w:r w:rsidRPr="001C08E4">
        <w:rPr>
          <w:rFonts w:ascii="Arial Narrow" w:eastAsia="TimesNewRoman" w:hAnsi="Arial Narrow" w:cs="Arial"/>
          <w:sz w:val="16"/>
          <w:szCs w:val="16"/>
        </w:rPr>
        <w:t xml:space="preserve">ć </w:t>
      </w:r>
      <w:r w:rsidRPr="001C08E4">
        <w:rPr>
          <w:rFonts w:ascii="Arial Narrow" w:hAnsi="Arial Narrow" w:cs="Arial"/>
          <w:sz w:val="16"/>
          <w:szCs w:val="16"/>
        </w:rPr>
        <w:t>wykonane zgodnie z dokumentacj</w:t>
      </w:r>
      <w:r w:rsidRPr="001C08E4">
        <w:rPr>
          <w:rFonts w:ascii="Arial Narrow" w:eastAsia="TimesNewRoman" w:hAnsi="Arial Narrow" w:cs="Arial"/>
          <w:sz w:val="16"/>
          <w:szCs w:val="16"/>
        </w:rPr>
        <w:t xml:space="preserve">ą </w:t>
      </w:r>
      <w:r w:rsidRPr="001C08E4">
        <w:rPr>
          <w:rFonts w:ascii="Arial Narrow" w:hAnsi="Arial Narrow" w:cs="Arial"/>
          <w:sz w:val="16"/>
          <w:szCs w:val="16"/>
        </w:rPr>
        <w:t>projektow</w:t>
      </w:r>
      <w:r w:rsidRPr="001C08E4">
        <w:rPr>
          <w:rFonts w:ascii="Arial Narrow" w:eastAsia="TimesNewRoman" w:hAnsi="Arial Narrow" w:cs="Arial"/>
          <w:sz w:val="16"/>
          <w:szCs w:val="16"/>
        </w:rPr>
        <w:t>ą</w:t>
      </w:r>
    </w:p>
    <w:p w:rsidR="00026288" w:rsidRPr="001C08E4" w:rsidRDefault="00026288" w:rsidP="001C08E4">
      <w:pPr>
        <w:autoSpaceDE w:val="0"/>
        <w:autoSpaceDN w:val="0"/>
        <w:adjustRightInd w:val="0"/>
        <w:spacing w:after="0" w:line="240" w:lineRule="auto"/>
        <w:ind w:left="1080"/>
        <w:contextualSpacing/>
        <w:jc w:val="both"/>
        <w:rPr>
          <w:rFonts w:ascii="Arial Narrow" w:hAnsi="Arial Narrow" w:cs="Arial"/>
          <w:sz w:val="16"/>
          <w:szCs w:val="16"/>
        </w:rPr>
      </w:pPr>
      <w:r w:rsidRPr="001C08E4">
        <w:rPr>
          <w:rFonts w:ascii="Arial Narrow" w:hAnsi="Arial Narrow" w:cs="Arial"/>
          <w:sz w:val="16"/>
          <w:szCs w:val="16"/>
        </w:rPr>
        <w:t>Ramiona lub rami</w:t>
      </w:r>
      <w:r w:rsidRPr="001C08E4">
        <w:rPr>
          <w:rFonts w:ascii="Arial Narrow" w:eastAsia="TimesNewRoman" w:hAnsi="Arial Narrow" w:cs="Arial"/>
          <w:sz w:val="16"/>
          <w:szCs w:val="16"/>
        </w:rPr>
        <w:t xml:space="preserve">ę </w:t>
      </w:r>
      <w:r w:rsidRPr="001C08E4">
        <w:rPr>
          <w:rFonts w:ascii="Arial Narrow" w:hAnsi="Arial Narrow" w:cs="Arial"/>
          <w:sz w:val="16"/>
          <w:szCs w:val="16"/>
        </w:rPr>
        <w:t>wysi</w:t>
      </w:r>
      <w:r w:rsidRPr="001C08E4">
        <w:rPr>
          <w:rFonts w:ascii="Arial Narrow" w:eastAsia="TimesNewRoman" w:hAnsi="Arial Narrow" w:cs="Arial"/>
          <w:sz w:val="16"/>
          <w:szCs w:val="16"/>
        </w:rPr>
        <w:t>ę</w:t>
      </w:r>
      <w:r w:rsidRPr="001C08E4">
        <w:rPr>
          <w:rFonts w:ascii="Arial Narrow" w:hAnsi="Arial Narrow" w:cs="Arial"/>
          <w:sz w:val="16"/>
          <w:szCs w:val="16"/>
        </w:rPr>
        <w:t>gnika powinno by</w:t>
      </w:r>
      <w:r w:rsidRPr="001C08E4">
        <w:rPr>
          <w:rFonts w:ascii="Arial Narrow" w:eastAsia="TimesNewRoman" w:hAnsi="Arial Narrow" w:cs="Arial"/>
          <w:sz w:val="16"/>
          <w:szCs w:val="16"/>
        </w:rPr>
        <w:t xml:space="preserve">ć </w:t>
      </w:r>
      <w:r w:rsidRPr="001C08E4">
        <w:rPr>
          <w:rFonts w:ascii="Arial Narrow" w:hAnsi="Arial Narrow" w:cs="Arial"/>
          <w:sz w:val="16"/>
          <w:szCs w:val="16"/>
        </w:rPr>
        <w:t>nachylone pod k</w:t>
      </w:r>
      <w:r w:rsidRPr="001C08E4">
        <w:rPr>
          <w:rFonts w:ascii="Arial Narrow" w:eastAsia="TimesNewRoman" w:hAnsi="Arial Narrow" w:cs="Arial"/>
          <w:sz w:val="16"/>
          <w:szCs w:val="16"/>
        </w:rPr>
        <w:t>ą</w:t>
      </w:r>
      <w:r w:rsidRPr="001C08E4">
        <w:rPr>
          <w:rFonts w:ascii="Arial Narrow" w:hAnsi="Arial Narrow" w:cs="Arial"/>
          <w:sz w:val="16"/>
          <w:szCs w:val="16"/>
        </w:rPr>
        <w:t>tem wg obliczeń fotometrycznych.</w:t>
      </w:r>
    </w:p>
    <w:p w:rsidR="00026288" w:rsidRPr="001C08E4" w:rsidRDefault="00026288" w:rsidP="001C08E4">
      <w:pPr>
        <w:autoSpaceDE w:val="0"/>
        <w:autoSpaceDN w:val="0"/>
        <w:adjustRightInd w:val="0"/>
        <w:spacing w:after="0" w:line="240" w:lineRule="auto"/>
        <w:ind w:left="1080"/>
        <w:contextualSpacing/>
        <w:jc w:val="both"/>
        <w:rPr>
          <w:rFonts w:ascii="Arial Narrow" w:hAnsi="Arial Narrow" w:cs="Arial"/>
          <w:sz w:val="16"/>
          <w:szCs w:val="16"/>
        </w:rPr>
      </w:pPr>
      <w:r w:rsidRPr="001C08E4">
        <w:rPr>
          <w:rFonts w:ascii="Arial Narrow" w:hAnsi="Arial Narrow" w:cs="Arial"/>
          <w:sz w:val="16"/>
          <w:szCs w:val="16"/>
        </w:rPr>
        <w:t>Wysi</w:t>
      </w:r>
      <w:r w:rsidRPr="001C08E4">
        <w:rPr>
          <w:rFonts w:ascii="Arial Narrow" w:eastAsia="TimesNewRoman" w:hAnsi="Arial Narrow" w:cs="Arial"/>
          <w:sz w:val="16"/>
          <w:szCs w:val="16"/>
        </w:rPr>
        <w:t>ę</w:t>
      </w:r>
      <w:r w:rsidRPr="001C08E4">
        <w:rPr>
          <w:rFonts w:ascii="Arial Narrow" w:hAnsi="Arial Narrow" w:cs="Arial"/>
          <w:sz w:val="16"/>
          <w:szCs w:val="16"/>
        </w:rPr>
        <w:t>gniki powinny by</w:t>
      </w:r>
      <w:r w:rsidRPr="001C08E4">
        <w:rPr>
          <w:rFonts w:ascii="Arial Narrow" w:eastAsia="TimesNewRoman" w:hAnsi="Arial Narrow" w:cs="Arial"/>
          <w:sz w:val="16"/>
          <w:szCs w:val="16"/>
        </w:rPr>
        <w:t xml:space="preserve">ć </w:t>
      </w:r>
      <w:r w:rsidRPr="001C08E4">
        <w:rPr>
          <w:rFonts w:ascii="Arial Narrow" w:hAnsi="Arial Narrow" w:cs="Arial"/>
          <w:sz w:val="16"/>
          <w:szCs w:val="16"/>
        </w:rPr>
        <w:t>dostosowane do opraw i słupów o</w:t>
      </w:r>
      <w:r w:rsidRPr="001C08E4">
        <w:rPr>
          <w:rFonts w:ascii="Arial Narrow" w:eastAsia="TimesNewRoman" w:hAnsi="Arial Narrow" w:cs="Arial"/>
          <w:sz w:val="16"/>
          <w:szCs w:val="16"/>
        </w:rPr>
        <w:t>ś</w:t>
      </w:r>
      <w:r w:rsidRPr="001C08E4">
        <w:rPr>
          <w:rFonts w:ascii="Arial Narrow" w:hAnsi="Arial Narrow" w:cs="Arial"/>
          <w:sz w:val="16"/>
          <w:szCs w:val="16"/>
        </w:rPr>
        <w:t>wietleniowych u</w:t>
      </w:r>
      <w:r w:rsidRPr="001C08E4">
        <w:rPr>
          <w:rFonts w:ascii="Arial Narrow" w:eastAsia="TimesNewRoman" w:hAnsi="Arial Narrow" w:cs="Arial"/>
          <w:sz w:val="16"/>
          <w:szCs w:val="16"/>
        </w:rPr>
        <w:t>ż</w:t>
      </w:r>
      <w:r w:rsidRPr="001C08E4">
        <w:rPr>
          <w:rFonts w:ascii="Arial Narrow" w:hAnsi="Arial Narrow" w:cs="Arial"/>
          <w:sz w:val="16"/>
          <w:szCs w:val="16"/>
        </w:rPr>
        <w:t>ywanych do o</w:t>
      </w:r>
      <w:r w:rsidRPr="001C08E4">
        <w:rPr>
          <w:rFonts w:ascii="Arial Narrow" w:eastAsia="TimesNewRoman" w:hAnsi="Arial Narrow" w:cs="Arial"/>
          <w:sz w:val="16"/>
          <w:szCs w:val="16"/>
        </w:rPr>
        <w:t>ś</w:t>
      </w:r>
      <w:r w:rsidRPr="001C08E4">
        <w:rPr>
          <w:rFonts w:ascii="Arial Narrow" w:hAnsi="Arial Narrow" w:cs="Arial"/>
          <w:sz w:val="16"/>
          <w:szCs w:val="16"/>
        </w:rPr>
        <w:t>wietlenia dróg. Ich powierzchnie wewn</w:t>
      </w:r>
      <w:r w:rsidRPr="001C08E4">
        <w:rPr>
          <w:rFonts w:ascii="Arial Narrow" w:eastAsia="TimesNewRoman" w:hAnsi="Arial Narrow" w:cs="Arial"/>
          <w:sz w:val="16"/>
          <w:szCs w:val="16"/>
        </w:rPr>
        <w:t>ę</w:t>
      </w:r>
      <w:r w:rsidRPr="001C08E4">
        <w:rPr>
          <w:rFonts w:ascii="Arial Narrow" w:hAnsi="Arial Narrow" w:cs="Arial"/>
          <w:sz w:val="16"/>
          <w:szCs w:val="16"/>
        </w:rPr>
        <w:t>trzne i zewn</w:t>
      </w:r>
      <w:r w:rsidRPr="001C08E4">
        <w:rPr>
          <w:rFonts w:ascii="Arial Narrow" w:eastAsia="TimesNewRoman" w:hAnsi="Arial Narrow" w:cs="Arial"/>
          <w:sz w:val="16"/>
          <w:szCs w:val="16"/>
        </w:rPr>
        <w:t>ę</w:t>
      </w:r>
      <w:r w:rsidRPr="001C08E4">
        <w:rPr>
          <w:rFonts w:ascii="Arial Narrow" w:hAnsi="Arial Narrow" w:cs="Arial"/>
          <w:sz w:val="16"/>
          <w:szCs w:val="16"/>
        </w:rPr>
        <w:t>trzne musz</w:t>
      </w:r>
      <w:r w:rsidRPr="001C08E4">
        <w:rPr>
          <w:rFonts w:ascii="Arial Narrow" w:eastAsia="TimesNewRoman" w:hAnsi="Arial Narrow" w:cs="Arial"/>
          <w:sz w:val="16"/>
          <w:szCs w:val="16"/>
        </w:rPr>
        <w:t xml:space="preserve">ą </w:t>
      </w:r>
      <w:r w:rsidRPr="001C08E4">
        <w:rPr>
          <w:rFonts w:ascii="Arial Narrow" w:hAnsi="Arial Narrow" w:cs="Arial"/>
          <w:sz w:val="16"/>
          <w:szCs w:val="16"/>
        </w:rPr>
        <w:t>by</w:t>
      </w:r>
      <w:r w:rsidRPr="001C08E4">
        <w:rPr>
          <w:rFonts w:ascii="Arial Narrow" w:eastAsia="TimesNewRoman" w:hAnsi="Arial Narrow" w:cs="Arial"/>
          <w:sz w:val="16"/>
          <w:szCs w:val="16"/>
        </w:rPr>
        <w:t xml:space="preserve">ć </w:t>
      </w:r>
      <w:r w:rsidRPr="001C08E4">
        <w:rPr>
          <w:rFonts w:ascii="Arial Narrow" w:hAnsi="Arial Narrow" w:cs="Arial"/>
          <w:sz w:val="16"/>
          <w:szCs w:val="16"/>
        </w:rPr>
        <w:t>ocynkowane. Składowanie wysi</w:t>
      </w:r>
      <w:r w:rsidRPr="001C08E4">
        <w:rPr>
          <w:rFonts w:ascii="Arial Narrow" w:eastAsia="TimesNewRoman" w:hAnsi="Arial Narrow" w:cs="Arial"/>
          <w:sz w:val="16"/>
          <w:szCs w:val="16"/>
        </w:rPr>
        <w:t>ę</w:t>
      </w:r>
      <w:r w:rsidRPr="001C08E4">
        <w:rPr>
          <w:rFonts w:ascii="Arial Narrow" w:hAnsi="Arial Narrow" w:cs="Arial"/>
          <w:sz w:val="16"/>
          <w:szCs w:val="16"/>
        </w:rPr>
        <w:t>gników na placu budowy powinno by</w:t>
      </w:r>
      <w:r w:rsidRPr="001C08E4">
        <w:rPr>
          <w:rFonts w:ascii="Arial Narrow" w:eastAsia="TimesNewRoman" w:hAnsi="Arial Narrow" w:cs="Arial"/>
          <w:sz w:val="16"/>
          <w:szCs w:val="16"/>
        </w:rPr>
        <w:t xml:space="preserve">ć </w:t>
      </w:r>
      <w:r w:rsidRPr="001C08E4">
        <w:rPr>
          <w:rFonts w:ascii="Arial Narrow" w:hAnsi="Arial Narrow" w:cs="Arial"/>
          <w:sz w:val="16"/>
          <w:szCs w:val="16"/>
        </w:rPr>
        <w:t>w miejscu suchym i zabezpieczonym przed ich uszkodzeniem.</w:t>
      </w:r>
    </w:p>
    <w:p w:rsidR="00026288" w:rsidRPr="001C08E4" w:rsidRDefault="00026288" w:rsidP="001C08E4">
      <w:pPr>
        <w:autoSpaceDE w:val="0"/>
        <w:autoSpaceDN w:val="0"/>
        <w:adjustRightInd w:val="0"/>
        <w:spacing w:after="0" w:line="240" w:lineRule="auto"/>
        <w:ind w:left="1080"/>
        <w:contextualSpacing/>
        <w:jc w:val="both"/>
        <w:rPr>
          <w:rFonts w:ascii="Arial Narrow" w:hAnsi="Arial Narrow" w:cs="Arial"/>
          <w:sz w:val="16"/>
          <w:szCs w:val="16"/>
        </w:rPr>
      </w:pPr>
    </w:p>
    <w:p w:rsidR="00026288" w:rsidRPr="001C08E4" w:rsidRDefault="00026288" w:rsidP="001C08E4">
      <w:pPr>
        <w:pStyle w:val="Nagwek2"/>
        <w:numPr>
          <w:ilvl w:val="2"/>
          <w:numId w:val="1"/>
        </w:numPr>
        <w:contextualSpacing/>
        <w:rPr>
          <w:sz w:val="16"/>
          <w:szCs w:val="16"/>
        </w:rPr>
      </w:pPr>
      <w:bookmarkStart w:id="33" w:name="_Toc12014201"/>
      <w:r w:rsidRPr="001C08E4">
        <w:rPr>
          <w:sz w:val="16"/>
          <w:szCs w:val="16"/>
        </w:rPr>
        <w:t>Kapturek osłonowy</w:t>
      </w:r>
      <w:bookmarkEnd w:id="33"/>
    </w:p>
    <w:p w:rsidR="00026288" w:rsidRPr="001C08E4" w:rsidRDefault="00026288" w:rsidP="001C08E4">
      <w:pPr>
        <w:autoSpaceDE w:val="0"/>
        <w:autoSpaceDN w:val="0"/>
        <w:adjustRightInd w:val="0"/>
        <w:spacing w:after="0" w:line="240" w:lineRule="auto"/>
        <w:ind w:left="1080"/>
        <w:contextualSpacing/>
        <w:jc w:val="both"/>
        <w:rPr>
          <w:rFonts w:ascii="Arial Narrow" w:hAnsi="Arial Narrow" w:cs="Arial"/>
          <w:sz w:val="16"/>
          <w:szCs w:val="16"/>
        </w:rPr>
      </w:pPr>
      <w:r w:rsidRPr="001C08E4">
        <w:rPr>
          <w:rFonts w:ascii="Arial Narrow" w:hAnsi="Arial Narrow" w:cs="Arial"/>
          <w:sz w:val="16"/>
          <w:szCs w:val="16"/>
        </w:rPr>
        <w:t>Kapturek osłonowy nale</w:t>
      </w:r>
      <w:r w:rsidRPr="001C08E4">
        <w:rPr>
          <w:rFonts w:ascii="Arial Narrow" w:eastAsia="TimesNewRoman" w:hAnsi="Arial Narrow" w:cs="Arial"/>
          <w:sz w:val="16"/>
          <w:szCs w:val="16"/>
        </w:rPr>
        <w:t>ż</w:t>
      </w:r>
      <w:r w:rsidRPr="001C08E4">
        <w:rPr>
          <w:rFonts w:ascii="Arial Narrow" w:hAnsi="Arial Narrow" w:cs="Arial"/>
          <w:sz w:val="16"/>
          <w:szCs w:val="16"/>
        </w:rPr>
        <w:t>y wykona</w:t>
      </w:r>
      <w:r w:rsidRPr="001C08E4">
        <w:rPr>
          <w:rFonts w:ascii="Arial Narrow" w:eastAsia="TimesNewRoman" w:hAnsi="Arial Narrow" w:cs="Arial"/>
          <w:sz w:val="16"/>
          <w:szCs w:val="16"/>
        </w:rPr>
        <w:t xml:space="preserve">ć </w:t>
      </w:r>
      <w:r w:rsidRPr="001C08E4">
        <w:rPr>
          <w:rFonts w:ascii="Arial Narrow" w:hAnsi="Arial Narrow" w:cs="Arial"/>
          <w:sz w:val="16"/>
          <w:szCs w:val="16"/>
        </w:rPr>
        <w:t>zgodnie z dokumentacj</w:t>
      </w:r>
      <w:r w:rsidRPr="001C08E4">
        <w:rPr>
          <w:rFonts w:ascii="Arial Narrow" w:eastAsia="TimesNewRoman" w:hAnsi="Arial Narrow" w:cs="Arial"/>
          <w:sz w:val="16"/>
          <w:szCs w:val="16"/>
        </w:rPr>
        <w:t xml:space="preserve">ą </w:t>
      </w:r>
      <w:r w:rsidRPr="001C08E4">
        <w:rPr>
          <w:rFonts w:ascii="Arial Narrow" w:hAnsi="Arial Narrow" w:cs="Arial"/>
          <w:sz w:val="16"/>
          <w:szCs w:val="16"/>
        </w:rPr>
        <w:t>projektow</w:t>
      </w:r>
      <w:r w:rsidRPr="001C08E4">
        <w:rPr>
          <w:rFonts w:ascii="Arial Narrow" w:eastAsia="TimesNewRoman" w:hAnsi="Arial Narrow" w:cs="Arial"/>
          <w:sz w:val="16"/>
          <w:szCs w:val="16"/>
        </w:rPr>
        <w:t xml:space="preserve">ą </w:t>
      </w:r>
      <w:r w:rsidRPr="001C08E4">
        <w:rPr>
          <w:rFonts w:ascii="Arial Narrow" w:hAnsi="Arial Narrow" w:cs="Arial"/>
          <w:sz w:val="16"/>
          <w:szCs w:val="16"/>
        </w:rPr>
        <w:t>dla konkretnego wysi</w:t>
      </w:r>
      <w:r w:rsidRPr="001C08E4">
        <w:rPr>
          <w:rFonts w:ascii="Arial Narrow" w:eastAsia="TimesNewRoman" w:hAnsi="Arial Narrow" w:cs="Arial"/>
          <w:sz w:val="16"/>
          <w:szCs w:val="16"/>
        </w:rPr>
        <w:t>ę</w:t>
      </w:r>
      <w:r w:rsidRPr="001C08E4">
        <w:rPr>
          <w:rFonts w:ascii="Arial Narrow" w:hAnsi="Arial Narrow" w:cs="Arial"/>
          <w:sz w:val="16"/>
          <w:szCs w:val="16"/>
        </w:rPr>
        <w:t>gnika i słupa o</w:t>
      </w:r>
      <w:r w:rsidRPr="001C08E4">
        <w:rPr>
          <w:rFonts w:ascii="Arial Narrow" w:eastAsia="TimesNewRoman" w:hAnsi="Arial Narrow" w:cs="Arial"/>
          <w:sz w:val="16"/>
          <w:szCs w:val="16"/>
        </w:rPr>
        <w:t>ś</w:t>
      </w:r>
      <w:r w:rsidRPr="001C08E4">
        <w:rPr>
          <w:rFonts w:ascii="Arial Narrow" w:hAnsi="Arial Narrow" w:cs="Arial"/>
          <w:sz w:val="16"/>
          <w:szCs w:val="16"/>
        </w:rPr>
        <w:t>wietleniowego.</w:t>
      </w:r>
    </w:p>
    <w:p w:rsidR="00026288" w:rsidRPr="001C08E4" w:rsidRDefault="00026288" w:rsidP="001C08E4">
      <w:pPr>
        <w:autoSpaceDE w:val="0"/>
        <w:autoSpaceDN w:val="0"/>
        <w:adjustRightInd w:val="0"/>
        <w:spacing w:after="0" w:line="240" w:lineRule="auto"/>
        <w:ind w:left="1080"/>
        <w:contextualSpacing/>
        <w:jc w:val="both"/>
        <w:rPr>
          <w:rFonts w:ascii="Arial Narrow" w:hAnsi="Arial Narrow" w:cs="Arial"/>
          <w:sz w:val="16"/>
          <w:szCs w:val="16"/>
        </w:rPr>
      </w:pPr>
    </w:p>
    <w:p w:rsidR="00026288" w:rsidRPr="001C08E4" w:rsidRDefault="00026288" w:rsidP="001C08E4">
      <w:pPr>
        <w:pStyle w:val="Nagwek2"/>
        <w:numPr>
          <w:ilvl w:val="2"/>
          <w:numId w:val="1"/>
        </w:numPr>
        <w:contextualSpacing/>
        <w:rPr>
          <w:sz w:val="16"/>
          <w:szCs w:val="16"/>
        </w:rPr>
      </w:pPr>
      <w:bookmarkStart w:id="34" w:name="_Toc12014202"/>
      <w:r w:rsidRPr="001C08E4">
        <w:rPr>
          <w:sz w:val="16"/>
          <w:szCs w:val="16"/>
        </w:rPr>
        <w:t>Tabliczka bezpiecznikowo-zaciskowa</w:t>
      </w:r>
      <w:bookmarkEnd w:id="34"/>
    </w:p>
    <w:p w:rsidR="00026288" w:rsidRPr="001C08E4" w:rsidRDefault="00026288" w:rsidP="001C08E4">
      <w:pPr>
        <w:autoSpaceDE w:val="0"/>
        <w:autoSpaceDN w:val="0"/>
        <w:adjustRightInd w:val="0"/>
        <w:spacing w:after="0" w:line="240" w:lineRule="auto"/>
        <w:ind w:left="1080"/>
        <w:contextualSpacing/>
        <w:jc w:val="both"/>
        <w:rPr>
          <w:rFonts w:ascii="Arial Narrow" w:hAnsi="Arial Narrow" w:cs="Arial"/>
          <w:sz w:val="16"/>
          <w:szCs w:val="16"/>
        </w:rPr>
      </w:pPr>
      <w:r w:rsidRPr="001C08E4">
        <w:rPr>
          <w:rFonts w:ascii="Arial Narrow" w:hAnsi="Arial Narrow" w:cs="Arial"/>
          <w:sz w:val="16"/>
          <w:szCs w:val="16"/>
        </w:rPr>
        <w:t>Tabliczk</w:t>
      </w:r>
      <w:r w:rsidRPr="001C08E4">
        <w:rPr>
          <w:rFonts w:ascii="Arial Narrow" w:eastAsia="TimesNewRoman" w:hAnsi="Arial Narrow" w:cs="Arial"/>
          <w:sz w:val="16"/>
          <w:szCs w:val="16"/>
        </w:rPr>
        <w:t xml:space="preserve">ę </w:t>
      </w:r>
      <w:r w:rsidRPr="001C08E4">
        <w:rPr>
          <w:rFonts w:ascii="Arial Narrow" w:hAnsi="Arial Narrow" w:cs="Arial"/>
          <w:sz w:val="16"/>
          <w:szCs w:val="16"/>
        </w:rPr>
        <w:t>bezpiecznikowo-zaciskow</w:t>
      </w:r>
      <w:r w:rsidRPr="001C08E4">
        <w:rPr>
          <w:rFonts w:ascii="Arial Narrow" w:eastAsia="TimesNewRoman" w:hAnsi="Arial Narrow" w:cs="Arial"/>
          <w:sz w:val="16"/>
          <w:szCs w:val="16"/>
        </w:rPr>
        <w:t xml:space="preserve">ą </w:t>
      </w:r>
      <w:r w:rsidRPr="001C08E4">
        <w:rPr>
          <w:rFonts w:ascii="Arial Narrow" w:hAnsi="Arial Narrow" w:cs="Arial"/>
          <w:sz w:val="16"/>
          <w:szCs w:val="16"/>
        </w:rPr>
        <w:t>nale</w:t>
      </w:r>
      <w:r w:rsidRPr="001C08E4">
        <w:rPr>
          <w:rFonts w:ascii="Arial Narrow" w:eastAsia="TimesNewRoman" w:hAnsi="Arial Narrow" w:cs="Arial"/>
          <w:sz w:val="16"/>
          <w:szCs w:val="16"/>
        </w:rPr>
        <w:t>ż</w:t>
      </w:r>
      <w:r w:rsidRPr="001C08E4">
        <w:rPr>
          <w:rFonts w:ascii="Arial Narrow" w:hAnsi="Arial Narrow" w:cs="Arial"/>
          <w:sz w:val="16"/>
          <w:szCs w:val="16"/>
        </w:rPr>
        <w:t>y wykona</w:t>
      </w:r>
      <w:r w:rsidRPr="001C08E4">
        <w:rPr>
          <w:rFonts w:ascii="Arial Narrow" w:eastAsia="TimesNewRoman" w:hAnsi="Arial Narrow" w:cs="Arial"/>
          <w:sz w:val="16"/>
          <w:szCs w:val="16"/>
        </w:rPr>
        <w:t xml:space="preserve">ć </w:t>
      </w:r>
      <w:r w:rsidRPr="001C08E4">
        <w:rPr>
          <w:rFonts w:ascii="Arial Narrow" w:hAnsi="Arial Narrow" w:cs="Arial"/>
          <w:sz w:val="16"/>
          <w:szCs w:val="16"/>
        </w:rPr>
        <w:t>zgodnie z dokumentacj</w:t>
      </w:r>
      <w:r w:rsidRPr="001C08E4">
        <w:rPr>
          <w:rFonts w:ascii="Arial Narrow" w:eastAsia="TimesNewRoman" w:hAnsi="Arial Narrow" w:cs="Arial"/>
          <w:sz w:val="16"/>
          <w:szCs w:val="16"/>
        </w:rPr>
        <w:t xml:space="preserve">ą </w:t>
      </w:r>
      <w:r w:rsidRPr="001C08E4">
        <w:rPr>
          <w:rFonts w:ascii="Arial Narrow" w:hAnsi="Arial Narrow" w:cs="Arial"/>
          <w:sz w:val="16"/>
          <w:szCs w:val="16"/>
        </w:rPr>
        <w:t>projektow</w:t>
      </w:r>
      <w:r w:rsidRPr="001C08E4">
        <w:rPr>
          <w:rFonts w:ascii="Arial Narrow" w:eastAsia="TimesNewRoman" w:hAnsi="Arial Narrow" w:cs="Arial"/>
          <w:sz w:val="16"/>
          <w:szCs w:val="16"/>
        </w:rPr>
        <w:t>ą</w:t>
      </w:r>
      <w:r w:rsidRPr="001C08E4">
        <w:rPr>
          <w:rFonts w:ascii="Arial Narrow" w:hAnsi="Arial Narrow" w:cs="Arial"/>
          <w:sz w:val="16"/>
          <w:szCs w:val="16"/>
        </w:rPr>
        <w:t>.</w:t>
      </w:r>
    </w:p>
    <w:p w:rsidR="00026288" w:rsidRPr="001C08E4" w:rsidRDefault="00026288" w:rsidP="001C08E4">
      <w:pPr>
        <w:autoSpaceDE w:val="0"/>
        <w:autoSpaceDN w:val="0"/>
        <w:adjustRightInd w:val="0"/>
        <w:spacing w:after="0" w:line="240" w:lineRule="auto"/>
        <w:ind w:left="1080"/>
        <w:contextualSpacing/>
        <w:jc w:val="both"/>
        <w:rPr>
          <w:rFonts w:ascii="Arial Narrow" w:hAnsi="Arial Narrow" w:cs="Arial"/>
          <w:sz w:val="16"/>
          <w:szCs w:val="16"/>
        </w:rPr>
      </w:pPr>
      <w:r w:rsidRPr="001C08E4">
        <w:rPr>
          <w:rFonts w:ascii="Arial Narrow" w:hAnsi="Arial Narrow" w:cs="Arial"/>
          <w:sz w:val="16"/>
          <w:szCs w:val="16"/>
        </w:rPr>
        <w:t>Tabliczka powinna posiada</w:t>
      </w:r>
      <w:r w:rsidRPr="001C08E4">
        <w:rPr>
          <w:rFonts w:ascii="Arial Narrow" w:eastAsia="TimesNewRoman" w:hAnsi="Arial Narrow" w:cs="Arial"/>
          <w:sz w:val="16"/>
          <w:szCs w:val="16"/>
        </w:rPr>
        <w:t xml:space="preserve">ć </w:t>
      </w:r>
      <w:r w:rsidRPr="001C08E4">
        <w:rPr>
          <w:rFonts w:ascii="Arial Narrow" w:hAnsi="Arial Narrow" w:cs="Arial"/>
          <w:sz w:val="16"/>
          <w:szCs w:val="16"/>
        </w:rPr>
        <w:t>odpowiedni</w:t>
      </w:r>
      <w:r w:rsidRPr="001C08E4">
        <w:rPr>
          <w:rFonts w:ascii="Arial Narrow" w:eastAsia="TimesNewRoman" w:hAnsi="Arial Narrow" w:cs="Arial"/>
          <w:sz w:val="16"/>
          <w:szCs w:val="16"/>
        </w:rPr>
        <w:t xml:space="preserve">ą </w:t>
      </w:r>
      <w:r w:rsidRPr="001C08E4">
        <w:rPr>
          <w:rFonts w:ascii="Arial Narrow" w:hAnsi="Arial Narrow" w:cs="Arial"/>
          <w:sz w:val="16"/>
          <w:szCs w:val="16"/>
        </w:rPr>
        <w:t>ilo</w:t>
      </w:r>
      <w:r w:rsidRPr="001C08E4">
        <w:rPr>
          <w:rFonts w:ascii="Arial Narrow" w:eastAsia="TimesNewRoman" w:hAnsi="Arial Narrow" w:cs="Arial"/>
          <w:sz w:val="16"/>
          <w:szCs w:val="16"/>
        </w:rPr>
        <w:t xml:space="preserve">ść </w:t>
      </w:r>
      <w:r w:rsidRPr="001C08E4">
        <w:rPr>
          <w:rFonts w:ascii="Arial Narrow" w:hAnsi="Arial Narrow" w:cs="Arial"/>
          <w:sz w:val="16"/>
          <w:szCs w:val="16"/>
        </w:rPr>
        <w:t>podstaw bezpiecznikowych 25 A oraz cztery lub pi</w:t>
      </w:r>
      <w:r w:rsidRPr="001C08E4">
        <w:rPr>
          <w:rFonts w:ascii="Arial Narrow" w:eastAsia="TimesNewRoman" w:hAnsi="Arial Narrow" w:cs="Arial"/>
          <w:sz w:val="16"/>
          <w:szCs w:val="16"/>
        </w:rPr>
        <w:t xml:space="preserve">ęć </w:t>
      </w:r>
      <w:r w:rsidRPr="001C08E4">
        <w:rPr>
          <w:rFonts w:ascii="Arial Narrow" w:hAnsi="Arial Narrow" w:cs="Arial"/>
          <w:sz w:val="16"/>
          <w:szCs w:val="16"/>
        </w:rPr>
        <w:t>zacisków przystosowanych do podł</w:t>
      </w:r>
      <w:r w:rsidRPr="001C08E4">
        <w:rPr>
          <w:rFonts w:ascii="Arial Narrow" w:eastAsia="TimesNewRoman" w:hAnsi="Arial Narrow" w:cs="Arial"/>
          <w:sz w:val="16"/>
          <w:szCs w:val="16"/>
        </w:rPr>
        <w:t>ą</w:t>
      </w:r>
      <w:r w:rsidRPr="001C08E4">
        <w:rPr>
          <w:rFonts w:ascii="Arial Narrow" w:hAnsi="Arial Narrow" w:cs="Arial"/>
          <w:sz w:val="16"/>
          <w:szCs w:val="16"/>
        </w:rPr>
        <w:t xml:space="preserve">czenia dwóch </w:t>
      </w:r>
      <w:r w:rsidRPr="001C08E4">
        <w:rPr>
          <w:rFonts w:ascii="Arial Narrow" w:eastAsia="TimesNewRoman" w:hAnsi="Arial Narrow" w:cs="Arial"/>
          <w:sz w:val="16"/>
          <w:szCs w:val="16"/>
        </w:rPr>
        <w:t>ż</w:t>
      </w:r>
      <w:r w:rsidRPr="001C08E4">
        <w:rPr>
          <w:rFonts w:ascii="Arial Narrow" w:hAnsi="Arial Narrow" w:cs="Arial"/>
          <w:sz w:val="16"/>
          <w:szCs w:val="16"/>
        </w:rPr>
        <w:t>ył kabla o przekroju do 35 mm</w:t>
      </w:r>
      <w:r w:rsidRPr="001C08E4">
        <w:rPr>
          <w:rFonts w:ascii="Arial Narrow" w:hAnsi="Arial Narrow" w:cs="Arial"/>
          <w:sz w:val="16"/>
          <w:szCs w:val="16"/>
          <w:vertAlign w:val="superscript"/>
        </w:rPr>
        <w:t>2</w:t>
      </w:r>
      <w:r w:rsidRPr="001C08E4">
        <w:rPr>
          <w:rFonts w:ascii="Arial Narrow" w:hAnsi="Arial Narrow" w:cs="Arial"/>
          <w:sz w:val="16"/>
          <w:szCs w:val="16"/>
        </w:rPr>
        <w:t>.</w:t>
      </w:r>
    </w:p>
    <w:p w:rsidR="002B36AB" w:rsidRPr="001C08E4" w:rsidRDefault="002B36AB" w:rsidP="001C08E4">
      <w:pPr>
        <w:spacing w:after="0" w:line="240" w:lineRule="auto"/>
        <w:contextualSpacing/>
        <w:jc w:val="both"/>
        <w:rPr>
          <w:rFonts w:ascii="Arial Narrow" w:hAnsi="Arial Narrow"/>
          <w:sz w:val="16"/>
          <w:szCs w:val="16"/>
        </w:rPr>
      </w:pPr>
    </w:p>
    <w:p w:rsidR="006E6AB1" w:rsidRPr="001C08E4" w:rsidRDefault="006E6AB1" w:rsidP="001C08E4">
      <w:pPr>
        <w:pStyle w:val="Nagwek1"/>
        <w:contextualSpacing/>
        <w:rPr>
          <w:sz w:val="16"/>
          <w:szCs w:val="16"/>
        </w:rPr>
      </w:pPr>
      <w:bookmarkStart w:id="35" w:name="_Toc453605933"/>
      <w:bookmarkStart w:id="36" w:name="_Toc12014203"/>
      <w:r w:rsidRPr="001C08E4">
        <w:rPr>
          <w:sz w:val="16"/>
          <w:szCs w:val="16"/>
        </w:rPr>
        <w:t>Sprz</w:t>
      </w:r>
      <w:r w:rsidRPr="001C08E4">
        <w:rPr>
          <w:rFonts w:cs="Arial,Bold"/>
          <w:sz w:val="16"/>
          <w:szCs w:val="16"/>
        </w:rPr>
        <w:t>ę</w:t>
      </w:r>
      <w:r w:rsidRPr="001C08E4">
        <w:rPr>
          <w:sz w:val="16"/>
          <w:szCs w:val="16"/>
        </w:rPr>
        <w:t>t</w:t>
      </w:r>
      <w:bookmarkEnd w:id="35"/>
      <w:bookmarkEnd w:id="36"/>
    </w:p>
    <w:p w:rsidR="006E09A7"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Warunki ogólne stosowania sprzętu podano w ST-1.0 „Wymagania ogólne”. Do wykonania robótWykonawca powinien dysponować drobnym sprzętem montażowym wynikającym z technologiiprowadzenia robót oraz wyspecjalizowanym do obróbki kabli energetycznych:</w:t>
      </w:r>
    </w:p>
    <w:p w:rsidR="006E6AB1" w:rsidRPr="001C08E4" w:rsidRDefault="006E6AB1" w:rsidP="001C08E4">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spawarki transformatorowej</w:t>
      </w:r>
    </w:p>
    <w:p w:rsidR="006E6AB1" w:rsidRPr="001C08E4" w:rsidRDefault="006E6AB1" w:rsidP="001C08E4">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zagęszczarki wibracyjnej spalinowej</w:t>
      </w:r>
    </w:p>
    <w:p w:rsidR="006E6AB1" w:rsidRPr="001C08E4" w:rsidRDefault="006E6AB1" w:rsidP="001C08E4">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ręcznego zestawu świdrów do wi</w:t>
      </w:r>
      <w:r w:rsidR="008A398F" w:rsidRPr="001C08E4">
        <w:rPr>
          <w:rFonts w:ascii="Arial Narrow" w:hAnsi="Arial Narrow" w:cs="Arial"/>
          <w:sz w:val="16"/>
          <w:szCs w:val="16"/>
        </w:rPr>
        <w:t>ercenia poziomego otworów do Ø 20</w:t>
      </w:r>
      <w:r w:rsidRPr="001C08E4">
        <w:rPr>
          <w:rFonts w:ascii="Arial Narrow" w:hAnsi="Arial Narrow" w:cs="Arial"/>
          <w:sz w:val="16"/>
          <w:szCs w:val="16"/>
        </w:rPr>
        <w:t xml:space="preserve"> cm</w:t>
      </w:r>
    </w:p>
    <w:p w:rsidR="006E6AB1" w:rsidRPr="001C08E4" w:rsidRDefault="006E6AB1" w:rsidP="001C08E4">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wyciągarki mechanicznej z napędem elektrycznym od 5 do 10 t.</w:t>
      </w:r>
    </w:p>
    <w:p w:rsidR="006E6AB1" w:rsidRPr="001C08E4" w:rsidRDefault="006E6AB1" w:rsidP="001C08E4">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zespołu prądotwórc</w:t>
      </w:r>
      <w:r w:rsidR="008A398F" w:rsidRPr="001C08E4">
        <w:rPr>
          <w:rFonts w:ascii="Arial Narrow" w:hAnsi="Arial Narrow" w:cs="Arial"/>
          <w:sz w:val="16"/>
          <w:szCs w:val="16"/>
        </w:rPr>
        <w:t>zego, trójfazowego przewoźnego 5</w:t>
      </w:r>
      <w:r w:rsidRPr="001C08E4">
        <w:rPr>
          <w:rFonts w:ascii="Arial Narrow" w:hAnsi="Arial Narrow" w:cs="Arial"/>
          <w:sz w:val="16"/>
          <w:szCs w:val="16"/>
        </w:rPr>
        <w:t>0kVA.</w:t>
      </w:r>
    </w:p>
    <w:p w:rsidR="006F439A" w:rsidRPr="001C08E4" w:rsidRDefault="006F439A" w:rsidP="001C08E4">
      <w:pPr>
        <w:pStyle w:val="Akapitzlist"/>
        <w:numPr>
          <w:ilvl w:val="0"/>
          <w:numId w:val="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Samochodu ciężarowego z dźwigiem HDS</w:t>
      </w:r>
    </w:p>
    <w:p w:rsidR="008A398F" w:rsidRPr="001C08E4" w:rsidRDefault="008A398F" w:rsidP="001C08E4">
      <w:pPr>
        <w:pStyle w:val="Akapitzlist"/>
        <w:autoSpaceDE w:val="0"/>
        <w:autoSpaceDN w:val="0"/>
        <w:adjustRightInd w:val="0"/>
        <w:spacing w:after="0" w:line="240" w:lineRule="auto"/>
        <w:jc w:val="both"/>
        <w:rPr>
          <w:rFonts w:ascii="Arial Narrow" w:hAnsi="Arial Narrow" w:cs="Arial"/>
          <w:sz w:val="16"/>
          <w:szCs w:val="16"/>
        </w:rPr>
      </w:pPr>
    </w:p>
    <w:p w:rsidR="006E6AB1" w:rsidRPr="001C08E4" w:rsidRDefault="006E6AB1" w:rsidP="001C08E4">
      <w:pPr>
        <w:pStyle w:val="Nagwek1"/>
        <w:contextualSpacing/>
        <w:rPr>
          <w:sz w:val="16"/>
          <w:szCs w:val="16"/>
        </w:rPr>
      </w:pPr>
      <w:bookmarkStart w:id="37" w:name="_Toc453605934"/>
      <w:bookmarkStart w:id="38" w:name="_Toc12014204"/>
      <w:r w:rsidRPr="001C08E4">
        <w:rPr>
          <w:sz w:val="16"/>
          <w:szCs w:val="16"/>
        </w:rPr>
        <w:t>Transport</w:t>
      </w:r>
      <w:bookmarkEnd w:id="37"/>
      <w:bookmarkEnd w:id="38"/>
    </w:p>
    <w:p w:rsidR="008A398F"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Warunki ogólne stosowania transportu podano w ST-1.0 „Wymagania ogólne”. Wykonawcapowinien dysponować sprawnym technicznie transportem przystosowanym do przewozu kabli, imas ziemnych (piasku i nadmiaru gruntu rodzimego). Liczba środków transportu powinnagwarantować prowadzenie robót zgodnie z zasadami określonymi w dokumentacji projektowej,ST, wskazaniach Inżyniera, w terminie przewidzianym w kontrakcie.</w:t>
      </w:r>
    </w:p>
    <w:p w:rsidR="008A398F" w:rsidRPr="001C08E4" w:rsidRDefault="008A398F" w:rsidP="001C08E4">
      <w:pPr>
        <w:autoSpaceDE w:val="0"/>
        <w:autoSpaceDN w:val="0"/>
        <w:adjustRightInd w:val="0"/>
        <w:spacing w:after="0" w:line="240" w:lineRule="auto"/>
        <w:contextualSpacing/>
        <w:jc w:val="both"/>
        <w:rPr>
          <w:rFonts w:ascii="Arial Narrow" w:hAnsi="Arial Narrow" w:cs="Arial"/>
          <w:sz w:val="16"/>
          <w:szCs w:val="16"/>
        </w:rPr>
      </w:pPr>
    </w:p>
    <w:p w:rsidR="006E6AB1" w:rsidRPr="001C08E4" w:rsidRDefault="006E6AB1" w:rsidP="001C08E4">
      <w:pPr>
        <w:pStyle w:val="Nagwek1"/>
        <w:contextualSpacing/>
        <w:rPr>
          <w:sz w:val="16"/>
          <w:szCs w:val="16"/>
        </w:rPr>
      </w:pPr>
      <w:bookmarkStart w:id="39" w:name="_Toc453605935"/>
      <w:bookmarkStart w:id="40" w:name="_Toc12014205"/>
      <w:r w:rsidRPr="001C08E4">
        <w:rPr>
          <w:sz w:val="16"/>
          <w:szCs w:val="16"/>
        </w:rPr>
        <w:t>Wykonywanie robót</w:t>
      </w:r>
      <w:bookmarkEnd w:id="39"/>
      <w:bookmarkEnd w:id="40"/>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Ogólne warunki wykonania robót podano w ST-1.0 „Wymagania ogólne”.</w:t>
      </w:r>
    </w:p>
    <w:p w:rsidR="006E6AB1" w:rsidRPr="001C08E4" w:rsidRDefault="006E6AB1" w:rsidP="001C08E4">
      <w:pPr>
        <w:pStyle w:val="Nagwek2"/>
        <w:contextualSpacing/>
        <w:rPr>
          <w:sz w:val="16"/>
          <w:szCs w:val="16"/>
        </w:rPr>
      </w:pPr>
      <w:bookmarkStart w:id="41" w:name="_Toc12014206"/>
      <w:r w:rsidRPr="001C08E4">
        <w:rPr>
          <w:sz w:val="16"/>
          <w:szCs w:val="16"/>
        </w:rPr>
        <w:t>Wymagania ogólne</w:t>
      </w:r>
      <w:bookmarkEnd w:id="41"/>
    </w:p>
    <w:p w:rsidR="00D64F01" w:rsidRPr="001C08E4" w:rsidRDefault="006E6AB1" w:rsidP="001C08E4">
      <w:pPr>
        <w:pStyle w:val="Bezodstpw"/>
        <w:numPr>
          <w:ilvl w:val="2"/>
          <w:numId w:val="20"/>
        </w:num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Wykonawca zobowiązany jest opracować i przedstawić do akceptacji Inżynierowiharmonogram i projekt organizacji robót</w:t>
      </w:r>
    </w:p>
    <w:p w:rsidR="006E6AB1" w:rsidRPr="001C08E4" w:rsidRDefault="006E6AB1" w:rsidP="001C08E4">
      <w:pPr>
        <w:pStyle w:val="Bezodstpw"/>
        <w:numPr>
          <w:ilvl w:val="2"/>
          <w:numId w:val="20"/>
        </w:numPr>
        <w:contextualSpacing/>
        <w:jc w:val="both"/>
        <w:rPr>
          <w:rFonts w:ascii="Arial Narrow" w:hAnsi="Arial Narrow" w:cs="Arial"/>
          <w:sz w:val="16"/>
          <w:szCs w:val="16"/>
        </w:rPr>
      </w:pPr>
      <w:r w:rsidRPr="001C08E4">
        <w:rPr>
          <w:rFonts w:ascii="Arial Narrow" w:hAnsi="Arial Narrow" w:cs="Arial"/>
          <w:sz w:val="16"/>
          <w:szCs w:val="16"/>
        </w:rPr>
        <w:t>Roboty muszą być prowadzone zgodnie z:</w:t>
      </w:r>
    </w:p>
    <w:p w:rsidR="006E6AB1" w:rsidRPr="001C08E4" w:rsidRDefault="006E6AB1" w:rsidP="001C08E4">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1C08E4">
        <w:rPr>
          <w:rFonts w:ascii="Arial Narrow" w:hAnsi="Arial Narrow" w:cs="Arial"/>
          <w:sz w:val="16"/>
          <w:szCs w:val="16"/>
        </w:rPr>
        <w:t>Umową</w:t>
      </w:r>
    </w:p>
    <w:p w:rsidR="006E6AB1" w:rsidRPr="001C08E4" w:rsidRDefault="006E6AB1" w:rsidP="001C08E4">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1C08E4">
        <w:rPr>
          <w:rFonts w:ascii="Arial Narrow" w:hAnsi="Arial Narrow" w:cs="Arial"/>
          <w:sz w:val="16"/>
          <w:szCs w:val="16"/>
        </w:rPr>
        <w:t>Projektem organizacji robót</w:t>
      </w:r>
    </w:p>
    <w:p w:rsidR="006E6AB1" w:rsidRPr="001C08E4" w:rsidRDefault="006E6AB1" w:rsidP="001C08E4">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1C08E4">
        <w:rPr>
          <w:rFonts w:ascii="Arial Narrow" w:hAnsi="Arial Narrow" w:cs="Arial"/>
          <w:sz w:val="16"/>
          <w:szCs w:val="16"/>
        </w:rPr>
        <w:t>Harmonogramem</w:t>
      </w:r>
    </w:p>
    <w:p w:rsidR="006E6AB1" w:rsidRPr="001C08E4" w:rsidRDefault="006E6AB1" w:rsidP="001C08E4">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1C08E4">
        <w:rPr>
          <w:rFonts w:ascii="Arial Narrow" w:hAnsi="Arial Narrow" w:cs="Arial"/>
          <w:sz w:val="16"/>
          <w:szCs w:val="16"/>
        </w:rPr>
        <w:t>Projektem Wykonawczym</w:t>
      </w:r>
    </w:p>
    <w:p w:rsidR="006E6AB1" w:rsidRPr="001C08E4" w:rsidRDefault="006E6AB1" w:rsidP="001C08E4">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1C08E4">
        <w:rPr>
          <w:rFonts w:ascii="Arial Narrow" w:hAnsi="Arial Narrow" w:cs="Arial"/>
          <w:sz w:val="16"/>
          <w:szCs w:val="16"/>
        </w:rPr>
        <w:t>Specyfikacją Techniczną</w:t>
      </w:r>
    </w:p>
    <w:p w:rsidR="006E6AB1" w:rsidRPr="001C08E4" w:rsidRDefault="006E6AB1" w:rsidP="001C08E4">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1C08E4">
        <w:rPr>
          <w:rFonts w:ascii="Arial Narrow" w:hAnsi="Arial Narrow" w:cs="Arial"/>
          <w:sz w:val="16"/>
          <w:szCs w:val="16"/>
        </w:rPr>
        <w:t>Poleceniami Inżyniera</w:t>
      </w:r>
    </w:p>
    <w:p w:rsidR="006E6AB1" w:rsidRPr="001C08E4" w:rsidRDefault="006E6AB1" w:rsidP="001C08E4">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1C08E4">
        <w:rPr>
          <w:rFonts w:ascii="Arial Narrow" w:hAnsi="Arial Narrow" w:cs="Arial"/>
          <w:sz w:val="16"/>
          <w:szCs w:val="16"/>
        </w:rPr>
        <w:t>Poleceniami organów kontrolnych i nadzorujących</w:t>
      </w:r>
    </w:p>
    <w:p w:rsidR="006E6AB1" w:rsidRPr="001C08E4" w:rsidRDefault="006E6AB1" w:rsidP="001C08E4">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1C08E4">
        <w:rPr>
          <w:rFonts w:ascii="Arial Narrow" w:hAnsi="Arial Narrow" w:cs="Arial"/>
          <w:sz w:val="16"/>
          <w:szCs w:val="16"/>
        </w:rPr>
        <w:t>Normami</w:t>
      </w:r>
    </w:p>
    <w:p w:rsidR="006E6AB1" w:rsidRPr="001C08E4" w:rsidRDefault="006E6AB1" w:rsidP="001C08E4">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1C08E4">
        <w:rPr>
          <w:rFonts w:ascii="Arial Narrow" w:hAnsi="Arial Narrow" w:cs="Arial"/>
          <w:sz w:val="16"/>
          <w:szCs w:val="16"/>
        </w:rPr>
        <w:t>Warunkami Technicznymi Wykonania Robót</w:t>
      </w:r>
    </w:p>
    <w:p w:rsidR="006E6AB1" w:rsidRPr="001C08E4" w:rsidRDefault="006E6AB1" w:rsidP="001C08E4">
      <w:pPr>
        <w:pStyle w:val="Akapitzlist"/>
        <w:numPr>
          <w:ilvl w:val="3"/>
          <w:numId w:val="20"/>
        </w:numPr>
        <w:autoSpaceDE w:val="0"/>
        <w:autoSpaceDN w:val="0"/>
        <w:adjustRightInd w:val="0"/>
        <w:spacing w:after="0" w:line="240" w:lineRule="auto"/>
        <w:ind w:firstLine="338"/>
        <w:jc w:val="both"/>
        <w:rPr>
          <w:rFonts w:ascii="Arial Narrow" w:hAnsi="Arial Narrow" w:cs="Arial"/>
          <w:sz w:val="16"/>
          <w:szCs w:val="16"/>
        </w:rPr>
      </w:pPr>
      <w:r w:rsidRPr="001C08E4">
        <w:rPr>
          <w:rFonts w:ascii="Arial Narrow" w:hAnsi="Arial Narrow" w:cs="Arial"/>
          <w:sz w:val="16"/>
          <w:szCs w:val="16"/>
        </w:rPr>
        <w:t>Obowiązującymi przepisami prawa</w:t>
      </w:r>
    </w:p>
    <w:p w:rsidR="006E6AB1" w:rsidRPr="001C08E4" w:rsidRDefault="006E6AB1" w:rsidP="001C08E4">
      <w:pPr>
        <w:pStyle w:val="Nagwek2"/>
        <w:contextualSpacing/>
        <w:rPr>
          <w:sz w:val="16"/>
          <w:szCs w:val="16"/>
        </w:rPr>
      </w:pPr>
      <w:bookmarkStart w:id="42" w:name="_Toc12014207"/>
      <w:r w:rsidRPr="001C08E4">
        <w:rPr>
          <w:sz w:val="16"/>
          <w:szCs w:val="16"/>
        </w:rPr>
        <w:t>Rowy pod kable</w:t>
      </w:r>
      <w:bookmarkEnd w:id="42"/>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bCs/>
          <w:sz w:val="16"/>
          <w:szCs w:val="16"/>
        </w:rPr>
      </w:pPr>
      <w:r w:rsidRPr="001C08E4">
        <w:rPr>
          <w:rFonts w:ascii="Arial Narrow" w:hAnsi="Arial Narrow" w:cs="Arial"/>
          <w:sz w:val="16"/>
          <w:szCs w:val="16"/>
        </w:rPr>
        <w:t xml:space="preserve">Rowy pod kable należy wykonywać za pomocą sprzętu ręcznego w zależności </w:t>
      </w:r>
      <w:r w:rsidRPr="001C08E4">
        <w:rPr>
          <w:rFonts w:ascii="Arial Narrow" w:hAnsi="Arial Narrow" w:cs="Arial"/>
          <w:bCs/>
          <w:sz w:val="16"/>
          <w:szCs w:val="16"/>
        </w:rPr>
        <w:t>od warunkówterenowych i ze wzgl</w:t>
      </w:r>
      <w:r w:rsidRPr="001C08E4">
        <w:rPr>
          <w:rFonts w:ascii="Arial Narrow" w:hAnsi="Arial Narrow" w:cs="Arial,Bold"/>
          <w:bCs/>
          <w:sz w:val="16"/>
          <w:szCs w:val="16"/>
        </w:rPr>
        <w:t>ę</w:t>
      </w:r>
      <w:r w:rsidRPr="001C08E4">
        <w:rPr>
          <w:rFonts w:ascii="Arial Narrow" w:hAnsi="Arial Narrow" w:cs="Arial"/>
          <w:bCs/>
          <w:sz w:val="16"/>
          <w:szCs w:val="16"/>
        </w:rPr>
        <w:t>du na podziemne uzbrojenia terenu, po uprzednim wytyczeniu ichtras przez słu</w:t>
      </w:r>
      <w:r w:rsidRPr="001C08E4">
        <w:rPr>
          <w:rFonts w:ascii="Arial Narrow" w:hAnsi="Arial Narrow" w:cs="Arial,Bold"/>
          <w:bCs/>
          <w:sz w:val="16"/>
          <w:szCs w:val="16"/>
        </w:rPr>
        <w:t>ż</w:t>
      </w:r>
      <w:r w:rsidRPr="001C08E4">
        <w:rPr>
          <w:rFonts w:ascii="Arial Narrow" w:hAnsi="Arial Narrow" w:cs="Arial"/>
          <w:bCs/>
          <w:sz w:val="16"/>
          <w:szCs w:val="16"/>
        </w:rPr>
        <w:t>by geodezyjne zgodnie z zaleceniami Specyfikacji technicznych.Wymiary poprzeczne rowów uzale</w:t>
      </w:r>
      <w:r w:rsidRPr="001C08E4">
        <w:rPr>
          <w:rFonts w:ascii="Arial Narrow" w:hAnsi="Arial Narrow" w:cs="Arial,Bold"/>
          <w:bCs/>
          <w:sz w:val="16"/>
          <w:szCs w:val="16"/>
        </w:rPr>
        <w:t>ż</w:t>
      </w:r>
      <w:r w:rsidRPr="001C08E4">
        <w:rPr>
          <w:rFonts w:ascii="Arial Narrow" w:hAnsi="Arial Narrow" w:cs="Arial"/>
          <w:bCs/>
          <w:sz w:val="16"/>
          <w:szCs w:val="16"/>
        </w:rPr>
        <w:t>nione s</w:t>
      </w:r>
      <w:r w:rsidRPr="001C08E4">
        <w:rPr>
          <w:rFonts w:ascii="Arial Narrow" w:hAnsi="Arial Narrow" w:cs="Arial,Bold"/>
          <w:bCs/>
          <w:sz w:val="16"/>
          <w:szCs w:val="16"/>
        </w:rPr>
        <w:t xml:space="preserve">ą </w:t>
      </w:r>
      <w:r w:rsidRPr="001C08E4">
        <w:rPr>
          <w:rFonts w:ascii="Arial Narrow" w:hAnsi="Arial Narrow" w:cs="Arial"/>
          <w:bCs/>
          <w:sz w:val="16"/>
          <w:szCs w:val="16"/>
        </w:rPr>
        <w:t>od rodzaju kabli i ich ilo</w:t>
      </w:r>
      <w:r w:rsidRPr="001C08E4">
        <w:rPr>
          <w:rFonts w:ascii="Arial Narrow" w:hAnsi="Arial Narrow" w:cs="Arial,Bold"/>
          <w:bCs/>
          <w:sz w:val="16"/>
          <w:szCs w:val="16"/>
        </w:rPr>
        <w:t>ś</w:t>
      </w:r>
      <w:r w:rsidRPr="001C08E4">
        <w:rPr>
          <w:rFonts w:ascii="Arial Narrow" w:hAnsi="Arial Narrow" w:cs="Arial"/>
          <w:bCs/>
          <w:sz w:val="16"/>
          <w:szCs w:val="16"/>
        </w:rPr>
        <w:t>ci układanych wjednej warstwie.</w:t>
      </w: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bCs/>
          <w:sz w:val="16"/>
          <w:szCs w:val="16"/>
        </w:rPr>
      </w:pPr>
      <w:r w:rsidRPr="001C08E4">
        <w:rPr>
          <w:rFonts w:ascii="Arial Narrow" w:hAnsi="Arial Narrow" w:cs="Arial"/>
          <w:bCs/>
          <w:sz w:val="16"/>
          <w:szCs w:val="16"/>
        </w:rPr>
        <w:t>Gł</w:t>
      </w:r>
      <w:r w:rsidRPr="001C08E4">
        <w:rPr>
          <w:rFonts w:ascii="Arial Narrow" w:hAnsi="Arial Narrow" w:cs="Arial,Bold"/>
          <w:bCs/>
          <w:sz w:val="16"/>
          <w:szCs w:val="16"/>
        </w:rPr>
        <w:t>ę</w:t>
      </w:r>
      <w:r w:rsidRPr="001C08E4">
        <w:rPr>
          <w:rFonts w:ascii="Arial Narrow" w:hAnsi="Arial Narrow" w:cs="Arial"/>
          <w:bCs/>
          <w:sz w:val="16"/>
          <w:szCs w:val="16"/>
        </w:rPr>
        <w:t>boko</w:t>
      </w:r>
      <w:r w:rsidRPr="001C08E4">
        <w:rPr>
          <w:rFonts w:ascii="Arial Narrow" w:hAnsi="Arial Narrow" w:cs="Arial,Bold"/>
          <w:bCs/>
          <w:sz w:val="16"/>
          <w:szCs w:val="16"/>
        </w:rPr>
        <w:t xml:space="preserve">ść </w:t>
      </w:r>
      <w:r w:rsidRPr="001C08E4">
        <w:rPr>
          <w:rFonts w:ascii="Arial Narrow" w:hAnsi="Arial Narrow" w:cs="Arial"/>
          <w:bCs/>
          <w:sz w:val="16"/>
          <w:szCs w:val="16"/>
        </w:rPr>
        <w:t>rowu okre</w:t>
      </w:r>
      <w:r w:rsidRPr="001C08E4">
        <w:rPr>
          <w:rFonts w:ascii="Arial Narrow" w:hAnsi="Arial Narrow" w:cs="Arial,Bold"/>
          <w:bCs/>
          <w:sz w:val="16"/>
          <w:szCs w:val="16"/>
        </w:rPr>
        <w:t>ś</w:t>
      </w:r>
      <w:r w:rsidRPr="001C08E4">
        <w:rPr>
          <w:rFonts w:ascii="Arial Narrow" w:hAnsi="Arial Narrow" w:cs="Arial"/>
          <w:bCs/>
          <w:sz w:val="16"/>
          <w:szCs w:val="16"/>
        </w:rPr>
        <w:t>lana jest gł</w:t>
      </w:r>
      <w:r w:rsidRPr="001C08E4">
        <w:rPr>
          <w:rFonts w:ascii="Arial Narrow" w:hAnsi="Arial Narrow" w:cs="Arial,Bold"/>
          <w:bCs/>
          <w:sz w:val="16"/>
          <w:szCs w:val="16"/>
        </w:rPr>
        <w:t>ę</w:t>
      </w:r>
      <w:r w:rsidRPr="001C08E4">
        <w:rPr>
          <w:rFonts w:ascii="Arial Narrow" w:hAnsi="Arial Narrow" w:cs="Arial"/>
          <w:bCs/>
          <w:sz w:val="16"/>
          <w:szCs w:val="16"/>
        </w:rPr>
        <w:t>boko</w:t>
      </w:r>
      <w:r w:rsidRPr="001C08E4">
        <w:rPr>
          <w:rFonts w:ascii="Arial Narrow" w:hAnsi="Arial Narrow" w:cs="Arial,Bold"/>
          <w:bCs/>
          <w:sz w:val="16"/>
          <w:szCs w:val="16"/>
        </w:rPr>
        <w:t>ś</w:t>
      </w:r>
      <w:r w:rsidRPr="001C08E4">
        <w:rPr>
          <w:rFonts w:ascii="Arial Narrow" w:hAnsi="Arial Narrow" w:cs="Arial"/>
          <w:bCs/>
          <w:sz w:val="16"/>
          <w:szCs w:val="16"/>
        </w:rPr>
        <w:t>ci</w:t>
      </w:r>
      <w:r w:rsidRPr="001C08E4">
        <w:rPr>
          <w:rFonts w:ascii="Arial Narrow" w:hAnsi="Arial Narrow" w:cs="Arial,Bold"/>
          <w:bCs/>
          <w:sz w:val="16"/>
          <w:szCs w:val="16"/>
        </w:rPr>
        <w:t xml:space="preserve">ą </w:t>
      </w:r>
      <w:r w:rsidRPr="001C08E4">
        <w:rPr>
          <w:rFonts w:ascii="Arial Narrow" w:hAnsi="Arial Narrow" w:cs="Arial"/>
          <w:bCs/>
          <w:sz w:val="16"/>
          <w:szCs w:val="16"/>
        </w:rPr>
        <w:t>uło</w:t>
      </w:r>
      <w:r w:rsidRPr="001C08E4">
        <w:rPr>
          <w:rFonts w:ascii="Arial Narrow" w:hAnsi="Arial Narrow" w:cs="Arial,Bold"/>
          <w:bCs/>
          <w:sz w:val="16"/>
          <w:szCs w:val="16"/>
        </w:rPr>
        <w:t>ż</w:t>
      </w:r>
      <w:r w:rsidRPr="001C08E4">
        <w:rPr>
          <w:rFonts w:ascii="Arial Narrow" w:hAnsi="Arial Narrow" w:cs="Arial"/>
          <w:bCs/>
          <w:sz w:val="16"/>
          <w:szCs w:val="16"/>
        </w:rPr>
        <w:t>enia kabla powi</w:t>
      </w:r>
      <w:r w:rsidRPr="001C08E4">
        <w:rPr>
          <w:rFonts w:ascii="Arial Narrow" w:hAnsi="Arial Narrow" w:cs="Arial,Bold"/>
          <w:bCs/>
          <w:sz w:val="16"/>
          <w:szCs w:val="16"/>
        </w:rPr>
        <w:t>ę</w:t>
      </w:r>
      <w:r w:rsidRPr="001C08E4">
        <w:rPr>
          <w:rFonts w:ascii="Arial Narrow" w:hAnsi="Arial Narrow" w:cs="Arial"/>
          <w:bCs/>
          <w:sz w:val="16"/>
          <w:szCs w:val="16"/>
        </w:rPr>
        <w:t>kszon</w:t>
      </w:r>
      <w:r w:rsidRPr="001C08E4">
        <w:rPr>
          <w:rFonts w:ascii="Arial Narrow" w:hAnsi="Arial Narrow" w:cs="Arial,Bold"/>
          <w:bCs/>
          <w:sz w:val="16"/>
          <w:szCs w:val="16"/>
        </w:rPr>
        <w:t xml:space="preserve">ą </w:t>
      </w:r>
      <w:r w:rsidRPr="001C08E4">
        <w:rPr>
          <w:rFonts w:ascii="Arial Narrow" w:hAnsi="Arial Narrow" w:cs="Arial"/>
          <w:bCs/>
          <w:sz w:val="16"/>
          <w:szCs w:val="16"/>
        </w:rPr>
        <w:t>o 10 cm,natomiast szeroko</w:t>
      </w:r>
      <w:r w:rsidRPr="001C08E4">
        <w:rPr>
          <w:rFonts w:ascii="Arial Narrow" w:hAnsi="Arial Narrow" w:cs="Arial,Bold"/>
          <w:bCs/>
          <w:sz w:val="16"/>
          <w:szCs w:val="16"/>
        </w:rPr>
        <w:t xml:space="preserve">ść </w:t>
      </w:r>
      <w:r w:rsidRPr="001C08E4">
        <w:rPr>
          <w:rFonts w:ascii="Arial Narrow" w:hAnsi="Arial Narrow" w:cs="Arial"/>
          <w:bCs/>
          <w:sz w:val="16"/>
          <w:szCs w:val="16"/>
        </w:rPr>
        <w:t>dna rowu obliczamy ze wzoru S = nd + (n-1) a + 20 [cm] gdzie:</w:t>
      </w:r>
    </w:p>
    <w:p w:rsidR="006E6AB1" w:rsidRPr="001C08E4" w:rsidRDefault="006E6AB1" w:rsidP="001C08E4">
      <w:pPr>
        <w:pStyle w:val="Akapitzlist"/>
        <w:numPr>
          <w:ilvl w:val="0"/>
          <w:numId w:val="3"/>
        </w:numPr>
        <w:autoSpaceDE w:val="0"/>
        <w:autoSpaceDN w:val="0"/>
        <w:adjustRightInd w:val="0"/>
        <w:spacing w:after="0" w:line="240" w:lineRule="auto"/>
        <w:jc w:val="both"/>
        <w:rPr>
          <w:rFonts w:ascii="Arial Narrow" w:hAnsi="Arial Narrow" w:cs="Arial"/>
          <w:bCs/>
          <w:sz w:val="16"/>
          <w:szCs w:val="16"/>
        </w:rPr>
      </w:pPr>
      <w:r w:rsidRPr="001C08E4">
        <w:rPr>
          <w:rFonts w:ascii="Arial Narrow" w:hAnsi="Arial Narrow" w:cs="Arial"/>
          <w:bCs/>
          <w:sz w:val="16"/>
          <w:szCs w:val="16"/>
        </w:rPr>
        <w:t>n - ilo</w:t>
      </w:r>
      <w:r w:rsidRPr="001C08E4">
        <w:rPr>
          <w:rFonts w:ascii="Arial Narrow" w:hAnsi="Arial Narrow" w:cs="Arial,Bold"/>
          <w:bCs/>
          <w:sz w:val="16"/>
          <w:szCs w:val="16"/>
        </w:rPr>
        <w:t xml:space="preserve">ść </w:t>
      </w:r>
      <w:r w:rsidRPr="001C08E4">
        <w:rPr>
          <w:rFonts w:ascii="Arial Narrow" w:hAnsi="Arial Narrow" w:cs="Arial"/>
          <w:bCs/>
          <w:sz w:val="16"/>
          <w:szCs w:val="16"/>
        </w:rPr>
        <w:t>kabli w jednej warstwie,</w:t>
      </w:r>
    </w:p>
    <w:p w:rsidR="006E6AB1" w:rsidRPr="001C08E4" w:rsidRDefault="006E6AB1" w:rsidP="001C08E4">
      <w:pPr>
        <w:pStyle w:val="Akapitzlist"/>
        <w:numPr>
          <w:ilvl w:val="0"/>
          <w:numId w:val="3"/>
        </w:numPr>
        <w:autoSpaceDE w:val="0"/>
        <w:autoSpaceDN w:val="0"/>
        <w:adjustRightInd w:val="0"/>
        <w:spacing w:after="0" w:line="240" w:lineRule="auto"/>
        <w:jc w:val="both"/>
        <w:rPr>
          <w:rFonts w:ascii="Arial Narrow" w:hAnsi="Arial Narrow" w:cs="Arial"/>
          <w:bCs/>
          <w:sz w:val="16"/>
          <w:szCs w:val="16"/>
        </w:rPr>
      </w:pPr>
      <w:r w:rsidRPr="001C08E4">
        <w:rPr>
          <w:rFonts w:ascii="Arial Narrow" w:hAnsi="Arial Narrow" w:cs="Arial"/>
          <w:bCs/>
          <w:sz w:val="16"/>
          <w:szCs w:val="16"/>
        </w:rPr>
        <w:t xml:space="preserve">d -suma </w:t>
      </w:r>
      <w:r w:rsidRPr="001C08E4">
        <w:rPr>
          <w:rFonts w:ascii="Arial Narrow" w:hAnsi="Arial Narrow" w:cs="Arial,Bold"/>
          <w:bCs/>
          <w:sz w:val="16"/>
          <w:szCs w:val="16"/>
        </w:rPr>
        <w:t>ś</w:t>
      </w:r>
      <w:r w:rsidRPr="001C08E4">
        <w:rPr>
          <w:rFonts w:ascii="Arial Narrow" w:hAnsi="Arial Narrow" w:cs="Arial"/>
          <w:bCs/>
          <w:sz w:val="16"/>
          <w:szCs w:val="16"/>
        </w:rPr>
        <w:t>rednic zewn. Wszystkich kabli w warstwie,</w:t>
      </w:r>
    </w:p>
    <w:p w:rsidR="006E6AB1" w:rsidRPr="001C08E4" w:rsidRDefault="006E6AB1" w:rsidP="001C08E4">
      <w:pPr>
        <w:pStyle w:val="Akapitzlist"/>
        <w:numPr>
          <w:ilvl w:val="0"/>
          <w:numId w:val="3"/>
        </w:numPr>
        <w:autoSpaceDE w:val="0"/>
        <w:autoSpaceDN w:val="0"/>
        <w:adjustRightInd w:val="0"/>
        <w:spacing w:after="0" w:line="240" w:lineRule="auto"/>
        <w:jc w:val="both"/>
        <w:rPr>
          <w:rFonts w:ascii="Arial Narrow" w:hAnsi="Arial Narrow" w:cs="Arial"/>
          <w:bCs/>
          <w:sz w:val="16"/>
          <w:szCs w:val="16"/>
        </w:rPr>
      </w:pPr>
      <w:r w:rsidRPr="001C08E4">
        <w:rPr>
          <w:rFonts w:ascii="Arial Narrow" w:hAnsi="Arial Narrow" w:cs="Arial"/>
          <w:bCs/>
          <w:sz w:val="16"/>
          <w:szCs w:val="16"/>
        </w:rPr>
        <w:t>a - suma odległo</w:t>
      </w:r>
      <w:r w:rsidRPr="001C08E4">
        <w:rPr>
          <w:rFonts w:ascii="Arial Narrow" w:hAnsi="Arial Narrow" w:cs="Arial,Bold"/>
          <w:bCs/>
          <w:sz w:val="16"/>
          <w:szCs w:val="16"/>
        </w:rPr>
        <w:t>ś</w:t>
      </w:r>
      <w:r w:rsidRPr="001C08E4">
        <w:rPr>
          <w:rFonts w:ascii="Arial Narrow" w:hAnsi="Arial Narrow" w:cs="Arial"/>
          <w:bCs/>
          <w:sz w:val="16"/>
          <w:szCs w:val="16"/>
        </w:rPr>
        <w:t>ci pomi</w:t>
      </w:r>
      <w:r w:rsidRPr="001C08E4">
        <w:rPr>
          <w:rFonts w:ascii="Arial Narrow" w:hAnsi="Arial Narrow" w:cs="Arial,Bold"/>
          <w:bCs/>
          <w:sz w:val="16"/>
          <w:szCs w:val="16"/>
        </w:rPr>
        <w:t>ę</w:t>
      </w:r>
      <w:r w:rsidRPr="001C08E4">
        <w:rPr>
          <w:rFonts w:ascii="Arial Narrow" w:hAnsi="Arial Narrow" w:cs="Arial"/>
          <w:bCs/>
          <w:sz w:val="16"/>
          <w:szCs w:val="16"/>
        </w:rPr>
        <w:t>dzy kablami wg tablicy 1 .</w:t>
      </w:r>
    </w:p>
    <w:p w:rsidR="00FC7F3E" w:rsidRPr="001C08E4" w:rsidRDefault="00FC7F3E" w:rsidP="001C08E4">
      <w:pPr>
        <w:autoSpaceDE w:val="0"/>
        <w:autoSpaceDN w:val="0"/>
        <w:adjustRightInd w:val="0"/>
        <w:spacing w:after="0" w:line="240" w:lineRule="auto"/>
        <w:contextualSpacing/>
        <w:jc w:val="both"/>
        <w:rPr>
          <w:rFonts w:ascii="Arial Narrow" w:hAnsi="Arial Narrow" w:cs="Arial"/>
          <w:b/>
          <w:bCs/>
          <w:sz w:val="16"/>
          <w:szCs w:val="16"/>
        </w:rPr>
      </w:pPr>
    </w:p>
    <w:p w:rsidR="008D09EB"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Tablica nr 1. Odległości między kablami ułożonym</w:t>
      </w:r>
      <w:r w:rsidR="00DB04DF" w:rsidRPr="001C08E4">
        <w:rPr>
          <w:rFonts w:ascii="Arial Narrow" w:hAnsi="Arial Narrow" w:cs="Arial"/>
          <w:sz w:val="16"/>
          <w:szCs w:val="16"/>
        </w:rPr>
        <w:t xml:space="preserve">i w gruncie przy skrzyżowaniach </w:t>
      </w:r>
      <w:r w:rsidR="00FC7F3E" w:rsidRPr="001C08E4">
        <w:rPr>
          <w:rFonts w:ascii="Arial Narrow" w:hAnsi="Arial Narrow" w:cs="Arial"/>
          <w:sz w:val="16"/>
          <w:szCs w:val="16"/>
        </w:rPr>
        <w:t>i zbliżeniach</w:t>
      </w:r>
    </w:p>
    <w:tbl>
      <w:tblPr>
        <w:tblStyle w:val="Tabela-Siatka"/>
        <w:tblW w:w="0" w:type="auto"/>
        <w:tblLook w:val="04A0"/>
      </w:tblPr>
      <w:tblGrid>
        <w:gridCol w:w="6345"/>
        <w:gridCol w:w="1418"/>
        <w:gridCol w:w="1449"/>
      </w:tblGrid>
      <w:tr w:rsidR="00055FCA" w:rsidRPr="001C08E4" w:rsidTr="00D42D34">
        <w:tc>
          <w:tcPr>
            <w:tcW w:w="6345" w:type="dxa"/>
            <w:vMerge w:val="restart"/>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lastRenderedPageBreak/>
              <w:t>Skrzyżowanie lub zbliżenie</w:t>
            </w:r>
          </w:p>
        </w:tc>
        <w:tc>
          <w:tcPr>
            <w:tcW w:w="2867" w:type="dxa"/>
            <w:gridSpan w:val="2"/>
            <w:vAlign w:val="center"/>
          </w:tcPr>
          <w:p w:rsidR="00055FCA" w:rsidRPr="001C08E4" w:rsidRDefault="00055FCA" w:rsidP="001C08E4">
            <w:pPr>
              <w:autoSpaceDE w:val="0"/>
              <w:autoSpaceDN w:val="0"/>
              <w:adjustRightInd w:val="0"/>
              <w:contextualSpacing/>
              <w:jc w:val="both"/>
              <w:rPr>
                <w:rFonts w:ascii="Arial Narrow" w:hAnsi="Arial Narrow" w:cs="Arial"/>
                <w:bCs/>
                <w:sz w:val="16"/>
                <w:szCs w:val="16"/>
              </w:rPr>
            </w:pPr>
            <w:r w:rsidRPr="001C08E4">
              <w:rPr>
                <w:rFonts w:ascii="Arial Narrow" w:hAnsi="Arial Narrow" w:cs="Arial"/>
                <w:bCs/>
                <w:sz w:val="16"/>
                <w:szCs w:val="16"/>
              </w:rPr>
              <w:t>Najmniejsza dopuszczalna</w:t>
            </w:r>
          </w:p>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odległo</w:t>
            </w:r>
            <w:r w:rsidRPr="001C08E4">
              <w:rPr>
                <w:rFonts w:ascii="Arial Narrow" w:hAnsi="Arial Narrow" w:cs="Arial,Bold"/>
                <w:bCs/>
                <w:sz w:val="16"/>
                <w:szCs w:val="16"/>
              </w:rPr>
              <w:t xml:space="preserve">ść </w:t>
            </w:r>
            <w:r w:rsidRPr="001C08E4">
              <w:rPr>
                <w:rFonts w:ascii="Arial Narrow" w:hAnsi="Arial Narrow" w:cs="Arial"/>
                <w:bCs/>
                <w:sz w:val="16"/>
                <w:szCs w:val="16"/>
              </w:rPr>
              <w:t>w cm</w:t>
            </w:r>
          </w:p>
        </w:tc>
      </w:tr>
      <w:tr w:rsidR="00055FCA" w:rsidRPr="001C08E4" w:rsidTr="00D42D34">
        <w:tc>
          <w:tcPr>
            <w:tcW w:w="6345" w:type="dxa"/>
            <w:vMerge/>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p>
        </w:tc>
        <w:tc>
          <w:tcPr>
            <w:tcW w:w="1418" w:type="dxa"/>
            <w:vAlign w:val="center"/>
          </w:tcPr>
          <w:p w:rsidR="00055FCA" w:rsidRPr="001C08E4" w:rsidRDefault="00055FCA" w:rsidP="001C08E4">
            <w:pPr>
              <w:autoSpaceDE w:val="0"/>
              <w:autoSpaceDN w:val="0"/>
              <w:adjustRightInd w:val="0"/>
              <w:contextualSpacing/>
              <w:jc w:val="both"/>
              <w:rPr>
                <w:rFonts w:ascii="Arial Narrow" w:hAnsi="Arial Narrow" w:cs="Arial"/>
                <w:bCs/>
                <w:sz w:val="16"/>
                <w:szCs w:val="16"/>
              </w:rPr>
            </w:pPr>
            <w:r w:rsidRPr="001C08E4">
              <w:rPr>
                <w:rFonts w:ascii="Arial Narrow" w:hAnsi="Arial Narrow" w:cs="Arial"/>
                <w:bCs/>
                <w:sz w:val="16"/>
                <w:szCs w:val="16"/>
              </w:rPr>
              <w:t>pionowa przy</w:t>
            </w:r>
          </w:p>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skrzy</w:t>
            </w:r>
            <w:r w:rsidRPr="001C08E4">
              <w:rPr>
                <w:rFonts w:ascii="Arial Narrow" w:hAnsi="Arial Narrow" w:cs="Arial,Bold"/>
                <w:bCs/>
                <w:sz w:val="16"/>
                <w:szCs w:val="16"/>
              </w:rPr>
              <w:t>ż</w:t>
            </w:r>
            <w:r w:rsidRPr="001C08E4">
              <w:rPr>
                <w:rFonts w:ascii="Arial Narrow" w:hAnsi="Arial Narrow" w:cs="Arial"/>
                <w:bCs/>
                <w:sz w:val="16"/>
                <w:szCs w:val="16"/>
              </w:rPr>
              <w:t>owaniu</w:t>
            </w:r>
          </w:p>
        </w:tc>
        <w:tc>
          <w:tcPr>
            <w:tcW w:w="1449" w:type="dxa"/>
            <w:vAlign w:val="center"/>
          </w:tcPr>
          <w:p w:rsidR="00055FCA" w:rsidRPr="001C08E4" w:rsidRDefault="00055FCA" w:rsidP="001C08E4">
            <w:pPr>
              <w:autoSpaceDE w:val="0"/>
              <w:autoSpaceDN w:val="0"/>
              <w:adjustRightInd w:val="0"/>
              <w:contextualSpacing/>
              <w:jc w:val="both"/>
              <w:rPr>
                <w:rFonts w:ascii="Arial Narrow" w:hAnsi="Arial Narrow" w:cs="Arial"/>
                <w:bCs/>
                <w:sz w:val="16"/>
                <w:szCs w:val="16"/>
              </w:rPr>
            </w:pPr>
            <w:r w:rsidRPr="001C08E4">
              <w:rPr>
                <w:rFonts w:ascii="Arial Narrow" w:hAnsi="Arial Narrow" w:cs="Arial"/>
                <w:bCs/>
                <w:sz w:val="16"/>
                <w:szCs w:val="16"/>
              </w:rPr>
              <w:t>pozioma</w:t>
            </w:r>
          </w:p>
          <w:p w:rsidR="00055FCA" w:rsidRPr="001C08E4" w:rsidRDefault="00055FCA" w:rsidP="001C08E4">
            <w:pPr>
              <w:autoSpaceDE w:val="0"/>
              <w:autoSpaceDN w:val="0"/>
              <w:adjustRightInd w:val="0"/>
              <w:contextualSpacing/>
              <w:jc w:val="both"/>
              <w:rPr>
                <w:rFonts w:ascii="Arial Narrow" w:hAnsi="Arial Narrow" w:cs="Arial"/>
                <w:bCs/>
                <w:sz w:val="16"/>
                <w:szCs w:val="16"/>
              </w:rPr>
            </w:pPr>
            <w:r w:rsidRPr="001C08E4">
              <w:rPr>
                <w:rFonts w:ascii="Arial Narrow" w:hAnsi="Arial Narrow" w:cs="Arial"/>
                <w:bCs/>
                <w:sz w:val="16"/>
                <w:szCs w:val="16"/>
              </w:rPr>
              <w:t>przy</w:t>
            </w:r>
          </w:p>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zbli</w:t>
            </w:r>
            <w:r w:rsidRPr="001C08E4">
              <w:rPr>
                <w:rFonts w:ascii="Arial Narrow" w:hAnsi="Arial Narrow" w:cs="Arial,Bold"/>
                <w:bCs/>
                <w:sz w:val="16"/>
                <w:szCs w:val="16"/>
              </w:rPr>
              <w:t>ż</w:t>
            </w:r>
            <w:r w:rsidRPr="001C08E4">
              <w:rPr>
                <w:rFonts w:ascii="Arial Narrow" w:hAnsi="Arial Narrow" w:cs="Arial"/>
                <w:bCs/>
                <w:sz w:val="16"/>
                <w:szCs w:val="16"/>
              </w:rPr>
              <w:t>eniu</w:t>
            </w:r>
          </w:p>
        </w:tc>
      </w:tr>
      <w:tr w:rsidR="00055FCA" w:rsidRPr="001C08E4" w:rsidTr="00D42D34">
        <w:tc>
          <w:tcPr>
            <w:tcW w:w="6345" w:type="dxa"/>
            <w:vAlign w:val="center"/>
          </w:tcPr>
          <w:p w:rsidR="00055FCA" w:rsidRPr="001C08E4" w:rsidRDefault="00055FCA" w:rsidP="001C08E4">
            <w:pPr>
              <w:autoSpaceDE w:val="0"/>
              <w:autoSpaceDN w:val="0"/>
              <w:adjustRightInd w:val="0"/>
              <w:contextualSpacing/>
              <w:jc w:val="both"/>
              <w:rPr>
                <w:rFonts w:ascii="Arial Narrow" w:hAnsi="Arial Narrow" w:cs="Arial"/>
                <w:bCs/>
                <w:sz w:val="16"/>
                <w:szCs w:val="16"/>
              </w:rPr>
            </w:pPr>
            <w:r w:rsidRPr="001C08E4">
              <w:rPr>
                <w:rFonts w:ascii="Arial Narrow" w:hAnsi="Arial Narrow" w:cs="Arial"/>
                <w:bCs/>
                <w:sz w:val="16"/>
                <w:szCs w:val="16"/>
              </w:rPr>
              <w:t>Kabli elektroenergetycznych na napi</w:t>
            </w:r>
            <w:r w:rsidRPr="001C08E4">
              <w:rPr>
                <w:rFonts w:ascii="Arial Narrow" w:hAnsi="Arial Narrow" w:cs="Arial,Bold"/>
                <w:bCs/>
                <w:sz w:val="16"/>
                <w:szCs w:val="16"/>
              </w:rPr>
              <w:t>ę</w:t>
            </w:r>
            <w:r w:rsidRPr="001C08E4">
              <w:rPr>
                <w:rFonts w:ascii="Arial Narrow" w:hAnsi="Arial Narrow" w:cs="Arial"/>
                <w:bCs/>
                <w:sz w:val="16"/>
                <w:szCs w:val="16"/>
              </w:rPr>
              <w:t>cie znamionowe do 1 kV z kablami tegosamego rodzaju lub sygnalizacyjnymi</w:t>
            </w:r>
          </w:p>
        </w:tc>
        <w:tc>
          <w:tcPr>
            <w:tcW w:w="1418"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25</w:t>
            </w:r>
          </w:p>
        </w:tc>
        <w:tc>
          <w:tcPr>
            <w:tcW w:w="1449"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10</w:t>
            </w:r>
          </w:p>
        </w:tc>
      </w:tr>
      <w:tr w:rsidR="00055FCA" w:rsidRPr="001C08E4" w:rsidTr="00D42D34">
        <w:tc>
          <w:tcPr>
            <w:tcW w:w="6345" w:type="dxa"/>
            <w:vAlign w:val="center"/>
          </w:tcPr>
          <w:p w:rsidR="00055FCA" w:rsidRPr="001C08E4" w:rsidRDefault="00055FCA" w:rsidP="001C08E4">
            <w:pPr>
              <w:autoSpaceDE w:val="0"/>
              <w:autoSpaceDN w:val="0"/>
              <w:adjustRightInd w:val="0"/>
              <w:contextualSpacing/>
              <w:jc w:val="both"/>
              <w:rPr>
                <w:rFonts w:ascii="Arial Narrow" w:hAnsi="Arial Narrow" w:cs="Arial,Bold"/>
                <w:bCs/>
                <w:sz w:val="16"/>
                <w:szCs w:val="16"/>
              </w:rPr>
            </w:pPr>
            <w:r w:rsidRPr="001C08E4">
              <w:rPr>
                <w:rFonts w:ascii="Arial Narrow" w:hAnsi="Arial Narrow" w:cs="Arial"/>
                <w:bCs/>
                <w:sz w:val="16"/>
                <w:szCs w:val="16"/>
              </w:rPr>
              <w:t>Kabli sygnalizacyjnych i kabli przeznaczonych do zasilania urz</w:t>
            </w:r>
            <w:r w:rsidRPr="001C08E4">
              <w:rPr>
                <w:rFonts w:ascii="Arial Narrow" w:hAnsi="Arial Narrow" w:cs="Arial,Bold"/>
                <w:bCs/>
                <w:sz w:val="16"/>
                <w:szCs w:val="16"/>
              </w:rPr>
              <w:t>ą</w:t>
            </w:r>
            <w:r w:rsidRPr="001C08E4">
              <w:rPr>
                <w:rFonts w:ascii="Arial Narrow" w:hAnsi="Arial Narrow" w:cs="Arial"/>
                <w:bCs/>
                <w:sz w:val="16"/>
                <w:szCs w:val="16"/>
              </w:rPr>
              <w:t>dze</w:t>
            </w:r>
            <w:r w:rsidRPr="001C08E4">
              <w:rPr>
                <w:rFonts w:ascii="Arial Narrow" w:hAnsi="Arial Narrow" w:cs="Arial,Bold"/>
                <w:bCs/>
                <w:sz w:val="16"/>
                <w:szCs w:val="16"/>
              </w:rPr>
              <w:t>ń</w:t>
            </w:r>
            <w:r w:rsidRPr="001C08E4">
              <w:rPr>
                <w:rFonts w:ascii="Arial Narrow" w:hAnsi="Arial Narrow" w:cs="Arial"/>
                <w:bCs/>
                <w:sz w:val="16"/>
                <w:szCs w:val="16"/>
              </w:rPr>
              <w:t>o</w:t>
            </w:r>
            <w:r w:rsidRPr="001C08E4">
              <w:rPr>
                <w:rFonts w:ascii="Arial Narrow" w:hAnsi="Arial Narrow" w:cs="Arial,Bold"/>
                <w:bCs/>
                <w:sz w:val="16"/>
                <w:szCs w:val="16"/>
              </w:rPr>
              <w:t>ś</w:t>
            </w:r>
            <w:r w:rsidRPr="001C08E4">
              <w:rPr>
                <w:rFonts w:ascii="Arial Narrow" w:hAnsi="Arial Narrow" w:cs="Arial"/>
                <w:bCs/>
                <w:sz w:val="16"/>
                <w:szCs w:val="16"/>
              </w:rPr>
              <w:t>wietleniowych z kablami tego samego rodzaju</w:t>
            </w:r>
          </w:p>
        </w:tc>
        <w:tc>
          <w:tcPr>
            <w:tcW w:w="1418"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25</w:t>
            </w:r>
          </w:p>
        </w:tc>
        <w:tc>
          <w:tcPr>
            <w:tcW w:w="1449" w:type="dxa"/>
            <w:vAlign w:val="center"/>
          </w:tcPr>
          <w:p w:rsidR="00055FCA" w:rsidRPr="001C08E4" w:rsidRDefault="00055FCA" w:rsidP="001C08E4">
            <w:pPr>
              <w:autoSpaceDE w:val="0"/>
              <w:autoSpaceDN w:val="0"/>
              <w:adjustRightInd w:val="0"/>
              <w:contextualSpacing/>
              <w:jc w:val="both"/>
              <w:rPr>
                <w:rFonts w:ascii="Arial Narrow" w:hAnsi="Arial Narrow" w:cs="Arial,Bold"/>
                <w:bCs/>
                <w:sz w:val="16"/>
                <w:szCs w:val="16"/>
              </w:rPr>
            </w:pPr>
            <w:r w:rsidRPr="001C08E4">
              <w:rPr>
                <w:rFonts w:ascii="Arial Narrow" w:hAnsi="Arial Narrow" w:cs="Arial"/>
                <w:bCs/>
                <w:sz w:val="16"/>
                <w:szCs w:val="16"/>
              </w:rPr>
              <w:t>mog</w:t>
            </w:r>
            <w:r w:rsidRPr="001C08E4">
              <w:rPr>
                <w:rFonts w:ascii="Arial Narrow" w:hAnsi="Arial Narrow" w:cs="Arial,Bold"/>
                <w:bCs/>
                <w:sz w:val="16"/>
                <w:szCs w:val="16"/>
              </w:rPr>
              <w:t xml:space="preserve">ą </w:t>
            </w:r>
            <w:r w:rsidRPr="001C08E4">
              <w:rPr>
                <w:rFonts w:ascii="Arial Narrow" w:hAnsi="Arial Narrow" w:cs="Arial"/>
                <w:bCs/>
                <w:sz w:val="16"/>
                <w:szCs w:val="16"/>
              </w:rPr>
              <w:t>si</w:t>
            </w:r>
            <w:r w:rsidRPr="001C08E4">
              <w:rPr>
                <w:rFonts w:ascii="Arial Narrow" w:hAnsi="Arial Narrow" w:cs="Arial,Bold"/>
                <w:bCs/>
                <w:sz w:val="16"/>
                <w:szCs w:val="16"/>
              </w:rPr>
              <w:t>ę</w:t>
            </w:r>
          </w:p>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styka</w:t>
            </w:r>
            <w:r w:rsidRPr="001C08E4">
              <w:rPr>
                <w:rFonts w:ascii="Arial Narrow" w:hAnsi="Arial Narrow" w:cs="Arial,Bold"/>
                <w:bCs/>
                <w:sz w:val="16"/>
                <w:szCs w:val="16"/>
              </w:rPr>
              <w:t>ć</w:t>
            </w:r>
          </w:p>
        </w:tc>
      </w:tr>
      <w:tr w:rsidR="00055FCA" w:rsidRPr="001C08E4" w:rsidTr="00D42D34">
        <w:tc>
          <w:tcPr>
            <w:tcW w:w="6345" w:type="dxa"/>
            <w:vAlign w:val="center"/>
          </w:tcPr>
          <w:p w:rsidR="00055FCA" w:rsidRPr="001C08E4" w:rsidRDefault="00055FCA" w:rsidP="001C08E4">
            <w:pPr>
              <w:autoSpaceDE w:val="0"/>
              <w:autoSpaceDN w:val="0"/>
              <w:adjustRightInd w:val="0"/>
              <w:contextualSpacing/>
              <w:jc w:val="both"/>
              <w:rPr>
                <w:rFonts w:ascii="Arial Narrow" w:hAnsi="Arial Narrow" w:cs="Arial"/>
                <w:bCs/>
                <w:sz w:val="16"/>
                <w:szCs w:val="16"/>
              </w:rPr>
            </w:pPr>
            <w:r w:rsidRPr="001C08E4">
              <w:rPr>
                <w:rFonts w:ascii="Arial Narrow" w:hAnsi="Arial Narrow" w:cs="Arial"/>
                <w:bCs/>
                <w:sz w:val="16"/>
                <w:szCs w:val="16"/>
              </w:rPr>
              <w:t>Kabli elektroenergetycznych na napi</w:t>
            </w:r>
            <w:r w:rsidRPr="001C08E4">
              <w:rPr>
                <w:rFonts w:ascii="Arial Narrow" w:hAnsi="Arial Narrow" w:cs="Arial,Bold"/>
                <w:bCs/>
                <w:sz w:val="16"/>
                <w:szCs w:val="16"/>
              </w:rPr>
              <w:t>ę</w:t>
            </w:r>
            <w:r w:rsidRPr="001C08E4">
              <w:rPr>
                <w:rFonts w:ascii="Arial Narrow" w:hAnsi="Arial Narrow" w:cs="Arial"/>
                <w:bCs/>
                <w:sz w:val="16"/>
                <w:szCs w:val="16"/>
              </w:rPr>
              <w:t>cie znamionowe do 1 kV z kablamielektroenergetycznymi na napi</w:t>
            </w:r>
            <w:r w:rsidRPr="001C08E4">
              <w:rPr>
                <w:rFonts w:ascii="Arial Narrow" w:hAnsi="Arial Narrow" w:cs="Arial,Bold"/>
                <w:bCs/>
                <w:sz w:val="16"/>
                <w:szCs w:val="16"/>
              </w:rPr>
              <w:t>ę</w:t>
            </w:r>
            <w:r w:rsidR="00D42D34" w:rsidRPr="001C08E4">
              <w:rPr>
                <w:rFonts w:ascii="Arial Narrow" w:hAnsi="Arial Narrow" w:cs="Arial"/>
                <w:bCs/>
                <w:sz w:val="16"/>
                <w:szCs w:val="16"/>
              </w:rPr>
              <w:t xml:space="preserve">cie znamionowe </w:t>
            </w:r>
            <w:r w:rsidRPr="001C08E4">
              <w:rPr>
                <w:rFonts w:ascii="Arial Narrow" w:hAnsi="Arial Narrow" w:cs="Arial"/>
                <w:bCs/>
                <w:sz w:val="16"/>
                <w:szCs w:val="16"/>
              </w:rPr>
              <w:t>wy</w:t>
            </w:r>
            <w:r w:rsidRPr="001C08E4">
              <w:rPr>
                <w:rFonts w:ascii="Arial Narrow" w:hAnsi="Arial Narrow" w:cs="Arial,Bold"/>
                <w:bCs/>
                <w:sz w:val="16"/>
                <w:szCs w:val="16"/>
              </w:rPr>
              <w:t>ż</w:t>
            </w:r>
            <w:r w:rsidRPr="001C08E4">
              <w:rPr>
                <w:rFonts w:ascii="Arial Narrow" w:hAnsi="Arial Narrow" w:cs="Arial"/>
                <w:bCs/>
                <w:sz w:val="16"/>
                <w:szCs w:val="16"/>
              </w:rPr>
              <w:t>sze ni</w:t>
            </w:r>
            <w:r w:rsidRPr="001C08E4">
              <w:rPr>
                <w:rFonts w:ascii="Arial Narrow" w:hAnsi="Arial Narrow" w:cs="Arial,Bold"/>
                <w:bCs/>
                <w:sz w:val="16"/>
                <w:szCs w:val="16"/>
              </w:rPr>
              <w:t xml:space="preserve">ż </w:t>
            </w:r>
            <w:r w:rsidRPr="001C08E4">
              <w:rPr>
                <w:rFonts w:ascii="Arial Narrow" w:hAnsi="Arial Narrow" w:cs="Arial"/>
                <w:bCs/>
                <w:sz w:val="16"/>
                <w:szCs w:val="16"/>
              </w:rPr>
              <w:t>1 kV</w:t>
            </w:r>
          </w:p>
        </w:tc>
        <w:tc>
          <w:tcPr>
            <w:tcW w:w="1418"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50</w:t>
            </w:r>
          </w:p>
        </w:tc>
        <w:tc>
          <w:tcPr>
            <w:tcW w:w="1449"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10</w:t>
            </w:r>
          </w:p>
        </w:tc>
      </w:tr>
      <w:tr w:rsidR="00055FCA" w:rsidRPr="001C08E4" w:rsidTr="00D42D34">
        <w:tc>
          <w:tcPr>
            <w:tcW w:w="6345" w:type="dxa"/>
            <w:vAlign w:val="center"/>
          </w:tcPr>
          <w:p w:rsidR="00055FCA" w:rsidRPr="001C08E4" w:rsidRDefault="00055FCA" w:rsidP="001C08E4">
            <w:pPr>
              <w:autoSpaceDE w:val="0"/>
              <w:autoSpaceDN w:val="0"/>
              <w:adjustRightInd w:val="0"/>
              <w:contextualSpacing/>
              <w:jc w:val="both"/>
              <w:rPr>
                <w:rFonts w:ascii="Arial Narrow" w:hAnsi="Arial Narrow" w:cs="Arial"/>
                <w:bCs/>
                <w:sz w:val="16"/>
                <w:szCs w:val="16"/>
              </w:rPr>
            </w:pPr>
            <w:r w:rsidRPr="001C08E4">
              <w:rPr>
                <w:rFonts w:ascii="Arial Narrow" w:hAnsi="Arial Narrow" w:cs="Arial"/>
                <w:bCs/>
                <w:sz w:val="16"/>
                <w:szCs w:val="16"/>
              </w:rPr>
              <w:t>Kabli elektroenergetycznych na napi</w:t>
            </w:r>
            <w:r w:rsidRPr="001C08E4">
              <w:rPr>
                <w:rFonts w:ascii="Arial Narrow" w:hAnsi="Arial Narrow" w:cs="Arial,Bold"/>
                <w:bCs/>
                <w:sz w:val="16"/>
                <w:szCs w:val="16"/>
              </w:rPr>
              <w:t>ę</w:t>
            </w:r>
            <w:r w:rsidRPr="001C08E4">
              <w:rPr>
                <w:rFonts w:ascii="Arial Narrow" w:hAnsi="Arial Narrow" w:cs="Arial"/>
                <w:bCs/>
                <w:sz w:val="16"/>
                <w:szCs w:val="16"/>
              </w:rPr>
              <w:t>cie znamionowe wy</w:t>
            </w:r>
            <w:r w:rsidRPr="001C08E4">
              <w:rPr>
                <w:rFonts w:ascii="Arial Narrow" w:hAnsi="Arial Narrow" w:cs="Arial,Bold"/>
                <w:bCs/>
                <w:sz w:val="16"/>
                <w:szCs w:val="16"/>
              </w:rPr>
              <w:t>ż</w:t>
            </w:r>
            <w:r w:rsidRPr="001C08E4">
              <w:rPr>
                <w:rFonts w:ascii="Arial Narrow" w:hAnsi="Arial Narrow" w:cs="Arial"/>
                <w:bCs/>
                <w:sz w:val="16"/>
                <w:szCs w:val="16"/>
              </w:rPr>
              <w:t>sze ni</w:t>
            </w:r>
            <w:r w:rsidRPr="001C08E4">
              <w:rPr>
                <w:rFonts w:ascii="Arial Narrow" w:hAnsi="Arial Narrow" w:cs="Arial,Bold"/>
                <w:bCs/>
                <w:sz w:val="16"/>
                <w:szCs w:val="16"/>
              </w:rPr>
              <w:t>ż</w:t>
            </w:r>
            <w:r w:rsidRPr="001C08E4">
              <w:rPr>
                <w:rFonts w:ascii="Arial Narrow" w:hAnsi="Arial Narrow" w:cs="Arial"/>
                <w:bCs/>
                <w:sz w:val="16"/>
                <w:szCs w:val="16"/>
              </w:rPr>
              <w:t>l kV i nieprzekraczaj</w:t>
            </w:r>
            <w:r w:rsidRPr="001C08E4">
              <w:rPr>
                <w:rFonts w:ascii="Arial Narrow" w:hAnsi="Arial Narrow" w:cs="Arial,Bold"/>
                <w:bCs/>
                <w:sz w:val="16"/>
                <w:szCs w:val="16"/>
              </w:rPr>
              <w:t>ą</w:t>
            </w:r>
            <w:r w:rsidRPr="001C08E4">
              <w:rPr>
                <w:rFonts w:ascii="Arial Narrow" w:hAnsi="Arial Narrow" w:cs="Arial"/>
                <w:bCs/>
                <w:sz w:val="16"/>
                <w:szCs w:val="16"/>
              </w:rPr>
              <w:t>ce 10 kV z kablami tego samego typu</w:t>
            </w:r>
          </w:p>
        </w:tc>
        <w:tc>
          <w:tcPr>
            <w:tcW w:w="1418"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50</w:t>
            </w:r>
          </w:p>
        </w:tc>
        <w:tc>
          <w:tcPr>
            <w:tcW w:w="1449"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10</w:t>
            </w:r>
          </w:p>
        </w:tc>
      </w:tr>
      <w:tr w:rsidR="00055FCA" w:rsidRPr="001C08E4" w:rsidTr="00D42D34">
        <w:tc>
          <w:tcPr>
            <w:tcW w:w="6345"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Kabli elektroenergetycznych na napi</w:t>
            </w:r>
            <w:r w:rsidRPr="001C08E4">
              <w:rPr>
                <w:rFonts w:ascii="Arial Narrow" w:hAnsi="Arial Narrow" w:cs="Arial,Bold"/>
                <w:bCs/>
                <w:sz w:val="16"/>
                <w:szCs w:val="16"/>
              </w:rPr>
              <w:t>ę</w:t>
            </w:r>
            <w:r w:rsidRPr="001C08E4">
              <w:rPr>
                <w:rFonts w:ascii="Arial Narrow" w:hAnsi="Arial Narrow" w:cs="Arial"/>
                <w:bCs/>
                <w:sz w:val="16"/>
                <w:szCs w:val="16"/>
              </w:rPr>
              <w:t>cie znamionowe wy</w:t>
            </w:r>
            <w:r w:rsidRPr="001C08E4">
              <w:rPr>
                <w:rFonts w:ascii="Arial Narrow" w:hAnsi="Arial Narrow" w:cs="Arial,Bold"/>
                <w:bCs/>
                <w:sz w:val="16"/>
                <w:szCs w:val="16"/>
              </w:rPr>
              <w:t>ż</w:t>
            </w:r>
            <w:r w:rsidR="00D42D34" w:rsidRPr="001C08E4">
              <w:rPr>
                <w:rFonts w:ascii="Arial Narrow" w:hAnsi="Arial Narrow" w:cs="Arial"/>
                <w:bCs/>
                <w:sz w:val="16"/>
                <w:szCs w:val="16"/>
              </w:rPr>
              <w:t xml:space="preserve">sze </w:t>
            </w:r>
            <w:r w:rsidRPr="001C08E4">
              <w:rPr>
                <w:rFonts w:ascii="Arial Narrow" w:hAnsi="Arial Narrow" w:cs="Arial"/>
                <w:bCs/>
                <w:sz w:val="16"/>
                <w:szCs w:val="16"/>
              </w:rPr>
              <w:t>ni</w:t>
            </w:r>
            <w:r w:rsidRPr="001C08E4">
              <w:rPr>
                <w:rFonts w:ascii="Arial Narrow" w:hAnsi="Arial Narrow" w:cs="Arial,Bold"/>
                <w:bCs/>
                <w:sz w:val="16"/>
                <w:szCs w:val="16"/>
              </w:rPr>
              <w:t xml:space="preserve">ż </w:t>
            </w:r>
            <w:r w:rsidRPr="001C08E4">
              <w:rPr>
                <w:rFonts w:ascii="Arial Narrow" w:hAnsi="Arial Narrow" w:cs="Arial"/>
                <w:bCs/>
                <w:sz w:val="16"/>
                <w:szCs w:val="16"/>
              </w:rPr>
              <w:t>10 I&lt;V z kablami</w:t>
            </w:r>
          </w:p>
        </w:tc>
        <w:tc>
          <w:tcPr>
            <w:tcW w:w="1418"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50</w:t>
            </w:r>
          </w:p>
        </w:tc>
        <w:tc>
          <w:tcPr>
            <w:tcW w:w="1449"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25</w:t>
            </w:r>
          </w:p>
        </w:tc>
      </w:tr>
      <w:tr w:rsidR="00055FCA" w:rsidRPr="001C08E4" w:rsidTr="00D42D34">
        <w:tc>
          <w:tcPr>
            <w:tcW w:w="6345"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Kabli elektroenergetycznych z kablami telekomunikacyjnymi</w:t>
            </w:r>
          </w:p>
        </w:tc>
        <w:tc>
          <w:tcPr>
            <w:tcW w:w="1418"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50</w:t>
            </w:r>
          </w:p>
        </w:tc>
        <w:tc>
          <w:tcPr>
            <w:tcW w:w="1449"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50</w:t>
            </w:r>
          </w:p>
        </w:tc>
      </w:tr>
      <w:tr w:rsidR="00055FCA" w:rsidRPr="001C08E4" w:rsidTr="00D42D34">
        <w:tc>
          <w:tcPr>
            <w:tcW w:w="6345"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Kabli ró</w:t>
            </w:r>
            <w:r w:rsidRPr="001C08E4">
              <w:rPr>
                <w:rFonts w:ascii="Arial Narrow" w:hAnsi="Arial Narrow" w:cs="Arial,Bold"/>
                <w:bCs/>
                <w:sz w:val="16"/>
                <w:szCs w:val="16"/>
              </w:rPr>
              <w:t>ż</w:t>
            </w:r>
            <w:r w:rsidRPr="001C08E4">
              <w:rPr>
                <w:rFonts w:ascii="Arial Narrow" w:hAnsi="Arial Narrow" w:cs="Arial"/>
                <w:bCs/>
                <w:sz w:val="16"/>
                <w:szCs w:val="16"/>
              </w:rPr>
              <w:t>nych u</w:t>
            </w:r>
            <w:r w:rsidRPr="001C08E4">
              <w:rPr>
                <w:rFonts w:ascii="Arial Narrow" w:hAnsi="Arial Narrow" w:cs="Arial,Bold"/>
                <w:bCs/>
                <w:sz w:val="16"/>
                <w:szCs w:val="16"/>
              </w:rPr>
              <w:t>ż</w:t>
            </w:r>
            <w:r w:rsidRPr="001C08E4">
              <w:rPr>
                <w:rFonts w:ascii="Arial Narrow" w:hAnsi="Arial Narrow" w:cs="Arial"/>
                <w:bCs/>
                <w:sz w:val="16"/>
                <w:szCs w:val="16"/>
              </w:rPr>
              <w:t>ytkowników</w:t>
            </w:r>
          </w:p>
        </w:tc>
        <w:tc>
          <w:tcPr>
            <w:tcW w:w="1418"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50</w:t>
            </w:r>
          </w:p>
        </w:tc>
        <w:tc>
          <w:tcPr>
            <w:tcW w:w="1449"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50</w:t>
            </w:r>
          </w:p>
        </w:tc>
      </w:tr>
      <w:tr w:rsidR="00055FCA" w:rsidRPr="001C08E4" w:rsidTr="00D42D34">
        <w:tc>
          <w:tcPr>
            <w:tcW w:w="6345"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Kabli z murami s</w:t>
            </w:r>
            <w:r w:rsidRPr="001C08E4">
              <w:rPr>
                <w:rFonts w:ascii="Arial Narrow" w:hAnsi="Arial Narrow" w:cs="Arial,Bold"/>
                <w:bCs/>
                <w:sz w:val="16"/>
                <w:szCs w:val="16"/>
              </w:rPr>
              <w:t>ą</w:t>
            </w:r>
            <w:r w:rsidRPr="001C08E4">
              <w:rPr>
                <w:rFonts w:ascii="Arial Narrow" w:hAnsi="Arial Narrow" w:cs="Arial"/>
                <w:bCs/>
                <w:sz w:val="16"/>
                <w:szCs w:val="16"/>
              </w:rPr>
              <w:t>siednich kabli</w:t>
            </w:r>
          </w:p>
        </w:tc>
        <w:tc>
          <w:tcPr>
            <w:tcW w:w="1418"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w:t>
            </w:r>
          </w:p>
        </w:tc>
        <w:tc>
          <w:tcPr>
            <w:tcW w:w="1449" w:type="dxa"/>
            <w:vAlign w:val="center"/>
          </w:tcPr>
          <w:p w:rsidR="00055FCA" w:rsidRPr="001C08E4" w:rsidRDefault="00055FCA"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bCs/>
                <w:sz w:val="16"/>
                <w:szCs w:val="16"/>
              </w:rPr>
              <w:t>25</w:t>
            </w:r>
          </w:p>
        </w:tc>
      </w:tr>
    </w:tbl>
    <w:p w:rsidR="008D09EB" w:rsidRPr="001C08E4" w:rsidRDefault="008D09EB" w:rsidP="001C08E4">
      <w:pPr>
        <w:autoSpaceDE w:val="0"/>
        <w:autoSpaceDN w:val="0"/>
        <w:adjustRightInd w:val="0"/>
        <w:spacing w:after="0" w:line="240" w:lineRule="auto"/>
        <w:contextualSpacing/>
        <w:jc w:val="both"/>
        <w:rPr>
          <w:rFonts w:ascii="Arial Narrow" w:hAnsi="Arial Narrow" w:cs="Arial"/>
          <w:sz w:val="16"/>
          <w:szCs w:val="16"/>
        </w:rPr>
      </w:pPr>
    </w:p>
    <w:p w:rsidR="006E6AB1" w:rsidRPr="001C08E4" w:rsidRDefault="006E6AB1" w:rsidP="001C08E4">
      <w:pPr>
        <w:pStyle w:val="Nagwek2"/>
        <w:contextualSpacing/>
        <w:rPr>
          <w:sz w:val="16"/>
          <w:szCs w:val="16"/>
        </w:rPr>
      </w:pPr>
      <w:bookmarkStart w:id="43" w:name="_Toc12014208"/>
      <w:r w:rsidRPr="001C08E4">
        <w:rPr>
          <w:sz w:val="16"/>
          <w:szCs w:val="16"/>
        </w:rPr>
        <w:t>Linie kablowe</w:t>
      </w:r>
      <w:bookmarkEnd w:id="43"/>
    </w:p>
    <w:p w:rsidR="006E6AB1" w:rsidRPr="001C08E4" w:rsidRDefault="006E6AB1" w:rsidP="001C08E4">
      <w:pPr>
        <w:pStyle w:val="Nagwek3"/>
        <w:numPr>
          <w:ilvl w:val="2"/>
          <w:numId w:val="20"/>
        </w:numPr>
        <w:spacing w:before="0" w:line="240" w:lineRule="auto"/>
        <w:ind w:hanging="371"/>
        <w:contextualSpacing/>
        <w:jc w:val="both"/>
        <w:rPr>
          <w:rFonts w:ascii="Arial Narrow" w:hAnsi="Arial Narrow"/>
          <w:sz w:val="16"/>
          <w:szCs w:val="16"/>
        </w:rPr>
      </w:pPr>
      <w:bookmarkStart w:id="44" w:name="_Toc12014209"/>
      <w:r w:rsidRPr="001C08E4">
        <w:rPr>
          <w:rFonts w:ascii="Arial Narrow" w:hAnsi="Arial Narrow"/>
          <w:sz w:val="16"/>
          <w:szCs w:val="16"/>
        </w:rPr>
        <w:t>Linie kablowe</w:t>
      </w:r>
      <w:bookmarkEnd w:id="44"/>
    </w:p>
    <w:p w:rsidR="006E09A7" w:rsidRPr="001C08E4" w:rsidRDefault="006E6AB1" w:rsidP="001C08E4">
      <w:pPr>
        <w:autoSpaceDE w:val="0"/>
        <w:autoSpaceDN w:val="0"/>
        <w:adjustRightInd w:val="0"/>
        <w:spacing w:after="0" w:line="240" w:lineRule="auto"/>
        <w:ind w:firstLine="1"/>
        <w:contextualSpacing/>
        <w:jc w:val="both"/>
        <w:rPr>
          <w:rFonts w:ascii="Arial Narrow" w:hAnsi="Arial Narrow" w:cs="Arial"/>
          <w:sz w:val="16"/>
          <w:szCs w:val="16"/>
        </w:rPr>
      </w:pPr>
      <w:r w:rsidRPr="001C08E4">
        <w:rPr>
          <w:rFonts w:ascii="Arial Narrow" w:hAnsi="Arial Narrow" w:cs="Arial"/>
          <w:sz w:val="16"/>
          <w:szCs w:val="16"/>
        </w:rPr>
        <w:t>Projektowane przebudowy kabl</w:t>
      </w:r>
      <w:r w:rsidR="00244504" w:rsidRPr="001C08E4">
        <w:rPr>
          <w:rFonts w:ascii="Arial Narrow" w:hAnsi="Arial Narrow" w:cs="Arial"/>
          <w:sz w:val="16"/>
          <w:szCs w:val="16"/>
        </w:rPr>
        <w:t xml:space="preserve">owe wykonać należy kablami </w:t>
      </w:r>
      <w:r w:rsidRPr="001C08E4">
        <w:rPr>
          <w:rFonts w:ascii="Arial Narrow" w:hAnsi="Arial Narrow" w:cs="Arial"/>
          <w:sz w:val="16"/>
          <w:szCs w:val="16"/>
        </w:rPr>
        <w:t>z</w:t>
      </w:r>
      <w:r w:rsidR="00244504" w:rsidRPr="001C08E4">
        <w:rPr>
          <w:rFonts w:ascii="Arial Narrow" w:hAnsi="Arial Narrow" w:cs="Arial"/>
          <w:sz w:val="16"/>
          <w:szCs w:val="16"/>
        </w:rPr>
        <w:t>godnie z projektem z</w:t>
      </w:r>
      <w:r w:rsidRPr="001C08E4">
        <w:rPr>
          <w:rFonts w:ascii="Arial Narrow" w:hAnsi="Arial Narrow" w:cs="Arial"/>
          <w:sz w:val="16"/>
          <w:szCs w:val="16"/>
        </w:rPr>
        <w:t xml:space="preserve"> zastosowaniem muf kablowych.Szczegółowy przebieg trasy wyżej wymienionych kabli pokazano w projektach wykonawczych.</w:t>
      </w:r>
    </w:p>
    <w:p w:rsidR="006E09A7" w:rsidRPr="001C08E4" w:rsidRDefault="006E6AB1" w:rsidP="001C08E4">
      <w:pPr>
        <w:autoSpaceDE w:val="0"/>
        <w:autoSpaceDN w:val="0"/>
        <w:adjustRightInd w:val="0"/>
        <w:spacing w:after="0" w:line="240" w:lineRule="auto"/>
        <w:ind w:firstLine="1"/>
        <w:contextualSpacing/>
        <w:jc w:val="both"/>
        <w:rPr>
          <w:rFonts w:ascii="Arial Narrow" w:hAnsi="Arial Narrow" w:cs="Arial"/>
          <w:sz w:val="16"/>
          <w:szCs w:val="16"/>
        </w:rPr>
      </w:pPr>
      <w:r w:rsidRPr="001C08E4">
        <w:rPr>
          <w:rFonts w:ascii="Arial Narrow" w:hAnsi="Arial Narrow" w:cs="Arial"/>
          <w:sz w:val="16"/>
          <w:szCs w:val="16"/>
        </w:rPr>
        <w:t>Zbliżenia oraz skrzyżowania projektowanych kabli z innymi urządzeniami oraz kablami wykonaćzgodnie z normą N SEP-E-004 „Elektroenergetyczne i sygnalizacyjne linie kablowe. Projektowaniei budowa”. Układając kable należy zwrócić uwagę na uzbrojenie</w:t>
      </w:r>
      <w:r w:rsidR="007C07D7" w:rsidRPr="001C08E4">
        <w:rPr>
          <w:rFonts w:ascii="Arial Narrow" w:hAnsi="Arial Narrow" w:cs="Arial"/>
          <w:sz w:val="16"/>
          <w:szCs w:val="16"/>
        </w:rPr>
        <w:t xml:space="preserve"> podziemne i przy zbliżeniach i </w:t>
      </w:r>
      <w:r w:rsidRPr="001C08E4">
        <w:rPr>
          <w:rFonts w:ascii="Arial Narrow" w:hAnsi="Arial Narrow" w:cs="Arial"/>
          <w:sz w:val="16"/>
          <w:szCs w:val="16"/>
        </w:rPr>
        <w:t xml:space="preserve">skrzyżowaniach stosować rury osłonowe typu </w:t>
      </w:r>
      <w:r w:rsidR="006E09A7" w:rsidRPr="001C08E4">
        <w:rPr>
          <w:rFonts w:ascii="Arial Narrow" w:hAnsi="Arial Narrow" w:cs="Arial"/>
          <w:sz w:val="16"/>
          <w:szCs w:val="16"/>
        </w:rPr>
        <w:t>HDPE dwudzielne</w:t>
      </w:r>
      <w:r w:rsidRPr="001C08E4">
        <w:rPr>
          <w:rFonts w:ascii="Arial Narrow" w:hAnsi="Arial Narrow" w:cs="Arial"/>
          <w:sz w:val="16"/>
          <w:szCs w:val="16"/>
        </w:rPr>
        <w:t>, a w szczególności gdzie niemożna zachować odległości normatywnych.</w:t>
      </w:r>
    </w:p>
    <w:p w:rsidR="006E09A7" w:rsidRPr="001C08E4" w:rsidRDefault="006E6AB1" w:rsidP="001C08E4">
      <w:pPr>
        <w:autoSpaceDE w:val="0"/>
        <w:autoSpaceDN w:val="0"/>
        <w:adjustRightInd w:val="0"/>
        <w:spacing w:after="0" w:line="240" w:lineRule="auto"/>
        <w:ind w:firstLine="1"/>
        <w:contextualSpacing/>
        <w:jc w:val="both"/>
        <w:rPr>
          <w:rFonts w:ascii="Arial Narrow" w:hAnsi="Arial Narrow" w:cs="Arial"/>
          <w:sz w:val="16"/>
          <w:szCs w:val="16"/>
        </w:rPr>
      </w:pPr>
      <w:r w:rsidRPr="001C08E4">
        <w:rPr>
          <w:rFonts w:ascii="Arial Narrow" w:hAnsi="Arial Narrow" w:cs="Arial"/>
          <w:sz w:val="16"/>
          <w:szCs w:val="16"/>
        </w:rPr>
        <w:t>W rowie kablowym kable układać na głębokości 90 cm</w:t>
      </w:r>
      <w:r w:rsidR="00244504" w:rsidRPr="001C08E4">
        <w:rPr>
          <w:rFonts w:ascii="Arial Narrow" w:hAnsi="Arial Narrow" w:cs="Arial"/>
          <w:sz w:val="16"/>
          <w:szCs w:val="16"/>
        </w:rPr>
        <w:t>(SN) i 70cm(NN)</w:t>
      </w:r>
      <w:r w:rsidRPr="001C08E4">
        <w:rPr>
          <w:rFonts w:ascii="Arial Narrow" w:hAnsi="Arial Narrow" w:cs="Arial"/>
          <w:sz w:val="16"/>
          <w:szCs w:val="16"/>
        </w:rPr>
        <w:t xml:space="preserve"> na co najmniej 10 cm podsypce z piaskulinią falistą z zapasem 1-3 % długości. Po ułożeniu kabli należy je przysypać 10 cm warstwą piaskui przykryć folią PCV koloru czerwonego, a następnie zasypać </w:t>
      </w:r>
      <w:r w:rsidR="00DB04DF" w:rsidRPr="001C08E4">
        <w:rPr>
          <w:rFonts w:ascii="Arial Narrow" w:hAnsi="Arial Narrow" w:cs="Arial"/>
          <w:sz w:val="16"/>
          <w:szCs w:val="16"/>
        </w:rPr>
        <w:t xml:space="preserve">żwirem i ziemią rodzimą ubijaną </w:t>
      </w:r>
      <w:r w:rsidRPr="001C08E4">
        <w:rPr>
          <w:rFonts w:ascii="Arial Narrow" w:hAnsi="Arial Narrow" w:cs="Arial"/>
          <w:sz w:val="16"/>
          <w:szCs w:val="16"/>
        </w:rPr>
        <w:t>warstwami.</w:t>
      </w:r>
    </w:p>
    <w:p w:rsidR="006E09A7" w:rsidRPr="001C08E4" w:rsidRDefault="006E6AB1" w:rsidP="001C08E4">
      <w:pPr>
        <w:autoSpaceDE w:val="0"/>
        <w:autoSpaceDN w:val="0"/>
        <w:adjustRightInd w:val="0"/>
        <w:spacing w:after="0" w:line="240" w:lineRule="auto"/>
        <w:ind w:firstLine="1"/>
        <w:contextualSpacing/>
        <w:jc w:val="both"/>
        <w:rPr>
          <w:rFonts w:ascii="Arial Narrow" w:hAnsi="Arial Narrow" w:cs="Arial"/>
          <w:sz w:val="16"/>
          <w:szCs w:val="16"/>
        </w:rPr>
      </w:pPr>
      <w:r w:rsidRPr="001C08E4">
        <w:rPr>
          <w:rFonts w:ascii="Arial Narrow" w:hAnsi="Arial Narrow" w:cs="Arial"/>
          <w:sz w:val="16"/>
          <w:szCs w:val="16"/>
        </w:rPr>
        <w:t>W miejscach zmiany kierunku prowadzenia kabli należy zachować minimalny promień zgięciakabla, wymagany przez producenta, które dla zastosowanych kabli wynosi 15 x d. Przyukładaniu kabli metodą ciągnięcia za żyłę roboczą kabla należy zachować warunek podany przezproducenta 30 N x S (S-przekrój znamionowy żyły kabla). W pr</w:t>
      </w:r>
      <w:r w:rsidR="00DB04DF" w:rsidRPr="001C08E4">
        <w:rPr>
          <w:rFonts w:ascii="Arial Narrow" w:hAnsi="Arial Narrow" w:cs="Arial"/>
          <w:sz w:val="16"/>
          <w:szCs w:val="16"/>
        </w:rPr>
        <w:t xml:space="preserve">zypadku konieczności stosowania </w:t>
      </w:r>
      <w:r w:rsidRPr="001C08E4">
        <w:rPr>
          <w:rFonts w:ascii="Arial Narrow" w:hAnsi="Arial Narrow" w:cs="Arial"/>
          <w:sz w:val="16"/>
          <w:szCs w:val="16"/>
        </w:rPr>
        <w:t>sił do rozciągania kabla o wartości większej od określonej powyżs</w:t>
      </w:r>
      <w:r w:rsidR="00DB04DF" w:rsidRPr="001C08E4">
        <w:rPr>
          <w:rFonts w:ascii="Arial Narrow" w:hAnsi="Arial Narrow" w:cs="Arial"/>
          <w:sz w:val="16"/>
          <w:szCs w:val="16"/>
        </w:rPr>
        <w:t xml:space="preserve">zą zależnością należy dodatkowo </w:t>
      </w:r>
      <w:r w:rsidRPr="001C08E4">
        <w:rPr>
          <w:rFonts w:ascii="Arial Narrow" w:hAnsi="Arial Narrow" w:cs="Arial"/>
          <w:sz w:val="16"/>
          <w:szCs w:val="16"/>
        </w:rPr>
        <w:t>stosować rolki napędzane o obrotach zsynchronizowanych z prędkością ciągnięcia kabla.</w:t>
      </w:r>
    </w:p>
    <w:p w:rsidR="006E09A7" w:rsidRPr="001C08E4" w:rsidRDefault="006E6AB1" w:rsidP="001C08E4">
      <w:pPr>
        <w:autoSpaceDE w:val="0"/>
        <w:autoSpaceDN w:val="0"/>
        <w:adjustRightInd w:val="0"/>
        <w:spacing w:after="0" w:line="240" w:lineRule="auto"/>
        <w:ind w:firstLine="1"/>
        <w:contextualSpacing/>
        <w:jc w:val="both"/>
        <w:rPr>
          <w:rFonts w:ascii="Arial Narrow" w:hAnsi="Arial Narrow" w:cs="Arial"/>
          <w:sz w:val="16"/>
          <w:szCs w:val="16"/>
        </w:rPr>
      </w:pPr>
      <w:r w:rsidRPr="001C08E4">
        <w:rPr>
          <w:rFonts w:ascii="Arial Narrow" w:hAnsi="Arial Narrow" w:cs="Arial"/>
          <w:sz w:val="16"/>
          <w:szCs w:val="16"/>
        </w:rPr>
        <w:t>Stosowane przepusty, ich jakość, a przede wszystkim gładkość powierzchni wewnętrznych isposób posadowienia w linii kablowej nie mogą być powodem uszkodzenia powłoki zewnętrznejkabla i przyczyną zwiększenia oporów przeciąganiu przez nie kabla.</w:t>
      </w:r>
    </w:p>
    <w:p w:rsidR="006E09A7" w:rsidRPr="001C08E4" w:rsidRDefault="006E6AB1" w:rsidP="001C08E4">
      <w:pPr>
        <w:autoSpaceDE w:val="0"/>
        <w:autoSpaceDN w:val="0"/>
        <w:adjustRightInd w:val="0"/>
        <w:spacing w:after="0" w:line="240" w:lineRule="auto"/>
        <w:ind w:firstLine="1"/>
        <w:contextualSpacing/>
        <w:jc w:val="both"/>
        <w:rPr>
          <w:rFonts w:ascii="Arial Narrow" w:hAnsi="Arial Narrow" w:cs="Arial"/>
          <w:sz w:val="16"/>
          <w:szCs w:val="16"/>
        </w:rPr>
      </w:pPr>
      <w:r w:rsidRPr="001C08E4">
        <w:rPr>
          <w:rFonts w:ascii="Arial Narrow" w:hAnsi="Arial Narrow" w:cs="Arial"/>
          <w:sz w:val="16"/>
          <w:szCs w:val="16"/>
        </w:rPr>
        <w:t>Kable należy oznaczyć trwale oznacznikiem z podaniem symbolu i numeru linii, oznaczenia kablawedług normy, znaku fazy, roku ułożenia kabla. Oznaczniki należy zakładać co 10 m oraz wmiejscach takich jak wprowadzenia do rur osłonowych, zbliżeniach, mufach kablowych itp.</w:t>
      </w:r>
    </w:p>
    <w:p w:rsidR="006E6AB1" w:rsidRPr="001C08E4" w:rsidRDefault="006E6AB1" w:rsidP="001C08E4">
      <w:pPr>
        <w:autoSpaceDE w:val="0"/>
        <w:autoSpaceDN w:val="0"/>
        <w:adjustRightInd w:val="0"/>
        <w:spacing w:after="0" w:line="240" w:lineRule="auto"/>
        <w:ind w:firstLine="1"/>
        <w:contextualSpacing/>
        <w:jc w:val="both"/>
        <w:rPr>
          <w:rFonts w:ascii="Arial Narrow" w:hAnsi="Arial Narrow" w:cs="Arial"/>
          <w:sz w:val="16"/>
          <w:szCs w:val="16"/>
        </w:rPr>
      </w:pPr>
      <w:r w:rsidRPr="001C08E4">
        <w:rPr>
          <w:rFonts w:ascii="Arial Narrow" w:hAnsi="Arial Narrow" w:cs="Arial"/>
          <w:sz w:val="16"/>
          <w:szCs w:val="16"/>
        </w:rPr>
        <w:t>Kable w stanie odkrytym należy zgłosić do odbior</w:t>
      </w:r>
      <w:r w:rsidR="00DB04DF" w:rsidRPr="001C08E4">
        <w:rPr>
          <w:rFonts w:ascii="Arial Narrow" w:hAnsi="Arial Narrow" w:cs="Arial"/>
          <w:sz w:val="16"/>
          <w:szCs w:val="16"/>
        </w:rPr>
        <w:t xml:space="preserve">u inwestorowi oraz do wykonania </w:t>
      </w:r>
      <w:r w:rsidRPr="001C08E4">
        <w:rPr>
          <w:rFonts w:ascii="Arial Narrow" w:hAnsi="Arial Narrow" w:cs="Arial"/>
          <w:sz w:val="16"/>
          <w:szCs w:val="16"/>
        </w:rPr>
        <w:t>geodezyjnejinwentaryzacji kabla. Przed zasypaniem należy ponadto:</w:t>
      </w:r>
    </w:p>
    <w:p w:rsidR="006E6AB1" w:rsidRPr="001C08E4" w:rsidRDefault="006E6AB1" w:rsidP="001C08E4">
      <w:pPr>
        <w:pStyle w:val="Akapitzlist"/>
        <w:numPr>
          <w:ilvl w:val="0"/>
          <w:numId w:val="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sprawdzić ciągłość żył i zgodność faz,</w:t>
      </w:r>
    </w:p>
    <w:p w:rsidR="006E6AB1" w:rsidRPr="001C08E4" w:rsidRDefault="006E6AB1" w:rsidP="001C08E4">
      <w:pPr>
        <w:pStyle w:val="Akapitzlist"/>
        <w:numPr>
          <w:ilvl w:val="0"/>
          <w:numId w:val="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wykonać pomiar rezystancji izolacji,</w:t>
      </w:r>
    </w:p>
    <w:p w:rsidR="006E6AB1" w:rsidRPr="001C08E4" w:rsidRDefault="006E6AB1" w:rsidP="001C08E4">
      <w:pPr>
        <w:pStyle w:val="Akapitzlist"/>
        <w:numPr>
          <w:ilvl w:val="0"/>
          <w:numId w:val="6"/>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wykonać próby napięciowe izolacji.</w:t>
      </w: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Do oznaczenia trasy kabla zastosować betonowe słupki oznacznikowe.</w:t>
      </w:r>
    </w:p>
    <w:p w:rsidR="006E6AB1" w:rsidRPr="001C08E4" w:rsidRDefault="006E6AB1" w:rsidP="001C08E4">
      <w:pPr>
        <w:pStyle w:val="Nagwek3"/>
        <w:numPr>
          <w:ilvl w:val="2"/>
          <w:numId w:val="20"/>
        </w:numPr>
        <w:spacing w:before="0" w:line="240" w:lineRule="auto"/>
        <w:ind w:hanging="371"/>
        <w:contextualSpacing/>
        <w:jc w:val="both"/>
        <w:rPr>
          <w:rFonts w:ascii="Arial Narrow" w:hAnsi="Arial Narrow"/>
          <w:sz w:val="16"/>
          <w:szCs w:val="16"/>
        </w:rPr>
      </w:pPr>
      <w:bookmarkStart w:id="45" w:name="_Toc12014210"/>
      <w:r w:rsidRPr="001C08E4">
        <w:rPr>
          <w:rFonts w:ascii="Arial Narrow" w:hAnsi="Arial Narrow"/>
          <w:sz w:val="16"/>
          <w:szCs w:val="16"/>
        </w:rPr>
        <w:t>Temperatura otoczenia i kabla</w:t>
      </w:r>
      <w:bookmarkEnd w:id="45"/>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Temperatura otoczenia i kabla przy układaniu nie powinna być niższa niż:</w:t>
      </w: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a) 4°C - w przypadku kabli o izolacji papierowej o powłoce metalowej,</w:t>
      </w: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b) 0</w:t>
      </w:r>
      <w:r w:rsidR="00A43F8C" w:rsidRPr="001C08E4">
        <w:rPr>
          <w:rFonts w:ascii="Arial Narrow" w:hAnsi="Arial Narrow" w:cs="Arial"/>
          <w:sz w:val="16"/>
          <w:szCs w:val="16"/>
        </w:rPr>
        <w:t>°</w:t>
      </w:r>
      <w:r w:rsidRPr="001C08E4">
        <w:rPr>
          <w:rFonts w:ascii="Arial Narrow" w:hAnsi="Arial Narrow" w:cs="Arial"/>
          <w:sz w:val="16"/>
          <w:szCs w:val="16"/>
        </w:rPr>
        <w:t>C- w przypadku kabli o izolacji i powłoce z tworzyw sztucznych.</w:t>
      </w: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W przypadku kat* o innej konstrukcji niż wymienione w pozycji a) i b) temperatura otoczenia itemperatura układanego kabla - wg ustaleń wytwórcy.</w:t>
      </w: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Zabrania się podgrzewania kabli ogniem.</w:t>
      </w: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Wzrost temperatury otoczenia ułożonego kabla na dowolnie małym odcinku trasy linii kablowejpowodowany przez sąsiednie źródła ciepła, np. rurociąg ci</w:t>
      </w:r>
      <w:r w:rsidR="007C07D7" w:rsidRPr="001C08E4">
        <w:rPr>
          <w:rFonts w:ascii="Arial Narrow" w:hAnsi="Arial Narrow" w:cs="Arial"/>
          <w:sz w:val="16"/>
          <w:szCs w:val="16"/>
        </w:rPr>
        <w:t xml:space="preserve">eplny, nie powinien przekraczać </w:t>
      </w:r>
      <w:r w:rsidRPr="001C08E4">
        <w:rPr>
          <w:rFonts w:ascii="Arial Narrow" w:hAnsi="Arial Narrow" w:cs="Arial"/>
          <w:sz w:val="16"/>
          <w:szCs w:val="16"/>
        </w:rPr>
        <w:t>5</w:t>
      </w:r>
      <w:r w:rsidRPr="001C08E4">
        <w:rPr>
          <w:rFonts w:ascii="Arial Narrow" w:hAnsi="Arial Narrow" w:cs="Symbol"/>
          <w:sz w:val="16"/>
          <w:szCs w:val="16"/>
        </w:rPr>
        <w:t></w:t>
      </w:r>
      <w:r w:rsidRPr="001C08E4">
        <w:rPr>
          <w:rFonts w:ascii="Arial Narrow" w:hAnsi="Arial Narrow" w:cs="Arial"/>
          <w:sz w:val="16"/>
          <w:szCs w:val="16"/>
        </w:rPr>
        <w:t>C.</w:t>
      </w:r>
    </w:p>
    <w:p w:rsidR="006E6AB1" w:rsidRPr="001C08E4" w:rsidRDefault="006E6AB1" w:rsidP="001C08E4">
      <w:pPr>
        <w:pStyle w:val="Nagwek3"/>
        <w:numPr>
          <w:ilvl w:val="2"/>
          <w:numId w:val="20"/>
        </w:numPr>
        <w:spacing w:before="0" w:line="240" w:lineRule="auto"/>
        <w:ind w:hanging="371"/>
        <w:contextualSpacing/>
        <w:jc w:val="both"/>
        <w:rPr>
          <w:rFonts w:ascii="Arial Narrow" w:hAnsi="Arial Narrow"/>
          <w:sz w:val="16"/>
          <w:szCs w:val="16"/>
        </w:rPr>
      </w:pPr>
      <w:bookmarkStart w:id="46" w:name="_Toc12014211"/>
      <w:r w:rsidRPr="001C08E4">
        <w:rPr>
          <w:rFonts w:ascii="Arial Narrow" w:hAnsi="Arial Narrow"/>
          <w:sz w:val="16"/>
          <w:szCs w:val="16"/>
        </w:rPr>
        <w:t>Skrzy</w:t>
      </w:r>
      <w:r w:rsidRPr="001C08E4">
        <w:rPr>
          <w:rFonts w:ascii="Arial Narrow" w:hAnsi="Arial Narrow" w:cs="Arial,Bold"/>
          <w:sz w:val="16"/>
          <w:szCs w:val="16"/>
        </w:rPr>
        <w:t>ż</w:t>
      </w:r>
      <w:r w:rsidRPr="001C08E4">
        <w:rPr>
          <w:rFonts w:ascii="Arial Narrow" w:hAnsi="Arial Narrow"/>
          <w:sz w:val="16"/>
          <w:szCs w:val="16"/>
        </w:rPr>
        <w:t>owania i zbli</w:t>
      </w:r>
      <w:r w:rsidRPr="001C08E4">
        <w:rPr>
          <w:rFonts w:ascii="Arial Narrow" w:hAnsi="Arial Narrow" w:cs="Arial,Bold"/>
          <w:sz w:val="16"/>
          <w:szCs w:val="16"/>
        </w:rPr>
        <w:t>ż</w:t>
      </w:r>
      <w:r w:rsidRPr="001C08E4">
        <w:rPr>
          <w:rFonts w:ascii="Arial Narrow" w:hAnsi="Arial Narrow"/>
          <w:sz w:val="16"/>
          <w:szCs w:val="16"/>
        </w:rPr>
        <w:t>enia kabli z innymi urz</w:t>
      </w:r>
      <w:r w:rsidRPr="001C08E4">
        <w:rPr>
          <w:rFonts w:ascii="Arial Narrow" w:hAnsi="Arial Narrow" w:cs="Arial,Bold"/>
          <w:sz w:val="16"/>
          <w:szCs w:val="16"/>
        </w:rPr>
        <w:t>ą</w:t>
      </w:r>
      <w:r w:rsidRPr="001C08E4">
        <w:rPr>
          <w:rFonts w:ascii="Arial Narrow" w:hAnsi="Arial Narrow"/>
          <w:sz w:val="16"/>
          <w:szCs w:val="16"/>
        </w:rPr>
        <w:t>dzeniami podziemnymi</w:t>
      </w:r>
      <w:bookmarkEnd w:id="46"/>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Skrzyżowania i zbliżenia kabli z innymi urządzeniami podziemnymi</w:t>
      </w:r>
      <w:r w:rsidR="005F76B5" w:rsidRPr="001C08E4">
        <w:rPr>
          <w:rFonts w:ascii="Arial Narrow" w:hAnsi="Arial Narrow" w:cs="Arial"/>
          <w:sz w:val="16"/>
          <w:szCs w:val="16"/>
        </w:rPr>
        <w:t xml:space="preserve"> z</w:t>
      </w:r>
      <w:r w:rsidRPr="001C08E4">
        <w:rPr>
          <w:rFonts w:ascii="Arial Narrow" w:hAnsi="Arial Narrow" w:cs="Arial"/>
          <w:sz w:val="16"/>
          <w:szCs w:val="16"/>
        </w:rPr>
        <w:t xml:space="preserve">aleca się krzyżować kable z urządzeniami podziemnymi pod </w:t>
      </w:r>
      <w:r w:rsidR="00DB04DF" w:rsidRPr="001C08E4">
        <w:rPr>
          <w:rFonts w:ascii="Arial Narrow" w:hAnsi="Arial Narrow" w:cs="Arial"/>
          <w:sz w:val="16"/>
          <w:szCs w:val="16"/>
        </w:rPr>
        <w:t>katem zbliżonym do 90° i w miar</w:t>
      </w:r>
      <w:r w:rsidRPr="001C08E4">
        <w:rPr>
          <w:rFonts w:ascii="Arial Narrow" w:hAnsi="Arial Narrow" w:cs="Arial"/>
          <w:sz w:val="16"/>
          <w:szCs w:val="16"/>
        </w:rPr>
        <w:t>ęmożliwości w najwęższym miejscu krzyżowanego urządzenia. Każdy z krzyżujących się kablielektroenergetycznych i sygnalizacyjnych ułożony bezpośrednio w gruncie powinien byćchroniony przed uszkodzeniem w miejscu skrzyżowania i na długości po 50 cm w obie strony odmiejsca skrzyżowania. Przy skrzyżowaniu kabli z rurociągami podziemnymi zaleca się układaniekabli nad rurociągami.</w:t>
      </w:r>
    </w:p>
    <w:p w:rsidR="00B6405D" w:rsidRPr="001C08E4" w:rsidRDefault="00B6405D" w:rsidP="001C08E4">
      <w:pPr>
        <w:autoSpaceDE w:val="0"/>
        <w:autoSpaceDN w:val="0"/>
        <w:adjustRightInd w:val="0"/>
        <w:spacing w:after="0" w:line="240" w:lineRule="auto"/>
        <w:contextualSpacing/>
        <w:jc w:val="both"/>
        <w:rPr>
          <w:rFonts w:ascii="Arial Narrow" w:hAnsi="Arial Narrow" w:cs="Arial"/>
          <w:sz w:val="16"/>
          <w:szCs w:val="16"/>
        </w:rPr>
      </w:pPr>
    </w:p>
    <w:p w:rsidR="00B6405D"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Tablica 2. Najmniejsze dopuszczalne odległości kabli ułożonych w gruncie</w:t>
      </w:r>
      <w:r w:rsidR="00DB04DF" w:rsidRPr="001C08E4">
        <w:rPr>
          <w:rFonts w:ascii="Arial Narrow" w:hAnsi="Arial Narrow" w:cs="Arial"/>
          <w:sz w:val="16"/>
          <w:szCs w:val="16"/>
        </w:rPr>
        <w:t xml:space="preserve"> od innych urządzeń </w:t>
      </w:r>
      <w:r w:rsidR="00FC7F3E" w:rsidRPr="001C08E4">
        <w:rPr>
          <w:rFonts w:ascii="Arial Narrow" w:hAnsi="Arial Narrow" w:cs="Arial"/>
          <w:sz w:val="16"/>
          <w:szCs w:val="16"/>
        </w:rPr>
        <w:t>podziemnych</w:t>
      </w:r>
    </w:p>
    <w:tbl>
      <w:tblPr>
        <w:tblStyle w:val="Tabela-Siatka"/>
        <w:tblW w:w="9448" w:type="dxa"/>
        <w:tblLook w:val="04A0"/>
      </w:tblPr>
      <w:tblGrid>
        <w:gridCol w:w="5353"/>
        <w:gridCol w:w="2126"/>
        <w:gridCol w:w="1969"/>
      </w:tblGrid>
      <w:tr w:rsidR="00A84FAB" w:rsidRPr="001C08E4" w:rsidTr="00B6405D">
        <w:tc>
          <w:tcPr>
            <w:tcW w:w="5353" w:type="dxa"/>
            <w:vMerge w:val="restart"/>
            <w:vAlign w:val="center"/>
          </w:tcPr>
          <w:p w:rsidR="00A84FAB" w:rsidRPr="001C08E4" w:rsidRDefault="00A84FAB" w:rsidP="001C08E4">
            <w:pPr>
              <w:tabs>
                <w:tab w:val="left" w:pos="1590"/>
              </w:tabs>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Rodzą urządzenia podziemnego</w:t>
            </w:r>
          </w:p>
        </w:tc>
        <w:tc>
          <w:tcPr>
            <w:tcW w:w="4095" w:type="dxa"/>
            <w:gridSpan w:val="2"/>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Najmniejsza dopuszczalna odległość w cm</w:t>
            </w:r>
          </w:p>
        </w:tc>
      </w:tr>
      <w:tr w:rsidR="00A84FAB" w:rsidRPr="001C08E4" w:rsidTr="00B6405D">
        <w:tc>
          <w:tcPr>
            <w:tcW w:w="5353" w:type="dxa"/>
            <w:vMerge/>
            <w:vAlign w:val="center"/>
          </w:tcPr>
          <w:p w:rsidR="00A84FAB" w:rsidRPr="001C08E4" w:rsidRDefault="00A84FAB" w:rsidP="001C08E4">
            <w:pPr>
              <w:autoSpaceDE w:val="0"/>
              <w:autoSpaceDN w:val="0"/>
              <w:adjustRightInd w:val="0"/>
              <w:contextualSpacing/>
              <w:jc w:val="both"/>
              <w:rPr>
                <w:rFonts w:ascii="Arial Narrow" w:hAnsi="Arial Narrow" w:cs="Arial"/>
                <w:sz w:val="16"/>
                <w:szCs w:val="16"/>
              </w:rPr>
            </w:pPr>
          </w:p>
        </w:tc>
        <w:tc>
          <w:tcPr>
            <w:tcW w:w="2126" w:type="dxa"/>
            <w:vAlign w:val="center"/>
          </w:tcPr>
          <w:p w:rsidR="00842D74"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pionowa przy</w:t>
            </w:r>
          </w:p>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skrzyżowaniu</w:t>
            </w:r>
          </w:p>
        </w:tc>
        <w:tc>
          <w:tcPr>
            <w:tcW w:w="1969" w:type="dxa"/>
            <w:vAlign w:val="center"/>
          </w:tcPr>
          <w:p w:rsidR="00842D74"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pozioma przy</w:t>
            </w:r>
          </w:p>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zbliżeniu</w:t>
            </w:r>
          </w:p>
        </w:tc>
      </w:tr>
      <w:tr w:rsidR="00A84FAB" w:rsidRPr="001C08E4" w:rsidTr="00B6405D">
        <w:tc>
          <w:tcPr>
            <w:tcW w:w="5353" w:type="dxa"/>
            <w:vAlign w:val="center"/>
          </w:tcPr>
          <w:p w:rsidR="00A84FAB" w:rsidRPr="001C08E4" w:rsidRDefault="00A84FAB" w:rsidP="001C08E4">
            <w:pPr>
              <w:autoSpaceDE w:val="0"/>
              <w:autoSpaceDN w:val="0"/>
              <w:adjustRightInd w:val="0"/>
              <w:contextualSpacing/>
              <w:jc w:val="both"/>
              <w:rPr>
                <w:rFonts w:ascii="Arial Narrow" w:hAnsi="Arial Narrow" w:cs="Arial"/>
                <w:sz w:val="16"/>
                <w:szCs w:val="16"/>
              </w:rPr>
            </w:pPr>
          </w:p>
        </w:tc>
        <w:tc>
          <w:tcPr>
            <w:tcW w:w="2126" w:type="dxa"/>
            <w:vMerge w:val="restart"/>
            <w:vAlign w:val="center"/>
          </w:tcPr>
          <w:p w:rsidR="00842D74"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801 przy średnicy</w:t>
            </w:r>
          </w:p>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rurociągu do 250 mm i 150</w:t>
            </w:r>
            <w:r w:rsidRPr="001C08E4">
              <w:rPr>
                <w:rFonts w:ascii="Arial Narrow" w:hAnsi="Arial Narrow" w:cs="Arial"/>
                <w:sz w:val="16"/>
                <w:szCs w:val="16"/>
                <w:vertAlign w:val="superscript"/>
              </w:rPr>
              <w:t>2</w:t>
            </w:r>
            <w:r w:rsidRPr="001C08E4">
              <w:rPr>
                <w:rFonts w:ascii="Arial Narrow" w:hAnsi="Arial Narrow" w:cs="Arial"/>
                <w:sz w:val="16"/>
                <w:szCs w:val="16"/>
              </w:rPr>
              <w:t>*</w:t>
            </w:r>
          </w:p>
        </w:tc>
        <w:tc>
          <w:tcPr>
            <w:tcW w:w="1969" w:type="dxa"/>
            <w:vMerge w:val="restart"/>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50</w:t>
            </w:r>
          </w:p>
        </w:tc>
      </w:tr>
      <w:tr w:rsidR="00A84FAB" w:rsidRPr="001C08E4" w:rsidTr="00B6405D">
        <w:tc>
          <w:tcPr>
            <w:tcW w:w="5353"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rurociągi z gazami palnymi o ciśnieniu do 0,5 at</w:t>
            </w:r>
          </w:p>
        </w:tc>
        <w:tc>
          <w:tcPr>
            <w:tcW w:w="2126" w:type="dxa"/>
            <w:vMerge/>
            <w:vAlign w:val="center"/>
          </w:tcPr>
          <w:p w:rsidR="00A84FAB" w:rsidRPr="001C08E4" w:rsidRDefault="00A84FAB" w:rsidP="001C08E4">
            <w:pPr>
              <w:autoSpaceDE w:val="0"/>
              <w:autoSpaceDN w:val="0"/>
              <w:adjustRightInd w:val="0"/>
              <w:contextualSpacing/>
              <w:jc w:val="both"/>
              <w:rPr>
                <w:rFonts w:ascii="Arial Narrow" w:hAnsi="Arial Narrow" w:cs="Arial"/>
                <w:sz w:val="16"/>
                <w:szCs w:val="16"/>
              </w:rPr>
            </w:pPr>
          </w:p>
        </w:tc>
        <w:tc>
          <w:tcPr>
            <w:tcW w:w="1969" w:type="dxa"/>
            <w:vMerge/>
            <w:vAlign w:val="center"/>
          </w:tcPr>
          <w:p w:rsidR="00A84FAB" w:rsidRPr="001C08E4" w:rsidRDefault="00A84FAB" w:rsidP="001C08E4">
            <w:pPr>
              <w:autoSpaceDE w:val="0"/>
              <w:autoSpaceDN w:val="0"/>
              <w:adjustRightInd w:val="0"/>
              <w:contextualSpacing/>
              <w:jc w:val="both"/>
              <w:rPr>
                <w:rFonts w:ascii="Arial Narrow" w:hAnsi="Arial Narrow" w:cs="Arial"/>
                <w:sz w:val="16"/>
                <w:szCs w:val="16"/>
              </w:rPr>
            </w:pPr>
          </w:p>
        </w:tc>
      </w:tr>
      <w:tr w:rsidR="00A84FAB" w:rsidRPr="001C08E4" w:rsidTr="00B6405D">
        <w:tc>
          <w:tcPr>
            <w:tcW w:w="5353"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Rurociągi z cieczami palnymi</w:t>
            </w:r>
          </w:p>
        </w:tc>
        <w:tc>
          <w:tcPr>
            <w:tcW w:w="2126"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przy średnicy</w:t>
            </w:r>
          </w:p>
        </w:tc>
        <w:tc>
          <w:tcPr>
            <w:tcW w:w="1969"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100</w:t>
            </w:r>
          </w:p>
        </w:tc>
      </w:tr>
      <w:tr w:rsidR="00A84FAB" w:rsidRPr="001C08E4" w:rsidTr="00B6405D">
        <w:tc>
          <w:tcPr>
            <w:tcW w:w="5353"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Rurociągi z gazami palnymi o ciśnieniu wyższym niż 0,5 at i nie przekraczającym 4at</w:t>
            </w:r>
          </w:p>
        </w:tc>
        <w:tc>
          <w:tcPr>
            <w:tcW w:w="2126"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większej niż 250 mm</w:t>
            </w:r>
          </w:p>
        </w:tc>
        <w:tc>
          <w:tcPr>
            <w:tcW w:w="1969"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100</w:t>
            </w:r>
          </w:p>
        </w:tc>
      </w:tr>
      <w:tr w:rsidR="00A84FAB" w:rsidRPr="001C08E4" w:rsidTr="00B6405D">
        <w:tc>
          <w:tcPr>
            <w:tcW w:w="5353"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Rurociągi z gazami palnymi o ciśnieniu wyższym niż 4 at</w:t>
            </w:r>
          </w:p>
        </w:tc>
        <w:tc>
          <w:tcPr>
            <w:tcW w:w="4095" w:type="dxa"/>
            <w:gridSpan w:val="2"/>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BN-71/8976-31</w:t>
            </w:r>
          </w:p>
        </w:tc>
      </w:tr>
      <w:tr w:rsidR="00A84FAB" w:rsidRPr="001C08E4" w:rsidTr="00B6405D">
        <w:tc>
          <w:tcPr>
            <w:tcW w:w="5353"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Zbiorniki z płynami palnymi</w:t>
            </w:r>
          </w:p>
        </w:tc>
        <w:tc>
          <w:tcPr>
            <w:tcW w:w="2126"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200</w:t>
            </w:r>
          </w:p>
        </w:tc>
        <w:tc>
          <w:tcPr>
            <w:tcW w:w="1969"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200</w:t>
            </w:r>
          </w:p>
        </w:tc>
      </w:tr>
      <w:tr w:rsidR="00A84FAB" w:rsidRPr="001C08E4" w:rsidTr="00B6405D">
        <w:tc>
          <w:tcPr>
            <w:tcW w:w="5353"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Części podziemne linii napowietrznych (ustój, podpora, odciążka)</w:t>
            </w:r>
          </w:p>
        </w:tc>
        <w:tc>
          <w:tcPr>
            <w:tcW w:w="2126"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_</w:t>
            </w:r>
          </w:p>
        </w:tc>
        <w:tc>
          <w:tcPr>
            <w:tcW w:w="1969"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80</w:t>
            </w:r>
          </w:p>
        </w:tc>
      </w:tr>
      <w:tr w:rsidR="00A84FAB" w:rsidRPr="001C08E4" w:rsidTr="00B6405D">
        <w:tc>
          <w:tcPr>
            <w:tcW w:w="5353"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Ściany budynków i inne budowle, np. tunele, kanały</w:t>
            </w:r>
          </w:p>
        </w:tc>
        <w:tc>
          <w:tcPr>
            <w:tcW w:w="2126"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_</w:t>
            </w:r>
          </w:p>
        </w:tc>
        <w:tc>
          <w:tcPr>
            <w:tcW w:w="1969"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50</w:t>
            </w:r>
          </w:p>
        </w:tc>
      </w:tr>
      <w:tr w:rsidR="00A84FAB" w:rsidRPr="001C08E4" w:rsidTr="00B6405D">
        <w:tc>
          <w:tcPr>
            <w:tcW w:w="5353"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Urządzenia ochrony budowli od wyładowań atmosferycznych</w:t>
            </w:r>
          </w:p>
        </w:tc>
        <w:tc>
          <w:tcPr>
            <w:tcW w:w="2126"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50</w:t>
            </w:r>
          </w:p>
        </w:tc>
        <w:tc>
          <w:tcPr>
            <w:tcW w:w="1969" w:type="dxa"/>
            <w:vAlign w:val="center"/>
          </w:tcPr>
          <w:p w:rsidR="00A84FAB" w:rsidRPr="001C08E4" w:rsidRDefault="00842D74"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50</w:t>
            </w:r>
          </w:p>
        </w:tc>
      </w:tr>
    </w:tbl>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1) dopuszcza się zmniejszenie odległości do 50 cm pod warunkiem zastosowania rury ochronnej</w:t>
      </w:r>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2) dopuszcza się zmniejszenie odległości do 80 cm pod warunkiem zastosowania rury ochronnej.</w:t>
      </w:r>
    </w:p>
    <w:p w:rsidR="006E6AB1" w:rsidRPr="001C08E4" w:rsidRDefault="006E6AB1" w:rsidP="001C08E4">
      <w:pPr>
        <w:pStyle w:val="Nagwek3"/>
        <w:numPr>
          <w:ilvl w:val="2"/>
          <w:numId w:val="20"/>
        </w:numPr>
        <w:spacing w:before="0" w:line="240" w:lineRule="auto"/>
        <w:ind w:hanging="371"/>
        <w:contextualSpacing/>
        <w:jc w:val="both"/>
        <w:rPr>
          <w:rFonts w:ascii="Arial Narrow" w:hAnsi="Arial Narrow"/>
          <w:sz w:val="16"/>
          <w:szCs w:val="16"/>
        </w:rPr>
      </w:pPr>
      <w:bookmarkStart w:id="47" w:name="_Toc12014212"/>
      <w:r w:rsidRPr="001C08E4">
        <w:rPr>
          <w:rFonts w:ascii="Arial Narrow" w:hAnsi="Arial Narrow"/>
          <w:sz w:val="16"/>
          <w:szCs w:val="16"/>
        </w:rPr>
        <w:t>Skrzy</w:t>
      </w:r>
      <w:r w:rsidRPr="001C08E4">
        <w:rPr>
          <w:rFonts w:ascii="Arial Narrow" w:hAnsi="Arial Narrow" w:cs="Arial,Bold"/>
          <w:sz w:val="16"/>
          <w:szCs w:val="16"/>
        </w:rPr>
        <w:t>ż</w:t>
      </w:r>
      <w:r w:rsidRPr="001C08E4">
        <w:rPr>
          <w:rFonts w:ascii="Arial Narrow" w:hAnsi="Arial Narrow"/>
          <w:sz w:val="16"/>
          <w:szCs w:val="16"/>
        </w:rPr>
        <w:t>owania i zbli</w:t>
      </w:r>
      <w:r w:rsidRPr="001C08E4">
        <w:rPr>
          <w:rFonts w:ascii="Arial Narrow" w:hAnsi="Arial Narrow" w:cs="Arial,Bold"/>
          <w:sz w:val="16"/>
          <w:szCs w:val="16"/>
        </w:rPr>
        <w:t>ż</w:t>
      </w:r>
      <w:r w:rsidRPr="001C08E4">
        <w:rPr>
          <w:rFonts w:ascii="Arial Narrow" w:hAnsi="Arial Narrow"/>
          <w:sz w:val="16"/>
          <w:szCs w:val="16"/>
        </w:rPr>
        <w:t>enia kabli z drogami</w:t>
      </w:r>
      <w:bookmarkEnd w:id="47"/>
    </w:p>
    <w:p w:rsidR="006E09A7" w:rsidRPr="001C08E4" w:rsidRDefault="006E6AB1" w:rsidP="001C08E4">
      <w:pPr>
        <w:autoSpaceDE w:val="0"/>
        <w:autoSpaceDN w:val="0"/>
        <w:adjustRightInd w:val="0"/>
        <w:spacing w:after="0" w:line="240" w:lineRule="auto"/>
        <w:ind w:left="708"/>
        <w:contextualSpacing/>
        <w:jc w:val="both"/>
        <w:rPr>
          <w:rFonts w:ascii="Arial Narrow" w:hAnsi="Arial Narrow" w:cs="Arial"/>
          <w:sz w:val="16"/>
          <w:szCs w:val="16"/>
        </w:rPr>
      </w:pPr>
      <w:r w:rsidRPr="001C08E4">
        <w:rPr>
          <w:rFonts w:ascii="Arial Narrow" w:hAnsi="Arial Narrow" w:cs="Arial"/>
          <w:sz w:val="16"/>
          <w:szCs w:val="16"/>
        </w:rPr>
        <w:t>Kable powinny się krzyżować z drogami pod kątem zbliżonym do 90° i w miar ę możliwości w jejnajwęższym miejscu.</w:t>
      </w:r>
    </w:p>
    <w:p w:rsidR="006E6AB1" w:rsidRPr="001C08E4" w:rsidRDefault="006E6AB1" w:rsidP="001C08E4">
      <w:pPr>
        <w:autoSpaceDE w:val="0"/>
        <w:autoSpaceDN w:val="0"/>
        <w:adjustRightInd w:val="0"/>
        <w:spacing w:after="0" w:line="240" w:lineRule="auto"/>
        <w:ind w:left="708"/>
        <w:contextualSpacing/>
        <w:jc w:val="both"/>
        <w:rPr>
          <w:rFonts w:ascii="Arial Narrow" w:hAnsi="Arial Narrow" w:cs="Arial"/>
          <w:sz w:val="16"/>
          <w:szCs w:val="16"/>
        </w:rPr>
      </w:pPr>
      <w:r w:rsidRPr="001C08E4">
        <w:rPr>
          <w:rFonts w:ascii="Arial Narrow" w:hAnsi="Arial Narrow" w:cs="Arial"/>
          <w:sz w:val="16"/>
          <w:szCs w:val="16"/>
        </w:rPr>
        <w:lastRenderedPageBreak/>
        <w:t>Przy ułożeniu kabla bezpośrednio w gruncie ochrona kabla od urządzeń mechanicznych wmiejscach skrzyżowania z drogą powinnaodpowiadać postanowieniom zawartym w tablicy 3.</w:t>
      </w:r>
    </w:p>
    <w:p w:rsidR="00FC7F3E" w:rsidRPr="001C08E4" w:rsidRDefault="00FC7F3E" w:rsidP="001C08E4">
      <w:pPr>
        <w:autoSpaceDE w:val="0"/>
        <w:autoSpaceDN w:val="0"/>
        <w:adjustRightInd w:val="0"/>
        <w:spacing w:after="0" w:line="240" w:lineRule="auto"/>
        <w:contextualSpacing/>
        <w:jc w:val="both"/>
        <w:rPr>
          <w:rFonts w:ascii="Arial Narrow" w:hAnsi="Arial Narrow" w:cs="Arial"/>
          <w:sz w:val="16"/>
          <w:szCs w:val="16"/>
        </w:rPr>
      </w:pPr>
    </w:p>
    <w:p w:rsidR="008D09EB" w:rsidRPr="001C08E4" w:rsidRDefault="006E6AB1" w:rsidP="001C08E4">
      <w:pPr>
        <w:autoSpaceDE w:val="0"/>
        <w:autoSpaceDN w:val="0"/>
        <w:adjustRightInd w:val="0"/>
        <w:spacing w:after="0" w:line="240" w:lineRule="auto"/>
        <w:contextualSpacing/>
        <w:jc w:val="both"/>
        <w:rPr>
          <w:rFonts w:ascii="Arial Narrow" w:hAnsi="Arial Narrow" w:cs="Arial"/>
          <w:b/>
          <w:bCs/>
          <w:sz w:val="16"/>
          <w:szCs w:val="16"/>
        </w:rPr>
      </w:pPr>
      <w:r w:rsidRPr="001C08E4">
        <w:rPr>
          <w:rFonts w:ascii="Arial Narrow" w:hAnsi="Arial Narrow" w:cs="Arial"/>
          <w:b/>
          <w:bCs/>
          <w:sz w:val="16"/>
          <w:szCs w:val="16"/>
        </w:rPr>
        <w:t>Tablica 3. Długości przepustów kablowych przy skrzyżowaniu z drogami i rurocią</w:t>
      </w:r>
      <w:r w:rsidR="00FC7F3E" w:rsidRPr="001C08E4">
        <w:rPr>
          <w:rFonts w:ascii="Arial Narrow" w:hAnsi="Arial Narrow" w:cs="Arial"/>
          <w:b/>
          <w:bCs/>
          <w:sz w:val="16"/>
          <w:szCs w:val="16"/>
        </w:rPr>
        <w:t>gami</w:t>
      </w:r>
    </w:p>
    <w:tbl>
      <w:tblPr>
        <w:tblStyle w:val="Tabela-Siatka"/>
        <w:tblW w:w="0" w:type="auto"/>
        <w:tblLook w:val="04A0"/>
      </w:tblPr>
      <w:tblGrid>
        <w:gridCol w:w="4606"/>
        <w:gridCol w:w="4606"/>
      </w:tblGrid>
      <w:tr w:rsidR="00FC7F3E" w:rsidRPr="001C08E4" w:rsidTr="00FC7F3E">
        <w:tc>
          <w:tcPr>
            <w:tcW w:w="4606" w:type="dxa"/>
            <w:vAlign w:val="center"/>
          </w:tcPr>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Rodzaj krzyżowanego obiektu</w:t>
            </w:r>
          </w:p>
        </w:tc>
        <w:tc>
          <w:tcPr>
            <w:tcW w:w="4606" w:type="dxa"/>
            <w:vAlign w:val="center"/>
          </w:tcPr>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Długość przepustu na skrzyżowaniu</w:t>
            </w:r>
          </w:p>
        </w:tc>
      </w:tr>
      <w:tr w:rsidR="00FC7F3E" w:rsidRPr="001C08E4" w:rsidTr="00FC7F3E">
        <w:tc>
          <w:tcPr>
            <w:tcW w:w="4606" w:type="dxa"/>
            <w:vAlign w:val="center"/>
          </w:tcPr>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Rurociąg</w:t>
            </w:r>
          </w:p>
        </w:tc>
        <w:tc>
          <w:tcPr>
            <w:tcW w:w="4606" w:type="dxa"/>
            <w:vAlign w:val="center"/>
          </w:tcPr>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średnica rurociągu z dodaniem po 50 cm z każdej strony</w:t>
            </w:r>
          </w:p>
        </w:tc>
      </w:tr>
      <w:tr w:rsidR="00FC7F3E" w:rsidRPr="001C08E4" w:rsidTr="00FC7F3E">
        <w:tc>
          <w:tcPr>
            <w:tcW w:w="4606" w:type="dxa"/>
            <w:vAlign w:val="center"/>
          </w:tcPr>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Droga o przekroju ulicznym z krawężnikami</w:t>
            </w:r>
          </w:p>
        </w:tc>
        <w:tc>
          <w:tcPr>
            <w:tcW w:w="4606" w:type="dxa"/>
            <w:vAlign w:val="center"/>
          </w:tcPr>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szerokość jezdni z krawężnikami z dodaniem po 50 cm z każdej strony</w:t>
            </w:r>
          </w:p>
        </w:tc>
      </w:tr>
      <w:tr w:rsidR="00FC7F3E" w:rsidRPr="001C08E4" w:rsidTr="00FC7F3E">
        <w:tc>
          <w:tcPr>
            <w:tcW w:w="4606" w:type="dxa"/>
            <w:vAlign w:val="center"/>
          </w:tcPr>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Droga o przekroju szlakowym z rowami</w:t>
            </w:r>
          </w:p>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odwadniającymi</w:t>
            </w:r>
          </w:p>
        </w:tc>
        <w:tc>
          <w:tcPr>
            <w:tcW w:w="4606" w:type="dxa"/>
            <w:vAlign w:val="center"/>
          </w:tcPr>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szerokość korony drogi i szerokości obu rowów do zewnętrznej krawędzi ich skarpy z dodaniem po 100 cm z każdej strony</w:t>
            </w:r>
          </w:p>
        </w:tc>
      </w:tr>
      <w:tr w:rsidR="00FC7F3E" w:rsidRPr="001C08E4" w:rsidTr="00FC7F3E">
        <w:tc>
          <w:tcPr>
            <w:tcW w:w="4606" w:type="dxa"/>
            <w:vAlign w:val="center"/>
          </w:tcPr>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Droga w nasypie</w:t>
            </w:r>
          </w:p>
        </w:tc>
        <w:tc>
          <w:tcPr>
            <w:tcW w:w="4606" w:type="dxa"/>
            <w:vAlign w:val="center"/>
          </w:tcPr>
          <w:p w:rsidR="00FC7F3E" w:rsidRPr="001C08E4" w:rsidRDefault="00FC7F3E" w:rsidP="001C08E4">
            <w:p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szerokość korony drogi i szerokość rzutu skarp nasypów z dodaniem po 100 cm z każdej strony od dolnej krawędzi nasypu</w:t>
            </w:r>
          </w:p>
        </w:tc>
      </w:tr>
    </w:tbl>
    <w:p w:rsidR="008D09EB" w:rsidRPr="001C08E4" w:rsidRDefault="008D09EB" w:rsidP="001C08E4">
      <w:pPr>
        <w:autoSpaceDE w:val="0"/>
        <w:autoSpaceDN w:val="0"/>
        <w:adjustRightInd w:val="0"/>
        <w:spacing w:after="0" w:line="240" w:lineRule="auto"/>
        <w:contextualSpacing/>
        <w:jc w:val="both"/>
        <w:rPr>
          <w:rFonts w:ascii="Arial Narrow" w:hAnsi="Arial Narrow" w:cs="Arial"/>
          <w:sz w:val="16"/>
          <w:szCs w:val="16"/>
        </w:rPr>
      </w:pP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Najmniejsza odległość pionowa między górną częścią osłony kabla a płaszczyzną jezdni nie</w:t>
      </w: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powinna być mniejsza niż 100 cm.</w:t>
      </w:r>
    </w:p>
    <w:p w:rsidR="006E6AB1" w:rsidRPr="001C08E4" w:rsidRDefault="006E6AB1" w:rsidP="001C08E4">
      <w:pPr>
        <w:autoSpaceDE w:val="0"/>
        <w:autoSpaceDN w:val="0"/>
        <w:adjustRightInd w:val="0"/>
        <w:spacing w:after="0" w:line="240" w:lineRule="auto"/>
        <w:ind w:left="708"/>
        <w:contextualSpacing/>
        <w:jc w:val="both"/>
        <w:rPr>
          <w:rFonts w:ascii="Arial Narrow" w:hAnsi="Arial Narrow" w:cs="Arial"/>
          <w:sz w:val="16"/>
          <w:szCs w:val="16"/>
        </w:rPr>
      </w:pPr>
      <w:r w:rsidRPr="001C08E4">
        <w:rPr>
          <w:rFonts w:ascii="Arial Narrow" w:hAnsi="Arial Narrow" w:cs="Arial"/>
          <w:sz w:val="16"/>
          <w:szCs w:val="16"/>
        </w:rPr>
        <w:t>Odległość miedzy górną częścią osłony kabla a dnem rowu odwadniającego powinna wynosić conajmniej 50 cm.</w:t>
      </w: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Ww. minimalne odległości od powierzchni jezdni i dna rowu mogą być zwiększone, gdyż dla</w:t>
      </w:r>
    </w:p>
    <w:p w:rsidR="006E6AB1" w:rsidRPr="001C08E4" w:rsidRDefault="006E6AB1" w:rsidP="001C08E4">
      <w:pPr>
        <w:autoSpaceDE w:val="0"/>
        <w:autoSpaceDN w:val="0"/>
        <w:adjustRightInd w:val="0"/>
        <w:spacing w:after="0" w:line="240" w:lineRule="auto"/>
        <w:ind w:left="708"/>
        <w:contextualSpacing/>
        <w:jc w:val="both"/>
        <w:rPr>
          <w:rFonts w:ascii="Arial Narrow" w:hAnsi="Arial Narrow" w:cs="Arial"/>
          <w:sz w:val="16"/>
          <w:szCs w:val="16"/>
        </w:rPr>
      </w:pPr>
      <w:r w:rsidRPr="001C08E4">
        <w:rPr>
          <w:rFonts w:ascii="Arial Narrow" w:hAnsi="Arial Narrow" w:cs="Arial"/>
          <w:sz w:val="16"/>
          <w:szCs w:val="16"/>
        </w:rPr>
        <w:t>konkretnego odcinka drogi powinnywynikać z warunków określonych przez zarząd drogowy</w:t>
      </w:r>
      <w:r w:rsidR="007C07D7" w:rsidRPr="001C08E4">
        <w:rPr>
          <w:rFonts w:ascii="Arial Narrow" w:hAnsi="Arial Narrow" w:cs="Arial"/>
          <w:sz w:val="16"/>
          <w:szCs w:val="16"/>
        </w:rPr>
        <w:t xml:space="preserve"> (uwzględniających projektowaną </w:t>
      </w:r>
      <w:r w:rsidRPr="001C08E4">
        <w:rPr>
          <w:rFonts w:ascii="Arial Narrow" w:hAnsi="Arial Narrow" w:cs="Arial"/>
          <w:sz w:val="16"/>
          <w:szCs w:val="16"/>
        </w:rPr>
        <w:t>przebudowę konstrukcji nawierzchni lubpogłębienie rowu).</w:t>
      </w: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Kable należy układać poza pasem drogowym w odległości co najmniej 1 m od jego granicy.</w:t>
      </w:r>
    </w:p>
    <w:p w:rsidR="006E6AB1" w:rsidRPr="001C08E4" w:rsidRDefault="006E6AB1" w:rsidP="001C08E4">
      <w:pPr>
        <w:autoSpaceDE w:val="0"/>
        <w:autoSpaceDN w:val="0"/>
        <w:adjustRightInd w:val="0"/>
        <w:spacing w:after="0" w:line="240" w:lineRule="auto"/>
        <w:ind w:left="708"/>
        <w:contextualSpacing/>
        <w:jc w:val="both"/>
        <w:rPr>
          <w:rFonts w:ascii="Arial Narrow" w:hAnsi="Arial Narrow" w:cs="Arial"/>
          <w:sz w:val="16"/>
          <w:szCs w:val="16"/>
        </w:rPr>
      </w:pPr>
      <w:r w:rsidRPr="001C08E4">
        <w:rPr>
          <w:rFonts w:ascii="Arial Narrow" w:hAnsi="Arial Narrow" w:cs="Arial"/>
          <w:sz w:val="16"/>
          <w:szCs w:val="16"/>
        </w:rPr>
        <w:t xml:space="preserve">Odległość kabli od zadrzewienia drogowego (od pni drzew) powinna wynosić co najmniej 2 m. Wprzypadku niemożności prowadzenia </w:t>
      </w:r>
      <w:r w:rsidR="00244504" w:rsidRPr="001C08E4">
        <w:rPr>
          <w:rFonts w:ascii="Arial Narrow" w:hAnsi="Arial Narrow" w:cs="Arial"/>
          <w:sz w:val="16"/>
          <w:szCs w:val="16"/>
        </w:rPr>
        <w:t>tras</w:t>
      </w:r>
      <w:r w:rsidRPr="001C08E4">
        <w:rPr>
          <w:rFonts w:ascii="Arial Narrow" w:hAnsi="Arial Narrow" w:cs="Arial"/>
          <w:sz w:val="16"/>
          <w:szCs w:val="16"/>
        </w:rPr>
        <w:t xml:space="preserve"> kablowych poza pasem drogowym: na</w:t>
      </w:r>
    </w:p>
    <w:p w:rsidR="006E6AB1" w:rsidRPr="001C08E4" w:rsidRDefault="006E6AB1" w:rsidP="001C08E4">
      <w:pPr>
        <w:autoSpaceDE w:val="0"/>
        <w:autoSpaceDN w:val="0"/>
        <w:adjustRightInd w:val="0"/>
        <w:spacing w:after="0" w:line="240" w:lineRule="auto"/>
        <w:ind w:left="708"/>
        <w:contextualSpacing/>
        <w:jc w:val="both"/>
        <w:rPr>
          <w:rFonts w:ascii="Arial Narrow" w:hAnsi="Arial Narrow" w:cs="Arial"/>
          <w:sz w:val="16"/>
          <w:szCs w:val="16"/>
        </w:rPr>
      </w:pPr>
      <w:r w:rsidRPr="001C08E4">
        <w:rPr>
          <w:rFonts w:ascii="Arial Narrow" w:hAnsi="Arial Narrow" w:cs="Arial"/>
          <w:sz w:val="16"/>
          <w:szCs w:val="16"/>
        </w:rPr>
        <w:t>terenach zalewowych, zalesionych lub zajętych pod sady, dopuszcza się układanie ich w pasiedrogowym na skarpach nasypów lub na częściach pasa poza koroną drogi. Roboty przy układamikablowych lira elektroenergetycznych na skrzyżowaniach z drog</w:t>
      </w:r>
      <w:r w:rsidR="00150EB4" w:rsidRPr="001C08E4">
        <w:rPr>
          <w:rFonts w:ascii="Arial Narrow" w:hAnsi="Arial Narrow" w:cs="Arial"/>
          <w:sz w:val="16"/>
          <w:szCs w:val="16"/>
        </w:rPr>
        <w:t xml:space="preserve">ami i na odcinkach ewentualnego </w:t>
      </w:r>
      <w:r w:rsidRPr="001C08E4">
        <w:rPr>
          <w:rFonts w:ascii="Arial Narrow" w:hAnsi="Arial Narrow" w:cs="Arial"/>
          <w:sz w:val="16"/>
          <w:szCs w:val="16"/>
        </w:rPr>
        <w:t>wejścia linią kablową na teren pasa drogowego przy zbliżeniach</w:t>
      </w:r>
      <w:r w:rsidR="00150EB4" w:rsidRPr="001C08E4">
        <w:rPr>
          <w:rFonts w:ascii="Arial Narrow" w:hAnsi="Arial Narrow" w:cs="Arial"/>
          <w:sz w:val="16"/>
          <w:szCs w:val="16"/>
        </w:rPr>
        <w:t xml:space="preserve"> do drogi - wymagają zezwolenia </w:t>
      </w:r>
      <w:r w:rsidRPr="001C08E4">
        <w:rPr>
          <w:rFonts w:ascii="Arial Narrow" w:hAnsi="Arial Narrow" w:cs="Arial"/>
          <w:sz w:val="16"/>
          <w:szCs w:val="16"/>
        </w:rPr>
        <w:t>ze strony zarządu drogowego i należy je wykonywać na warun</w:t>
      </w:r>
      <w:r w:rsidR="00150EB4" w:rsidRPr="001C08E4">
        <w:rPr>
          <w:rFonts w:ascii="Arial Narrow" w:hAnsi="Arial Narrow" w:cs="Arial"/>
          <w:sz w:val="16"/>
          <w:szCs w:val="16"/>
        </w:rPr>
        <w:t xml:space="preserve">kach podanych w rym zezwoleniu, </w:t>
      </w:r>
      <w:r w:rsidRPr="001C08E4">
        <w:rPr>
          <w:rFonts w:ascii="Arial Narrow" w:hAnsi="Arial Narrow" w:cs="Arial"/>
          <w:sz w:val="16"/>
          <w:szCs w:val="16"/>
        </w:rPr>
        <w:t xml:space="preserve">zgodnie z ustawą o drogach publicznych </w:t>
      </w:r>
      <w:r w:rsidRPr="001C08E4">
        <w:rPr>
          <w:rFonts w:ascii="Arial Narrow" w:hAnsi="Arial Narrow" w:cs="Arial"/>
          <w:b/>
          <w:bCs/>
          <w:sz w:val="16"/>
          <w:szCs w:val="16"/>
        </w:rPr>
        <w:t>.</w:t>
      </w:r>
    </w:p>
    <w:p w:rsidR="006E6AB1" w:rsidRPr="001C08E4" w:rsidRDefault="006E6AB1" w:rsidP="001C08E4">
      <w:pPr>
        <w:pStyle w:val="Nagwek3"/>
        <w:numPr>
          <w:ilvl w:val="2"/>
          <w:numId w:val="20"/>
        </w:numPr>
        <w:spacing w:before="0" w:line="240" w:lineRule="auto"/>
        <w:ind w:hanging="371"/>
        <w:contextualSpacing/>
        <w:jc w:val="both"/>
        <w:rPr>
          <w:rFonts w:ascii="Arial Narrow" w:hAnsi="Arial Narrow"/>
          <w:sz w:val="16"/>
          <w:szCs w:val="16"/>
        </w:rPr>
      </w:pPr>
      <w:bookmarkStart w:id="48" w:name="_Toc12014213"/>
      <w:r w:rsidRPr="001C08E4">
        <w:rPr>
          <w:rFonts w:ascii="Arial Narrow" w:hAnsi="Arial Narrow"/>
          <w:sz w:val="16"/>
          <w:szCs w:val="16"/>
        </w:rPr>
        <w:t>Oznaczenie linii kablowych</w:t>
      </w:r>
      <w:bookmarkEnd w:id="48"/>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Kable ułożone w gruncie powinny być zaopatrzone na całej długości w trwałe oznaczniki (np.</w:t>
      </w:r>
    </w:p>
    <w:p w:rsidR="006E6AB1" w:rsidRPr="001C08E4" w:rsidRDefault="006E6AB1" w:rsidP="001C08E4">
      <w:pPr>
        <w:autoSpaceDE w:val="0"/>
        <w:autoSpaceDN w:val="0"/>
        <w:adjustRightInd w:val="0"/>
        <w:spacing w:after="0" w:line="240" w:lineRule="auto"/>
        <w:ind w:left="708"/>
        <w:contextualSpacing/>
        <w:jc w:val="both"/>
        <w:rPr>
          <w:rFonts w:ascii="Arial Narrow" w:hAnsi="Arial Narrow" w:cs="Arial"/>
          <w:sz w:val="16"/>
          <w:szCs w:val="16"/>
        </w:rPr>
      </w:pPr>
      <w:r w:rsidRPr="001C08E4">
        <w:rPr>
          <w:rFonts w:ascii="Arial Narrow" w:hAnsi="Arial Narrow" w:cs="Arial"/>
          <w:sz w:val="16"/>
          <w:szCs w:val="16"/>
        </w:rPr>
        <w:t>opaski kablowe</w:t>
      </w:r>
      <w:r w:rsidR="006E09A7" w:rsidRPr="001C08E4">
        <w:rPr>
          <w:rFonts w:ascii="Arial Narrow" w:hAnsi="Arial Narrow" w:cs="Arial"/>
          <w:sz w:val="16"/>
          <w:szCs w:val="16"/>
        </w:rPr>
        <w:t xml:space="preserve"> ze stali nierdzewnej lub tworzywa</w:t>
      </w:r>
      <w:r w:rsidRPr="001C08E4">
        <w:rPr>
          <w:rFonts w:ascii="Arial Narrow" w:hAnsi="Arial Narrow" w:cs="Arial"/>
          <w:sz w:val="16"/>
          <w:szCs w:val="16"/>
        </w:rPr>
        <w:t>. rozmieszczone w odstępach n</w:t>
      </w:r>
      <w:r w:rsidR="00150EB4" w:rsidRPr="001C08E4">
        <w:rPr>
          <w:rFonts w:ascii="Arial Narrow" w:hAnsi="Arial Narrow" w:cs="Arial"/>
          <w:sz w:val="16"/>
          <w:szCs w:val="16"/>
        </w:rPr>
        <w:t xml:space="preserve">ie większych niż 10 m oraz przy </w:t>
      </w:r>
      <w:r w:rsidRPr="001C08E4">
        <w:rPr>
          <w:rFonts w:ascii="Arial Narrow" w:hAnsi="Arial Narrow" w:cs="Arial"/>
          <w:sz w:val="16"/>
          <w:szCs w:val="16"/>
        </w:rPr>
        <w:t>mufach imiejscach charakterystycznych, np. przy skrzyżowaniach.Kable ułożone w powietrzu powinny być zaopatrzone w trwałe oznaczniki przy głowicach w takichmiejscach i w takich odstępach, aby rozróżnienie kabla n</w:t>
      </w:r>
      <w:r w:rsidR="006E09A7" w:rsidRPr="001C08E4">
        <w:rPr>
          <w:rFonts w:ascii="Arial Narrow" w:hAnsi="Arial Narrow" w:cs="Arial"/>
          <w:sz w:val="16"/>
          <w:szCs w:val="16"/>
        </w:rPr>
        <w:t>i</w:t>
      </w:r>
      <w:r w:rsidRPr="001C08E4">
        <w:rPr>
          <w:rFonts w:ascii="Arial Narrow" w:hAnsi="Arial Narrow" w:cs="Arial"/>
          <w:sz w:val="16"/>
          <w:szCs w:val="16"/>
        </w:rPr>
        <w:t>e nastręczało trudności.</w:t>
      </w:r>
    </w:p>
    <w:p w:rsidR="006E6AB1" w:rsidRPr="001C08E4" w:rsidRDefault="006E6AB1" w:rsidP="001C08E4">
      <w:pPr>
        <w:autoSpaceDE w:val="0"/>
        <w:autoSpaceDN w:val="0"/>
        <w:adjustRightInd w:val="0"/>
        <w:spacing w:after="0" w:line="240" w:lineRule="auto"/>
        <w:ind w:firstLine="708"/>
        <w:contextualSpacing/>
        <w:jc w:val="both"/>
        <w:rPr>
          <w:rFonts w:ascii="Arial Narrow" w:hAnsi="Arial Narrow" w:cs="Arial"/>
          <w:sz w:val="16"/>
          <w:szCs w:val="16"/>
        </w:rPr>
      </w:pPr>
      <w:r w:rsidRPr="001C08E4">
        <w:rPr>
          <w:rFonts w:ascii="Arial Narrow" w:hAnsi="Arial Narrow" w:cs="Arial"/>
          <w:sz w:val="16"/>
          <w:szCs w:val="16"/>
        </w:rPr>
        <w:t>Na oznacznikach powinny znajdować się trwałe napisy zawierające:</w:t>
      </w:r>
    </w:p>
    <w:p w:rsidR="006E6AB1" w:rsidRPr="001C08E4" w:rsidRDefault="006E6AB1" w:rsidP="001C08E4">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symbol i numer ewidencyjny linii,</w:t>
      </w:r>
    </w:p>
    <w:p w:rsidR="006E6AB1" w:rsidRPr="001C08E4" w:rsidRDefault="006E6AB1" w:rsidP="001C08E4">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oznaczenie kabla,</w:t>
      </w:r>
    </w:p>
    <w:p w:rsidR="006E6AB1" w:rsidRPr="001C08E4" w:rsidRDefault="006E6AB1" w:rsidP="001C08E4">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znak użytkownika kabla,</w:t>
      </w:r>
    </w:p>
    <w:p w:rsidR="006E6AB1" w:rsidRPr="001C08E4" w:rsidRDefault="006E6AB1" w:rsidP="001C08E4">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znak fazy (przy kablach jednożyłowych),</w:t>
      </w:r>
    </w:p>
    <w:p w:rsidR="006E6AB1" w:rsidRPr="001C08E4" w:rsidRDefault="006E6AB1" w:rsidP="001C08E4">
      <w:pPr>
        <w:pStyle w:val="Akapitzlist"/>
        <w:numPr>
          <w:ilvl w:val="0"/>
          <w:numId w:val="7"/>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rok ułożenia kabla.</w:t>
      </w:r>
    </w:p>
    <w:p w:rsidR="00244504" w:rsidRPr="001C08E4" w:rsidRDefault="00244504" w:rsidP="001C08E4">
      <w:pPr>
        <w:pStyle w:val="Nagwek2"/>
        <w:contextualSpacing/>
        <w:rPr>
          <w:sz w:val="16"/>
          <w:szCs w:val="16"/>
        </w:rPr>
      </w:pPr>
      <w:bookmarkStart w:id="49" w:name="_Toc12014214"/>
      <w:r w:rsidRPr="001C08E4">
        <w:rPr>
          <w:sz w:val="16"/>
          <w:szCs w:val="16"/>
        </w:rPr>
        <w:t>Wykonywanie posadowień słupów</w:t>
      </w:r>
      <w:bookmarkEnd w:id="49"/>
    </w:p>
    <w:p w:rsidR="00244504" w:rsidRPr="001C08E4" w:rsidRDefault="00244504"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Wykonywanie posadowień Wszystkie prace fundamentowe muszą być prowadzone wg zasad podanych niżej oraz zgodnie z wymaganiami normy PN-B-06050:1999 „Geotechnika - Roboty ziemne - Wymagania ogólne”. Przed przystąpieniem do wykopów należy sprawdzić, czy w strefie planowanego wykopu nie znajdują się urządzenia podziemne. Ewentualne kolizje należy usunąć lub istniejące urządzenia zabezpieczyć, za zgodą użytkownika. Wykopy powinno poprzedzać usunięcie ziemi rodzimej do głębokości 20 cm na powierzchni o wymiarach boków zwiększonych o około 1m od obrysu wykopu. Wykopy dla fundamentów studniowych należy wykonywać koparką. W rozwiązaniach przyjęto wykonanie wykopu z 20% odchyleniem ścian bocznych wykopu od pionu. W przypadku gruntów spoistych, gdy nie występuje osuwanie się ścian, wykop można wykonać o ścianach pionowych z zachowaniem wymiarów dna wykopu. Przy wykonywaniu wykopu poniżej wód gruntowych należy zagłębić kręgi studzienne i po zabetonowaniu korka betonowego odpompować wodę. Zasypywanie wykopów należy wykonywać bardzo starannie, gdyż czynność ta decyduje o nośności posadowienia. Zasypanie powinno być wykonywane warstwami grubości 20÷30 cm z zagęszczeniem gruntu, umożliwiającym uzyskanie maksymalnego dla danego gruntu stopnia zagęszczenia. Polewanie wodą zasypywanej ziemi przed ubijaniem powoduje lepsze zagęszczenie. Ochronę elementów stalowych i betonowych posadowień słupów przed szkodliwymi wpływami wykonywać należy zgodnie z normą PN-E-05100-1:1998 punkt 7.6. Podziemne betonowe części ustojów należy chronić przed szkodliwymi wpływami jedynie w gruncie bardzo agresywnym, dobierając odpowiedni rodzaj zabezpieczenia do występującego zagrożenia.</w:t>
      </w:r>
    </w:p>
    <w:p w:rsidR="00244504" w:rsidRPr="001C08E4" w:rsidRDefault="00244504"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Po posadowieniu słupów należy rozciągnąć linię napowietrzną na słupie n zamontowanym uprzednio osprzęcie.</w:t>
      </w:r>
    </w:p>
    <w:p w:rsidR="006E6AB1" w:rsidRPr="001C08E4" w:rsidRDefault="006E6AB1" w:rsidP="001C08E4">
      <w:pPr>
        <w:pStyle w:val="Nagwek1"/>
        <w:contextualSpacing/>
        <w:rPr>
          <w:sz w:val="16"/>
          <w:szCs w:val="16"/>
        </w:rPr>
      </w:pPr>
      <w:bookmarkStart w:id="50" w:name="_Toc453605936"/>
      <w:bookmarkStart w:id="51" w:name="_Toc12014215"/>
      <w:r w:rsidRPr="001C08E4">
        <w:rPr>
          <w:sz w:val="16"/>
          <w:szCs w:val="16"/>
        </w:rPr>
        <w:t>Kontrola jako</w:t>
      </w:r>
      <w:r w:rsidRPr="001C08E4">
        <w:rPr>
          <w:rFonts w:cs="Arial,Bold"/>
          <w:sz w:val="16"/>
          <w:szCs w:val="16"/>
        </w:rPr>
        <w:t>ś</w:t>
      </w:r>
      <w:r w:rsidRPr="001C08E4">
        <w:rPr>
          <w:sz w:val="16"/>
          <w:szCs w:val="16"/>
        </w:rPr>
        <w:t>ci</w:t>
      </w:r>
      <w:bookmarkEnd w:id="50"/>
      <w:bookmarkEnd w:id="51"/>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Ogólne zasady kontroli jakości robót podano w ST-1.0 „Wymagania ogólne”</w:t>
      </w:r>
    </w:p>
    <w:p w:rsidR="007C07D7" w:rsidRPr="001C08E4" w:rsidRDefault="006E6AB1" w:rsidP="001C08E4">
      <w:pPr>
        <w:pStyle w:val="Nagwek2"/>
        <w:contextualSpacing/>
        <w:rPr>
          <w:sz w:val="16"/>
          <w:szCs w:val="16"/>
        </w:rPr>
      </w:pPr>
      <w:bookmarkStart w:id="52" w:name="_Toc12014216"/>
      <w:r w:rsidRPr="001C08E4">
        <w:rPr>
          <w:sz w:val="16"/>
          <w:szCs w:val="16"/>
        </w:rPr>
        <w:t>Ogólne zasady kontroli jako</w:t>
      </w:r>
      <w:r w:rsidRPr="001C08E4">
        <w:rPr>
          <w:rFonts w:cs="Arial,Bold"/>
          <w:sz w:val="16"/>
          <w:szCs w:val="16"/>
        </w:rPr>
        <w:t>ś</w:t>
      </w:r>
      <w:r w:rsidRPr="001C08E4">
        <w:rPr>
          <w:sz w:val="16"/>
          <w:szCs w:val="16"/>
        </w:rPr>
        <w:t>ci</w:t>
      </w:r>
      <w:bookmarkEnd w:id="52"/>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W procesie kontroli jakości należy sprawdzić zgodność z :</w:t>
      </w:r>
    </w:p>
    <w:p w:rsidR="006E09A7" w:rsidRPr="001C08E4" w:rsidRDefault="006E6AB1" w:rsidP="001C08E4">
      <w:pPr>
        <w:pStyle w:val="Bezodstpw"/>
        <w:numPr>
          <w:ilvl w:val="0"/>
          <w:numId w:val="33"/>
        </w:num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warunkami technicznymi wykonania i montażu oraz instrukcjami dostarczonymiprzez producentów</w:t>
      </w:r>
    </w:p>
    <w:p w:rsidR="007C07D7" w:rsidRPr="001C08E4" w:rsidRDefault="006E6AB1" w:rsidP="001C08E4">
      <w:pPr>
        <w:pStyle w:val="Bezodstpw"/>
        <w:numPr>
          <w:ilvl w:val="0"/>
          <w:numId w:val="33"/>
        </w:numPr>
        <w:autoSpaceDE w:val="0"/>
        <w:autoSpaceDN w:val="0"/>
        <w:adjustRightInd w:val="0"/>
        <w:contextualSpacing/>
        <w:jc w:val="both"/>
        <w:rPr>
          <w:rFonts w:ascii="Arial Narrow" w:hAnsi="Arial Narrow" w:cs="Arial"/>
          <w:sz w:val="16"/>
          <w:szCs w:val="16"/>
        </w:rPr>
      </w:pPr>
      <w:r w:rsidRPr="001C08E4">
        <w:rPr>
          <w:rFonts w:ascii="Arial Narrow" w:hAnsi="Arial Narrow" w:cs="Arial"/>
          <w:sz w:val="16"/>
          <w:szCs w:val="16"/>
        </w:rPr>
        <w:t>polskimi lub branżowymi normami</w:t>
      </w:r>
    </w:p>
    <w:p w:rsidR="007C07D7" w:rsidRPr="001C08E4" w:rsidRDefault="006E6AB1" w:rsidP="001C08E4">
      <w:pPr>
        <w:pStyle w:val="Bezodstpw"/>
        <w:numPr>
          <w:ilvl w:val="0"/>
          <w:numId w:val="33"/>
        </w:numPr>
        <w:contextualSpacing/>
        <w:jc w:val="both"/>
        <w:rPr>
          <w:rFonts w:ascii="Arial Narrow" w:hAnsi="Arial Narrow" w:cs="Arial"/>
          <w:sz w:val="16"/>
          <w:szCs w:val="16"/>
        </w:rPr>
      </w:pPr>
      <w:r w:rsidRPr="001C08E4">
        <w:rPr>
          <w:rFonts w:ascii="Arial Narrow" w:hAnsi="Arial Narrow" w:cs="Arial"/>
          <w:sz w:val="16"/>
          <w:szCs w:val="16"/>
        </w:rPr>
        <w:t>rozporządzeniami i innymi przepisami w sprawie warunkówtechnicznych montażu i wykonania robót</w:t>
      </w:r>
    </w:p>
    <w:p w:rsidR="007C07D7" w:rsidRPr="001C08E4" w:rsidRDefault="007C07D7" w:rsidP="001C08E4">
      <w:pPr>
        <w:autoSpaceDE w:val="0"/>
        <w:autoSpaceDN w:val="0"/>
        <w:adjustRightInd w:val="0"/>
        <w:spacing w:after="0" w:line="240" w:lineRule="auto"/>
        <w:ind w:left="708" w:firstLine="708"/>
        <w:contextualSpacing/>
        <w:jc w:val="both"/>
        <w:rPr>
          <w:rFonts w:ascii="Arial Narrow" w:hAnsi="Arial Narrow" w:cs="Arial"/>
          <w:sz w:val="16"/>
          <w:szCs w:val="16"/>
        </w:rPr>
      </w:pPr>
    </w:p>
    <w:p w:rsidR="006E6AB1" w:rsidRPr="001C08E4" w:rsidRDefault="006E6AB1" w:rsidP="001C08E4">
      <w:pPr>
        <w:pStyle w:val="Nagwek2"/>
        <w:contextualSpacing/>
        <w:rPr>
          <w:sz w:val="16"/>
          <w:szCs w:val="16"/>
        </w:rPr>
      </w:pPr>
      <w:bookmarkStart w:id="53" w:name="_Toc12014217"/>
      <w:r w:rsidRPr="001C08E4">
        <w:rPr>
          <w:sz w:val="16"/>
          <w:szCs w:val="16"/>
        </w:rPr>
        <w:t>Kontrola jako</w:t>
      </w:r>
      <w:r w:rsidRPr="001C08E4">
        <w:rPr>
          <w:rFonts w:cs="Arial,Bold"/>
          <w:sz w:val="16"/>
          <w:szCs w:val="16"/>
        </w:rPr>
        <w:t>ś</w:t>
      </w:r>
      <w:r w:rsidRPr="001C08E4">
        <w:rPr>
          <w:sz w:val="16"/>
          <w:szCs w:val="16"/>
        </w:rPr>
        <w:t>ci materiałów</w:t>
      </w:r>
      <w:bookmarkEnd w:id="53"/>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Wszystkie materiały użyte do wykonania robót muszą odpowiadać wymaganiomDokumentacji Projektowej, Specyfikacji Technicznej, posiadać dokumenty wymienione w2. oraz świadectwa wydane przez producentów a także uzyskać akceptację Inżyniera.</w:t>
      </w:r>
    </w:p>
    <w:p w:rsidR="006E6AB1" w:rsidRPr="001C08E4" w:rsidRDefault="006E6AB1" w:rsidP="001C08E4">
      <w:pPr>
        <w:pStyle w:val="Nagwek2"/>
        <w:contextualSpacing/>
        <w:rPr>
          <w:sz w:val="16"/>
          <w:szCs w:val="16"/>
        </w:rPr>
      </w:pPr>
      <w:bookmarkStart w:id="54" w:name="_Toc12014218"/>
      <w:r w:rsidRPr="001C08E4">
        <w:rPr>
          <w:sz w:val="16"/>
          <w:szCs w:val="16"/>
        </w:rPr>
        <w:t>Kontrola jako</w:t>
      </w:r>
      <w:r w:rsidRPr="001C08E4">
        <w:rPr>
          <w:rFonts w:cs="Arial,Bold"/>
          <w:sz w:val="16"/>
          <w:szCs w:val="16"/>
        </w:rPr>
        <w:t>ś</w:t>
      </w:r>
      <w:r w:rsidRPr="001C08E4">
        <w:rPr>
          <w:sz w:val="16"/>
          <w:szCs w:val="16"/>
        </w:rPr>
        <w:t>ci robót</w:t>
      </w:r>
      <w:bookmarkEnd w:id="54"/>
    </w:p>
    <w:p w:rsidR="00503326" w:rsidRPr="001C08E4" w:rsidRDefault="00503326" w:rsidP="001C08E4">
      <w:pPr>
        <w:autoSpaceDE w:val="0"/>
        <w:autoSpaceDN w:val="0"/>
        <w:adjustRightInd w:val="0"/>
        <w:spacing w:after="0" w:line="240" w:lineRule="auto"/>
        <w:ind w:firstLine="360"/>
        <w:contextualSpacing/>
        <w:jc w:val="both"/>
        <w:rPr>
          <w:rFonts w:ascii="Arial Narrow" w:hAnsi="Arial Narrow" w:cs="Arial"/>
          <w:sz w:val="16"/>
          <w:szCs w:val="16"/>
        </w:rPr>
      </w:pP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Kontrola jakości wykonania robót polega na sprawdzeniu zgodności z:</w:t>
      </w:r>
    </w:p>
    <w:p w:rsidR="006E6AB1" w:rsidRPr="001C08E4" w:rsidRDefault="006E6AB1" w:rsidP="001C08E4">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Dokumentacją Projektową</w:t>
      </w:r>
    </w:p>
    <w:p w:rsidR="006E6AB1" w:rsidRPr="001C08E4" w:rsidRDefault="006E6AB1" w:rsidP="001C08E4">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Specyfikacją Techniczną</w:t>
      </w:r>
    </w:p>
    <w:p w:rsidR="006E6AB1" w:rsidRPr="001C08E4" w:rsidRDefault="006E6AB1" w:rsidP="001C08E4">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Polskimi lub branżowymi normami</w:t>
      </w:r>
    </w:p>
    <w:p w:rsidR="006E6AB1" w:rsidRPr="001C08E4" w:rsidRDefault="006E6AB1" w:rsidP="001C08E4">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Warunkami technicznymi wykonania i montażu</w:t>
      </w:r>
    </w:p>
    <w:p w:rsidR="006E6AB1" w:rsidRPr="001C08E4" w:rsidRDefault="006E6AB1" w:rsidP="001C08E4">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Instrukcjami montażu dostarczonymi przez producentów</w:t>
      </w:r>
    </w:p>
    <w:p w:rsidR="006E6AB1" w:rsidRPr="001C08E4" w:rsidRDefault="006E6AB1" w:rsidP="001C08E4">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Rozporządzeniami w sprawie warunków technicznych jakim powinny odpowiadaćbudynki i ich usytuowanie</w:t>
      </w:r>
    </w:p>
    <w:p w:rsidR="006E6AB1" w:rsidRPr="001C08E4" w:rsidRDefault="006E6AB1" w:rsidP="001C08E4">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Innymi przepisami w sprawie warunków technicznych i montażu</w:t>
      </w:r>
    </w:p>
    <w:p w:rsidR="006E6AB1" w:rsidRPr="001C08E4" w:rsidRDefault="006E6AB1" w:rsidP="001C08E4">
      <w:pPr>
        <w:pStyle w:val="Akapitzlist"/>
        <w:numPr>
          <w:ilvl w:val="0"/>
          <w:numId w:val="9"/>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Poleceniami Inżyniera</w:t>
      </w:r>
    </w:p>
    <w:p w:rsidR="00503326" w:rsidRPr="001C08E4" w:rsidRDefault="00503326" w:rsidP="001C08E4">
      <w:pPr>
        <w:autoSpaceDE w:val="0"/>
        <w:autoSpaceDN w:val="0"/>
        <w:adjustRightInd w:val="0"/>
        <w:spacing w:after="0" w:line="240" w:lineRule="auto"/>
        <w:ind w:firstLine="360"/>
        <w:contextualSpacing/>
        <w:jc w:val="both"/>
        <w:rPr>
          <w:rFonts w:ascii="Arial Narrow" w:hAnsi="Arial Narrow" w:cs="Arial"/>
          <w:sz w:val="16"/>
          <w:szCs w:val="16"/>
        </w:rPr>
      </w:pP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Kontroli jakości podlega</w:t>
      </w:r>
    </w:p>
    <w:p w:rsidR="006E6AB1" w:rsidRPr="001C08E4" w:rsidRDefault="006E6AB1" w:rsidP="001C08E4">
      <w:pPr>
        <w:pStyle w:val="Akapitzlist"/>
        <w:numPr>
          <w:ilvl w:val="0"/>
          <w:numId w:val="8"/>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lastRenderedPageBreak/>
        <w:t>Roboty ziemne</w:t>
      </w:r>
    </w:p>
    <w:p w:rsidR="006E6AB1" w:rsidRPr="001C08E4" w:rsidRDefault="00503326" w:rsidP="001C08E4">
      <w:pPr>
        <w:pStyle w:val="Akapitzlist"/>
        <w:numPr>
          <w:ilvl w:val="0"/>
          <w:numId w:val="8"/>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Linie kablowe</w:t>
      </w:r>
    </w:p>
    <w:p w:rsidR="00503326" w:rsidRPr="001C08E4" w:rsidRDefault="00503326" w:rsidP="001C08E4">
      <w:pPr>
        <w:pStyle w:val="Akapitzlist"/>
        <w:numPr>
          <w:ilvl w:val="0"/>
          <w:numId w:val="8"/>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Roboty ulegające zakryciu</w:t>
      </w:r>
    </w:p>
    <w:p w:rsidR="00503326" w:rsidRPr="001C08E4" w:rsidRDefault="00503326" w:rsidP="001C08E4">
      <w:pPr>
        <w:pStyle w:val="Nagwek2"/>
        <w:numPr>
          <w:ilvl w:val="0"/>
          <w:numId w:val="0"/>
        </w:numPr>
        <w:ind w:left="750"/>
        <w:contextualSpacing/>
        <w:rPr>
          <w:sz w:val="16"/>
          <w:szCs w:val="16"/>
        </w:rPr>
      </w:pPr>
    </w:p>
    <w:p w:rsidR="006E6AB1" w:rsidRPr="001C08E4" w:rsidRDefault="006E6AB1" w:rsidP="001C08E4">
      <w:pPr>
        <w:pStyle w:val="Nagwek2"/>
        <w:contextualSpacing/>
        <w:rPr>
          <w:sz w:val="16"/>
          <w:szCs w:val="16"/>
        </w:rPr>
      </w:pPr>
      <w:bookmarkStart w:id="55" w:name="_Toc12014219"/>
      <w:r w:rsidRPr="001C08E4">
        <w:rPr>
          <w:sz w:val="16"/>
          <w:szCs w:val="16"/>
        </w:rPr>
        <w:t>Zasady post</w:t>
      </w:r>
      <w:r w:rsidRPr="001C08E4">
        <w:rPr>
          <w:rFonts w:cs="Arial,Bold"/>
          <w:sz w:val="16"/>
          <w:szCs w:val="16"/>
        </w:rPr>
        <w:t>ę</w:t>
      </w:r>
      <w:r w:rsidRPr="001C08E4">
        <w:rPr>
          <w:sz w:val="16"/>
          <w:szCs w:val="16"/>
        </w:rPr>
        <w:t>powania z wadliwie wykonanymi robotami</w:t>
      </w:r>
      <w:bookmarkEnd w:id="55"/>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Wszystkie roboty, które nie spełniają wymagań podanych w odpowiednich punktach specyfikacji</w:t>
      </w: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zostaną odrzucone.</w:t>
      </w: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Wszystkie roboty, które wykazują większe odchylenia od cech określonych w pkt. 5 specyfikacjipowinny być po</w:t>
      </w:r>
      <w:r w:rsidR="007C07D7" w:rsidRPr="001C08E4">
        <w:rPr>
          <w:rFonts w:ascii="Arial Narrow" w:hAnsi="Arial Narrow" w:cs="Arial"/>
          <w:sz w:val="16"/>
          <w:szCs w:val="16"/>
        </w:rPr>
        <w:t>nownie wykonane przez Wykonawcę.</w:t>
      </w: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 xml:space="preserve">Wszystkie roboty, które stwarzają zagrożenia bezpieczeństwa pracy lub takie zagrożeniastworzyć przy dalszych pracach, powinny zostać przerwane i ponownie wykonane przezWykonawcę, na jego koszt </w:t>
      </w:r>
      <w:r w:rsidR="00AC6B21" w:rsidRPr="001C08E4">
        <w:rPr>
          <w:rFonts w:ascii="Arial Narrow" w:hAnsi="Arial Narrow" w:cs="Arial"/>
          <w:sz w:val="16"/>
          <w:szCs w:val="16"/>
        </w:rPr>
        <w:t xml:space="preserve">na pisemne </w:t>
      </w:r>
      <w:r w:rsidRPr="001C08E4">
        <w:rPr>
          <w:rFonts w:ascii="Arial Narrow" w:hAnsi="Arial Narrow" w:cs="Arial"/>
          <w:sz w:val="16"/>
          <w:szCs w:val="16"/>
        </w:rPr>
        <w:t>wystąpienie Wykonawcy, Inżynier może uznać, wadęza nie mającą zasadniczego wpływu na dalsze roboty oraz na cechy eksploatacyjne siecikanalizacyjnych i ustali zakres i wielkość potrąceń za obniżoną jakość.</w:t>
      </w:r>
    </w:p>
    <w:p w:rsidR="00503326" w:rsidRPr="001C08E4" w:rsidRDefault="00503326" w:rsidP="001C08E4">
      <w:pPr>
        <w:autoSpaceDE w:val="0"/>
        <w:autoSpaceDN w:val="0"/>
        <w:adjustRightInd w:val="0"/>
        <w:spacing w:after="0" w:line="240" w:lineRule="auto"/>
        <w:ind w:firstLine="360"/>
        <w:contextualSpacing/>
        <w:jc w:val="both"/>
        <w:rPr>
          <w:rFonts w:ascii="Arial Narrow" w:hAnsi="Arial Narrow" w:cs="Arial"/>
          <w:sz w:val="16"/>
          <w:szCs w:val="16"/>
        </w:rPr>
      </w:pPr>
    </w:p>
    <w:p w:rsidR="006E6AB1" w:rsidRPr="001C08E4" w:rsidRDefault="006E6AB1" w:rsidP="001C08E4">
      <w:pPr>
        <w:pStyle w:val="Nagwek1"/>
        <w:contextualSpacing/>
        <w:rPr>
          <w:sz w:val="16"/>
          <w:szCs w:val="16"/>
        </w:rPr>
      </w:pPr>
      <w:bookmarkStart w:id="56" w:name="_Toc453605937"/>
      <w:bookmarkStart w:id="57" w:name="_Toc12014220"/>
      <w:r w:rsidRPr="001C08E4">
        <w:rPr>
          <w:sz w:val="16"/>
          <w:szCs w:val="16"/>
        </w:rPr>
        <w:t>Obmiar robót</w:t>
      </w:r>
      <w:bookmarkEnd w:id="56"/>
      <w:bookmarkEnd w:id="57"/>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Ogólne zasady obmiaru robót podano w ST-1.0 „Wymagania ogólne”Dla zakresu robót objętych niniejszą Specyfikacją Techniczną wydziela się następujące scalonejednostki obmiarowe:</w:t>
      </w:r>
    </w:p>
    <w:p w:rsidR="006E6AB1" w:rsidRPr="001C08E4" w:rsidRDefault="006E6AB1" w:rsidP="001C08E4">
      <w:pPr>
        <w:pStyle w:val="Bezodstpw"/>
        <w:ind w:firstLine="426"/>
        <w:contextualSpacing/>
        <w:jc w:val="both"/>
        <w:rPr>
          <w:rFonts w:ascii="Arial Narrow" w:hAnsi="Arial Narrow" w:cs="Arial"/>
          <w:sz w:val="16"/>
          <w:szCs w:val="16"/>
        </w:rPr>
      </w:pPr>
      <w:r w:rsidRPr="001C08E4">
        <w:rPr>
          <w:rFonts w:ascii="Arial Narrow" w:hAnsi="Arial Narrow" w:cs="Arial"/>
          <w:sz w:val="16"/>
          <w:szCs w:val="16"/>
        </w:rPr>
        <w:t>7.1. Roboty ziemne, jednostka obmiaru: m</w:t>
      </w:r>
    </w:p>
    <w:p w:rsidR="006E6AB1" w:rsidRPr="001C08E4" w:rsidRDefault="006E6AB1" w:rsidP="001C08E4">
      <w:pPr>
        <w:pStyle w:val="Bezodstpw"/>
        <w:ind w:firstLine="426"/>
        <w:contextualSpacing/>
        <w:jc w:val="both"/>
        <w:rPr>
          <w:rFonts w:ascii="Arial Narrow" w:hAnsi="Arial Narrow" w:cs="Arial"/>
          <w:sz w:val="16"/>
          <w:szCs w:val="16"/>
        </w:rPr>
      </w:pPr>
      <w:r w:rsidRPr="001C08E4">
        <w:rPr>
          <w:rFonts w:ascii="Arial Narrow" w:hAnsi="Arial Narrow" w:cs="Arial"/>
          <w:sz w:val="16"/>
          <w:szCs w:val="16"/>
        </w:rPr>
        <w:t>7.2. Linie kablowe , jednostka obmiaru: m</w:t>
      </w:r>
    </w:p>
    <w:p w:rsidR="00AC6B21" w:rsidRPr="001C08E4" w:rsidRDefault="00AC6B21" w:rsidP="001C08E4">
      <w:pPr>
        <w:pStyle w:val="Bezodstpw"/>
        <w:ind w:firstLine="426"/>
        <w:contextualSpacing/>
        <w:jc w:val="both"/>
        <w:rPr>
          <w:rFonts w:ascii="Arial Narrow" w:hAnsi="Arial Narrow" w:cs="Arial"/>
          <w:sz w:val="16"/>
          <w:szCs w:val="16"/>
        </w:rPr>
      </w:pPr>
      <w:r w:rsidRPr="001C08E4">
        <w:rPr>
          <w:rFonts w:ascii="Arial Narrow" w:hAnsi="Arial Narrow" w:cs="Arial"/>
          <w:sz w:val="16"/>
          <w:szCs w:val="16"/>
        </w:rPr>
        <w:t>7.3. Linie napowietrzne, jednostka obmiaru: m</w:t>
      </w:r>
    </w:p>
    <w:p w:rsidR="00503326" w:rsidRPr="001C08E4" w:rsidRDefault="00503326" w:rsidP="001C08E4">
      <w:pPr>
        <w:pStyle w:val="Bezodstpw"/>
        <w:ind w:firstLine="426"/>
        <w:contextualSpacing/>
        <w:jc w:val="both"/>
        <w:rPr>
          <w:rFonts w:ascii="Arial Narrow" w:hAnsi="Arial Narrow" w:cs="Arial"/>
          <w:sz w:val="16"/>
          <w:szCs w:val="16"/>
        </w:rPr>
      </w:pPr>
      <w:r w:rsidRPr="001C08E4">
        <w:rPr>
          <w:rFonts w:ascii="Arial Narrow" w:hAnsi="Arial Narrow" w:cs="Arial"/>
          <w:sz w:val="16"/>
          <w:szCs w:val="16"/>
        </w:rPr>
        <w:t>7.4 Słupy oświetleniowe kompletne, jednostka obmiaru : szt.</w:t>
      </w:r>
    </w:p>
    <w:p w:rsidR="00503326" w:rsidRPr="001C08E4" w:rsidRDefault="00503326" w:rsidP="001C08E4">
      <w:pPr>
        <w:pStyle w:val="Bezodstpw"/>
        <w:ind w:firstLine="426"/>
        <w:contextualSpacing/>
        <w:jc w:val="both"/>
        <w:rPr>
          <w:rFonts w:ascii="Arial Narrow" w:hAnsi="Arial Narrow" w:cs="Arial"/>
          <w:sz w:val="16"/>
          <w:szCs w:val="16"/>
        </w:rPr>
      </w:pPr>
    </w:p>
    <w:p w:rsidR="006E6AB1" w:rsidRPr="001C08E4" w:rsidRDefault="006E6AB1" w:rsidP="001C08E4">
      <w:pPr>
        <w:pStyle w:val="Nagwek1"/>
        <w:contextualSpacing/>
        <w:rPr>
          <w:sz w:val="16"/>
          <w:szCs w:val="16"/>
        </w:rPr>
      </w:pPr>
      <w:bookmarkStart w:id="58" w:name="_Toc453605938"/>
      <w:bookmarkStart w:id="59" w:name="_Toc12014221"/>
      <w:r w:rsidRPr="001C08E4">
        <w:rPr>
          <w:sz w:val="16"/>
          <w:szCs w:val="16"/>
        </w:rPr>
        <w:t>Odbiór robót</w:t>
      </w:r>
      <w:bookmarkEnd w:id="58"/>
      <w:bookmarkEnd w:id="59"/>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Ogólne zasady odbioru robót podano w ST-1.0 „Wymagania ogólne”.</w:t>
      </w:r>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Wykonawca zobowiązany jest powiadomić Inżyniera o gotowości robót lub ich elementów doodbioru. Inżynier zobowiązany jest ustanowić swoich przedstawici</w:t>
      </w:r>
      <w:r w:rsidR="008F7D14" w:rsidRPr="001C08E4">
        <w:rPr>
          <w:rFonts w:ascii="Arial Narrow" w:hAnsi="Arial Narrow" w:cs="Arial"/>
          <w:sz w:val="16"/>
          <w:szCs w:val="16"/>
        </w:rPr>
        <w:t xml:space="preserve">eli, którzy będą uczestniczyć w </w:t>
      </w:r>
      <w:r w:rsidRPr="001C08E4">
        <w:rPr>
          <w:rFonts w:ascii="Arial Narrow" w:hAnsi="Arial Narrow" w:cs="Arial"/>
          <w:sz w:val="16"/>
          <w:szCs w:val="16"/>
        </w:rPr>
        <w:t>odbiorze i wyznaczyć termin odbioru zgłoszonych robót nie dłuższy niż 7 dni licząc od datyprzyjęcia zgłoszenia.</w:t>
      </w:r>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Przy odbiorze należy sprawdzić zgodność wykonanych robót z Projektem Wykonawczym,zapisami w Dzienniku Budowy dotyczącymi zmiani odstępstw od Projektu Wykonawczego i dokumenty zatwierdzające te zmiany. Przy odbiorzek</w:t>
      </w:r>
      <w:r w:rsidR="005F76B5" w:rsidRPr="001C08E4">
        <w:rPr>
          <w:rFonts w:ascii="Arial Narrow" w:hAnsi="Arial Narrow" w:cs="Arial"/>
          <w:sz w:val="16"/>
          <w:szCs w:val="16"/>
        </w:rPr>
        <w:t>ońcowym należy sprawdzić protoko</w:t>
      </w:r>
      <w:r w:rsidRPr="001C08E4">
        <w:rPr>
          <w:rFonts w:ascii="Arial Narrow" w:hAnsi="Arial Narrow" w:cs="Arial"/>
          <w:sz w:val="16"/>
          <w:szCs w:val="16"/>
        </w:rPr>
        <w:t xml:space="preserve">ły odbioru robót zanikających oraz </w:t>
      </w:r>
      <w:r w:rsidR="006E09A7" w:rsidRPr="001C08E4">
        <w:rPr>
          <w:rFonts w:ascii="Arial Narrow" w:hAnsi="Arial Narrow" w:cs="Arial"/>
          <w:sz w:val="16"/>
          <w:szCs w:val="16"/>
        </w:rPr>
        <w:t>protokoły</w:t>
      </w:r>
      <w:r w:rsidRPr="001C08E4">
        <w:rPr>
          <w:rFonts w:ascii="Arial Narrow" w:hAnsi="Arial Narrow" w:cs="Arial"/>
          <w:sz w:val="16"/>
          <w:szCs w:val="16"/>
        </w:rPr>
        <w:t xml:space="preserve"> odbiorówczęściowych, jak również realizację postanowień dotyczących usunięcia usterek. Przy </w:t>
      </w:r>
      <w:r w:rsidR="005F76B5" w:rsidRPr="001C08E4">
        <w:rPr>
          <w:rFonts w:ascii="Arial Narrow" w:hAnsi="Arial Narrow" w:cs="Arial"/>
          <w:sz w:val="16"/>
          <w:szCs w:val="16"/>
        </w:rPr>
        <w:t>odbiora</w:t>
      </w:r>
      <w:r w:rsidRPr="001C08E4">
        <w:rPr>
          <w:rFonts w:ascii="Arial Narrow" w:hAnsi="Arial Narrow" w:cs="Arial"/>
          <w:sz w:val="16"/>
          <w:szCs w:val="16"/>
        </w:rPr>
        <w:t xml:space="preserve">chnależy sprawdzać aktualność Dokumentacji Projektowej Powykonawczej (DPP), zwłaszcza podkątem czy wprowadzono wszystkie zmiany i czy te zmiany zostały uzgodnione z autorem projektui Inżynierem. Sprawdzić należy również czy przedstawiono wszystkie wymagane </w:t>
      </w:r>
      <w:r w:rsidR="006E09A7" w:rsidRPr="001C08E4">
        <w:rPr>
          <w:rFonts w:ascii="Arial Narrow" w:hAnsi="Arial Narrow" w:cs="Arial"/>
          <w:sz w:val="16"/>
          <w:szCs w:val="16"/>
        </w:rPr>
        <w:t xml:space="preserve">protokoły </w:t>
      </w:r>
      <w:r w:rsidRPr="001C08E4">
        <w:rPr>
          <w:rFonts w:ascii="Arial Narrow" w:hAnsi="Arial Narrow" w:cs="Arial"/>
          <w:sz w:val="16"/>
          <w:szCs w:val="16"/>
        </w:rPr>
        <w:t>badania i pomiarów wymienionych w 1. Do odbioru Wykonawca zobowiązany jest dostarczyćwykaz asortymentowy zastosowanych materiałów zawierający wykaz dołączonych do niegodokumentów wymienionych w 2.</w:t>
      </w:r>
    </w:p>
    <w:p w:rsidR="00AC6B21" w:rsidRPr="001C08E4" w:rsidRDefault="00AC6B2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Pozytywny odbiór powinien umożliwić bezpieczne załączenie przebudowanych kolizji elektroenergetycznych pod napięcie.</w:t>
      </w:r>
    </w:p>
    <w:p w:rsidR="000B0D96" w:rsidRPr="001C08E4" w:rsidRDefault="000B0D96" w:rsidP="001C08E4">
      <w:pPr>
        <w:autoSpaceDE w:val="0"/>
        <w:autoSpaceDN w:val="0"/>
        <w:adjustRightInd w:val="0"/>
        <w:spacing w:after="0" w:line="240" w:lineRule="auto"/>
        <w:contextualSpacing/>
        <w:jc w:val="both"/>
        <w:rPr>
          <w:rFonts w:ascii="Arial Narrow" w:hAnsi="Arial Narrow" w:cs="Arial"/>
          <w:sz w:val="16"/>
          <w:szCs w:val="16"/>
        </w:rPr>
      </w:pPr>
    </w:p>
    <w:p w:rsidR="000B0D96" w:rsidRPr="001C08E4" w:rsidRDefault="000B0D96" w:rsidP="001C08E4">
      <w:pPr>
        <w:pStyle w:val="Nagwek2"/>
        <w:contextualSpacing/>
        <w:rPr>
          <w:sz w:val="16"/>
          <w:szCs w:val="16"/>
        </w:rPr>
      </w:pPr>
      <w:bookmarkStart w:id="60" w:name="_Toc12014222"/>
      <w:r w:rsidRPr="001C08E4">
        <w:rPr>
          <w:sz w:val="16"/>
          <w:szCs w:val="16"/>
        </w:rPr>
        <w:t>Pomiary i badania</w:t>
      </w:r>
      <w:bookmarkEnd w:id="60"/>
    </w:p>
    <w:p w:rsidR="000B0D96" w:rsidRPr="001C08E4" w:rsidRDefault="000B0D96" w:rsidP="001C08E4">
      <w:pPr>
        <w:spacing w:after="0" w:line="240" w:lineRule="auto"/>
        <w:ind w:firstLine="360"/>
        <w:contextualSpacing/>
        <w:jc w:val="both"/>
        <w:rPr>
          <w:rFonts w:ascii="Arial Narrow" w:hAnsi="Arial Narrow"/>
          <w:sz w:val="16"/>
          <w:szCs w:val="16"/>
        </w:rPr>
      </w:pPr>
      <w:r w:rsidRPr="001C08E4">
        <w:rPr>
          <w:rFonts w:ascii="Arial Narrow" w:hAnsi="Arial Narrow"/>
          <w:sz w:val="16"/>
          <w:szCs w:val="16"/>
        </w:rPr>
        <w:t>Do odbioru należy przedłożyć pomiary powykonawcze:</w:t>
      </w:r>
    </w:p>
    <w:p w:rsidR="000B0D96" w:rsidRPr="001C08E4" w:rsidRDefault="000B0D9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Sprawdzenie poprawności montażu.</w:t>
      </w:r>
    </w:p>
    <w:p w:rsidR="000B0D96" w:rsidRPr="001C08E4" w:rsidRDefault="000B0D9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Uzgodnienie kolejności faz.</w:t>
      </w:r>
    </w:p>
    <w:p w:rsidR="000B0D96" w:rsidRPr="001C08E4" w:rsidRDefault="000B0D9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Sprawdzenie ciągłości żył</w:t>
      </w:r>
    </w:p>
    <w:p w:rsidR="000B0D96" w:rsidRPr="001C08E4" w:rsidRDefault="000B0D9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Pomiar rezystancji izolacji kabli .</w:t>
      </w:r>
    </w:p>
    <w:p w:rsidR="000B0D96" w:rsidRPr="001C08E4" w:rsidRDefault="000B0D9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Próby napięciowe kabli SN</w:t>
      </w:r>
      <w:r w:rsidR="00503326" w:rsidRPr="001C08E4">
        <w:rPr>
          <w:rFonts w:ascii="Arial Narrow" w:hAnsi="Arial Narrow" w:cs="Arial"/>
          <w:sz w:val="16"/>
          <w:szCs w:val="16"/>
        </w:rPr>
        <w:t>, badanie tangens delta</w:t>
      </w:r>
    </w:p>
    <w:p w:rsidR="000B0D96" w:rsidRPr="001C08E4" w:rsidRDefault="000B0D9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Pomiar napięć i sprawdzenie ich spadku.</w:t>
      </w:r>
    </w:p>
    <w:p w:rsidR="00503326" w:rsidRPr="001C08E4" w:rsidRDefault="0050332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Pomiar rezystancji uziemienia</w:t>
      </w:r>
    </w:p>
    <w:p w:rsidR="00503326" w:rsidRPr="001C08E4" w:rsidRDefault="0050332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Pomiar ciągłości połączeń wyrównawczych</w:t>
      </w:r>
    </w:p>
    <w:p w:rsidR="00503326" w:rsidRPr="001C08E4" w:rsidRDefault="0050332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Pomiary skuteczności ochrony od porażeń</w:t>
      </w:r>
    </w:p>
    <w:p w:rsidR="00503326" w:rsidRPr="001C08E4" w:rsidRDefault="0050332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Pomiary luminancji i natężenia oświetlenia</w:t>
      </w:r>
    </w:p>
    <w:p w:rsidR="000B0D96" w:rsidRPr="001C08E4" w:rsidRDefault="000B0D96" w:rsidP="001C08E4">
      <w:pPr>
        <w:pStyle w:val="Akapitzlist"/>
        <w:numPr>
          <w:ilvl w:val="0"/>
          <w:numId w:val="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Pomiary geodezyjne</w:t>
      </w:r>
    </w:p>
    <w:p w:rsidR="000B0D96" w:rsidRPr="001C08E4" w:rsidRDefault="000B0D96" w:rsidP="001C08E4">
      <w:pPr>
        <w:autoSpaceDE w:val="0"/>
        <w:autoSpaceDN w:val="0"/>
        <w:adjustRightInd w:val="0"/>
        <w:spacing w:after="0" w:line="240" w:lineRule="auto"/>
        <w:contextualSpacing/>
        <w:jc w:val="both"/>
        <w:rPr>
          <w:rFonts w:ascii="Arial Narrow" w:hAnsi="Arial Narrow" w:cs="Arial"/>
          <w:sz w:val="16"/>
          <w:szCs w:val="16"/>
        </w:rPr>
      </w:pPr>
    </w:p>
    <w:p w:rsidR="006E6AB1" w:rsidRPr="001C08E4" w:rsidRDefault="006E6AB1" w:rsidP="001C08E4">
      <w:pPr>
        <w:pStyle w:val="Nagwek2"/>
        <w:contextualSpacing/>
        <w:rPr>
          <w:sz w:val="16"/>
          <w:szCs w:val="16"/>
        </w:rPr>
      </w:pPr>
      <w:bookmarkStart w:id="61" w:name="_Toc12014223"/>
      <w:r w:rsidRPr="001C08E4">
        <w:rPr>
          <w:sz w:val="16"/>
          <w:szCs w:val="16"/>
        </w:rPr>
        <w:t>Odbiór robót zanikaj</w:t>
      </w:r>
      <w:r w:rsidRPr="001C08E4">
        <w:rPr>
          <w:rFonts w:cs="Arial,Bold"/>
          <w:sz w:val="16"/>
          <w:szCs w:val="16"/>
        </w:rPr>
        <w:t>ą</w:t>
      </w:r>
      <w:r w:rsidRPr="001C08E4">
        <w:rPr>
          <w:sz w:val="16"/>
          <w:szCs w:val="16"/>
        </w:rPr>
        <w:t>cych</w:t>
      </w:r>
      <w:bookmarkEnd w:id="61"/>
    </w:p>
    <w:p w:rsidR="006E6AB1" w:rsidRPr="001C08E4" w:rsidRDefault="006E6AB1" w:rsidP="001C08E4">
      <w:pPr>
        <w:autoSpaceDE w:val="0"/>
        <w:autoSpaceDN w:val="0"/>
        <w:adjustRightInd w:val="0"/>
        <w:spacing w:after="0" w:line="240" w:lineRule="auto"/>
        <w:ind w:left="360"/>
        <w:contextualSpacing/>
        <w:jc w:val="both"/>
        <w:rPr>
          <w:rFonts w:ascii="Arial Narrow" w:hAnsi="Arial Narrow" w:cs="Arial"/>
          <w:sz w:val="16"/>
          <w:szCs w:val="16"/>
        </w:rPr>
      </w:pPr>
      <w:r w:rsidRPr="001C08E4">
        <w:rPr>
          <w:rFonts w:ascii="Arial Narrow" w:hAnsi="Arial Narrow" w:cs="Arial"/>
          <w:sz w:val="16"/>
          <w:szCs w:val="16"/>
        </w:rPr>
        <w:t xml:space="preserve">Roboty zanikające występują w procesie </w:t>
      </w:r>
      <w:r w:rsidR="00AC6B21" w:rsidRPr="001C08E4">
        <w:rPr>
          <w:rFonts w:ascii="Arial Narrow" w:hAnsi="Arial Narrow" w:cs="Arial"/>
          <w:sz w:val="16"/>
          <w:szCs w:val="16"/>
        </w:rPr>
        <w:t>przebudowy kolizji elektroenergetycznych</w:t>
      </w:r>
      <w:r w:rsidRPr="001C08E4">
        <w:rPr>
          <w:rFonts w:ascii="Arial Narrow" w:hAnsi="Arial Narrow" w:cs="Arial"/>
          <w:sz w:val="16"/>
          <w:szCs w:val="16"/>
        </w:rPr>
        <w:t>. Wykonawca zobowiązany jestdokonać zgłoszenia do odbioru robót kablowych przed zasypaniem oraz przedstawić oświadczeniesłużby geodezyjnej, że ułożony kabel został przez te służby namierzonyi jest ułożony zgodnie z dokumentacją projektową w której uwzględniono ewentualne zmianyuzgodnione z projektantem i zatwierdzone przez Inżyniera. Fakt odbioru robót kablowych przedzasypaniem oraz zgodę na zasypanie kabli należy odnotować w dzienniku budowy, niezależnie odsporząd</w:t>
      </w:r>
      <w:r w:rsidR="005F76B5" w:rsidRPr="001C08E4">
        <w:rPr>
          <w:rFonts w:ascii="Arial Narrow" w:hAnsi="Arial Narrow" w:cs="Arial"/>
          <w:sz w:val="16"/>
          <w:szCs w:val="16"/>
        </w:rPr>
        <w:t>zonego na tą okoliczność protoko</w:t>
      </w:r>
      <w:r w:rsidRPr="001C08E4">
        <w:rPr>
          <w:rFonts w:ascii="Arial Narrow" w:hAnsi="Arial Narrow" w:cs="Arial"/>
          <w:sz w:val="16"/>
          <w:szCs w:val="16"/>
        </w:rPr>
        <w:t>łu.</w:t>
      </w:r>
    </w:p>
    <w:p w:rsidR="00503326" w:rsidRPr="001C08E4" w:rsidRDefault="00503326" w:rsidP="001C08E4">
      <w:pPr>
        <w:autoSpaceDE w:val="0"/>
        <w:autoSpaceDN w:val="0"/>
        <w:adjustRightInd w:val="0"/>
        <w:spacing w:after="0" w:line="240" w:lineRule="auto"/>
        <w:ind w:left="360"/>
        <w:contextualSpacing/>
        <w:jc w:val="both"/>
        <w:rPr>
          <w:rFonts w:ascii="Arial Narrow" w:hAnsi="Arial Narrow" w:cs="Arial"/>
          <w:sz w:val="16"/>
          <w:szCs w:val="16"/>
        </w:rPr>
      </w:pPr>
    </w:p>
    <w:p w:rsidR="006E6AB1" w:rsidRPr="001C08E4" w:rsidRDefault="006E6AB1" w:rsidP="001C08E4">
      <w:pPr>
        <w:pStyle w:val="Nagwek2"/>
        <w:contextualSpacing/>
        <w:rPr>
          <w:sz w:val="16"/>
          <w:szCs w:val="16"/>
        </w:rPr>
      </w:pPr>
      <w:bookmarkStart w:id="62" w:name="_Toc12014224"/>
      <w:r w:rsidRPr="001C08E4">
        <w:rPr>
          <w:sz w:val="16"/>
          <w:szCs w:val="16"/>
        </w:rPr>
        <w:t>Odbiór cz</w:t>
      </w:r>
      <w:r w:rsidRPr="001C08E4">
        <w:rPr>
          <w:rFonts w:cs="Arial,Bold"/>
          <w:sz w:val="16"/>
          <w:szCs w:val="16"/>
        </w:rPr>
        <w:t>ęś</w:t>
      </w:r>
      <w:r w:rsidRPr="001C08E4">
        <w:rPr>
          <w:sz w:val="16"/>
          <w:szCs w:val="16"/>
        </w:rPr>
        <w:t>ciowy</w:t>
      </w:r>
      <w:bookmarkEnd w:id="62"/>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 xml:space="preserve">Wykonawca może zgłaszać do odbioru pojedyncze elementy stanowiące scalone jednostkiobmiaru wymienione w </w:t>
      </w:r>
      <w:r w:rsidR="006E09A7" w:rsidRPr="001C08E4">
        <w:rPr>
          <w:rFonts w:ascii="Arial Narrow" w:hAnsi="Arial Narrow" w:cs="Arial"/>
          <w:sz w:val="16"/>
          <w:szCs w:val="16"/>
        </w:rPr>
        <w:t xml:space="preserve">punkcie </w:t>
      </w:r>
      <w:r w:rsidRPr="001C08E4">
        <w:rPr>
          <w:rFonts w:ascii="Arial Narrow" w:hAnsi="Arial Narrow" w:cs="Arial"/>
          <w:b/>
          <w:bCs/>
          <w:sz w:val="16"/>
          <w:szCs w:val="16"/>
        </w:rPr>
        <w:t xml:space="preserve">7. </w:t>
      </w:r>
      <w:r w:rsidRPr="001C08E4">
        <w:rPr>
          <w:rFonts w:ascii="Arial Narrow" w:hAnsi="Arial Narrow" w:cs="Arial"/>
          <w:sz w:val="16"/>
          <w:szCs w:val="16"/>
        </w:rPr>
        <w:t xml:space="preserve">lub kilka tych jednostek jednocześnie. Do odbioru częściowegowykonawca nie może zgłaszać wszystkich scalonych jednostek obmiarowych. Na Wykonawcy nieciąży obowiązek korzystania z możliwości dokonywania odbiorów częściowych. Jeżeli Wykonawcakorzysta z odbiorów częściowych, zobowiązany jest </w:t>
      </w:r>
      <w:r w:rsidR="00150EB4" w:rsidRPr="001C08E4">
        <w:rPr>
          <w:rFonts w:ascii="Arial Narrow" w:hAnsi="Arial Narrow" w:cs="Arial"/>
          <w:sz w:val="16"/>
          <w:szCs w:val="16"/>
        </w:rPr>
        <w:t xml:space="preserve">uczestnikom odbioru przedstawić </w:t>
      </w:r>
      <w:r w:rsidRPr="001C08E4">
        <w:rPr>
          <w:rFonts w:ascii="Arial Narrow" w:hAnsi="Arial Narrow" w:cs="Arial"/>
          <w:sz w:val="16"/>
          <w:szCs w:val="16"/>
        </w:rPr>
        <w:t>Dokumentację Projektową Powykonawczą (DPP) dla danego</w:t>
      </w:r>
      <w:r w:rsidR="00150EB4" w:rsidRPr="001C08E4">
        <w:rPr>
          <w:rFonts w:ascii="Arial Narrow" w:hAnsi="Arial Narrow" w:cs="Arial"/>
          <w:sz w:val="16"/>
          <w:szCs w:val="16"/>
        </w:rPr>
        <w:t xml:space="preserve"> fragmentu robót uwzględniającą </w:t>
      </w:r>
      <w:r w:rsidRPr="001C08E4">
        <w:rPr>
          <w:rFonts w:ascii="Arial Narrow" w:hAnsi="Arial Narrow" w:cs="Arial"/>
          <w:sz w:val="16"/>
          <w:szCs w:val="16"/>
        </w:rPr>
        <w:t>zmiany uzgodnione z autorem projektu i zatwierdzone przez Inżyniera. Dla odbieranego fragmenturobót należy skompletować i dołączyć do dokumentacji odbi</w:t>
      </w:r>
      <w:r w:rsidR="00150EB4" w:rsidRPr="001C08E4">
        <w:rPr>
          <w:rFonts w:ascii="Arial Narrow" w:hAnsi="Arial Narrow" w:cs="Arial"/>
          <w:sz w:val="16"/>
          <w:szCs w:val="16"/>
        </w:rPr>
        <w:t xml:space="preserve">oru dokumenty dotyczące jakości </w:t>
      </w:r>
      <w:r w:rsidRPr="001C08E4">
        <w:rPr>
          <w:rFonts w:ascii="Arial Narrow" w:hAnsi="Arial Narrow" w:cs="Arial"/>
          <w:sz w:val="16"/>
          <w:szCs w:val="16"/>
        </w:rPr>
        <w:t>wbudowanych materiałów. Fakt odbioru częściowego oraz post</w:t>
      </w:r>
      <w:r w:rsidR="00150EB4" w:rsidRPr="001C08E4">
        <w:rPr>
          <w:rFonts w:ascii="Arial Narrow" w:hAnsi="Arial Narrow" w:cs="Arial"/>
          <w:sz w:val="16"/>
          <w:szCs w:val="16"/>
        </w:rPr>
        <w:t xml:space="preserve">anowienia zespołu odbierającego </w:t>
      </w:r>
      <w:r w:rsidRPr="001C08E4">
        <w:rPr>
          <w:rFonts w:ascii="Arial Narrow" w:hAnsi="Arial Narrow" w:cs="Arial"/>
          <w:sz w:val="16"/>
          <w:szCs w:val="16"/>
        </w:rPr>
        <w:t xml:space="preserve">należy również odnotować w dzienniku budowy niezależnie od </w:t>
      </w:r>
      <w:r w:rsidR="00150EB4" w:rsidRPr="001C08E4">
        <w:rPr>
          <w:rFonts w:ascii="Arial Narrow" w:hAnsi="Arial Narrow" w:cs="Arial"/>
          <w:sz w:val="16"/>
          <w:szCs w:val="16"/>
        </w:rPr>
        <w:t xml:space="preserve">sporządzonego na tą okoliczność </w:t>
      </w:r>
      <w:r w:rsidR="005F76B5" w:rsidRPr="001C08E4">
        <w:rPr>
          <w:rFonts w:ascii="Arial Narrow" w:hAnsi="Arial Narrow" w:cs="Arial"/>
          <w:sz w:val="16"/>
          <w:szCs w:val="16"/>
        </w:rPr>
        <w:t>protoko</w:t>
      </w:r>
      <w:r w:rsidRPr="001C08E4">
        <w:rPr>
          <w:rFonts w:ascii="Arial Narrow" w:hAnsi="Arial Narrow" w:cs="Arial"/>
          <w:sz w:val="16"/>
          <w:szCs w:val="16"/>
        </w:rPr>
        <w:t>łu.</w:t>
      </w:r>
    </w:p>
    <w:p w:rsidR="00503326" w:rsidRPr="001C08E4" w:rsidRDefault="00503326" w:rsidP="001C08E4">
      <w:pPr>
        <w:autoSpaceDE w:val="0"/>
        <w:autoSpaceDN w:val="0"/>
        <w:adjustRightInd w:val="0"/>
        <w:spacing w:after="0" w:line="240" w:lineRule="auto"/>
        <w:ind w:firstLine="360"/>
        <w:contextualSpacing/>
        <w:jc w:val="both"/>
        <w:rPr>
          <w:rFonts w:ascii="Arial Narrow" w:hAnsi="Arial Narrow" w:cs="Arial"/>
          <w:sz w:val="16"/>
          <w:szCs w:val="16"/>
        </w:rPr>
      </w:pPr>
    </w:p>
    <w:p w:rsidR="006E6AB1" w:rsidRPr="001C08E4" w:rsidRDefault="006E6AB1" w:rsidP="001C08E4">
      <w:pPr>
        <w:pStyle w:val="Nagwek2"/>
        <w:contextualSpacing/>
        <w:rPr>
          <w:sz w:val="16"/>
          <w:szCs w:val="16"/>
        </w:rPr>
      </w:pPr>
      <w:bookmarkStart w:id="63" w:name="_Toc12014225"/>
      <w:r w:rsidRPr="001C08E4">
        <w:rPr>
          <w:sz w:val="16"/>
          <w:szCs w:val="16"/>
        </w:rPr>
        <w:t>Odbiór ko</w:t>
      </w:r>
      <w:r w:rsidRPr="001C08E4">
        <w:rPr>
          <w:rFonts w:cs="Arial,Bold"/>
          <w:sz w:val="16"/>
          <w:szCs w:val="16"/>
        </w:rPr>
        <w:t>ń</w:t>
      </w:r>
      <w:r w:rsidRPr="001C08E4">
        <w:rPr>
          <w:sz w:val="16"/>
          <w:szCs w:val="16"/>
        </w:rPr>
        <w:t>cowy</w:t>
      </w:r>
      <w:bookmarkEnd w:id="63"/>
    </w:p>
    <w:p w:rsidR="006E09A7" w:rsidRPr="001C08E4" w:rsidRDefault="006E6AB1" w:rsidP="001C08E4">
      <w:pPr>
        <w:autoSpaceDE w:val="0"/>
        <w:autoSpaceDN w:val="0"/>
        <w:adjustRightInd w:val="0"/>
        <w:spacing w:after="0" w:line="240" w:lineRule="auto"/>
        <w:ind w:left="360"/>
        <w:contextualSpacing/>
        <w:jc w:val="both"/>
        <w:rPr>
          <w:rFonts w:ascii="Arial Narrow" w:hAnsi="Arial Narrow" w:cs="Arial"/>
          <w:sz w:val="16"/>
          <w:szCs w:val="16"/>
        </w:rPr>
      </w:pPr>
      <w:r w:rsidRPr="001C08E4">
        <w:rPr>
          <w:rFonts w:ascii="Arial Narrow" w:hAnsi="Arial Narrow" w:cs="Arial"/>
          <w:sz w:val="16"/>
          <w:szCs w:val="16"/>
        </w:rPr>
        <w:t xml:space="preserve">Do odbioru końcowego Wykonawca jest zobowiązany, oprócz dokumentów wymienionych w częściogólnej punktu </w:t>
      </w:r>
      <w:r w:rsidRPr="001C08E4">
        <w:rPr>
          <w:rFonts w:ascii="Arial Narrow" w:hAnsi="Arial Narrow" w:cs="Arial"/>
          <w:b/>
          <w:bCs/>
          <w:sz w:val="16"/>
          <w:szCs w:val="16"/>
        </w:rPr>
        <w:t>8.</w:t>
      </w:r>
      <w:r w:rsidRPr="001C08E4">
        <w:rPr>
          <w:rFonts w:ascii="Arial Narrow" w:hAnsi="Arial Narrow" w:cs="Arial"/>
          <w:sz w:val="16"/>
          <w:szCs w:val="16"/>
        </w:rPr>
        <w:t>, dostarczyć instrukcje obsługi, instrukcje łączeniowe i instrukcje programowaniasterowników. W wykonanych szafkach (rozdzielniach) Wyko</w:t>
      </w:r>
      <w:r w:rsidR="00B66A6C" w:rsidRPr="001C08E4">
        <w:rPr>
          <w:rFonts w:ascii="Arial Narrow" w:hAnsi="Arial Narrow" w:cs="Arial"/>
          <w:sz w:val="16"/>
          <w:szCs w:val="16"/>
        </w:rPr>
        <w:t xml:space="preserve">nawca jest zobowiązany umieścić </w:t>
      </w:r>
      <w:r w:rsidRPr="001C08E4">
        <w:rPr>
          <w:rFonts w:ascii="Arial Narrow" w:hAnsi="Arial Narrow" w:cs="Arial"/>
          <w:sz w:val="16"/>
          <w:szCs w:val="16"/>
        </w:rPr>
        <w:t>schematy ideowe i montażowe, zabezpieczone trwale przed zab</w:t>
      </w:r>
      <w:r w:rsidR="00B66A6C" w:rsidRPr="001C08E4">
        <w:rPr>
          <w:rFonts w:ascii="Arial Narrow" w:hAnsi="Arial Narrow" w:cs="Arial"/>
          <w:sz w:val="16"/>
          <w:szCs w:val="16"/>
        </w:rPr>
        <w:t xml:space="preserve">rudzeniem, zawilgoceniem i </w:t>
      </w:r>
      <w:r w:rsidRPr="001C08E4">
        <w:rPr>
          <w:rFonts w:ascii="Arial Narrow" w:hAnsi="Arial Narrow" w:cs="Arial"/>
          <w:sz w:val="16"/>
          <w:szCs w:val="16"/>
        </w:rPr>
        <w:t>przypadkowym zniszczeniem.</w:t>
      </w:r>
    </w:p>
    <w:p w:rsidR="006E6AB1" w:rsidRPr="001C08E4" w:rsidRDefault="006E6AB1" w:rsidP="001C08E4">
      <w:pPr>
        <w:autoSpaceDE w:val="0"/>
        <w:autoSpaceDN w:val="0"/>
        <w:adjustRightInd w:val="0"/>
        <w:spacing w:after="0" w:line="240" w:lineRule="auto"/>
        <w:ind w:left="360"/>
        <w:contextualSpacing/>
        <w:jc w:val="both"/>
        <w:rPr>
          <w:rFonts w:ascii="Arial Narrow" w:hAnsi="Arial Narrow" w:cs="Arial"/>
          <w:sz w:val="16"/>
          <w:szCs w:val="16"/>
        </w:rPr>
      </w:pPr>
      <w:r w:rsidRPr="001C08E4">
        <w:rPr>
          <w:rFonts w:ascii="Arial Narrow" w:hAnsi="Arial Narrow" w:cs="Arial"/>
          <w:sz w:val="16"/>
          <w:szCs w:val="16"/>
        </w:rPr>
        <w:t>Z przebiegu odbioru końcowego robót sporządza się protokół, który musi zawierać jasnestwierdzenie czy roboty zostały odebrane czy też nie, ze względu na występujące usterki. Niedopuszcza się warunkowego odbioru robót. Protokół może natomiast zawierać stwierdzeniewarunkowego załączenia obiektu pod napięcie jednak musi w takim przypadku zawieraćszczegółowy opis tych uwarunkowań. Jeżeli w trakcie odbioru zostały stwierdzone usterki, musibyć wyznaczony termin ich usunięcia i muszą być wyznaczone osoby upoważnione dostwierdzenia faktu usunięcia usterek. Musi być również w tym przypadku, określony w treści</w:t>
      </w:r>
      <w:r w:rsidR="006E09A7" w:rsidRPr="001C08E4">
        <w:rPr>
          <w:rFonts w:ascii="Arial Narrow" w:hAnsi="Arial Narrow" w:cs="Arial"/>
          <w:sz w:val="16"/>
          <w:szCs w:val="16"/>
        </w:rPr>
        <w:t xml:space="preserve"> protokołu</w:t>
      </w:r>
      <w:r w:rsidRPr="001C08E4">
        <w:rPr>
          <w:rFonts w:ascii="Arial Narrow" w:hAnsi="Arial Narrow" w:cs="Arial"/>
          <w:sz w:val="16"/>
          <w:szCs w:val="16"/>
        </w:rPr>
        <w:t>, tryb dalszego postępowania.</w:t>
      </w:r>
    </w:p>
    <w:p w:rsidR="006E6AB1" w:rsidRPr="001C08E4" w:rsidRDefault="006E6AB1" w:rsidP="001C08E4">
      <w:pPr>
        <w:autoSpaceDE w:val="0"/>
        <w:autoSpaceDN w:val="0"/>
        <w:adjustRightInd w:val="0"/>
        <w:spacing w:after="0" w:line="240" w:lineRule="auto"/>
        <w:ind w:firstLine="360"/>
        <w:contextualSpacing/>
        <w:jc w:val="both"/>
        <w:rPr>
          <w:rFonts w:ascii="Arial Narrow" w:hAnsi="Arial Narrow" w:cs="Arial"/>
          <w:sz w:val="16"/>
          <w:szCs w:val="16"/>
        </w:rPr>
      </w:pPr>
      <w:r w:rsidRPr="001C08E4">
        <w:rPr>
          <w:rFonts w:ascii="Arial Narrow" w:hAnsi="Arial Narrow" w:cs="Arial"/>
          <w:sz w:val="16"/>
          <w:szCs w:val="16"/>
        </w:rPr>
        <w:t>Przy odbiorze końcowym powinny być dostarczone następujące dokumenty:</w:t>
      </w:r>
    </w:p>
    <w:p w:rsidR="006E6AB1" w:rsidRPr="001C08E4" w:rsidRDefault="006E6AB1" w:rsidP="001C08E4">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dokumenty jak przy odbiorze częściowym</w:t>
      </w:r>
    </w:p>
    <w:p w:rsidR="006E6AB1" w:rsidRPr="001C08E4" w:rsidRDefault="006E6AB1" w:rsidP="001C08E4">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protokoły wszystkich odbiorów technicznych częściowych</w:t>
      </w:r>
    </w:p>
    <w:p w:rsidR="006E6AB1" w:rsidRPr="001C08E4" w:rsidRDefault="006E6AB1" w:rsidP="001C08E4">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lastRenderedPageBreak/>
        <w:t>protokół przeprowadzonego badań szczelności</w:t>
      </w:r>
    </w:p>
    <w:p w:rsidR="006E6AB1" w:rsidRPr="001C08E4" w:rsidRDefault="006E6AB1" w:rsidP="001C08E4">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świadectwa jakości wydane przez dostawców materiałów i urządzeń</w:t>
      </w:r>
    </w:p>
    <w:p w:rsidR="006E6AB1" w:rsidRPr="001C08E4" w:rsidRDefault="006E6AB1" w:rsidP="001C08E4">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instrukcje obsługi</w:t>
      </w:r>
    </w:p>
    <w:p w:rsidR="006E6AB1" w:rsidRPr="001C08E4" w:rsidRDefault="006E6AB1" w:rsidP="001C08E4">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inwentaryzacja geodezyjna kabli i obiektów na planach sytuacyjnych wykonana przezuprawioną jednostkę geodezyjną</w:t>
      </w:r>
    </w:p>
    <w:p w:rsidR="006E6AB1" w:rsidRPr="001C08E4" w:rsidRDefault="006E6AB1" w:rsidP="001C08E4">
      <w:pPr>
        <w:pStyle w:val="Akapitzlist"/>
        <w:numPr>
          <w:ilvl w:val="0"/>
          <w:numId w:val="10"/>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projekt powykonawczy.</w:t>
      </w:r>
    </w:p>
    <w:p w:rsidR="008F7D14" w:rsidRPr="001C08E4" w:rsidRDefault="008F7D14" w:rsidP="001C08E4">
      <w:pPr>
        <w:autoSpaceDE w:val="0"/>
        <w:autoSpaceDN w:val="0"/>
        <w:adjustRightInd w:val="0"/>
        <w:spacing w:after="0" w:line="240" w:lineRule="auto"/>
        <w:contextualSpacing/>
        <w:jc w:val="both"/>
        <w:rPr>
          <w:rFonts w:ascii="Arial Narrow" w:hAnsi="Arial Narrow" w:cs="Arial"/>
          <w:sz w:val="16"/>
          <w:szCs w:val="16"/>
        </w:rPr>
      </w:pPr>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Przy odbiorze końcowym należy sprawdzić:</w:t>
      </w:r>
    </w:p>
    <w:p w:rsidR="006E6AB1" w:rsidRPr="001C08E4" w:rsidRDefault="006E6AB1" w:rsidP="001C08E4">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zgodność wykonania z Dokumentacją Projektową oraz ewentualnymi zapisami w Dzienniku</w:t>
      </w:r>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Budowy dotyczącymi zmian i odstępstw od Dokumentacji Projektowej</w:t>
      </w:r>
    </w:p>
    <w:p w:rsidR="006E6AB1" w:rsidRPr="001C08E4" w:rsidRDefault="006E6AB1" w:rsidP="001C08E4">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protokoły z odbiorów częściowych i realizację postanowień dotyczących usunięcia usterek</w:t>
      </w:r>
    </w:p>
    <w:p w:rsidR="006E6AB1" w:rsidRPr="001C08E4" w:rsidRDefault="006E6AB1" w:rsidP="001C08E4">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aktualność Dokumentacji Projektowej, czy wprowadzono wszystkie zmiany i uzupełnienia</w:t>
      </w:r>
    </w:p>
    <w:p w:rsidR="006E6AB1" w:rsidRPr="001C08E4" w:rsidRDefault="006E6AB1" w:rsidP="001C08E4">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prawidłowość i zgodność z Dokumentacją projektową wbudowania urządzeń i armatury</w:t>
      </w:r>
    </w:p>
    <w:p w:rsidR="006E6AB1" w:rsidRPr="001C08E4" w:rsidRDefault="006E6AB1" w:rsidP="001C08E4">
      <w:pPr>
        <w:pStyle w:val="Akapitzlist"/>
        <w:numPr>
          <w:ilvl w:val="0"/>
          <w:numId w:val="4"/>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protokoły badań.</w:t>
      </w:r>
    </w:p>
    <w:p w:rsidR="00503326" w:rsidRPr="001C08E4" w:rsidRDefault="00503326" w:rsidP="001C08E4">
      <w:pPr>
        <w:pStyle w:val="Akapitzlist"/>
        <w:autoSpaceDE w:val="0"/>
        <w:autoSpaceDN w:val="0"/>
        <w:adjustRightInd w:val="0"/>
        <w:spacing w:after="0" w:line="240" w:lineRule="auto"/>
        <w:jc w:val="both"/>
        <w:rPr>
          <w:rFonts w:ascii="Arial Narrow" w:hAnsi="Arial Narrow" w:cs="Arial"/>
          <w:sz w:val="16"/>
          <w:szCs w:val="16"/>
        </w:rPr>
      </w:pPr>
    </w:p>
    <w:p w:rsidR="006E6AB1" w:rsidRPr="001C08E4" w:rsidRDefault="006E6AB1" w:rsidP="001C08E4">
      <w:pPr>
        <w:pStyle w:val="Nagwek1"/>
        <w:contextualSpacing/>
        <w:rPr>
          <w:sz w:val="16"/>
          <w:szCs w:val="16"/>
        </w:rPr>
      </w:pPr>
      <w:bookmarkStart w:id="64" w:name="_Toc453605939"/>
      <w:bookmarkStart w:id="65" w:name="_Toc12014226"/>
      <w:r w:rsidRPr="001C08E4">
        <w:rPr>
          <w:sz w:val="16"/>
          <w:szCs w:val="16"/>
        </w:rPr>
        <w:t>Podstawa płatno</w:t>
      </w:r>
      <w:r w:rsidRPr="001C08E4">
        <w:rPr>
          <w:rFonts w:cs="Arial,Bold"/>
          <w:sz w:val="16"/>
          <w:szCs w:val="16"/>
        </w:rPr>
        <w:t>ś</w:t>
      </w:r>
      <w:r w:rsidRPr="001C08E4">
        <w:rPr>
          <w:sz w:val="16"/>
          <w:szCs w:val="16"/>
        </w:rPr>
        <w:t>ci</w:t>
      </w:r>
      <w:bookmarkEnd w:id="64"/>
      <w:bookmarkEnd w:id="65"/>
    </w:p>
    <w:p w:rsidR="00AC6B21" w:rsidRPr="001C08E4" w:rsidRDefault="00AC6B21" w:rsidP="001C08E4">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wyznaczenie robót w terenie,</w:t>
      </w:r>
    </w:p>
    <w:p w:rsidR="00AC6B21" w:rsidRPr="001C08E4" w:rsidRDefault="00AC6B21" w:rsidP="001C08E4">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dostarczenie materiałów,</w:t>
      </w:r>
    </w:p>
    <w:p w:rsidR="00AC6B21" w:rsidRPr="001C08E4" w:rsidRDefault="00AC6B21" w:rsidP="001C08E4">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wykopy pod fundamenty lub kable,</w:t>
      </w:r>
    </w:p>
    <w:p w:rsidR="00AC6B21" w:rsidRPr="001C08E4" w:rsidRDefault="00AC6B21" w:rsidP="001C08E4">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wykonanie fundamentów lub ustojów,</w:t>
      </w:r>
    </w:p>
    <w:p w:rsidR="00AC6B21" w:rsidRPr="001C08E4" w:rsidRDefault="00AC6B21" w:rsidP="001C08E4">
      <w:pPr>
        <w:pStyle w:val="Akapitzlist"/>
        <w:numPr>
          <w:ilvl w:val="0"/>
          <w:numId w:val="14"/>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zasypanie fundamentów, ustojów i kabli, zag</w:t>
      </w:r>
      <w:r w:rsidRPr="001C08E4">
        <w:rPr>
          <w:rFonts w:ascii="Arial Narrow" w:eastAsia="TimesNewRoman" w:hAnsi="Arial Narrow" w:cs="Arial"/>
          <w:sz w:val="16"/>
          <w:szCs w:val="16"/>
        </w:rPr>
        <w:t>ę</w:t>
      </w:r>
      <w:r w:rsidRPr="001C08E4">
        <w:rPr>
          <w:rFonts w:ascii="Arial Narrow" w:hAnsi="Arial Narrow" w:cs="Arial"/>
          <w:sz w:val="16"/>
          <w:szCs w:val="16"/>
        </w:rPr>
        <w:t>szczenie gruntu oraz rozplantowanie lub</w:t>
      </w:r>
    </w:p>
    <w:p w:rsidR="00AC6B21" w:rsidRPr="001C08E4" w:rsidRDefault="00AC6B21" w:rsidP="001C08E4">
      <w:pPr>
        <w:autoSpaceDE w:val="0"/>
        <w:autoSpaceDN w:val="0"/>
        <w:adjustRightInd w:val="0"/>
        <w:spacing w:after="0" w:line="240" w:lineRule="auto"/>
        <w:ind w:left="732" w:firstLine="348"/>
        <w:contextualSpacing/>
        <w:jc w:val="both"/>
        <w:rPr>
          <w:rFonts w:ascii="Arial Narrow" w:hAnsi="Arial Narrow" w:cs="Arial"/>
          <w:sz w:val="16"/>
          <w:szCs w:val="16"/>
        </w:rPr>
      </w:pPr>
      <w:r w:rsidRPr="001C08E4">
        <w:rPr>
          <w:rFonts w:ascii="Arial Narrow" w:hAnsi="Arial Narrow" w:cs="Arial"/>
          <w:sz w:val="16"/>
          <w:szCs w:val="16"/>
        </w:rPr>
        <w:t>odwiezienie nadmiaru gruntu,</w:t>
      </w:r>
    </w:p>
    <w:p w:rsidR="00AC6B21" w:rsidRPr="001C08E4" w:rsidRDefault="00AC6B21" w:rsidP="001C08E4">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monta</w:t>
      </w:r>
      <w:r w:rsidRPr="001C08E4">
        <w:rPr>
          <w:rFonts w:ascii="Arial Narrow" w:eastAsia="TimesNewRoman" w:hAnsi="Arial Narrow" w:cs="Arial"/>
          <w:sz w:val="16"/>
          <w:szCs w:val="16"/>
        </w:rPr>
        <w:t xml:space="preserve">ż </w:t>
      </w:r>
      <w:r w:rsidRPr="001C08E4">
        <w:rPr>
          <w:rFonts w:ascii="Arial Narrow" w:hAnsi="Arial Narrow" w:cs="Arial"/>
          <w:sz w:val="16"/>
          <w:szCs w:val="16"/>
        </w:rPr>
        <w:t xml:space="preserve">słupów, </w:t>
      </w:r>
    </w:p>
    <w:p w:rsidR="00AC6B21" w:rsidRPr="001C08E4" w:rsidRDefault="00AC6B21" w:rsidP="001C08E4">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układanie kabli z podsypk</w:t>
      </w:r>
      <w:r w:rsidRPr="001C08E4">
        <w:rPr>
          <w:rFonts w:ascii="Arial Narrow" w:eastAsia="TimesNewRoman" w:hAnsi="Arial Narrow" w:cs="Arial"/>
          <w:sz w:val="16"/>
          <w:szCs w:val="16"/>
        </w:rPr>
        <w:t xml:space="preserve">ą </w:t>
      </w:r>
      <w:r w:rsidRPr="001C08E4">
        <w:rPr>
          <w:rFonts w:ascii="Arial Narrow" w:hAnsi="Arial Narrow" w:cs="Arial"/>
          <w:sz w:val="16"/>
          <w:szCs w:val="16"/>
        </w:rPr>
        <w:t>i zasypk</w:t>
      </w:r>
      <w:r w:rsidRPr="001C08E4">
        <w:rPr>
          <w:rFonts w:ascii="Arial Narrow" w:eastAsia="TimesNewRoman" w:hAnsi="Arial Narrow" w:cs="Arial"/>
          <w:sz w:val="16"/>
          <w:szCs w:val="16"/>
        </w:rPr>
        <w:t xml:space="preserve">ą </w:t>
      </w:r>
      <w:r w:rsidRPr="001C08E4">
        <w:rPr>
          <w:rFonts w:ascii="Arial Narrow" w:hAnsi="Arial Narrow" w:cs="Arial"/>
          <w:sz w:val="16"/>
          <w:szCs w:val="16"/>
        </w:rPr>
        <w:t>piaskow</w:t>
      </w:r>
      <w:r w:rsidRPr="001C08E4">
        <w:rPr>
          <w:rFonts w:ascii="Arial Narrow" w:eastAsia="TimesNewRoman" w:hAnsi="Arial Narrow" w:cs="Arial"/>
          <w:sz w:val="16"/>
          <w:szCs w:val="16"/>
        </w:rPr>
        <w:t xml:space="preserve">ą </w:t>
      </w:r>
      <w:r w:rsidRPr="001C08E4">
        <w:rPr>
          <w:rFonts w:ascii="Arial Narrow" w:hAnsi="Arial Narrow" w:cs="Arial"/>
          <w:sz w:val="16"/>
          <w:szCs w:val="16"/>
        </w:rPr>
        <w:t>oraz z foli</w:t>
      </w:r>
      <w:r w:rsidRPr="001C08E4">
        <w:rPr>
          <w:rFonts w:ascii="Arial Narrow" w:eastAsia="TimesNewRoman" w:hAnsi="Arial Narrow" w:cs="Arial"/>
          <w:sz w:val="16"/>
          <w:szCs w:val="16"/>
        </w:rPr>
        <w:t xml:space="preserve">ą </w:t>
      </w:r>
      <w:r w:rsidRPr="001C08E4">
        <w:rPr>
          <w:rFonts w:ascii="Arial Narrow" w:hAnsi="Arial Narrow" w:cs="Arial"/>
          <w:sz w:val="16"/>
          <w:szCs w:val="16"/>
        </w:rPr>
        <w:t>ochronn</w:t>
      </w:r>
      <w:r w:rsidRPr="001C08E4">
        <w:rPr>
          <w:rFonts w:ascii="Arial Narrow" w:eastAsia="TimesNewRoman" w:hAnsi="Arial Narrow" w:cs="Arial"/>
          <w:sz w:val="16"/>
          <w:szCs w:val="16"/>
        </w:rPr>
        <w:t>ą</w:t>
      </w:r>
      <w:r w:rsidRPr="001C08E4">
        <w:rPr>
          <w:rFonts w:ascii="Arial Narrow" w:hAnsi="Arial Narrow" w:cs="Arial"/>
          <w:sz w:val="16"/>
          <w:szCs w:val="16"/>
        </w:rPr>
        <w:t>,</w:t>
      </w:r>
    </w:p>
    <w:p w:rsidR="00AC6B21" w:rsidRPr="001C08E4" w:rsidRDefault="00AC6B21" w:rsidP="001C08E4">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podł</w:t>
      </w:r>
      <w:r w:rsidRPr="001C08E4">
        <w:rPr>
          <w:rFonts w:ascii="Arial Narrow" w:eastAsia="TimesNewRoman" w:hAnsi="Arial Narrow" w:cs="Arial"/>
          <w:sz w:val="16"/>
          <w:szCs w:val="16"/>
        </w:rPr>
        <w:t>ą</w:t>
      </w:r>
      <w:r w:rsidRPr="001C08E4">
        <w:rPr>
          <w:rFonts w:ascii="Arial Narrow" w:hAnsi="Arial Narrow" w:cs="Arial"/>
          <w:sz w:val="16"/>
          <w:szCs w:val="16"/>
        </w:rPr>
        <w:t>czenie zasilania,</w:t>
      </w:r>
    </w:p>
    <w:p w:rsidR="00AC6B21" w:rsidRPr="001C08E4" w:rsidRDefault="00AC6B21" w:rsidP="001C08E4">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sprawdzenie działania instalacji,</w:t>
      </w:r>
    </w:p>
    <w:p w:rsidR="00503326" w:rsidRPr="001C08E4" w:rsidRDefault="00503326" w:rsidP="001C08E4">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wykonanie pomiarów elektrycznych</w:t>
      </w:r>
    </w:p>
    <w:p w:rsidR="00AC6B21" w:rsidRPr="001C08E4" w:rsidRDefault="00AC6B21" w:rsidP="001C08E4">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sporz</w:t>
      </w:r>
      <w:r w:rsidRPr="001C08E4">
        <w:rPr>
          <w:rFonts w:ascii="Arial Narrow" w:eastAsia="TimesNewRoman" w:hAnsi="Arial Narrow" w:cs="Arial"/>
          <w:sz w:val="16"/>
          <w:szCs w:val="16"/>
        </w:rPr>
        <w:t>ą</w:t>
      </w:r>
      <w:r w:rsidRPr="001C08E4">
        <w:rPr>
          <w:rFonts w:ascii="Arial Narrow" w:hAnsi="Arial Narrow" w:cs="Arial"/>
          <w:sz w:val="16"/>
          <w:szCs w:val="16"/>
        </w:rPr>
        <w:t>dzenie geodezyjnej dokumentacji powykonawczej,</w:t>
      </w:r>
    </w:p>
    <w:p w:rsidR="00AC6B21" w:rsidRPr="001C08E4" w:rsidRDefault="00AC6B21" w:rsidP="001C08E4">
      <w:pPr>
        <w:pStyle w:val="Akapitzlist"/>
        <w:numPr>
          <w:ilvl w:val="0"/>
          <w:numId w:val="15"/>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konserwacja urz</w:t>
      </w:r>
      <w:r w:rsidRPr="001C08E4">
        <w:rPr>
          <w:rFonts w:ascii="Arial Narrow" w:eastAsia="TimesNewRoman" w:hAnsi="Arial Narrow" w:cs="Arial"/>
          <w:sz w:val="16"/>
          <w:szCs w:val="16"/>
        </w:rPr>
        <w:t>ą</w:t>
      </w:r>
      <w:r w:rsidRPr="001C08E4">
        <w:rPr>
          <w:rFonts w:ascii="Arial Narrow" w:hAnsi="Arial Narrow" w:cs="Arial"/>
          <w:sz w:val="16"/>
          <w:szCs w:val="16"/>
        </w:rPr>
        <w:t>dze</w:t>
      </w:r>
      <w:r w:rsidRPr="001C08E4">
        <w:rPr>
          <w:rFonts w:ascii="Arial Narrow" w:eastAsia="TimesNewRoman" w:hAnsi="Arial Narrow" w:cs="Arial"/>
          <w:sz w:val="16"/>
          <w:szCs w:val="16"/>
        </w:rPr>
        <w:t xml:space="preserve">ń </w:t>
      </w:r>
      <w:r w:rsidRPr="001C08E4">
        <w:rPr>
          <w:rFonts w:ascii="Arial Narrow" w:hAnsi="Arial Narrow" w:cs="Arial"/>
          <w:sz w:val="16"/>
          <w:szCs w:val="16"/>
        </w:rPr>
        <w:t>do chwili przekazania Zamawiaj</w:t>
      </w:r>
      <w:r w:rsidRPr="001C08E4">
        <w:rPr>
          <w:rFonts w:ascii="Arial Narrow" w:eastAsia="TimesNewRoman" w:hAnsi="Arial Narrow" w:cs="Arial"/>
          <w:sz w:val="16"/>
          <w:szCs w:val="16"/>
        </w:rPr>
        <w:t>ą</w:t>
      </w:r>
      <w:r w:rsidRPr="001C08E4">
        <w:rPr>
          <w:rFonts w:ascii="Arial Narrow" w:hAnsi="Arial Narrow" w:cs="Arial"/>
          <w:sz w:val="16"/>
          <w:szCs w:val="16"/>
        </w:rPr>
        <w:t>cemu</w:t>
      </w:r>
      <w:r w:rsidR="00503326" w:rsidRPr="001C08E4">
        <w:rPr>
          <w:rFonts w:ascii="Arial Narrow" w:hAnsi="Arial Narrow" w:cs="Arial"/>
          <w:sz w:val="16"/>
          <w:szCs w:val="16"/>
        </w:rPr>
        <w:t xml:space="preserve"> (w tym wymiana uszkodzonych urządzńe i materiałów eksploatacyjnych np. źródeł światła)</w:t>
      </w:r>
      <w:r w:rsidRPr="001C08E4">
        <w:rPr>
          <w:rFonts w:ascii="Arial Narrow" w:hAnsi="Arial Narrow" w:cs="Arial"/>
          <w:sz w:val="16"/>
          <w:szCs w:val="16"/>
        </w:rPr>
        <w:t>.</w:t>
      </w:r>
    </w:p>
    <w:p w:rsidR="00503326" w:rsidRPr="001C08E4" w:rsidRDefault="00503326" w:rsidP="001C08E4">
      <w:pPr>
        <w:pStyle w:val="Akapitzlist"/>
        <w:numPr>
          <w:ilvl w:val="0"/>
          <w:numId w:val="15"/>
        </w:numPr>
        <w:autoSpaceDE w:val="0"/>
        <w:autoSpaceDN w:val="0"/>
        <w:adjustRightInd w:val="0"/>
        <w:spacing w:after="0" w:line="240" w:lineRule="auto"/>
        <w:jc w:val="both"/>
        <w:rPr>
          <w:rFonts w:ascii="Arial Narrow" w:hAnsi="Arial Narrow" w:cs="Arial"/>
          <w:sz w:val="16"/>
          <w:szCs w:val="16"/>
        </w:rPr>
      </w:pPr>
    </w:p>
    <w:p w:rsidR="006E6AB1" w:rsidRPr="001C08E4" w:rsidRDefault="006E6AB1" w:rsidP="001C08E4">
      <w:pPr>
        <w:pStyle w:val="Nagwek1"/>
        <w:contextualSpacing/>
        <w:rPr>
          <w:sz w:val="16"/>
          <w:szCs w:val="16"/>
        </w:rPr>
      </w:pPr>
      <w:bookmarkStart w:id="66" w:name="_Toc453605940"/>
      <w:bookmarkStart w:id="67" w:name="_Toc12014227"/>
      <w:r w:rsidRPr="001C08E4">
        <w:rPr>
          <w:sz w:val="16"/>
          <w:szCs w:val="16"/>
        </w:rPr>
        <w:t>Przepisy zwi</w:t>
      </w:r>
      <w:r w:rsidRPr="001C08E4">
        <w:rPr>
          <w:rFonts w:cs="Arial,Bold"/>
          <w:sz w:val="16"/>
          <w:szCs w:val="16"/>
        </w:rPr>
        <w:t>ą</w:t>
      </w:r>
      <w:r w:rsidRPr="001C08E4">
        <w:rPr>
          <w:sz w:val="16"/>
          <w:szCs w:val="16"/>
        </w:rPr>
        <w:t>zane</w:t>
      </w:r>
      <w:bookmarkEnd w:id="66"/>
      <w:bookmarkEnd w:id="67"/>
    </w:p>
    <w:p w:rsidR="008F7D14" w:rsidRPr="001C08E4" w:rsidRDefault="008F7D14" w:rsidP="001C08E4">
      <w:pPr>
        <w:autoSpaceDE w:val="0"/>
        <w:autoSpaceDN w:val="0"/>
        <w:adjustRightInd w:val="0"/>
        <w:spacing w:after="0" w:line="240" w:lineRule="auto"/>
        <w:contextualSpacing/>
        <w:jc w:val="both"/>
        <w:rPr>
          <w:rFonts w:ascii="Arial Narrow" w:hAnsi="Arial Narrow" w:cs="Arial"/>
          <w:b/>
          <w:bCs/>
          <w:sz w:val="16"/>
          <w:szCs w:val="16"/>
        </w:rPr>
      </w:pPr>
    </w:p>
    <w:p w:rsidR="006E6AB1" w:rsidRPr="001C08E4" w:rsidRDefault="006E6AB1" w:rsidP="001C08E4">
      <w:pPr>
        <w:autoSpaceDE w:val="0"/>
        <w:autoSpaceDN w:val="0"/>
        <w:adjustRightInd w:val="0"/>
        <w:spacing w:after="0" w:line="240" w:lineRule="auto"/>
        <w:contextualSpacing/>
        <w:jc w:val="both"/>
        <w:rPr>
          <w:rFonts w:ascii="Arial Narrow" w:hAnsi="Arial Narrow" w:cs="Arial"/>
          <w:b/>
          <w:bCs/>
          <w:sz w:val="16"/>
          <w:szCs w:val="16"/>
        </w:rPr>
      </w:pPr>
      <w:r w:rsidRPr="001C08E4">
        <w:rPr>
          <w:rFonts w:ascii="Arial Narrow" w:hAnsi="Arial Narrow" w:cs="Arial"/>
          <w:b/>
          <w:bCs/>
          <w:sz w:val="16"/>
          <w:szCs w:val="16"/>
        </w:rPr>
        <w:t>USTAWY</w:t>
      </w:r>
    </w:p>
    <w:p w:rsidR="003C7D6A" w:rsidRPr="001C08E4" w:rsidRDefault="006E6AB1" w:rsidP="001C08E4">
      <w:pPr>
        <w:pStyle w:val="Akapitzlist"/>
        <w:numPr>
          <w:ilvl w:val="0"/>
          <w:numId w:val="11"/>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 xml:space="preserve">Ustawa z dnia 7 lipca 1994 r. - Prawo budowlane. Tekst ujednolicony po zmianie z 24 maja 2002roku. Stan prawny na 29 czerwca 2002 roku. Ujednolicony tekst ustawy z 7 lipca 1994 r. </w:t>
      </w:r>
      <w:r w:rsidR="00C5769C" w:rsidRPr="001C08E4">
        <w:rPr>
          <w:rFonts w:ascii="Arial Narrow" w:hAnsi="Arial Narrow" w:cs="Arial"/>
          <w:sz w:val="16"/>
          <w:szCs w:val="16"/>
        </w:rPr>
        <w:t>–</w:t>
      </w:r>
      <w:r w:rsidRPr="001C08E4">
        <w:rPr>
          <w:rFonts w:ascii="Arial Narrow" w:hAnsi="Arial Narrow" w:cs="Arial"/>
          <w:sz w:val="16"/>
          <w:szCs w:val="16"/>
        </w:rPr>
        <w:t xml:space="preserve"> Prawobudowlane powstał na podstawie następujących Dzienników Ustaw: z 2000 r. nr 106, poz. 1126(urzędowy tekst jednolity); nr 109, poz. 1157; nr 120, poz. 1268, z 2001 r. nr 5, poz. 42; nr 100, poz.1085; nr 110, poz. 1190; nr 115,poz. 1229; nr 129, poz. 1439; nr 154, poz. 1800, z 2002 r. nr 74,poz. 676.</w:t>
      </w:r>
    </w:p>
    <w:p w:rsidR="006E6AB1" w:rsidRPr="001C08E4" w:rsidRDefault="006E6AB1" w:rsidP="001C08E4">
      <w:pPr>
        <w:pStyle w:val="Akapitzlist"/>
        <w:numPr>
          <w:ilvl w:val="0"/>
          <w:numId w:val="11"/>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Ustawa z dnia 04 lutego 1994 roku o prawie autorskim i prawach pokrewnych (tekst jednolity) (Dz.U.nr 80/2000, poz. 904)</w:t>
      </w:r>
    </w:p>
    <w:p w:rsidR="008F7D14" w:rsidRPr="001C08E4" w:rsidRDefault="008F7D14" w:rsidP="001C08E4">
      <w:pPr>
        <w:autoSpaceDE w:val="0"/>
        <w:autoSpaceDN w:val="0"/>
        <w:adjustRightInd w:val="0"/>
        <w:spacing w:after="0" w:line="240" w:lineRule="auto"/>
        <w:contextualSpacing/>
        <w:jc w:val="both"/>
        <w:rPr>
          <w:rFonts w:ascii="Arial Narrow" w:hAnsi="Arial Narrow" w:cs="Arial"/>
          <w:b/>
          <w:bCs/>
          <w:sz w:val="16"/>
          <w:szCs w:val="16"/>
        </w:rPr>
      </w:pPr>
    </w:p>
    <w:p w:rsidR="006E6AB1" w:rsidRPr="001C08E4" w:rsidRDefault="006E6AB1" w:rsidP="001C08E4">
      <w:pPr>
        <w:autoSpaceDE w:val="0"/>
        <w:autoSpaceDN w:val="0"/>
        <w:adjustRightInd w:val="0"/>
        <w:spacing w:after="0" w:line="240" w:lineRule="auto"/>
        <w:contextualSpacing/>
        <w:jc w:val="both"/>
        <w:rPr>
          <w:rFonts w:ascii="Arial Narrow" w:hAnsi="Arial Narrow" w:cs="Arial"/>
          <w:b/>
          <w:bCs/>
          <w:sz w:val="16"/>
          <w:szCs w:val="16"/>
        </w:rPr>
      </w:pPr>
      <w:r w:rsidRPr="001C08E4">
        <w:rPr>
          <w:rFonts w:ascii="Arial Narrow" w:hAnsi="Arial Narrow" w:cs="Arial"/>
          <w:b/>
          <w:bCs/>
          <w:sz w:val="16"/>
          <w:szCs w:val="16"/>
        </w:rPr>
        <w:t>ROZPORZ</w:t>
      </w:r>
      <w:r w:rsidRPr="001C08E4">
        <w:rPr>
          <w:rFonts w:ascii="Arial Narrow" w:hAnsi="Arial Narrow" w:cs="Arial,Bold"/>
          <w:b/>
          <w:bCs/>
          <w:sz w:val="16"/>
          <w:szCs w:val="16"/>
        </w:rPr>
        <w:t>Ą</w:t>
      </w:r>
      <w:r w:rsidRPr="001C08E4">
        <w:rPr>
          <w:rFonts w:ascii="Arial Narrow" w:hAnsi="Arial Narrow" w:cs="Arial"/>
          <w:b/>
          <w:bCs/>
          <w:sz w:val="16"/>
          <w:szCs w:val="16"/>
        </w:rPr>
        <w:t>DZENIA</w:t>
      </w:r>
    </w:p>
    <w:p w:rsidR="006E6AB1" w:rsidRPr="001C08E4" w:rsidRDefault="006E6AB1" w:rsidP="001C08E4">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ROZPORZĄDZENIE MINISTRA INFRASTRUKTURY z dnia 26 czerwca 2002 rokuw sprawie dziennika budowy, montażu i rozbiórki, tablicy informacyjnej oraz ogłoszeniazawierającego dane dotyczące bezpieczeństwa pracy i ochrony zdrowia. (Dz.U. nr 108/2002,poz.953)</w:t>
      </w:r>
    </w:p>
    <w:p w:rsidR="006E6AB1" w:rsidRPr="001C08E4" w:rsidRDefault="006E6AB1" w:rsidP="001C08E4">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ROZPORZĄDZENIE MINISTRA GOSPODARKI PRZESTRZENNEJ l BUDOWNICTWA z dnia 14grudnia 1994 r. (z późniejszymi zmianami) w sprawie warunków technicznych, jakim powinnyodpowiadać budynki i ich usytuowanie ( Dz.U. z 1999 r.-Nr 15, poz. 140)</w:t>
      </w:r>
    </w:p>
    <w:p w:rsidR="006E6AB1" w:rsidRPr="001C08E4" w:rsidRDefault="006E6AB1" w:rsidP="001C08E4">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ROZPORZĄDZENIE MINISTRA GOSPODARKI z dnia 16 marca 1998 r. w sprawie wymagańkwalifikacyjnych dla osób zajmujących się eksploatacją urządzeń, instalacji i sieci oraz trybustwierdzania tych kwalifikacji, rodzajów instalacji i urządzeń, przy których eksploatacji wymagane jestposiadanie kwalifikacji, jednostek organizacyjnych, przy których powołuje się komisje kwalifikacyjne,oraz wysokości opłat pobieranych za sprawdzenie kwalifikacji. (Dz. U. Nr 59, póz. 377)</w:t>
      </w:r>
    </w:p>
    <w:p w:rsidR="006E6AB1" w:rsidRPr="001C08E4" w:rsidRDefault="006E6AB1" w:rsidP="001C08E4">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ROZPORZĄDZENIE MINISTRA SPRAW WEWNĘTRZNYCH I ADMINISTRACJI z dnia 31 lipca1998 r. w sprawie systemów oceny zgodności, wzoru deklaracji zgodności oraz sposobu znakowaniawyrobów budowlanych dopuszczanych do obrotu i powszechnego stosowania w budownictwie. (Dz.U. Nr 113, póz. 728)</w:t>
      </w:r>
    </w:p>
    <w:p w:rsidR="006E6AB1" w:rsidRPr="001C08E4" w:rsidRDefault="006E6AB1" w:rsidP="001C08E4">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ROZPORZĄDZENIE MINISTRA SPRAW WEWNĘTRZNYCH I ADMINISTRACJI z dnia 5 sierpnia1998 r. w sprawie aprobat i kryteriów technicznych oraz jednostkowego stosowania wyrobówbudowlanych. (Dz. U. Nr 107, póz. 679)</w:t>
      </w:r>
    </w:p>
    <w:p w:rsidR="006E6AB1" w:rsidRPr="001C08E4" w:rsidRDefault="006E6AB1" w:rsidP="001C08E4">
      <w:pPr>
        <w:pStyle w:val="Akapitzlist"/>
        <w:numPr>
          <w:ilvl w:val="0"/>
          <w:numId w:val="13"/>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ROZPORZĄDZENIE MINISTRA ROZWOJU REGIONALNEGO I BUDOWNICTWA z dnia 31sierpnia 2001 r. zmieniające rozporządzenie w sprawie wprowadzenia obowiązku stosowanianiektórych Polskich Norm dla budownictwa..(Dz. U. Nr lOl, póz. 1104)</w:t>
      </w:r>
    </w:p>
    <w:p w:rsidR="003C7D6A" w:rsidRPr="001C08E4" w:rsidRDefault="003C7D6A" w:rsidP="001C08E4">
      <w:pPr>
        <w:autoSpaceDE w:val="0"/>
        <w:autoSpaceDN w:val="0"/>
        <w:adjustRightInd w:val="0"/>
        <w:spacing w:after="0" w:line="240" w:lineRule="auto"/>
        <w:contextualSpacing/>
        <w:jc w:val="both"/>
        <w:rPr>
          <w:rFonts w:ascii="Arial Narrow" w:hAnsi="Arial Narrow" w:cs="Arial"/>
          <w:b/>
          <w:bCs/>
          <w:sz w:val="16"/>
          <w:szCs w:val="16"/>
        </w:rPr>
      </w:pPr>
    </w:p>
    <w:p w:rsidR="006E6AB1" w:rsidRPr="001C08E4" w:rsidRDefault="006E6AB1" w:rsidP="001C08E4">
      <w:pPr>
        <w:autoSpaceDE w:val="0"/>
        <w:autoSpaceDN w:val="0"/>
        <w:adjustRightInd w:val="0"/>
        <w:spacing w:after="0" w:line="240" w:lineRule="auto"/>
        <w:contextualSpacing/>
        <w:jc w:val="both"/>
        <w:rPr>
          <w:rFonts w:ascii="Arial Narrow" w:hAnsi="Arial Narrow" w:cs="Arial"/>
          <w:b/>
          <w:bCs/>
          <w:sz w:val="16"/>
          <w:szCs w:val="16"/>
        </w:rPr>
      </w:pPr>
      <w:r w:rsidRPr="001C08E4">
        <w:rPr>
          <w:rFonts w:ascii="Arial Narrow" w:hAnsi="Arial Narrow" w:cs="Arial"/>
          <w:b/>
          <w:bCs/>
          <w:sz w:val="16"/>
          <w:szCs w:val="16"/>
        </w:rPr>
        <w:t>ZARZ</w:t>
      </w:r>
      <w:r w:rsidRPr="001C08E4">
        <w:rPr>
          <w:rFonts w:ascii="Arial Narrow" w:hAnsi="Arial Narrow" w:cs="Arial,Bold"/>
          <w:b/>
          <w:bCs/>
          <w:sz w:val="16"/>
          <w:szCs w:val="16"/>
        </w:rPr>
        <w:t>Ą</w:t>
      </w:r>
      <w:r w:rsidRPr="001C08E4">
        <w:rPr>
          <w:rFonts w:ascii="Arial Narrow" w:hAnsi="Arial Narrow" w:cs="Arial"/>
          <w:b/>
          <w:bCs/>
          <w:sz w:val="16"/>
          <w:szCs w:val="16"/>
        </w:rPr>
        <w:t>DZENIA</w:t>
      </w:r>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sz w:val="16"/>
          <w:szCs w:val="16"/>
        </w:rPr>
        <w:t>ZARZĄDZENIE DYREKTORA POLSKIEGO CENTRUM BADAŃ I CERTYFIKACJI z dnia 28 grudnia1995 r. zmieniające zarządzenie w sprawie ustalenia wykazu wyrobów podlegających obowiązkowizgłaszania do certyfikacji na znak bezpieczeństwa i oznaczania tym znakiem. (Mon. Pol. z 1996 r. Nr28, poz. 295)</w:t>
      </w:r>
    </w:p>
    <w:p w:rsidR="008F7D14" w:rsidRPr="001C08E4" w:rsidRDefault="008F7D14" w:rsidP="001C08E4">
      <w:pPr>
        <w:autoSpaceDE w:val="0"/>
        <w:autoSpaceDN w:val="0"/>
        <w:adjustRightInd w:val="0"/>
        <w:spacing w:after="0" w:line="240" w:lineRule="auto"/>
        <w:contextualSpacing/>
        <w:jc w:val="both"/>
        <w:rPr>
          <w:rFonts w:ascii="Arial Narrow" w:hAnsi="Arial Narrow" w:cs="Arial"/>
          <w:sz w:val="16"/>
          <w:szCs w:val="16"/>
        </w:rPr>
      </w:pPr>
    </w:p>
    <w:p w:rsidR="006E6AB1" w:rsidRPr="001C08E4" w:rsidRDefault="006E6AB1" w:rsidP="001C08E4">
      <w:pPr>
        <w:autoSpaceDE w:val="0"/>
        <w:autoSpaceDN w:val="0"/>
        <w:adjustRightInd w:val="0"/>
        <w:spacing w:after="0" w:line="240" w:lineRule="auto"/>
        <w:contextualSpacing/>
        <w:jc w:val="both"/>
        <w:rPr>
          <w:rFonts w:ascii="Arial Narrow" w:hAnsi="Arial Narrow" w:cs="Arial"/>
          <w:sz w:val="16"/>
          <w:szCs w:val="16"/>
        </w:rPr>
      </w:pPr>
      <w:r w:rsidRPr="001C08E4">
        <w:rPr>
          <w:rFonts w:ascii="Arial Narrow" w:hAnsi="Arial Narrow" w:cs="Arial"/>
          <w:b/>
          <w:bCs/>
          <w:sz w:val="16"/>
          <w:szCs w:val="16"/>
        </w:rPr>
        <w:t>POLSKIE NORMY</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PN-EN 60118-7:2001 Bezpieczeństwo użytkowania narzędzi ręcznych o napędzie elektrycznym— Wymagania szczegółowe dotyczące wkrętarek i kluczy udarowych. Zastępuje PN-85/E-08401.01</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PN-85/E-08401.02 ; PN-87/E-08401.03;</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 – EN 60893-3-6:2001 Kable i przewody elektryczne — Pakowanie, przechowywanie i transport.Zastępuje PN-70/E-79100 ;</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60050-826 Słownik terminologiczny elektryki. Instalacje elektryczne w obiektachbudowlanych. Zastępuje PN-91/E-05009/02;</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 - EEC 60364-1 Instalacje elektryczne w obiektach budowlanych. Zakres, przedmiot iwymagania podstawowe. Zastępuje PN-91/E-05009/01;</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 - IEC 60364-3 Instalacje elektryczne w obiektach budowlanych. Ustalanie ogólnychcharakterystyk. Zastępuje normę PN-91/E-05009/03;</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PN-EEC 60364-4-41 Instalacje elektryczne w obiektach budowlanych. Ochrona dla zapewnieniabezpieczeństwa. Ochrona przeciwporażeniowa. Zastępuje PN-92/E-05009/41;</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 – IEC 60364 – 4 - 42 Instalacje elektryczne w obiektach budowlanych Ochrona dla zapewnieniabezpieczeństwa. Ochrona przed skutkami oddziaływania cieplnego. Zastępuje normę PN-91/E-05009/42;</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lastRenderedPageBreak/>
        <w:t>PN – IEC 60464 – 4 - 442 Instalacje elektryczne w obiektach budowlanych. Ochrona dlazabezpieczeniabezpieczeństwa. Ochrona przed przepięciami. Ochrona instalacji niskiego napięcia przedprzejściowymiprze</w:t>
      </w:r>
      <w:r w:rsidR="0001715D" w:rsidRPr="001C08E4">
        <w:rPr>
          <w:rFonts w:ascii="Arial Narrow" w:hAnsi="Arial Narrow" w:cs="Arial"/>
          <w:sz w:val="16"/>
          <w:szCs w:val="16"/>
        </w:rPr>
        <w:t>pięciami i uszkodzeniami przy u</w:t>
      </w:r>
      <w:r w:rsidRPr="001C08E4">
        <w:rPr>
          <w:rFonts w:ascii="Arial Narrow" w:hAnsi="Arial Narrow" w:cs="Arial"/>
          <w:sz w:val="16"/>
          <w:szCs w:val="16"/>
        </w:rPr>
        <w:t>ziemieniach w sieciach wysokiego napięcia.</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 – IEC 60464 – 4 - 43 Instalacje elektryczne w obiektach budowlanych. Ochrona dlazapewnieniabezpieczeństwa. Ochrona przed prądem przetężeniowym. Zastępuje PN-91/E-05009/43;</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 – IEC 60364 - 443 Instalacje elektryczne w obiektach budowlanych. Ochrona dlabezpieczeństwa. Ochrona przed przepięciami. Ochrona przed przepięciami atmosferycznymi lubłączeniowymi. Zastępuje PN-93/E-05009/443;</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60364-4-45 Instalacje elektryczne w obiektach budowlanych. Ochrona dla zapewnieniabezpieczeństwa. Ochrona przed obniżeniem napięcia. Zastępuje PN-91/E-05009/45;</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60364-4-46 Instalacje elektryczne w obiektach budowlanych. Ochrona dla zapewnieniabezpieczeństwa. Odłączanie izolacyjne i łączenie. Zastępuje PN—92/E-05009/46;</w:t>
      </w:r>
    </w:p>
    <w:p w:rsidR="006E6AB1" w:rsidRPr="001C08E4" w:rsidRDefault="00C5769C"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PN-U</w:t>
      </w:r>
      <w:r w:rsidR="006E6AB1" w:rsidRPr="001C08E4">
        <w:rPr>
          <w:rFonts w:ascii="Arial Narrow" w:hAnsi="Arial Narrow" w:cs="Arial"/>
          <w:sz w:val="16"/>
          <w:szCs w:val="16"/>
        </w:rPr>
        <w:t>EC 60364-4-47Instalacje elektryczne w obiektach budowlanych. Ochrona dla zapewnieniabezpieczeństwa. Stosowanie środków ochrony zapewniających bezpieczeństwo. Postanowieniaogólne. Środki ochrony przed porażeniem prądem elektrycznym. Zastępuje PN-92/E-05009/47;</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60364-4-473Instalacje elektryczne w obiektach budowlanych. Ochrona dla zapewnieniabezpieczeństwa. Stosowanie środków ochrony zapewniających bezpieczeństwo. Środki ochronyprzed prądemprzetężeniowym. Zastępuje PN-91/E-05009/473;</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60364-4-481 Instalacje elektryczne w obiektach budowlanych. Ochrona dla zapewnieniabezpieczeństwa. Dobór środków ochrony przeciwporażeniowej w zależności od wpływówzewnętrznych.</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60364-4-482 Instalacje elektryczne w obiektach budowlanych. Ochrona dla zapewnieniabezpieczeństwa. Dobór grodków ochrony w zależności od wpływów zewnętrznych. Ochronaprzeciwporażeniowa. Zastępuje PN-91/E-05009/482;</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6060364-5-51 Instalacje elektryczne w obiektach budowlanych. Dobór i montażwyposażenia elektrycznego. Postanowienia ogólne. Zastępuje PN-93/E-05009/51;</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60364-5-52 Instalacje elektryczne w obiektach budowlanych. Oprzewodowanie.</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60364-5-523 Instalacje elektryczne w obiektach budowlanych. Obciążalności prądowedługotrwałe przewodów.</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60364-5-53 Instalacje elektryczne w obiektach budowlanych. Dobór i montaż wyposażeniaelektrycznego. Aparatura łączeniowa i sterownicza. Zastępuje PN-93/E-05009/53;</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60364-5-537 Instalacje elektryczne w obiektach budowlanych. Dobór i montaż wyposażeniaelektrycznego. Aparatura rozdzielcza i sterownicza. Urządzenia do odłączania izolacyjnego iłączenia. Zastępuje PN – 92/E – 05009/537</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60364-5-54Instalacje elektryczne w obiektach budowlanych. Dobór i montaż wyposażeniaelektrycznego. Uziemienia i przewody ochronne. Zastępuje PN-92/E-05009/ 54;</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60364-5-56 Instalacje elektryczne w obiektach budowlanych. Dobór i montaż wyposażeniaelektrycznego. Instalacje bezpieczeństwa. Zastępuje PN-92/E-05009/56;</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60364-6-61 Instalacje elektryczne w obiektach budowlanych. Sprawdzanie odbiorcze.Zastępuje PN-93/E-05009/61</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 xml:space="preserve">PN-IEC 60364-7-704 Instalacje elektryczne w obiektach budowlanych. Wymagania dot. </w:t>
      </w:r>
      <w:r w:rsidR="0001715D" w:rsidRPr="001C08E4">
        <w:rPr>
          <w:rFonts w:ascii="Arial Narrow" w:hAnsi="Arial Narrow" w:cs="Arial"/>
          <w:sz w:val="16"/>
          <w:szCs w:val="16"/>
        </w:rPr>
        <w:t>S</w:t>
      </w:r>
      <w:r w:rsidRPr="001C08E4">
        <w:rPr>
          <w:rFonts w:ascii="Arial Narrow" w:hAnsi="Arial Narrow" w:cs="Arial"/>
          <w:sz w:val="16"/>
          <w:szCs w:val="16"/>
        </w:rPr>
        <w:t>pecjalnychinstalacji lub lokalizacji. Instalacje na terenie budowy i rozbiórki. Zastępuje PN-91/E-05009/704;</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 xml:space="preserve">PN-IEC 60364-7-706 Instalacje elektryczne w obiektach budowlanych. Wymagania dot. </w:t>
      </w:r>
      <w:r w:rsidR="00C5769C" w:rsidRPr="001C08E4">
        <w:rPr>
          <w:rFonts w:ascii="Arial Narrow" w:hAnsi="Arial Narrow" w:cs="Arial"/>
          <w:sz w:val="16"/>
          <w:szCs w:val="16"/>
        </w:rPr>
        <w:t>S</w:t>
      </w:r>
      <w:r w:rsidRPr="001C08E4">
        <w:rPr>
          <w:rFonts w:ascii="Arial Narrow" w:hAnsi="Arial Narrow" w:cs="Arial"/>
          <w:sz w:val="16"/>
          <w:szCs w:val="16"/>
        </w:rPr>
        <w:t>pecjalnychinstalacji lub lokalizacji. Przestrzenie ograniczone powierzchniami przewodzącymi.</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 xml:space="preserve">PN-IEC 60364-7-707 Instalacje elektryczne w obiektach budowlanych. Wymagania dot. </w:t>
      </w:r>
      <w:r w:rsidR="00C5769C" w:rsidRPr="001C08E4">
        <w:rPr>
          <w:rFonts w:ascii="Arial Narrow" w:hAnsi="Arial Narrow" w:cs="Arial"/>
          <w:sz w:val="16"/>
          <w:szCs w:val="16"/>
        </w:rPr>
        <w:t>S</w:t>
      </w:r>
      <w:r w:rsidRPr="001C08E4">
        <w:rPr>
          <w:rFonts w:ascii="Arial Narrow" w:hAnsi="Arial Narrow" w:cs="Arial"/>
          <w:sz w:val="16"/>
          <w:szCs w:val="16"/>
        </w:rPr>
        <w:t>pecjalnychinstalacji lub lokalizacji. Wymagania dot. uziemień instalacji urządzeń przetwarzania danych.</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60664-1:1998 Koordynacja izolacji urządzeń elektrycznych w układach niskiego napięcia.Zasady.</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PN-90/E-05023 Oznaczenia identyfikacyjne przewodów barwami lub cyframi.</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PN-92/E-05031Klasyfikacja urządzeń elektrycznych i elektronicznych z punktu widzenia ochronyprzed porażeniem prądem elektrycznym. wymagania i badania.</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PN-92/E-08106 Stopnie ochrony zapewniane przez obudowy (Kod IP).</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60050-826 Słownik terminologiczny elektryki. Instalacje elektryczne w obiektachbudowlanych.</w:t>
      </w:r>
      <w:r w:rsidR="00C5769C" w:rsidRPr="001C08E4">
        <w:rPr>
          <w:rFonts w:ascii="Arial Narrow" w:hAnsi="Arial Narrow" w:cs="Arial"/>
          <w:sz w:val="16"/>
          <w:szCs w:val="16"/>
        </w:rPr>
        <w:t xml:space="preserve"> z</w:t>
      </w:r>
      <w:r w:rsidRPr="001C08E4">
        <w:rPr>
          <w:rFonts w:ascii="Arial Narrow" w:hAnsi="Arial Narrow" w:cs="Arial"/>
          <w:sz w:val="16"/>
          <w:szCs w:val="16"/>
        </w:rPr>
        <w:t>astępuje PN-91/E-05009/02;</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60364-l Instalacje elektryczne w obiektach budowlanych. Zakres, przedmiot i wymaganiapodstawowe. Zastępuje PN-91/E-05009/01;</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PN-IEC 60364-3Instalacje elektryczne w obiektach budowlanych. Ustalanie ogólnych charakterystyk.Zastępuje normę PN-91/E-05009/03;</w:t>
      </w:r>
    </w:p>
    <w:p w:rsidR="006E6AB1" w:rsidRPr="001C08E4" w:rsidRDefault="006E6AB1" w:rsidP="001C08E4">
      <w:pPr>
        <w:pStyle w:val="Akapitzlist"/>
        <w:numPr>
          <w:ilvl w:val="0"/>
          <w:numId w:val="12"/>
        </w:numPr>
        <w:autoSpaceDE w:val="0"/>
        <w:autoSpaceDN w:val="0"/>
        <w:adjustRightInd w:val="0"/>
        <w:spacing w:after="0" w:line="240" w:lineRule="auto"/>
        <w:jc w:val="both"/>
        <w:rPr>
          <w:rFonts w:ascii="Arial Narrow" w:hAnsi="Arial Narrow" w:cs="Arial"/>
          <w:sz w:val="16"/>
          <w:szCs w:val="16"/>
        </w:rPr>
      </w:pPr>
      <w:r w:rsidRPr="001C08E4">
        <w:rPr>
          <w:rFonts w:ascii="Arial Narrow" w:hAnsi="Arial Narrow" w:cs="Arial"/>
          <w:sz w:val="16"/>
          <w:szCs w:val="16"/>
        </w:rPr>
        <w:t>PN-76/E-90301 Kable elektroenergetyczne o izolacji z tworzyw termoplastycznych i powłocepolwinitowej na napięcie znamionowe 0/6/1 kV.</w:t>
      </w:r>
    </w:p>
    <w:p w:rsidR="007C07D7" w:rsidRPr="001C08E4" w:rsidRDefault="006E6AB1" w:rsidP="001C08E4">
      <w:pPr>
        <w:pStyle w:val="Bezodstpw"/>
        <w:numPr>
          <w:ilvl w:val="0"/>
          <w:numId w:val="12"/>
        </w:numPr>
        <w:contextualSpacing/>
        <w:jc w:val="both"/>
        <w:rPr>
          <w:rFonts w:ascii="Arial Narrow" w:hAnsi="Arial Narrow" w:cs="Arial"/>
          <w:sz w:val="16"/>
          <w:szCs w:val="16"/>
        </w:rPr>
      </w:pPr>
      <w:r w:rsidRPr="001C08E4">
        <w:rPr>
          <w:rFonts w:ascii="Arial Narrow" w:hAnsi="Arial Narrow" w:cs="Arial"/>
          <w:sz w:val="16"/>
          <w:szCs w:val="16"/>
        </w:rPr>
        <w:t>BN-68/6353-03 Folia kolendrowana techniczna z uplastyfikowanego polichlorku winylu.</w:t>
      </w:r>
    </w:p>
    <w:sectPr w:rsidR="007C07D7" w:rsidRPr="001C08E4" w:rsidSect="00707AB9">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BCD" w:rsidRDefault="00257BCD" w:rsidP="008122D5">
      <w:pPr>
        <w:spacing w:after="0" w:line="240" w:lineRule="auto"/>
      </w:pPr>
      <w:r>
        <w:separator/>
      </w:r>
    </w:p>
  </w:endnote>
  <w:endnote w:type="continuationSeparator" w:id="1">
    <w:p w:rsidR="00257BCD" w:rsidRDefault="00257BCD" w:rsidP="008122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8664870"/>
      <w:docPartObj>
        <w:docPartGallery w:val="Page Numbers (Bottom of Page)"/>
        <w:docPartUnique/>
      </w:docPartObj>
    </w:sdtPr>
    <w:sdtContent>
      <w:p w:rsidR="00820973" w:rsidRDefault="0099486A">
        <w:pPr>
          <w:pStyle w:val="Stopka"/>
          <w:jc w:val="right"/>
        </w:pPr>
        <w:r>
          <w:fldChar w:fldCharType="begin"/>
        </w:r>
        <w:r w:rsidR="00820973">
          <w:instrText xml:space="preserve"> PAGE   \* MERGEFORMAT </w:instrText>
        </w:r>
        <w:r>
          <w:fldChar w:fldCharType="separate"/>
        </w:r>
        <w:r w:rsidR="003138A9">
          <w:rPr>
            <w:noProof/>
          </w:rPr>
          <w:t>24</w:t>
        </w:r>
        <w:r>
          <w:rPr>
            <w:noProof/>
          </w:rPr>
          <w:fldChar w:fldCharType="end"/>
        </w:r>
      </w:p>
    </w:sdtContent>
  </w:sdt>
  <w:p w:rsidR="00820973" w:rsidRDefault="0082097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BCD" w:rsidRDefault="00257BCD" w:rsidP="008122D5">
      <w:pPr>
        <w:spacing w:after="0" w:line="240" w:lineRule="auto"/>
      </w:pPr>
      <w:r>
        <w:separator/>
      </w:r>
    </w:p>
  </w:footnote>
  <w:footnote w:type="continuationSeparator" w:id="1">
    <w:p w:rsidR="00257BCD" w:rsidRDefault="00257BCD" w:rsidP="008122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bullet"/>
      <w:lvlText w:val=""/>
      <w:lvlJc w:val="left"/>
      <w:pPr>
        <w:tabs>
          <w:tab w:val="num" w:pos="0"/>
        </w:tabs>
        <w:ind w:left="1080" w:hanging="360"/>
      </w:pPr>
      <w:rPr>
        <w:rFonts w:ascii="Symbol" w:hAnsi="Symbol" w:cs="Symbol" w:hint="default"/>
        <w:color w:val="000000"/>
        <w:sz w:val="22"/>
        <w:szCs w:val="22"/>
        <w:lang w:val="en-US"/>
      </w:rPr>
    </w:lvl>
  </w:abstractNum>
  <w:abstractNum w:abstractNumId="1">
    <w:nsid w:val="02C26E25"/>
    <w:multiLevelType w:val="hybridMultilevel"/>
    <w:tmpl w:val="7C3A4A8E"/>
    <w:lvl w:ilvl="0" w:tplc="04150001">
      <w:start w:val="1"/>
      <w:numFmt w:val="bullet"/>
      <w:lvlText w:val=""/>
      <w:lvlJc w:val="left"/>
      <w:pPr>
        <w:ind w:left="1080" w:hanging="360"/>
      </w:pPr>
      <w:rPr>
        <w:rFonts w:ascii="Symbol" w:hAnsi="Symbol" w:hint="default"/>
      </w:rPr>
    </w:lvl>
    <w:lvl w:ilvl="1" w:tplc="04150001">
      <w:start w:val="1"/>
      <w:numFmt w:val="bullet"/>
      <w:lvlText w:val=""/>
      <w:lvlJc w:val="left"/>
      <w:pPr>
        <w:ind w:left="1800" w:hanging="360"/>
      </w:pPr>
      <w:rPr>
        <w:rFonts w:ascii="Symbol" w:hAnsi="Symbo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78B1A88"/>
    <w:multiLevelType w:val="hybridMultilevel"/>
    <w:tmpl w:val="2572E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7BA2BDC"/>
    <w:multiLevelType w:val="multilevel"/>
    <w:tmpl w:val="A8C625BE"/>
    <w:lvl w:ilvl="0">
      <w:start w:val="2"/>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4">
    <w:nsid w:val="106365C2"/>
    <w:multiLevelType w:val="hybridMultilevel"/>
    <w:tmpl w:val="08142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57B330C"/>
    <w:multiLevelType w:val="hybridMultilevel"/>
    <w:tmpl w:val="1C0406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nsid w:val="18A4032A"/>
    <w:multiLevelType w:val="hybridMultilevel"/>
    <w:tmpl w:val="184205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0B5C9B"/>
    <w:multiLevelType w:val="hybridMultilevel"/>
    <w:tmpl w:val="C9C65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CCC77EC"/>
    <w:multiLevelType w:val="multilevel"/>
    <w:tmpl w:val="DE14264E"/>
    <w:lvl w:ilvl="0">
      <w:start w:val="2"/>
      <w:numFmt w:val="decimal"/>
      <w:lvlText w:val="%1."/>
      <w:lvlJc w:val="left"/>
      <w:pPr>
        <w:ind w:left="600" w:hanging="600"/>
      </w:pPr>
      <w:rPr>
        <w:rFonts w:hint="default"/>
        <w:color w:val="640036"/>
        <w:sz w:val="28"/>
      </w:rPr>
    </w:lvl>
    <w:lvl w:ilvl="1">
      <w:start w:val="28"/>
      <w:numFmt w:val="decimal"/>
      <w:lvlText w:val="%1.%2."/>
      <w:lvlJc w:val="left"/>
      <w:pPr>
        <w:ind w:left="600" w:hanging="600"/>
      </w:pPr>
      <w:rPr>
        <w:rFonts w:hint="default"/>
        <w:color w:val="640036"/>
        <w:sz w:val="28"/>
      </w:rPr>
    </w:lvl>
    <w:lvl w:ilvl="2">
      <w:start w:val="1"/>
      <w:numFmt w:val="decimal"/>
      <w:lvlText w:val="%1.%2.%3."/>
      <w:lvlJc w:val="left"/>
      <w:pPr>
        <w:ind w:left="720" w:hanging="720"/>
      </w:pPr>
      <w:rPr>
        <w:rFonts w:hint="default"/>
        <w:color w:val="640036"/>
        <w:sz w:val="20"/>
        <w:szCs w:val="20"/>
      </w:rPr>
    </w:lvl>
    <w:lvl w:ilvl="3">
      <w:start w:val="1"/>
      <w:numFmt w:val="decimal"/>
      <w:lvlText w:val="%1.%2.%3.%4."/>
      <w:lvlJc w:val="left"/>
      <w:pPr>
        <w:ind w:left="720" w:hanging="720"/>
      </w:pPr>
      <w:rPr>
        <w:rFonts w:hint="default"/>
        <w:color w:val="640036"/>
        <w:sz w:val="28"/>
      </w:rPr>
    </w:lvl>
    <w:lvl w:ilvl="4">
      <w:start w:val="1"/>
      <w:numFmt w:val="decimal"/>
      <w:lvlText w:val="%1.%2.%3.%4.%5."/>
      <w:lvlJc w:val="left"/>
      <w:pPr>
        <w:ind w:left="1080" w:hanging="1080"/>
      </w:pPr>
      <w:rPr>
        <w:rFonts w:hint="default"/>
        <w:color w:val="640036"/>
        <w:sz w:val="28"/>
      </w:rPr>
    </w:lvl>
    <w:lvl w:ilvl="5">
      <w:start w:val="1"/>
      <w:numFmt w:val="decimal"/>
      <w:lvlText w:val="%1.%2.%3.%4.%5.%6."/>
      <w:lvlJc w:val="left"/>
      <w:pPr>
        <w:ind w:left="1080" w:hanging="1080"/>
      </w:pPr>
      <w:rPr>
        <w:rFonts w:hint="default"/>
        <w:color w:val="640036"/>
        <w:sz w:val="28"/>
      </w:rPr>
    </w:lvl>
    <w:lvl w:ilvl="6">
      <w:start w:val="1"/>
      <w:numFmt w:val="decimal"/>
      <w:lvlText w:val="%1.%2.%3.%4.%5.%6.%7."/>
      <w:lvlJc w:val="left"/>
      <w:pPr>
        <w:ind w:left="1440" w:hanging="1440"/>
      </w:pPr>
      <w:rPr>
        <w:rFonts w:hint="default"/>
        <w:color w:val="640036"/>
        <w:sz w:val="28"/>
      </w:rPr>
    </w:lvl>
    <w:lvl w:ilvl="7">
      <w:start w:val="1"/>
      <w:numFmt w:val="decimal"/>
      <w:lvlText w:val="%1.%2.%3.%4.%5.%6.%7.%8."/>
      <w:lvlJc w:val="left"/>
      <w:pPr>
        <w:ind w:left="1440" w:hanging="1440"/>
      </w:pPr>
      <w:rPr>
        <w:rFonts w:hint="default"/>
        <w:color w:val="640036"/>
        <w:sz w:val="28"/>
      </w:rPr>
    </w:lvl>
    <w:lvl w:ilvl="8">
      <w:start w:val="1"/>
      <w:numFmt w:val="decimal"/>
      <w:lvlText w:val="%1.%2.%3.%4.%5.%6.%7.%8.%9."/>
      <w:lvlJc w:val="left"/>
      <w:pPr>
        <w:ind w:left="1800" w:hanging="1800"/>
      </w:pPr>
      <w:rPr>
        <w:rFonts w:hint="default"/>
        <w:color w:val="640036"/>
        <w:sz w:val="28"/>
      </w:rPr>
    </w:lvl>
  </w:abstractNum>
  <w:abstractNum w:abstractNumId="9">
    <w:nsid w:val="1D7C4670"/>
    <w:multiLevelType w:val="hybridMultilevel"/>
    <w:tmpl w:val="EF24CE4E"/>
    <w:lvl w:ilvl="0" w:tplc="F7D094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216E2A7D"/>
    <w:multiLevelType w:val="hybridMultilevel"/>
    <w:tmpl w:val="7E166E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99125C"/>
    <w:multiLevelType w:val="hybridMultilevel"/>
    <w:tmpl w:val="C694AD98"/>
    <w:lvl w:ilvl="0" w:tplc="F7D0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7D42B45"/>
    <w:multiLevelType w:val="hybridMultilevel"/>
    <w:tmpl w:val="69C2D8DA"/>
    <w:lvl w:ilvl="0" w:tplc="04150001">
      <w:start w:val="1"/>
      <w:numFmt w:val="bullet"/>
      <w:lvlText w:val=""/>
      <w:lvlJc w:val="left"/>
      <w:pPr>
        <w:ind w:left="1055" w:hanging="360"/>
      </w:pPr>
      <w:rPr>
        <w:rFonts w:ascii="Symbol" w:hAnsi="Symbol" w:hint="default"/>
      </w:rPr>
    </w:lvl>
    <w:lvl w:ilvl="1" w:tplc="04150003" w:tentative="1">
      <w:start w:val="1"/>
      <w:numFmt w:val="bullet"/>
      <w:lvlText w:val="o"/>
      <w:lvlJc w:val="left"/>
      <w:pPr>
        <w:ind w:left="1775" w:hanging="360"/>
      </w:pPr>
      <w:rPr>
        <w:rFonts w:ascii="Courier New" w:hAnsi="Courier New" w:cs="Courier New" w:hint="default"/>
      </w:rPr>
    </w:lvl>
    <w:lvl w:ilvl="2" w:tplc="04150005" w:tentative="1">
      <w:start w:val="1"/>
      <w:numFmt w:val="bullet"/>
      <w:lvlText w:val=""/>
      <w:lvlJc w:val="left"/>
      <w:pPr>
        <w:ind w:left="2495" w:hanging="360"/>
      </w:pPr>
      <w:rPr>
        <w:rFonts w:ascii="Wingdings" w:hAnsi="Wingdings" w:hint="default"/>
      </w:rPr>
    </w:lvl>
    <w:lvl w:ilvl="3" w:tplc="04150001" w:tentative="1">
      <w:start w:val="1"/>
      <w:numFmt w:val="bullet"/>
      <w:lvlText w:val=""/>
      <w:lvlJc w:val="left"/>
      <w:pPr>
        <w:ind w:left="3215" w:hanging="360"/>
      </w:pPr>
      <w:rPr>
        <w:rFonts w:ascii="Symbol" w:hAnsi="Symbol" w:hint="default"/>
      </w:rPr>
    </w:lvl>
    <w:lvl w:ilvl="4" w:tplc="04150003" w:tentative="1">
      <w:start w:val="1"/>
      <w:numFmt w:val="bullet"/>
      <w:lvlText w:val="o"/>
      <w:lvlJc w:val="left"/>
      <w:pPr>
        <w:ind w:left="3935" w:hanging="360"/>
      </w:pPr>
      <w:rPr>
        <w:rFonts w:ascii="Courier New" w:hAnsi="Courier New" w:cs="Courier New" w:hint="default"/>
      </w:rPr>
    </w:lvl>
    <w:lvl w:ilvl="5" w:tplc="04150005" w:tentative="1">
      <w:start w:val="1"/>
      <w:numFmt w:val="bullet"/>
      <w:lvlText w:val=""/>
      <w:lvlJc w:val="left"/>
      <w:pPr>
        <w:ind w:left="4655" w:hanging="360"/>
      </w:pPr>
      <w:rPr>
        <w:rFonts w:ascii="Wingdings" w:hAnsi="Wingdings" w:hint="default"/>
      </w:rPr>
    </w:lvl>
    <w:lvl w:ilvl="6" w:tplc="04150001" w:tentative="1">
      <w:start w:val="1"/>
      <w:numFmt w:val="bullet"/>
      <w:lvlText w:val=""/>
      <w:lvlJc w:val="left"/>
      <w:pPr>
        <w:ind w:left="5375" w:hanging="360"/>
      </w:pPr>
      <w:rPr>
        <w:rFonts w:ascii="Symbol" w:hAnsi="Symbol" w:hint="default"/>
      </w:rPr>
    </w:lvl>
    <w:lvl w:ilvl="7" w:tplc="04150003" w:tentative="1">
      <w:start w:val="1"/>
      <w:numFmt w:val="bullet"/>
      <w:lvlText w:val="o"/>
      <w:lvlJc w:val="left"/>
      <w:pPr>
        <w:ind w:left="6095" w:hanging="360"/>
      </w:pPr>
      <w:rPr>
        <w:rFonts w:ascii="Courier New" w:hAnsi="Courier New" w:cs="Courier New" w:hint="default"/>
      </w:rPr>
    </w:lvl>
    <w:lvl w:ilvl="8" w:tplc="04150005" w:tentative="1">
      <w:start w:val="1"/>
      <w:numFmt w:val="bullet"/>
      <w:lvlText w:val=""/>
      <w:lvlJc w:val="left"/>
      <w:pPr>
        <w:ind w:left="6815" w:hanging="360"/>
      </w:pPr>
      <w:rPr>
        <w:rFonts w:ascii="Wingdings" w:hAnsi="Wingdings" w:hint="default"/>
      </w:rPr>
    </w:lvl>
  </w:abstractNum>
  <w:abstractNum w:abstractNumId="13">
    <w:nsid w:val="2A9A0891"/>
    <w:multiLevelType w:val="hybridMultilevel"/>
    <w:tmpl w:val="8C087FA6"/>
    <w:lvl w:ilvl="0" w:tplc="D384EEF4">
      <w:start w:val="1"/>
      <w:numFmt w:val="lowerLetter"/>
      <w:lvlText w:val="%1)"/>
      <w:lvlJc w:val="left"/>
      <w:pPr>
        <w:ind w:left="4935" w:hanging="45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D60D18"/>
    <w:multiLevelType w:val="hybridMultilevel"/>
    <w:tmpl w:val="C576F1B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33754B04"/>
    <w:multiLevelType w:val="hybridMultilevel"/>
    <w:tmpl w:val="E5162F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FE61DB8"/>
    <w:multiLevelType w:val="multilevel"/>
    <w:tmpl w:val="0A36FA82"/>
    <w:lvl w:ilvl="0">
      <w:start w:val="1"/>
      <w:numFmt w:val="bullet"/>
      <w:lvlText w:val=""/>
      <w:lvlJc w:val="left"/>
      <w:pPr>
        <w:tabs>
          <w:tab w:val="num" w:pos="0"/>
        </w:tabs>
        <w:ind w:left="432" w:hanging="432"/>
      </w:pPr>
      <w:rPr>
        <w:rFonts w:ascii="Symbol" w:hAnsi="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nsid w:val="41161FC0"/>
    <w:multiLevelType w:val="multilevel"/>
    <w:tmpl w:val="5ECAC40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sz w:val="20"/>
      </w:rPr>
    </w:lvl>
    <w:lvl w:ilvl="2">
      <w:start w:val="1"/>
      <w:numFmt w:val="decimal"/>
      <w:isLgl/>
      <w:lvlText w:val="%1.%2.%3."/>
      <w:lvlJc w:val="left"/>
      <w:pPr>
        <w:ind w:left="1080" w:hanging="720"/>
      </w:pPr>
      <w:rPr>
        <w:rFonts w:hint="default"/>
        <w:sz w:val="20"/>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41935C6"/>
    <w:multiLevelType w:val="hybridMultilevel"/>
    <w:tmpl w:val="F41097C8"/>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453B3193"/>
    <w:multiLevelType w:val="hybridMultilevel"/>
    <w:tmpl w:val="8862A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6A4479A"/>
    <w:multiLevelType w:val="multilevel"/>
    <w:tmpl w:val="F6DA93E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750" w:hanging="39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A76688E"/>
    <w:multiLevelType w:val="hybridMultilevel"/>
    <w:tmpl w:val="9E3C1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37F6492"/>
    <w:multiLevelType w:val="hybridMultilevel"/>
    <w:tmpl w:val="FFD63E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5CD5C91"/>
    <w:multiLevelType w:val="hybridMultilevel"/>
    <w:tmpl w:val="D166F6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62E6A11"/>
    <w:multiLevelType w:val="hybridMultilevel"/>
    <w:tmpl w:val="01461C5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5BC313CA"/>
    <w:multiLevelType w:val="hybridMultilevel"/>
    <w:tmpl w:val="E19A5C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35929D4"/>
    <w:multiLevelType w:val="hybridMultilevel"/>
    <w:tmpl w:val="2F08AE3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640C6564"/>
    <w:multiLevelType w:val="hybridMultilevel"/>
    <w:tmpl w:val="0A7CB57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nsid w:val="6C280A4F"/>
    <w:multiLevelType w:val="hybridMultilevel"/>
    <w:tmpl w:val="E7E615DE"/>
    <w:lvl w:ilvl="0" w:tplc="F7D094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6F3751A4"/>
    <w:multiLevelType w:val="hybridMultilevel"/>
    <w:tmpl w:val="F0DCAE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05410BD"/>
    <w:multiLevelType w:val="hybridMultilevel"/>
    <w:tmpl w:val="9F18E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1785558"/>
    <w:multiLevelType w:val="hybridMultilevel"/>
    <w:tmpl w:val="90242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27C5B93"/>
    <w:multiLevelType w:val="hybridMultilevel"/>
    <w:tmpl w:val="AF166C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48A320D"/>
    <w:multiLevelType w:val="multilevel"/>
    <w:tmpl w:val="A8C625BE"/>
    <w:lvl w:ilvl="0">
      <w:start w:val="2"/>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4">
    <w:nsid w:val="7A264978"/>
    <w:multiLevelType w:val="hybridMultilevel"/>
    <w:tmpl w:val="9AD8D29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nsid w:val="7E2E0391"/>
    <w:multiLevelType w:val="hybridMultilevel"/>
    <w:tmpl w:val="23D8A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11"/>
  </w:num>
  <w:num w:numId="4">
    <w:abstractNumId w:val="29"/>
  </w:num>
  <w:num w:numId="5">
    <w:abstractNumId w:val="21"/>
  </w:num>
  <w:num w:numId="6">
    <w:abstractNumId w:val="25"/>
  </w:num>
  <w:num w:numId="7">
    <w:abstractNumId w:val="34"/>
  </w:num>
  <w:num w:numId="8">
    <w:abstractNumId w:val="30"/>
  </w:num>
  <w:num w:numId="9">
    <w:abstractNumId w:val="22"/>
  </w:num>
  <w:num w:numId="10">
    <w:abstractNumId w:val="10"/>
  </w:num>
  <w:num w:numId="11">
    <w:abstractNumId w:val="35"/>
  </w:num>
  <w:num w:numId="12">
    <w:abstractNumId w:val="7"/>
  </w:num>
  <w:num w:numId="13">
    <w:abstractNumId w:val="32"/>
  </w:num>
  <w:num w:numId="14">
    <w:abstractNumId w:val="9"/>
  </w:num>
  <w:num w:numId="15">
    <w:abstractNumId w:val="28"/>
  </w:num>
  <w:num w:numId="16">
    <w:abstractNumId w:val="14"/>
  </w:num>
  <w:num w:numId="17">
    <w:abstractNumId w:val="6"/>
  </w:num>
  <w:num w:numId="18">
    <w:abstractNumId w:val="18"/>
  </w:num>
  <w:num w:numId="19">
    <w:abstractNumId w:val="1"/>
  </w:num>
  <w:num w:numId="20">
    <w:abstractNumId w:val="33"/>
  </w:num>
  <w:num w:numId="21">
    <w:abstractNumId w:val="26"/>
  </w:num>
  <w:num w:numId="22">
    <w:abstractNumId w:val="8"/>
  </w:num>
  <w:num w:numId="23">
    <w:abstractNumId w:val="3"/>
  </w:num>
  <w:num w:numId="24">
    <w:abstractNumId w:val="20"/>
    <w:lvlOverride w:ilvl="0">
      <w:startOverride w:val="2"/>
    </w:lvlOverride>
    <w:lvlOverride w:ilvl="1">
      <w:startOverride w:val="8"/>
    </w:lvlOverride>
  </w:num>
  <w:num w:numId="25">
    <w:abstractNumId w:val="20"/>
    <w:lvlOverride w:ilvl="0">
      <w:startOverride w:val="2"/>
    </w:lvlOverride>
    <w:lvlOverride w:ilvl="1">
      <w:startOverride w:val="8"/>
    </w:lvlOverride>
  </w:num>
  <w:num w:numId="26">
    <w:abstractNumId w:val="13"/>
  </w:num>
  <w:num w:numId="27">
    <w:abstractNumId w:val="17"/>
  </w:num>
  <w:num w:numId="28">
    <w:abstractNumId w:val="27"/>
  </w:num>
  <w:num w:numId="29">
    <w:abstractNumId w:val="2"/>
  </w:num>
  <w:num w:numId="30">
    <w:abstractNumId w:val="4"/>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31"/>
  </w:num>
  <w:num w:numId="34">
    <w:abstractNumId w:val="19"/>
  </w:num>
  <w:num w:numId="35">
    <w:abstractNumId w:val="15"/>
  </w:num>
  <w:num w:numId="36">
    <w:abstractNumId w:val="16"/>
  </w:num>
  <w:num w:numId="37">
    <w:abstractNumId w:val="12"/>
  </w:num>
  <w:num w:numId="38">
    <w:abstractNumId w:val="23"/>
  </w:num>
  <w:num w:numId="39">
    <w:abstractNumId w:val="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6E6AB1"/>
    <w:rsid w:val="0000160D"/>
    <w:rsid w:val="0001715D"/>
    <w:rsid w:val="00026288"/>
    <w:rsid w:val="00027043"/>
    <w:rsid w:val="00045489"/>
    <w:rsid w:val="00051EFE"/>
    <w:rsid w:val="00055FCA"/>
    <w:rsid w:val="00090D59"/>
    <w:rsid w:val="00095EBD"/>
    <w:rsid w:val="000B0D96"/>
    <w:rsid w:val="00130D30"/>
    <w:rsid w:val="00136EEA"/>
    <w:rsid w:val="00150EB4"/>
    <w:rsid w:val="0015504D"/>
    <w:rsid w:val="001B21DA"/>
    <w:rsid w:val="001C08E4"/>
    <w:rsid w:val="0021036A"/>
    <w:rsid w:val="00227031"/>
    <w:rsid w:val="00244504"/>
    <w:rsid w:val="00244C9F"/>
    <w:rsid w:val="00255800"/>
    <w:rsid w:val="00257BCD"/>
    <w:rsid w:val="002678E4"/>
    <w:rsid w:val="002A1D36"/>
    <w:rsid w:val="002B0339"/>
    <w:rsid w:val="002B36AB"/>
    <w:rsid w:val="002E1556"/>
    <w:rsid w:val="002F63B1"/>
    <w:rsid w:val="00312100"/>
    <w:rsid w:val="003138A9"/>
    <w:rsid w:val="00314D8C"/>
    <w:rsid w:val="00337CBF"/>
    <w:rsid w:val="00382CBD"/>
    <w:rsid w:val="00386088"/>
    <w:rsid w:val="00391971"/>
    <w:rsid w:val="003A3F22"/>
    <w:rsid w:val="003C7D6A"/>
    <w:rsid w:val="003F3495"/>
    <w:rsid w:val="00400188"/>
    <w:rsid w:val="004071BF"/>
    <w:rsid w:val="00456775"/>
    <w:rsid w:val="00460D12"/>
    <w:rsid w:val="00461170"/>
    <w:rsid w:val="00477FE0"/>
    <w:rsid w:val="004F6CCB"/>
    <w:rsid w:val="00503326"/>
    <w:rsid w:val="00514557"/>
    <w:rsid w:val="005174C3"/>
    <w:rsid w:val="00526377"/>
    <w:rsid w:val="005436D2"/>
    <w:rsid w:val="00544013"/>
    <w:rsid w:val="00550E1A"/>
    <w:rsid w:val="00553555"/>
    <w:rsid w:val="00561851"/>
    <w:rsid w:val="0058184C"/>
    <w:rsid w:val="005E3454"/>
    <w:rsid w:val="005E434E"/>
    <w:rsid w:val="005F76B5"/>
    <w:rsid w:val="00617974"/>
    <w:rsid w:val="00642D31"/>
    <w:rsid w:val="00646605"/>
    <w:rsid w:val="00650A63"/>
    <w:rsid w:val="00681C23"/>
    <w:rsid w:val="006B3B1E"/>
    <w:rsid w:val="006B5A4E"/>
    <w:rsid w:val="006D4FA7"/>
    <w:rsid w:val="006E09A7"/>
    <w:rsid w:val="006E6AB1"/>
    <w:rsid w:val="006F439A"/>
    <w:rsid w:val="00707AB9"/>
    <w:rsid w:val="0071475A"/>
    <w:rsid w:val="00717DE0"/>
    <w:rsid w:val="00740C70"/>
    <w:rsid w:val="00792293"/>
    <w:rsid w:val="007C07D7"/>
    <w:rsid w:val="007E4506"/>
    <w:rsid w:val="008122D5"/>
    <w:rsid w:val="00820973"/>
    <w:rsid w:val="008239FF"/>
    <w:rsid w:val="00842D74"/>
    <w:rsid w:val="00844F71"/>
    <w:rsid w:val="008577CA"/>
    <w:rsid w:val="00857DE6"/>
    <w:rsid w:val="008774C6"/>
    <w:rsid w:val="00887D2F"/>
    <w:rsid w:val="008A3477"/>
    <w:rsid w:val="008A398F"/>
    <w:rsid w:val="008D09EB"/>
    <w:rsid w:val="008F7152"/>
    <w:rsid w:val="008F7D14"/>
    <w:rsid w:val="00937D4E"/>
    <w:rsid w:val="009430B6"/>
    <w:rsid w:val="009739BF"/>
    <w:rsid w:val="00983953"/>
    <w:rsid w:val="009866BB"/>
    <w:rsid w:val="00991ABF"/>
    <w:rsid w:val="0099486A"/>
    <w:rsid w:val="009D5435"/>
    <w:rsid w:val="009E05E9"/>
    <w:rsid w:val="009E25A1"/>
    <w:rsid w:val="009E27A7"/>
    <w:rsid w:val="00A32D25"/>
    <w:rsid w:val="00A3523E"/>
    <w:rsid w:val="00A43F8C"/>
    <w:rsid w:val="00A80BCB"/>
    <w:rsid w:val="00A84FAB"/>
    <w:rsid w:val="00A945CC"/>
    <w:rsid w:val="00AA11DB"/>
    <w:rsid w:val="00AC6B21"/>
    <w:rsid w:val="00AF2C34"/>
    <w:rsid w:val="00B01E5A"/>
    <w:rsid w:val="00B42573"/>
    <w:rsid w:val="00B5247C"/>
    <w:rsid w:val="00B60EF9"/>
    <w:rsid w:val="00B6405D"/>
    <w:rsid w:val="00B65BD7"/>
    <w:rsid w:val="00B66A6C"/>
    <w:rsid w:val="00B83956"/>
    <w:rsid w:val="00B90ED0"/>
    <w:rsid w:val="00BA1B8B"/>
    <w:rsid w:val="00BE16AB"/>
    <w:rsid w:val="00BF18FE"/>
    <w:rsid w:val="00BF3702"/>
    <w:rsid w:val="00BF421B"/>
    <w:rsid w:val="00C2618C"/>
    <w:rsid w:val="00C4138F"/>
    <w:rsid w:val="00C41BC5"/>
    <w:rsid w:val="00C56AF8"/>
    <w:rsid w:val="00C5769C"/>
    <w:rsid w:val="00C67C6C"/>
    <w:rsid w:val="00C71141"/>
    <w:rsid w:val="00C729C0"/>
    <w:rsid w:val="00CD5B97"/>
    <w:rsid w:val="00CE361F"/>
    <w:rsid w:val="00CE7AE2"/>
    <w:rsid w:val="00D04A96"/>
    <w:rsid w:val="00D12C52"/>
    <w:rsid w:val="00D1790D"/>
    <w:rsid w:val="00D24EF1"/>
    <w:rsid w:val="00D3231F"/>
    <w:rsid w:val="00D42D34"/>
    <w:rsid w:val="00D558D4"/>
    <w:rsid w:val="00D64F01"/>
    <w:rsid w:val="00D92E6E"/>
    <w:rsid w:val="00D93497"/>
    <w:rsid w:val="00DA0377"/>
    <w:rsid w:val="00DA7FD9"/>
    <w:rsid w:val="00DB04DF"/>
    <w:rsid w:val="00DB086E"/>
    <w:rsid w:val="00DB3DB1"/>
    <w:rsid w:val="00DC4923"/>
    <w:rsid w:val="00DE30C0"/>
    <w:rsid w:val="00DE6938"/>
    <w:rsid w:val="00DF0F8A"/>
    <w:rsid w:val="00E03DA9"/>
    <w:rsid w:val="00E51126"/>
    <w:rsid w:val="00E52E89"/>
    <w:rsid w:val="00E54024"/>
    <w:rsid w:val="00E86135"/>
    <w:rsid w:val="00E94A57"/>
    <w:rsid w:val="00EA0131"/>
    <w:rsid w:val="00EC4A3E"/>
    <w:rsid w:val="00ED37AC"/>
    <w:rsid w:val="00F0186A"/>
    <w:rsid w:val="00F04174"/>
    <w:rsid w:val="00F26760"/>
    <w:rsid w:val="00F3054E"/>
    <w:rsid w:val="00F30B6F"/>
    <w:rsid w:val="00F45B4D"/>
    <w:rsid w:val="00F62933"/>
    <w:rsid w:val="00F90C55"/>
    <w:rsid w:val="00F927C4"/>
    <w:rsid w:val="00FA33D2"/>
    <w:rsid w:val="00FC12A1"/>
    <w:rsid w:val="00FC7F3E"/>
    <w:rsid w:val="00FE28DE"/>
    <w:rsid w:val="00FE4288"/>
    <w:rsid w:val="00FF445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7AB9"/>
  </w:style>
  <w:style w:type="paragraph" w:styleId="Nagwek1">
    <w:name w:val="heading 1"/>
    <w:basedOn w:val="Normalny"/>
    <w:next w:val="Normalny"/>
    <w:link w:val="Nagwek1Znak"/>
    <w:uiPriority w:val="9"/>
    <w:qFormat/>
    <w:rsid w:val="004F6CCB"/>
    <w:pPr>
      <w:keepNext/>
      <w:keepLines/>
      <w:numPr>
        <w:numId w:val="1"/>
      </w:numPr>
      <w:spacing w:after="0" w:line="240" w:lineRule="auto"/>
      <w:jc w:val="both"/>
      <w:outlineLvl w:val="0"/>
    </w:pPr>
    <w:rPr>
      <w:rFonts w:ascii="Arial Narrow" w:eastAsiaTheme="majorEastAsia" w:hAnsi="Arial Narrow" w:cstheme="majorBidi"/>
      <w:b/>
      <w:bCs/>
      <w:sz w:val="20"/>
      <w:szCs w:val="20"/>
    </w:rPr>
  </w:style>
  <w:style w:type="paragraph" w:styleId="Nagwek2">
    <w:name w:val="heading 2"/>
    <w:basedOn w:val="Normalny"/>
    <w:next w:val="Normalny"/>
    <w:link w:val="Nagwek2Znak"/>
    <w:uiPriority w:val="9"/>
    <w:unhideWhenUsed/>
    <w:qFormat/>
    <w:rsid w:val="004F6CCB"/>
    <w:pPr>
      <w:keepNext/>
      <w:keepLines/>
      <w:numPr>
        <w:ilvl w:val="1"/>
        <w:numId w:val="1"/>
      </w:numPr>
      <w:spacing w:after="0" w:line="240" w:lineRule="auto"/>
      <w:jc w:val="both"/>
      <w:outlineLvl w:val="1"/>
    </w:pPr>
    <w:rPr>
      <w:rFonts w:ascii="Arial Narrow" w:eastAsiaTheme="majorEastAsia" w:hAnsi="Arial Narrow" w:cstheme="majorBidi"/>
      <w:b/>
      <w:bCs/>
      <w:sz w:val="20"/>
      <w:szCs w:val="20"/>
    </w:rPr>
  </w:style>
  <w:style w:type="paragraph" w:styleId="Nagwek3">
    <w:name w:val="heading 3"/>
    <w:basedOn w:val="Normalny"/>
    <w:next w:val="Normalny"/>
    <w:link w:val="Nagwek3Znak"/>
    <w:uiPriority w:val="9"/>
    <w:unhideWhenUsed/>
    <w:qFormat/>
    <w:rsid w:val="007C07D7"/>
    <w:pPr>
      <w:keepNext/>
      <w:keepLines/>
      <w:spacing w:before="200" w:after="0"/>
      <w:outlineLvl w:val="2"/>
    </w:pPr>
    <w:rPr>
      <w:rFonts w:ascii="Arial" w:eastAsiaTheme="majorEastAsia" w:hAnsi="Arial" w:cstheme="majorBidi"/>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55F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BF3702"/>
    <w:pPr>
      <w:ind w:left="720"/>
      <w:contextualSpacing/>
    </w:pPr>
  </w:style>
  <w:style w:type="character" w:customStyle="1" w:styleId="Nagwek1Znak">
    <w:name w:val="Nagłówek 1 Znak"/>
    <w:basedOn w:val="Domylnaczcionkaakapitu"/>
    <w:link w:val="Nagwek1"/>
    <w:uiPriority w:val="9"/>
    <w:rsid w:val="004F6CCB"/>
    <w:rPr>
      <w:rFonts w:ascii="Arial Narrow" w:eastAsiaTheme="majorEastAsia" w:hAnsi="Arial Narrow" w:cstheme="majorBidi"/>
      <w:b/>
      <w:bCs/>
      <w:sz w:val="20"/>
      <w:szCs w:val="20"/>
    </w:rPr>
  </w:style>
  <w:style w:type="character" w:customStyle="1" w:styleId="Nagwek2Znak">
    <w:name w:val="Nagłówek 2 Znak"/>
    <w:basedOn w:val="Domylnaczcionkaakapitu"/>
    <w:link w:val="Nagwek2"/>
    <w:uiPriority w:val="9"/>
    <w:rsid w:val="004F6CCB"/>
    <w:rPr>
      <w:rFonts w:ascii="Arial Narrow" w:eastAsiaTheme="majorEastAsia" w:hAnsi="Arial Narrow" w:cstheme="majorBidi"/>
      <w:b/>
      <w:bCs/>
      <w:sz w:val="20"/>
      <w:szCs w:val="20"/>
    </w:rPr>
  </w:style>
  <w:style w:type="character" w:customStyle="1" w:styleId="Nagwek3Znak">
    <w:name w:val="Nagłówek 3 Znak"/>
    <w:basedOn w:val="Domylnaczcionkaakapitu"/>
    <w:link w:val="Nagwek3"/>
    <w:uiPriority w:val="9"/>
    <w:rsid w:val="007C07D7"/>
    <w:rPr>
      <w:rFonts w:ascii="Arial" w:eastAsiaTheme="majorEastAsia" w:hAnsi="Arial" w:cstheme="majorBidi"/>
      <w:b/>
      <w:bCs/>
      <w:sz w:val="20"/>
    </w:rPr>
  </w:style>
  <w:style w:type="paragraph" w:styleId="Nagwekspisutreci">
    <w:name w:val="TOC Heading"/>
    <w:basedOn w:val="Nagwek1"/>
    <w:next w:val="Normalny"/>
    <w:uiPriority w:val="39"/>
    <w:unhideWhenUsed/>
    <w:qFormat/>
    <w:rsid w:val="00857DE6"/>
    <w:pPr>
      <w:outlineLvl w:val="9"/>
    </w:pPr>
    <w:rPr>
      <w:rFonts w:asciiTheme="majorHAnsi" w:hAnsiTheme="majorHAnsi"/>
      <w:color w:val="365F91" w:themeColor="accent1" w:themeShade="BF"/>
      <w:sz w:val="28"/>
      <w:lang w:val="en-US" w:eastAsia="ja-JP"/>
    </w:rPr>
  </w:style>
  <w:style w:type="paragraph" w:styleId="Spistreci1">
    <w:name w:val="toc 1"/>
    <w:basedOn w:val="Normalny"/>
    <w:next w:val="Normalny"/>
    <w:autoRedefine/>
    <w:uiPriority w:val="39"/>
    <w:unhideWhenUsed/>
    <w:rsid w:val="00857DE6"/>
    <w:pPr>
      <w:spacing w:after="100"/>
    </w:pPr>
  </w:style>
  <w:style w:type="paragraph" w:styleId="Spistreci2">
    <w:name w:val="toc 2"/>
    <w:basedOn w:val="Normalny"/>
    <w:next w:val="Normalny"/>
    <w:autoRedefine/>
    <w:uiPriority w:val="39"/>
    <w:unhideWhenUsed/>
    <w:rsid w:val="00857DE6"/>
    <w:pPr>
      <w:spacing w:after="100"/>
      <w:ind w:left="220"/>
    </w:pPr>
  </w:style>
  <w:style w:type="paragraph" w:styleId="Spistreci3">
    <w:name w:val="toc 3"/>
    <w:basedOn w:val="Normalny"/>
    <w:next w:val="Normalny"/>
    <w:autoRedefine/>
    <w:uiPriority w:val="39"/>
    <w:unhideWhenUsed/>
    <w:rsid w:val="00857DE6"/>
    <w:pPr>
      <w:spacing w:after="100"/>
      <w:ind w:left="440"/>
    </w:pPr>
  </w:style>
  <w:style w:type="character" w:styleId="Hipercze">
    <w:name w:val="Hyperlink"/>
    <w:basedOn w:val="Domylnaczcionkaakapitu"/>
    <w:uiPriority w:val="99"/>
    <w:unhideWhenUsed/>
    <w:rsid w:val="00857DE6"/>
    <w:rPr>
      <w:color w:val="0000FF" w:themeColor="hyperlink"/>
      <w:u w:val="single"/>
    </w:rPr>
  </w:style>
  <w:style w:type="paragraph" w:styleId="Tekstdymka">
    <w:name w:val="Balloon Text"/>
    <w:basedOn w:val="Normalny"/>
    <w:link w:val="TekstdymkaZnak"/>
    <w:uiPriority w:val="99"/>
    <w:semiHidden/>
    <w:unhideWhenUsed/>
    <w:rsid w:val="00857D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7DE6"/>
    <w:rPr>
      <w:rFonts w:ascii="Tahoma" w:hAnsi="Tahoma" w:cs="Tahoma"/>
      <w:sz w:val="16"/>
      <w:szCs w:val="16"/>
    </w:rPr>
  </w:style>
  <w:style w:type="paragraph" w:styleId="Bezodstpw">
    <w:name w:val="No Spacing"/>
    <w:uiPriority w:val="1"/>
    <w:qFormat/>
    <w:rsid w:val="00B60EF9"/>
    <w:pPr>
      <w:spacing w:after="0" w:line="240" w:lineRule="auto"/>
    </w:pPr>
  </w:style>
  <w:style w:type="paragraph" w:styleId="Tekstpodstawowy2">
    <w:name w:val="Body Text 2"/>
    <w:basedOn w:val="Normalny"/>
    <w:link w:val="Tekstpodstawowy2Znak"/>
    <w:semiHidden/>
    <w:rsid w:val="00FA33D2"/>
    <w:pPr>
      <w:spacing w:after="120" w:line="480" w:lineRule="auto"/>
    </w:pPr>
    <w:rPr>
      <w:rFonts w:ascii="Calibri" w:eastAsia="Times New Roman" w:hAnsi="Calibri" w:cs="Calibri"/>
    </w:rPr>
  </w:style>
  <w:style w:type="character" w:customStyle="1" w:styleId="Tekstpodstawowy2Znak">
    <w:name w:val="Tekst podstawowy 2 Znak"/>
    <w:basedOn w:val="Domylnaczcionkaakapitu"/>
    <w:link w:val="Tekstpodstawowy2"/>
    <w:semiHidden/>
    <w:rsid w:val="00FA33D2"/>
    <w:rPr>
      <w:rFonts w:ascii="Calibri" w:eastAsia="Times New Roman" w:hAnsi="Calibri" w:cs="Calibri"/>
    </w:rPr>
  </w:style>
  <w:style w:type="paragraph" w:customStyle="1" w:styleId="Teksttreci2">
    <w:name w:val="Tekst treści (2)"/>
    <w:basedOn w:val="Normalny"/>
    <w:rsid w:val="001C08E4"/>
    <w:pPr>
      <w:widowControl w:val="0"/>
      <w:shd w:val="clear" w:color="auto" w:fill="FFFFFF"/>
      <w:suppressAutoHyphens/>
      <w:spacing w:before="1440" w:after="0" w:line="504" w:lineRule="exact"/>
    </w:pPr>
    <w:rPr>
      <w:rFonts w:ascii="Arial" w:eastAsia="Arial" w:hAnsi="Arial" w:cs="Arial"/>
      <w:b/>
      <w:bCs/>
      <w:kern w:val="1"/>
      <w:sz w:val="23"/>
      <w:szCs w:val="23"/>
      <w:lang w:eastAsia="hi-IN" w:bidi="hi-IN"/>
    </w:rPr>
  </w:style>
  <w:style w:type="paragraph" w:styleId="Nagwek">
    <w:name w:val="header"/>
    <w:basedOn w:val="Normalny"/>
    <w:link w:val="NagwekZnak"/>
    <w:uiPriority w:val="99"/>
    <w:semiHidden/>
    <w:unhideWhenUsed/>
    <w:rsid w:val="008122D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8122D5"/>
  </w:style>
  <w:style w:type="paragraph" w:styleId="Stopka">
    <w:name w:val="footer"/>
    <w:basedOn w:val="Normalny"/>
    <w:link w:val="StopkaZnak"/>
    <w:uiPriority w:val="99"/>
    <w:unhideWhenUsed/>
    <w:rsid w:val="008122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22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2597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3BFCA-5B91-478A-A263-A619F9CFE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24</Pages>
  <Words>18796</Words>
  <Characters>112779</Characters>
  <Application>Microsoft Office Word</Application>
  <DocSecurity>0</DocSecurity>
  <Lines>939</Lines>
  <Paragraphs>262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131313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Miniuuu</dc:creator>
  <cp:lastModifiedBy>User2</cp:lastModifiedBy>
  <cp:revision>7</cp:revision>
  <cp:lastPrinted>2019-06-21T10:55:00Z</cp:lastPrinted>
  <dcterms:created xsi:type="dcterms:W3CDTF">2017-10-17T05:40:00Z</dcterms:created>
  <dcterms:modified xsi:type="dcterms:W3CDTF">2020-02-11T10:24:00Z</dcterms:modified>
</cp:coreProperties>
</file>