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92" w:rsidRPr="00F018AB" w:rsidRDefault="00CF5792" w:rsidP="00D33ECE">
      <w:pPr>
        <w:widowControl/>
        <w:suppressAutoHyphens w:val="0"/>
        <w:overflowPunct/>
        <w:autoSpaceDE/>
        <w:jc w:val="center"/>
        <w:textAlignment w:val="auto"/>
        <w:rPr>
          <w:rFonts w:asciiTheme="minorHAnsi" w:hAnsiTheme="minorHAnsi" w:cstheme="minorHAnsi"/>
          <w:b/>
          <w:szCs w:val="24"/>
        </w:rPr>
      </w:pPr>
      <w:r w:rsidRPr="00F018AB">
        <w:rPr>
          <w:rFonts w:asciiTheme="minorHAnsi" w:hAnsiTheme="minorHAnsi" w:cstheme="minorHAnsi"/>
          <w:b/>
          <w:szCs w:val="24"/>
          <w:highlight w:val="cyan"/>
        </w:rPr>
        <w:t>PROGRAM UBEZPIECZENIA.</w:t>
      </w:r>
    </w:p>
    <w:p w:rsidR="00CF5792" w:rsidRPr="00D33ECE" w:rsidRDefault="00CF5792" w:rsidP="00CF5792">
      <w:pPr>
        <w:widowControl/>
        <w:suppressAutoHyphens w:val="0"/>
        <w:overflowPunct/>
        <w:autoSpaceDE/>
        <w:jc w:val="both"/>
        <w:textAlignment w:val="auto"/>
        <w:rPr>
          <w:rFonts w:asciiTheme="minorHAnsi" w:hAnsiTheme="minorHAnsi" w:cstheme="minorHAnsi"/>
          <w:b/>
          <w:sz w:val="22"/>
          <w:szCs w:val="22"/>
        </w:rPr>
      </w:pPr>
    </w:p>
    <w:p w:rsidR="00CF5792" w:rsidRPr="00D33ECE" w:rsidRDefault="00CF5792" w:rsidP="00154062">
      <w:pPr>
        <w:ind w:left="-851" w:right="-567"/>
        <w:jc w:val="both"/>
        <w:rPr>
          <w:rFonts w:asciiTheme="minorHAnsi" w:hAnsiTheme="minorHAnsi" w:cstheme="minorHAnsi"/>
          <w:b/>
          <w:sz w:val="22"/>
          <w:szCs w:val="22"/>
        </w:rPr>
      </w:pPr>
      <w:r w:rsidRPr="00D33ECE">
        <w:rPr>
          <w:rFonts w:asciiTheme="minorHAnsi" w:hAnsiTheme="minorHAnsi" w:cstheme="minorHAnsi"/>
          <w:b/>
          <w:sz w:val="22"/>
          <w:szCs w:val="22"/>
        </w:rPr>
        <w:t xml:space="preserve">W doprowadzeniu do zawarcia umów ubezpieczenia, czynnościach przygotowawczych do zawarcia umów ubezpieczenia oraz zawieraniu i obsłudze ubezpieczeń ZAMAWIAJĄCEGO na podstawie posiadanego Pełnomocnictwa pośredniczy </w:t>
      </w:r>
      <w:r w:rsidR="00154062" w:rsidRPr="00D33ECE">
        <w:rPr>
          <w:rFonts w:asciiTheme="minorHAnsi" w:hAnsiTheme="minorHAnsi" w:cstheme="minorHAnsi"/>
          <w:b/>
          <w:sz w:val="22"/>
          <w:szCs w:val="22"/>
        </w:rPr>
        <w:t>Prospero</w:t>
      </w:r>
      <w:r w:rsidRPr="00D33ECE">
        <w:rPr>
          <w:rFonts w:asciiTheme="minorHAnsi" w:hAnsiTheme="minorHAnsi" w:cstheme="minorHAnsi"/>
          <w:b/>
          <w:sz w:val="22"/>
          <w:szCs w:val="22"/>
        </w:rPr>
        <w:t xml:space="preserve"> Broker</w:t>
      </w:r>
      <w:r w:rsidR="00154062" w:rsidRPr="00D33ECE">
        <w:rPr>
          <w:rFonts w:asciiTheme="minorHAnsi" w:hAnsiTheme="minorHAnsi" w:cstheme="minorHAnsi"/>
          <w:b/>
          <w:sz w:val="22"/>
          <w:szCs w:val="22"/>
        </w:rPr>
        <w:t xml:space="preserve"> Sp. z o.o.</w:t>
      </w:r>
      <w:r w:rsidRPr="00D33ECE">
        <w:rPr>
          <w:rFonts w:asciiTheme="minorHAnsi" w:hAnsiTheme="minorHAnsi" w:cstheme="minorHAnsi"/>
          <w:b/>
          <w:sz w:val="22"/>
          <w:szCs w:val="22"/>
        </w:rPr>
        <w:t xml:space="preserve"> z siedzibą w </w:t>
      </w:r>
      <w:r w:rsidR="00154062" w:rsidRPr="00D33ECE">
        <w:rPr>
          <w:rFonts w:asciiTheme="minorHAnsi" w:hAnsiTheme="minorHAnsi" w:cstheme="minorHAnsi"/>
          <w:b/>
          <w:sz w:val="22"/>
          <w:szCs w:val="22"/>
        </w:rPr>
        <w:t>Starogardzie Gdańskim</w:t>
      </w:r>
      <w:r w:rsidRPr="00D33ECE">
        <w:rPr>
          <w:rFonts w:asciiTheme="minorHAnsi" w:hAnsiTheme="minorHAnsi" w:cstheme="minorHAnsi"/>
          <w:b/>
          <w:sz w:val="22"/>
          <w:szCs w:val="22"/>
        </w:rPr>
        <w:t>. Wykonawca wynagr</w:t>
      </w:r>
      <w:r w:rsidR="00154062" w:rsidRPr="00D33ECE">
        <w:rPr>
          <w:rFonts w:asciiTheme="minorHAnsi" w:hAnsiTheme="minorHAnsi" w:cstheme="minorHAnsi"/>
          <w:b/>
          <w:sz w:val="22"/>
          <w:szCs w:val="22"/>
        </w:rPr>
        <w:t>adza prowizyjnie firmę Prospero</w:t>
      </w:r>
      <w:r w:rsidRPr="00D33ECE">
        <w:rPr>
          <w:rFonts w:asciiTheme="minorHAnsi" w:hAnsiTheme="minorHAnsi" w:cstheme="minorHAnsi"/>
          <w:b/>
          <w:sz w:val="22"/>
          <w:szCs w:val="22"/>
        </w:rPr>
        <w:t xml:space="preserve"> Broker</w:t>
      </w:r>
      <w:r w:rsidR="00154062" w:rsidRPr="00D33ECE">
        <w:rPr>
          <w:rFonts w:asciiTheme="minorHAnsi" w:hAnsiTheme="minorHAnsi" w:cstheme="minorHAnsi"/>
          <w:b/>
          <w:sz w:val="22"/>
          <w:szCs w:val="22"/>
        </w:rPr>
        <w:t xml:space="preserve"> Sp. z o.o.</w:t>
      </w:r>
      <w:r w:rsidRPr="00D33ECE">
        <w:rPr>
          <w:rFonts w:asciiTheme="minorHAnsi" w:hAnsiTheme="minorHAnsi" w:cstheme="minorHAnsi"/>
          <w:b/>
          <w:sz w:val="22"/>
          <w:szCs w:val="22"/>
        </w:rPr>
        <w:t xml:space="preserve"> z siedzibą w </w:t>
      </w:r>
      <w:r w:rsidR="00154062" w:rsidRPr="00D33ECE">
        <w:rPr>
          <w:rFonts w:asciiTheme="minorHAnsi" w:hAnsiTheme="minorHAnsi" w:cstheme="minorHAnsi"/>
          <w:b/>
          <w:sz w:val="22"/>
          <w:szCs w:val="22"/>
        </w:rPr>
        <w:t xml:space="preserve">Starogardzie Gdańskim </w:t>
      </w:r>
      <w:r w:rsidRPr="00D33ECE">
        <w:rPr>
          <w:rFonts w:asciiTheme="minorHAnsi" w:hAnsiTheme="minorHAnsi" w:cstheme="minorHAnsi"/>
          <w:b/>
          <w:sz w:val="22"/>
          <w:szCs w:val="22"/>
        </w:rPr>
        <w:t>według stawek zwyczajowo przyjętych dla firm brokerskich przez cały okres obowiązywania umowy wynikający z SIWZ.</w:t>
      </w:r>
    </w:p>
    <w:p w:rsidR="00CF5792" w:rsidRPr="00D33ECE" w:rsidRDefault="00CF5792" w:rsidP="00154062">
      <w:pPr>
        <w:pStyle w:val="WW-Tekstpodstawowy3"/>
        <w:ind w:left="-851" w:right="-567"/>
        <w:rPr>
          <w:rFonts w:asciiTheme="minorHAnsi" w:hAnsiTheme="minorHAnsi" w:cstheme="minorHAnsi"/>
          <w:sz w:val="22"/>
          <w:szCs w:val="22"/>
          <w:u w:val="none"/>
        </w:rPr>
      </w:pPr>
    </w:p>
    <w:p w:rsidR="00CF5792" w:rsidRPr="00D33ECE" w:rsidRDefault="00CF5792" w:rsidP="00154062">
      <w:pPr>
        <w:pStyle w:val="WW-Tekstpodstawowy3"/>
        <w:ind w:left="-851" w:right="-567"/>
        <w:rPr>
          <w:rFonts w:asciiTheme="minorHAnsi" w:hAnsiTheme="minorHAnsi" w:cstheme="minorHAnsi"/>
          <w:sz w:val="22"/>
          <w:szCs w:val="22"/>
          <w:u w:val="none"/>
        </w:rPr>
      </w:pPr>
      <w:r w:rsidRPr="00D33ECE">
        <w:rPr>
          <w:rFonts w:asciiTheme="minorHAnsi" w:hAnsiTheme="minorHAnsi" w:cstheme="minorHAnsi"/>
          <w:sz w:val="22"/>
          <w:szCs w:val="22"/>
          <w:u w:val="none"/>
        </w:rPr>
        <w:t>SPOSÓB PŁATNOŚCI SKŁADKI:</w:t>
      </w:r>
    </w:p>
    <w:p w:rsidR="00CF5792" w:rsidRDefault="00CF5792" w:rsidP="00154062">
      <w:pPr>
        <w:ind w:left="-851" w:right="-567"/>
        <w:rPr>
          <w:rFonts w:asciiTheme="minorHAnsi" w:hAnsiTheme="minorHAnsi" w:cstheme="minorHAnsi"/>
          <w:sz w:val="22"/>
          <w:szCs w:val="22"/>
        </w:rPr>
      </w:pPr>
      <w:r w:rsidRPr="00D33ECE">
        <w:rPr>
          <w:rFonts w:asciiTheme="minorHAnsi" w:hAnsiTheme="minorHAnsi" w:cstheme="minorHAnsi"/>
          <w:sz w:val="22"/>
          <w:szCs w:val="22"/>
        </w:rPr>
        <w:t>Składka opłacana przez poszczególne jednostki (lub Ubezpieczającego</w:t>
      </w:r>
      <w:r w:rsidR="004C31C9">
        <w:rPr>
          <w:rFonts w:asciiTheme="minorHAnsi" w:hAnsiTheme="minorHAnsi" w:cstheme="minorHAnsi"/>
          <w:sz w:val="22"/>
          <w:szCs w:val="22"/>
        </w:rPr>
        <w:t xml:space="preserve">) osobno dla każdego przedmiotu </w:t>
      </w:r>
      <w:r w:rsidRPr="00D33ECE">
        <w:rPr>
          <w:rFonts w:asciiTheme="minorHAnsi" w:hAnsiTheme="minorHAnsi" w:cstheme="minorHAnsi"/>
          <w:sz w:val="22"/>
          <w:szCs w:val="22"/>
        </w:rPr>
        <w:t>ubezpieczenia.</w:t>
      </w:r>
    </w:p>
    <w:p w:rsidR="00F35C68" w:rsidRPr="00D33ECE" w:rsidRDefault="00F35C68" w:rsidP="00154062">
      <w:pPr>
        <w:ind w:left="-851" w:right="-567"/>
        <w:rPr>
          <w:rFonts w:asciiTheme="minorHAnsi" w:hAnsiTheme="minorHAnsi" w:cstheme="minorHAnsi"/>
          <w:sz w:val="22"/>
          <w:szCs w:val="22"/>
        </w:rPr>
      </w:pPr>
    </w:p>
    <w:p w:rsidR="00D33ECE" w:rsidRPr="008C343C" w:rsidRDefault="00811FB8" w:rsidP="00030448">
      <w:pPr>
        <w:pStyle w:val="Bezodstpw"/>
        <w:ind w:right="-567" w:hanging="851"/>
        <w:rPr>
          <w:rFonts w:asciiTheme="minorHAnsi" w:hAnsiTheme="minorHAnsi" w:cstheme="minorHAnsi"/>
          <w:b/>
          <w:sz w:val="22"/>
          <w:szCs w:val="22"/>
          <w:u w:val="single"/>
        </w:rPr>
      </w:pPr>
      <w:r>
        <w:rPr>
          <w:rFonts w:asciiTheme="minorHAnsi" w:hAnsiTheme="minorHAnsi" w:cstheme="minorHAnsi"/>
          <w:b/>
          <w:sz w:val="22"/>
          <w:szCs w:val="22"/>
          <w:u w:val="single"/>
        </w:rPr>
        <w:t>Część I Z</w:t>
      </w:r>
      <w:r w:rsidR="00F35C68">
        <w:rPr>
          <w:rFonts w:asciiTheme="minorHAnsi" w:hAnsiTheme="minorHAnsi" w:cstheme="minorHAnsi"/>
          <w:b/>
          <w:sz w:val="22"/>
          <w:szCs w:val="22"/>
          <w:u w:val="single"/>
        </w:rPr>
        <w:t>amówienia</w:t>
      </w:r>
      <w:r w:rsidR="00CF5792" w:rsidRPr="008C343C">
        <w:rPr>
          <w:rFonts w:asciiTheme="minorHAnsi" w:hAnsiTheme="minorHAnsi" w:cstheme="minorHAnsi"/>
          <w:b/>
          <w:sz w:val="22"/>
          <w:szCs w:val="22"/>
          <w:u w:val="single"/>
        </w:rPr>
        <w:t>:</w:t>
      </w:r>
      <w:r w:rsidR="00877085" w:rsidRPr="00877085">
        <w:rPr>
          <w:rFonts w:asciiTheme="minorHAnsi" w:hAnsiTheme="minorHAnsi" w:cstheme="minorHAnsi"/>
          <w:b/>
        </w:rPr>
        <w:t xml:space="preserve"> </w:t>
      </w:r>
      <w:r w:rsidR="00877085" w:rsidRPr="00877085">
        <w:rPr>
          <w:rFonts w:asciiTheme="minorHAnsi" w:hAnsiTheme="minorHAnsi" w:cstheme="minorHAnsi"/>
          <w:b/>
          <w:sz w:val="22"/>
        </w:rPr>
        <w:t>Ubezpieczenia majątkowe, odpowiedzialności cywilnej i NNW Zamawiającego</w:t>
      </w:r>
    </w:p>
    <w:p w:rsidR="008C343C" w:rsidRDefault="00CF5792" w:rsidP="00030448">
      <w:pPr>
        <w:pStyle w:val="Bezodstpw"/>
        <w:ind w:right="-567" w:hanging="851"/>
        <w:rPr>
          <w:rFonts w:asciiTheme="minorHAnsi" w:hAnsiTheme="minorHAnsi" w:cstheme="minorHAnsi"/>
          <w:b/>
          <w:sz w:val="22"/>
          <w:szCs w:val="22"/>
        </w:rPr>
      </w:pPr>
      <w:r w:rsidRPr="00030448">
        <w:rPr>
          <w:rFonts w:asciiTheme="minorHAnsi" w:hAnsiTheme="minorHAnsi" w:cstheme="minorHAnsi"/>
          <w:b/>
          <w:sz w:val="22"/>
          <w:szCs w:val="22"/>
        </w:rPr>
        <w:t xml:space="preserve">Płatna przelewem ciągu 14 dni od rozpoczęcia okresu ubezpieczenia.    </w:t>
      </w:r>
    </w:p>
    <w:p w:rsidR="00CF5792" w:rsidRPr="00030448" w:rsidRDefault="00CF5792" w:rsidP="00030448">
      <w:pPr>
        <w:pStyle w:val="Bezodstpw"/>
        <w:ind w:right="-567" w:hanging="851"/>
        <w:rPr>
          <w:rFonts w:asciiTheme="minorHAnsi" w:hAnsiTheme="minorHAnsi" w:cstheme="minorHAnsi"/>
          <w:b/>
          <w:sz w:val="22"/>
          <w:szCs w:val="22"/>
        </w:rPr>
      </w:pPr>
      <w:r w:rsidRPr="00030448">
        <w:rPr>
          <w:rFonts w:asciiTheme="minorHAnsi" w:hAnsiTheme="minorHAnsi" w:cstheme="minorHAnsi"/>
          <w:b/>
          <w:sz w:val="22"/>
          <w:szCs w:val="22"/>
        </w:rPr>
        <w:t xml:space="preserve">            </w:t>
      </w:r>
      <w:r w:rsidR="00030448" w:rsidRPr="00030448">
        <w:rPr>
          <w:rFonts w:asciiTheme="minorHAnsi" w:hAnsiTheme="minorHAnsi" w:cstheme="minorHAnsi"/>
          <w:b/>
          <w:sz w:val="22"/>
          <w:szCs w:val="22"/>
        </w:rPr>
        <w:t xml:space="preserve">                               </w:t>
      </w:r>
    </w:p>
    <w:p w:rsidR="00CF5792" w:rsidRPr="00030448" w:rsidRDefault="00811FB8" w:rsidP="00030448">
      <w:pPr>
        <w:pStyle w:val="Bezodstpw"/>
        <w:ind w:right="-567" w:hanging="851"/>
        <w:rPr>
          <w:rFonts w:asciiTheme="minorHAnsi" w:hAnsiTheme="minorHAnsi" w:cstheme="minorHAnsi"/>
          <w:b/>
          <w:sz w:val="22"/>
          <w:szCs w:val="22"/>
        </w:rPr>
      </w:pPr>
      <w:r>
        <w:rPr>
          <w:rFonts w:asciiTheme="minorHAnsi" w:hAnsiTheme="minorHAnsi" w:cstheme="minorHAnsi"/>
          <w:b/>
          <w:sz w:val="22"/>
          <w:szCs w:val="22"/>
          <w:u w:val="single"/>
        </w:rPr>
        <w:t>Część II Z</w:t>
      </w:r>
      <w:r w:rsidR="00F35C68">
        <w:rPr>
          <w:rFonts w:asciiTheme="minorHAnsi" w:hAnsiTheme="minorHAnsi" w:cstheme="minorHAnsi"/>
          <w:b/>
          <w:sz w:val="22"/>
          <w:szCs w:val="22"/>
          <w:u w:val="single"/>
        </w:rPr>
        <w:t>amówienia</w:t>
      </w:r>
      <w:r w:rsidR="00CF5792" w:rsidRPr="00030448">
        <w:rPr>
          <w:rFonts w:asciiTheme="minorHAnsi" w:hAnsiTheme="minorHAnsi" w:cstheme="minorHAnsi"/>
          <w:b/>
          <w:sz w:val="22"/>
          <w:szCs w:val="22"/>
          <w:u w:val="single"/>
        </w:rPr>
        <w:t>:</w:t>
      </w:r>
      <w:r w:rsidR="00877085">
        <w:rPr>
          <w:rFonts w:asciiTheme="minorHAnsi" w:hAnsiTheme="minorHAnsi" w:cstheme="minorHAnsi"/>
          <w:b/>
          <w:sz w:val="22"/>
          <w:szCs w:val="22"/>
          <w:u w:val="single"/>
        </w:rPr>
        <w:t xml:space="preserve"> </w:t>
      </w:r>
      <w:r w:rsidR="00877085" w:rsidRPr="00877085">
        <w:rPr>
          <w:rFonts w:asciiTheme="minorHAnsi" w:eastAsiaTheme="minorHAnsi" w:hAnsiTheme="minorHAnsi" w:cstheme="minorHAnsi"/>
          <w:b/>
          <w:bCs/>
          <w:color w:val="000000"/>
          <w:sz w:val="22"/>
          <w:szCs w:val="24"/>
        </w:rPr>
        <w:t>Ubezpieczenia komunikacyjne</w:t>
      </w:r>
      <w:r w:rsidR="00CF5792" w:rsidRPr="00877085">
        <w:rPr>
          <w:rFonts w:asciiTheme="minorHAnsi" w:hAnsiTheme="minorHAnsi" w:cstheme="minorHAnsi"/>
          <w:b/>
          <w:sz w:val="20"/>
          <w:szCs w:val="22"/>
          <w:u w:val="single"/>
        </w:rPr>
        <w:t xml:space="preserve">   </w:t>
      </w:r>
      <w:r w:rsidR="00CF5792" w:rsidRPr="00877085">
        <w:rPr>
          <w:rFonts w:asciiTheme="minorHAnsi" w:hAnsiTheme="minorHAnsi" w:cstheme="minorHAnsi"/>
          <w:b/>
          <w:sz w:val="20"/>
          <w:szCs w:val="22"/>
        </w:rPr>
        <w:t xml:space="preserve">                                                                                                             </w:t>
      </w:r>
    </w:p>
    <w:p w:rsidR="00877085" w:rsidRDefault="00CF5792" w:rsidP="00030448">
      <w:pPr>
        <w:pStyle w:val="Bezodstpw"/>
        <w:ind w:right="-567" w:hanging="851"/>
        <w:rPr>
          <w:rFonts w:asciiTheme="minorHAnsi" w:hAnsiTheme="minorHAnsi" w:cstheme="minorHAnsi"/>
          <w:b/>
          <w:sz w:val="22"/>
          <w:szCs w:val="22"/>
        </w:rPr>
      </w:pPr>
      <w:r w:rsidRPr="00030448">
        <w:rPr>
          <w:rFonts w:asciiTheme="minorHAnsi" w:hAnsiTheme="minorHAnsi" w:cstheme="minorHAnsi"/>
          <w:b/>
          <w:sz w:val="22"/>
          <w:szCs w:val="22"/>
        </w:rPr>
        <w:t xml:space="preserve">Płatna przelewem w ciągu 14 dni od rozpoczęcia okresu ubezpieczenia.         </w:t>
      </w:r>
    </w:p>
    <w:p w:rsidR="00877085" w:rsidRDefault="00877085" w:rsidP="00030448">
      <w:pPr>
        <w:pStyle w:val="Bezodstpw"/>
        <w:ind w:right="-567" w:hanging="851"/>
        <w:rPr>
          <w:rFonts w:asciiTheme="minorHAnsi" w:hAnsiTheme="minorHAnsi" w:cstheme="minorHAnsi"/>
          <w:b/>
          <w:sz w:val="22"/>
          <w:szCs w:val="22"/>
        </w:rPr>
      </w:pPr>
    </w:p>
    <w:p w:rsidR="00877085" w:rsidRDefault="00877085" w:rsidP="00877085">
      <w:pPr>
        <w:ind w:left="-567"/>
        <w:rPr>
          <w:rFonts w:asciiTheme="minorHAnsi" w:hAnsiTheme="minorHAnsi" w:cstheme="minorHAnsi"/>
          <w:b/>
          <w:sz w:val="28"/>
          <w:szCs w:val="24"/>
          <w:u w:val="single"/>
        </w:rPr>
      </w:pPr>
    </w:p>
    <w:p w:rsidR="00877085" w:rsidRDefault="00877085" w:rsidP="00877085">
      <w:pPr>
        <w:ind w:left="-567"/>
        <w:rPr>
          <w:rFonts w:asciiTheme="minorHAnsi" w:hAnsiTheme="minorHAnsi" w:cstheme="minorHAnsi"/>
          <w:b/>
          <w:sz w:val="28"/>
          <w:szCs w:val="24"/>
          <w:u w:val="single"/>
        </w:rPr>
      </w:pPr>
    </w:p>
    <w:p w:rsidR="00877085" w:rsidRPr="00877085" w:rsidRDefault="00877085" w:rsidP="00877085">
      <w:pPr>
        <w:ind w:left="-567"/>
        <w:rPr>
          <w:rFonts w:asciiTheme="minorHAnsi" w:hAnsiTheme="minorHAnsi" w:cstheme="minorHAnsi"/>
          <w:b/>
          <w:sz w:val="28"/>
          <w:szCs w:val="24"/>
          <w:u w:val="single"/>
        </w:rPr>
      </w:pPr>
      <w:r w:rsidRPr="00877085">
        <w:rPr>
          <w:rFonts w:asciiTheme="minorHAnsi" w:hAnsiTheme="minorHAnsi" w:cstheme="minorHAnsi"/>
          <w:b/>
          <w:sz w:val="28"/>
          <w:szCs w:val="24"/>
          <w:u w:val="single"/>
        </w:rPr>
        <w:t xml:space="preserve">Część I Zamówienia: </w:t>
      </w:r>
      <w:r w:rsidRPr="00877085">
        <w:rPr>
          <w:rFonts w:asciiTheme="minorHAnsi" w:hAnsiTheme="minorHAnsi" w:cstheme="minorHAnsi"/>
          <w:b/>
          <w:sz w:val="28"/>
          <w:u w:val="single"/>
        </w:rPr>
        <w:t>Ubezpieczenia majątkowe, odpowiedzialności cywilnej i NNW Zamawiającego</w:t>
      </w:r>
    </w:p>
    <w:p w:rsidR="00877085" w:rsidRDefault="00877085" w:rsidP="00030448">
      <w:pPr>
        <w:pStyle w:val="Bezodstpw"/>
        <w:ind w:right="-567" w:hanging="851"/>
        <w:rPr>
          <w:rFonts w:asciiTheme="minorHAnsi" w:hAnsiTheme="minorHAnsi" w:cstheme="minorHAnsi"/>
          <w:b/>
          <w:sz w:val="22"/>
          <w:szCs w:val="22"/>
        </w:rPr>
      </w:pPr>
    </w:p>
    <w:p w:rsidR="00CF5792" w:rsidRPr="00030448" w:rsidRDefault="00CF5792" w:rsidP="00030448">
      <w:pPr>
        <w:pStyle w:val="Bezodstpw"/>
        <w:ind w:right="-567" w:hanging="851"/>
        <w:rPr>
          <w:rFonts w:asciiTheme="minorHAnsi" w:hAnsiTheme="minorHAnsi" w:cstheme="minorHAnsi"/>
          <w:b/>
          <w:sz w:val="22"/>
          <w:szCs w:val="22"/>
        </w:rPr>
      </w:pPr>
      <w:r w:rsidRPr="00030448">
        <w:rPr>
          <w:rFonts w:asciiTheme="minorHAnsi" w:hAnsiTheme="minorHAnsi" w:cstheme="minorHAnsi"/>
          <w:b/>
          <w:sz w:val="22"/>
          <w:szCs w:val="22"/>
        </w:rPr>
        <w:t xml:space="preserve">        </w:t>
      </w:r>
      <w:r w:rsidR="00877085">
        <w:rPr>
          <w:rFonts w:asciiTheme="minorHAnsi" w:hAnsiTheme="minorHAnsi" w:cstheme="minorHAnsi"/>
          <w:b/>
          <w:sz w:val="22"/>
          <w:szCs w:val="22"/>
        </w:rPr>
        <w:t xml:space="preserve">            </w:t>
      </w:r>
      <w:r w:rsidRPr="00030448">
        <w:rPr>
          <w:rFonts w:asciiTheme="minorHAnsi" w:hAnsiTheme="minorHAnsi" w:cstheme="minorHAnsi"/>
          <w:b/>
          <w:sz w:val="22"/>
          <w:szCs w:val="22"/>
        </w:rPr>
        <w:t xml:space="preserve">  </w:t>
      </w:r>
    </w:p>
    <w:p w:rsidR="00CF5792" w:rsidRDefault="00CF5792" w:rsidP="00811FB8">
      <w:pPr>
        <w:pStyle w:val="Nagwek2"/>
        <w:numPr>
          <w:ilvl w:val="0"/>
          <w:numId w:val="20"/>
        </w:numPr>
        <w:ind w:right="-567"/>
        <w:jc w:val="center"/>
        <w:rPr>
          <w:rFonts w:asciiTheme="minorHAnsi" w:hAnsiTheme="minorHAnsi" w:cstheme="minorHAnsi"/>
          <w:color w:val="auto"/>
          <w:sz w:val="24"/>
          <w:szCs w:val="24"/>
        </w:rPr>
      </w:pPr>
      <w:r w:rsidRPr="00F018AB">
        <w:rPr>
          <w:rFonts w:asciiTheme="minorHAnsi" w:hAnsiTheme="minorHAnsi" w:cstheme="minorHAnsi"/>
          <w:color w:val="auto"/>
          <w:sz w:val="24"/>
          <w:szCs w:val="24"/>
          <w:highlight w:val="cyan"/>
        </w:rPr>
        <w:t>KLAUZULE OBLIGATORYJNE ZAKRESU OCHRONY</w:t>
      </w:r>
      <w:r w:rsidR="00D33ECE" w:rsidRPr="00F018AB">
        <w:rPr>
          <w:rFonts w:asciiTheme="minorHAnsi" w:hAnsiTheme="minorHAnsi" w:cstheme="minorHAnsi"/>
          <w:color w:val="auto"/>
          <w:sz w:val="24"/>
          <w:szCs w:val="24"/>
          <w:highlight w:val="cyan"/>
        </w:rPr>
        <w:t xml:space="preserve"> UBEZPIECZENIOWEJ</w:t>
      </w:r>
      <w:r w:rsidRPr="00F018AB">
        <w:rPr>
          <w:rFonts w:asciiTheme="minorHAnsi" w:hAnsiTheme="minorHAnsi" w:cstheme="minorHAnsi"/>
          <w:color w:val="auto"/>
          <w:sz w:val="24"/>
          <w:szCs w:val="24"/>
          <w:highlight w:val="cyan"/>
        </w:rPr>
        <w:t>.</w:t>
      </w:r>
    </w:p>
    <w:p w:rsidR="00877085" w:rsidRDefault="00877085" w:rsidP="00877085">
      <w:pPr>
        <w:rPr>
          <w:rFonts w:asciiTheme="minorHAnsi" w:hAnsiTheme="minorHAnsi" w:cstheme="minorHAnsi"/>
          <w:b/>
          <w:szCs w:val="24"/>
          <w:u w:val="single"/>
        </w:rPr>
      </w:pPr>
    </w:p>
    <w:p w:rsidR="00CF5792" w:rsidRPr="00D33ECE" w:rsidRDefault="00CF5792" w:rsidP="00154062">
      <w:pPr>
        <w:ind w:left="-567" w:right="-567"/>
        <w:rPr>
          <w:rFonts w:asciiTheme="minorHAnsi" w:hAnsiTheme="minorHAnsi" w:cstheme="minorHAnsi"/>
          <w:sz w:val="22"/>
          <w:szCs w:val="22"/>
        </w:rPr>
      </w:pPr>
    </w:p>
    <w:p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Klauzula reprezentantów</w:t>
      </w:r>
      <w:r w:rsidRPr="00D33ECE">
        <w:rPr>
          <w:rFonts w:asciiTheme="minorHAnsi" w:hAnsiTheme="minorHAnsi" w:cstheme="minorHAnsi"/>
          <w:sz w:val="22"/>
          <w:szCs w:val="22"/>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 /Ubezpieczonego. Dla celów niniejszej umowy za reprezentantów ubezpieczającego uważa się osoby lub organ wieloosobowy, które zgodnie z obowiązującymi przepisami lub statutem uprawnione są do zarządzania ubezpieczoną jednostką. Za szkody powstałe z winy umyślnej lub rażącego niedbalstwa osób nie będących reprezentantami Ubezpieczającego /Ubezpieczonego Ubezpieczyciel ponosi pełną odpowiedzialność. Dotyczy ubezpieczenia mienia od ognia i innych zdarzeń losowych oraz sprzętu elektronicznego od wszystkich ryzyk.</w:t>
      </w:r>
    </w:p>
    <w:p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 xml:space="preserve">Klauzula odstąpienia od prawa do regresu - </w:t>
      </w:r>
      <w:r w:rsidRPr="00D33ECE">
        <w:rPr>
          <w:rFonts w:asciiTheme="minorHAnsi" w:hAnsiTheme="minorHAnsi" w:cstheme="minorHAnsi"/>
          <w:sz w:val="22"/>
          <w:szCs w:val="22"/>
        </w:rPr>
        <w:t>Ubezpieczyciel zrzeka się prawa do regresu 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 z wyjątkiem ubezpieczenia OC posiadaczy pojazdów mechanicznych.</w:t>
      </w:r>
    </w:p>
    <w:p w:rsidR="00CF5792" w:rsidRPr="00D33ECE" w:rsidRDefault="00CF5792" w:rsidP="00154062">
      <w:pPr>
        <w:pStyle w:val="WW-Tekstpodstawowywcity2"/>
        <w:numPr>
          <w:ilvl w:val="0"/>
          <w:numId w:val="1"/>
        </w:numPr>
        <w:tabs>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przepięcia </w:t>
      </w:r>
      <w:r w:rsidRPr="00D33ECE">
        <w:rPr>
          <w:rFonts w:asciiTheme="minorHAnsi" w:hAnsiTheme="minorHAnsi" w:cstheme="minorHAnsi"/>
          <w:sz w:val="22"/>
          <w:szCs w:val="22"/>
        </w:rPr>
        <w:t>–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parametry prądu itp.). Przedstawiona definicja przepięcia będzie miała zastosowanie do każdej szkody, której przyczyną będą ww. zdarzenia, w tym do szkód powstałych w instalacji elektrycznej w budynku/budowli. Limit odpowiedzialności do kwoty 100.000,00 zł. Dotyczy ubezpieczenia mienia od ognia i innych zdarzeń losowych oraz ubezpieczenia sprzętu elektronicznego od wszystkich ryzyk.</w:t>
      </w:r>
    </w:p>
    <w:p w:rsidR="00CF5792" w:rsidRPr="00D33ECE" w:rsidRDefault="00CF5792" w:rsidP="00154062">
      <w:pPr>
        <w:pStyle w:val="WW-Tekstpodstawowywcity2"/>
        <w:numPr>
          <w:ilvl w:val="0"/>
          <w:numId w:val="1"/>
        </w:numPr>
        <w:tabs>
          <w:tab w:val="num" w:pos="786"/>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lastRenderedPageBreak/>
        <w:t xml:space="preserve">Klauzula przewłaszczenia mienia – </w:t>
      </w:r>
      <w:r w:rsidRPr="00D33ECE">
        <w:rPr>
          <w:rFonts w:asciiTheme="minorHAnsi" w:hAnsiTheme="minorHAnsi" w:cstheme="minorHAnsi"/>
          <w:sz w:val="22"/>
          <w:szCs w:val="22"/>
        </w:rPr>
        <w:t>ochrona ubezpieczeniowa zostaje zachowana mimo przeniesienia własności ubezpieczonego mienia między jednostkami organizacyjnymi Ubezpieczającego /Ubezpieczonego, lokalizacjami jednostek lub przeniesienia własności ubezpieczonego mienia na nowo powołane jednostki Ubezpieczającego/Ubezpieczonego oraz w przypadku przeniesienia własności mienia na bank, Ubezpieczyciela lub inny podmiot – jako zabezpieczenie wierzytelności. Ochrona zostaje zachowana również w przypadku przeniesienia własności mienia pomiędzy jednostkami samorządu terytorialnego. Dotyczy ubezpieczenia mienia od ognia i innych żywiołów oraz sprzętu elektronicznego od wszystkich ryzyk.</w:t>
      </w:r>
    </w:p>
    <w:p w:rsidR="00CF5792" w:rsidRPr="00D33ECE" w:rsidRDefault="00CF5792" w:rsidP="00154062">
      <w:pPr>
        <w:pStyle w:val="WW-Tekstpodstawowywcity2"/>
        <w:numPr>
          <w:ilvl w:val="0"/>
          <w:numId w:val="1"/>
        </w:numPr>
        <w:tabs>
          <w:tab w:val="num" w:pos="786"/>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płatności rat – </w:t>
      </w:r>
      <w:r w:rsidRPr="00D33ECE">
        <w:rPr>
          <w:rFonts w:asciiTheme="minorHAnsi" w:hAnsiTheme="minorHAnsi" w:cstheme="minorHAnsi"/>
          <w:sz w:val="22"/>
          <w:szCs w:val="22"/>
        </w:rPr>
        <w:t>w przypadku wypłaty odszkodowania,</w:t>
      </w:r>
      <w:r w:rsidRPr="00D33ECE">
        <w:rPr>
          <w:rFonts w:asciiTheme="minorHAnsi" w:hAnsiTheme="minorHAnsi" w:cstheme="minorHAnsi"/>
          <w:b/>
          <w:sz w:val="22"/>
          <w:szCs w:val="22"/>
        </w:rPr>
        <w:t xml:space="preserve"> </w:t>
      </w:r>
      <w:r w:rsidRPr="00D33ECE">
        <w:rPr>
          <w:rFonts w:asciiTheme="minorHAnsi" w:hAnsiTheme="minorHAnsi" w:cstheme="minorHAnsi"/>
          <w:sz w:val="22"/>
          <w:szCs w:val="22"/>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 ubezpieczeniu Auto</w:t>
      </w:r>
      <w:r w:rsidR="00D33ECE" w:rsidRPr="00D33ECE">
        <w:rPr>
          <w:rFonts w:asciiTheme="minorHAnsi" w:hAnsiTheme="minorHAnsi" w:cstheme="minorHAnsi"/>
          <w:sz w:val="22"/>
          <w:szCs w:val="22"/>
        </w:rPr>
        <w:t xml:space="preserve"> </w:t>
      </w:r>
      <w:r w:rsidRPr="00D33ECE">
        <w:rPr>
          <w:rFonts w:asciiTheme="minorHAnsi" w:hAnsiTheme="minorHAnsi" w:cstheme="minorHAnsi"/>
          <w:sz w:val="22"/>
          <w:szCs w:val="22"/>
        </w:rPr>
        <w:t>Casco Ubezpieczyciel jest uprawniony w przypadku wypłaty odszkodowania do potrącenia z niego rat bądź żądania ich wcześniejszej spłaty tylko w przypadku szkody całkowitej lub szkody polegającej na kradzieży pojazdu. Dotyczy wszystkich ryzyk</w:t>
      </w:r>
      <w:r w:rsidRPr="00D33ECE">
        <w:rPr>
          <w:rFonts w:asciiTheme="minorHAnsi" w:hAnsiTheme="minorHAnsi" w:cstheme="minorHAnsi"/>
          <w:b/>
          <w:i/>
          <w:sz w:val="22"/>
          <w:szCs w:val="22"/>
        </w:rPr>
        <w:t xml:space="preserve">. </w:t>
      </w:r>
    </w:p>
    <w:p w:rsidR="00CF5792" w:rsidRPr="00D33ECE" w:rsidRDefault="00CF5792" w:rsidP="00154062">
      <w:pPr>
        <w:pStyle w:val="WW-Tekstpodstawowywcity2"/>
        <w:numPr>
          <w:ilvl w:val="0"/>
          <w:numId w:val="1"/>
        </w:numPr>
        <w:tabs>
          <w:tab w:val="num" w:pos="786"/>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rozstrzygania sporów – </w:t>
      </w:r>
      <w:r w:rsidRPr="00D33ECE">
        <w:rPr>
          <w:rFonts w:asciiTheme="minorHAnsi" w:hAnsiTheme="minorHAnsi" w:cstheme="minorHAnsi"/>
          <w:sz w:val="22"/>
          <w:szCs w:val="22"/>
        </w:rPr>
        <w:t xml:space="preserve">spory wynikające z umów ubezpieczenia rozpatrują sądy właściwe dla siedziby ubezpieczającego. Dotyczy wszystkich ryzyk. </w:t>
      </w:r>
    </w:p>
    <w:p w:rsidR="00CF5792" w:rsidRPr="00D33ECE" w:rsidRDefault="00CF5792" w:rsidP="00154062">
      <w:pPr>
        <w:pStyle w:val="WW-Tekstpodstawowywcity2"/>
        <w:numPr>
          <w:ilvl w:val="0"/>
          <w:numId w:val="1"/>
        </w:numPr>
        <w:tabs>
          <w:tab w:val="num" w:pos="786"/>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likwidacyjna w sprzęcie elektronicznym - </w:t>
      </w:r>
      <w:r w:rsidRPr="00D33ECE">
        <w:rPr>
          <w:rFonts w:asciiTheme="minorHAnsi" w:hAnsiTheme="minorHAnsi" w:cstheme="minorHAnsi"/>
          <w:sz w:val="22"/>
          <w:szCs w:val="22"/>
        </w:rPr>
        <w:t>odszkodowanie wypłacane jest 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D33ECE">
        <w:rPr>
          <w:rFonts w:asciiTheme="minorHAnsi" w:hAnsiTheme="minorHAnsi" w:cstheme="minorHAnsi"/>
          <w:b/>
          <w:sz w:val="22"/>
          <w:szCs w:val="22"/>
        </w:rPr>
        <w:t xml:space="preserve"> </w:t>
      </w:r>
    </w:p>
    <w:p w:rsidR="00CF5792" w:rsidRPr="00D33ECE" w:rsidRDefault="00CF5792" w:rsidP="00154062">
      <w:pPr>
        <w:pStyle w:val="WW-Tekstpodstawowywcity2"/>
        <w:numPr>
          <w:ilvl w:val="0"/>
          <w:numId w:val="1"/>
        </w:numPr>
        <w:tabs>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automatycznego pokrycia majątku nabytego po zebraniu danych </w:t>
      </w:r>
      <w:r w:rsidRPr="00D33ECE">
        <w:rPr>
          <w:rFonts w:asciiTheme="minorHAnsi" w:hAnsiTheme="minorHAnsi" w:cstheme="minorHAnsi"/>
          <w:sz w:val="22"/>
          <w:szCs w:val="22"/>
        </w:rPr>
        <w:t xml:space="preserve">- ochroną ubezpieczeniową zostaje objęty sprzęt elektroniczny, środki trwałe i wyposażenie oraz nakłady powodujące wzrost wartości bądź wydajności zgłoszonych do ubezpieczenia środków trwałych, sprzętu elektronicznego i wyposażenia, w których posiadanie wszedł ubezpieczony w okresie </w:t>
      </w:r>
      <w:r w:rsidR="00D33ECE" w:rsidRPr="00D33ECE">
        <w:rPr>
          <w:rFonts w:asciiTheme="minorHAnsi" w:hAnsiTheme="minorHAnsi" w:cstheme="minorHAnsi"/>
          <w:b/>
          <w:color w:val="000000"/>
          <w:sz w:val="22"/>
          <w:szCs w:val="22"/>
        </w:rPr>
        <w:t>od 11.12.2016 r. do 10</w:t>
      </w:r>
      <w:r w:rsidRPr="00D33ECE">
        <w:rPr>
          <w:rFonts w:asciiTheme="minorHAnsi" w:hAnsiTheme="minorHAnsi" w:cstheme="minorHAnsi"/>
          <w:b/>
          <w:color w:val="000000"/>
          <w:sz w:val="22"/>
          <w:szCs w:val="22"/>
        </w:rPr>
        <w:t>.12.20</w:t>
      </w:r>
      <w:r w:rsidR="00D33ECE" w:rsidRPr="00D33ECE">
        <w:rPr>
          <w:rFonts w:asciiTheme="minorHAnsi" w:hAnsiTheme="minorHAnsi" w:cstheme="minorHAnsi"/>
          <w:b/>
          <w:color w:val="000000"/>
          <w:sz w:val="22"/>
          <w:szCs w:val="22"/>
        </w:rPr>
        <w:t>19</w:t>
      </w:r>
      <w:r w:rsidRPr="00D33ECE">
        <w:rPr>
          <w:rFonts w:asciiTheme="minorHAnsi" w:hAnsiTheme="minorHAnsi" w:cstheme="minorHAnsi"/>
          <w:b/>
          <w:color w:val="000000"/>
          <w:sz w:val="22"/>
          <w:szCs w:val="22"/>
        </w:rPr>
        <w:t xml:space="preserve"> r.</w:t>
      </w:r>
      <w:r w:rsidRPr="00D33ECE">
        <w:rPr>
          <w:rFonts w:asciiTheme="minorHAnsi" w:hAnsiTheme="minorHAnsi" w:cstheme="minorHAnsi"/>
          <w:sz w:val="22"/>
          <w:szCs w:val="22"/>
        </w:rPr>
        <w:t xml:space="preserve"> (tj. po zebraniu danych do ubezpieczenia i jednocześnie przed okresem ubezpieczenia wynikającym z SIWZ). Ochrona ubezpieczeniowa dla tej masy majątkowej rozpoczyna się </w:t>
      </w:r>
      <w:r w:rsidRPr="00D33ECE">
        <w:rPr>
          <w:rFonts w:asciiTheme="minorHAnsi" w:hAnsiTheme="minorHAnsi" w:cstheme="minorHAnsi"/>
          <w:b/>
          <w:sz w:val="22"/>
          <w:szCs w:val="22"/>
        </w:rPr>
        <w:t xml:space="preserve">od początku okresu ubezpieczenia wynikającego z SIWZ. </w:t>
      </w:r>
      <w:r w:rsidRPr="00D33ECE">
        <w:rPr>
          <w:rFonts w:asciiTheme="minorHAnsi" w:hAnsiTheme="minorHAnsi" w:cstheme="minorHAnsi"/>
          <w:sz w:val="22"/>
          <w:szCs w:val="22"/>
        </w:rPr>
        <w:t>W przypadku kilku okresów ubezpieczenia, klauzula ma zastosowanie także do majątku nabytego po zebraniu danych do aktualizacji. Zgłoszenie sprzętu elektronicznego, środków trwałych i wyposażenia do Ubezpieczyciela nastąpi w terminie dwóch miesięcy od początku okresu ubezpieczenia. Rozliczenie przedmiotowej klauzuli za ubezpieczony sprzęt, środki trwałe i wyposażenie nastąpi w ciągu 30 dni od dostarczenia wykazów. Limit odpowiedzialności dla niniejszej klauzuli wynosi nie więcej niż 20% wartości mienia Ubezpieczającego/Ubezpieczonego określonego w załącznikach z wykazem majątku.</w:t>
      </w:r>
    </w:p>
    <w:p w:rsidR="00CF5792" w:rsidRPr="00D33ECE" w:rsidRDefault="00CF5792" w:rsidP="00154062">
      <w:pPr>
        <w:pStyle w:val="WW-Tekstpodstawowywcity2"/>
        <w:numPr>
          <w:ilvl w:val="0"/>
          <w:numId w:val="1"/>
        </w:numPr>
        <w:tabs>
          <w:tab w:val="num" w:pos="851"/>
        </w:tabs>
        <w:spacing w:before="112" w:after="248"/>
        <w:ind w:left="-567" w:right="-567"/>
        <w:rPr>
          <w:rFonts w:asciiTheme="minorHAnsi" w:hAnsiTheme="minorHAnsi" w:cstheme="minorHAnsi"/>
          <w:i/>
          <w:sz w:val="22"/>
          <w:szCs w:val="22"/>
        </w:rPr>
      </w:pPr>
      <w:r w:rsidRPr="00D33ECE">
        <w:rPr>
          <w:rFonts w:asciiTheme="minorHAnsi" w:hAnsiTheme="minorHAnsi" w:cstheme="minorHAnsi"/>
          <w:b/>
          <w:sz w:val="22"/>
          <w:szCs w:val="22"/>
        </w:rPr>
        <w:t xml:space="preserve">Klauzula automatycznego pokrycia w sprzęcie elektronicznym </w:t>
      </w:r>
      <w:r w:rsidRPr="00D33ECE">
        <w:rPr>
          <w:rFonts w:asciiTheme="minorHAnsi" w:hAnsiTheme="minorHAnsi" w:cstheme="minorHAnsi"/>
          <w:sz w:val="22"/>
          <w:szCs w:val="22"/>
        </w:rPr>
        <w:t>- ochroną ubezpieczeniową zostaje automatycznie objęty sprzęt elektroniczny, oraz dodatki i ulepszenia zgłoszonego do ubezpieczenia sprzętu, w których posiadanie wejdzie Ubezpieczający/Ubezpieczony podczas trwania rocznego okresu ubezpieczenia. Ochrona ubezpieczeniowa rozpoczyna się od momentu przejścia na Ubezpieczającego/Ubezpieczonego ryzyka związanego z posiadaniem mienia,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w:t>
      </w:r>
      <w:r w:rsidR="00DA7560">
        <w:rPr>
          <w:rFonts w:asciiTheme="minorHAnsi" w:hAnsiTheme="minorHAnsi" w:cstheme="minorHAnsi"/>
          <w:sz w:val="22"/>
          <w:szCs w:val="22"/>
        </w:rPr>
        <w:t xml:space="preserve"> </w:t>
      </w:r>
      <w:r w:rsidRPr="00D33ECE">
        <w:rPr>
          <w:rFonts w:asciiTheme="minorHAnsi" w:hAnsiTheme="minorHAnsi" w:cstheme="minorHAnsi"/>
          <w:sz w:val="22"/>
          <w:szCs w:val="22"/>
        </w:rPr>
        <w:t>składkowy certyfikat potwierdzający ochronę ubezpieczeniową na mocy przedmiotowej klauzuli. W terminie 30 dni od zakończenia ochrony ubezpieczeniowej Ubezpieczyciel wystawia jedną polisę rozliczającą zakupy nowego sprzętu elektronicznego, jeżeli majątek wzrośnie powyżej 10% sumy ubezpieczenia z początku okresu ubezpieczenia</w:t>
      </w:r>
      <w:r w:rsidRPr="00D33ECE">
        <w:rPr>
          <w:rFonts w:asciiTheme="minorHAnsi" w:hAnsiTheme="minorHAnsi" w:cstheme="minorHAnsi"/>
          <w:b/>
          <w:sz w:val="22"/>
          <w:szCs w:val="22"/>
        </w:rPr>
        <w:t xml:space="preserve">. </w:t>
      </w:r>
      <w:r w:rsidRPr="00D33ECE">
        <w:rPr>
          <w:rFonts w:asciiTheme="minorHAnsi" w:hAnsiTheme="minorHAnsi" w:cstheme="minorHAnsi"/>
          <w:sz w:val="22"/>
          <w:szCs w:val="22"/>
        </w:rPr>
        <w:t>Za wzrost majątku do 10% sumy ubezpieczenia z początku okresu ubezpieczenia nie zostanie pobrana dodatkowa składka. Rozliczenie przedmiotowej klauzuli za ubezpieczony sprzęt nastąpi w ciągu 30 dni po zakończeniu rocznego okresu ubezpieczenia wg systemu „pro rata temporis”- jeżeli majątek wzrośnie powyżej 10% progu</w:t>
      </w:r>
      <w:r w:rsidRPr="00D33ECE">
        <w:rPr>
          <w:rFonts w:asciiTheme="minorHAnsi" w:hAnsiTheme="minorHAnsi" w:cstheme="minorHAnsi"/>
          <w:b/>
          <w:sz w:val="22"/>
          <w:szCs w:val="22"/>
        </w:rPr>
        <w:t xml:space="preserve">. </w:t>
      </w:r>
      <w:r w:rsidRPr="00D33ECE">
        <w:rPr>
          <w:rFonts w:asciiTheme="minorHAnsi" w:hAnsiTheme="minorHAnsi" w:cstheme="minorHAnsi"/>
          <w:sz w:val="22"/>
          <w:szCs w:val="22"/>
        </w:rPr>
        <w:t>Limit odpowiedzialności dla niniejszej klauzuli wynosi nie więcej niż 30% łącznej sumy ubezpieczenia przyjętej w ubezpieczeniu sprzętu elektronicznego od wszystkich ryzyk na początku okresu ubezpieczenia.</w:t>
      </w:r>
    </w:p>
    <w:p w:rsidR="00CF5792" w:rsidRPr="00D33ECE" w:rsidRDefault="00CF5792" w:rsidP="00154062">
      <w:pPr>
        <w:pStyle w:val="WW-Tekstpodstawowywcity2"/>
        <w:numPr>
          <w:ilvl w:val="0"/>
          <w:numId w:val="1"/>
        </w:numPr>
        <w:tabs>
          <w:tab w:val="num" w:pos="851"/>
          <w:tab w:val="num" w:pos="1212"/>
        </w:tabs>
        <w:spacing w:before="112" w:after="248"/>
        <w:ind w:left="-567" w:right="-567" w:hanging="425"/>
        <w:rPr>
          <w:rFonts w:asciiTheme="minorHAnsi" w:hAnsiTheme="minorHAnsi" w:cstheme="minorHAnsi"/>
          <w:i/>
          <w:sz w:val="22"/>
          <w:szCs w:val="22"/>
        </w:rPr>
      </w:pPr>
      <w:r w:rsidRPr="00D33ECE">
        <w:rPr>
          <w:rFonts w:asciiTheme="minorHAnsi" w:hAnsiTheme="minorHAnsi" w:cstheme="minorHAnsi"/>
          <w:b/>
          <w:sz w:val="22"/>
          <w:szCs w:val="22"/>
        </w:rPr>
        <w:lastRenderedPageBreak/>
        <w:t xml:space="preserve">Klauzula automatycznego pokrycia w środkach trwałych i wyposażeniu </w:t>
      </w:r>
      <w:r w:rsidRPr="00D33ECE">
        <w:rPr>
          <w:rFonts w:asciiTheme="minorHAnsi" w:hAnsiTheme="minorHAnsi" w:cstheme="minorHAnsi"/>
          <w:sz w:val="22"/>
          <w:szCs w:val="22"/>
        </w:rPr>
        <w:t>- ochroną ubezpieczeniową zostają objęte środki trwałe i wyposażenie, oraz dodatki i ulepszenia zgłoszonych do ubezpieczenia środków trwałych i wyposażenia, w których posiadanie wejdzie Ubezpieczający/Ubezpieczony podczas trwania rocznego okresu ubezpieczenia. Ochrona ubezpieczeniowa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 składkowy certyfikat potwierdzający ochronę ubezpieczeniową na mocy przedmiotowej klauzuli. W terminie 30 dni od zakończenia ochrony ubezpieczeniowej Ubezpieczyciel wystawia jedną polisę rozliczającą zakupy nowych środków trwałych, jeżeli majątek wzrośnie powyżej 10% sumy ubezpieczenia z początku okresu ubezpieczenia</w:t>
      </w:r>
      <w:r w:rsidRPr="00D33ECE">
        <w:rPr>
          <w:rFonts w:asciiTheme="minorHAnsi" w:hAnsiTheme="minorHAnsi" w:cstheme="minorHAnsi"/>
          <w:b/>
          <w:sz w:val="22"/>
          <w:szCs w:val="22"/>
        </w:rPr>
        <w:t xml:space="preserve">. </w:t>
      </w:r>
      <w:r w:rsidRPr="00D33ECE">
        <w:rPr>
          <w:rFonts w:asciiTheme="minorHAnsi" w:hAnsiTheme="minorHAnsi" w:cstheme="minorHAnsi"/>
          <w:sz w:val="22"/>
          <w:szCs w:val="22"/>
        </w:rPr>
        <w:t xml:space="preserve">Za wzrost majątku do 10% sumy ubezpieczenia z początku okresu ubezpieczenia nie zostanie pobrana dodatkowa składka. Rozliczenie przedmiotowej klauzuli za ubezpieczony sprzęt nastąpi w ciągu 30 dni po zakończeniu rocznego okresu ubezpieczenia wg systemu „pro rata temporis”- jeżeli majątek wzrośnie powyżej 10% progu. Klauzula dotyczy </w:t>
      </w:r>
      <w:r w:rsidRPr="00D33ECE">
        <w:rPr>
          <w:rFonts w:asciiTheme="minorHAnsi" w:hAnsiTheme="minorHAnsi" w:cstheme="minorHAnsi"/>
          <w:color w:val="000000"/>
          <w:sz w:val="22"/>
          <w:szCs w:val="22"/>
        </w:rPr>
        <w:t xml:space="preserve">ubezpieczenia mienia od ognia i innych zdarzeń losowych. </w:t>
      </w:r>
      <w:r w:rsidRPr="00D33ECE">
        <w:rPr>
          <w:rFonts w:asciiTheme="minorHAnsi" w:hAnsiTheme="minorHAnsi" w:cstheme="minorHAnsi"/>
          <w:sz w:val="22"/>
          <w:szCs w:val="22"/>
        </w:rPr>
        <w:t xml:space="preserve">Limit odpowiedzialności dla niniejszej klauzuli wynosi nie więcej niż 30% łącznej sumy ubezpieczenia przyjętej do ubezpieczenia w ww. ryzyku na początku okresu ubezpieczenia. </w:t>
      </w:r>
    </w:p>
    <w:p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likwidacyjna dotycząca środków trwałych - </w:t>
      </w:r>
      <w:r w:rsidRPr="00D33ECE">
        <w:rPr>
          <w:rFonts w:asciiTheme="minorHAnsi" w:hAnsiTheme="minorHAnsi" w:cstheme="minorHAnsi"/>
          <w:sz w:val="22"/>
          <w:szCs w:val="22"/>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W przypadku nie odtwarzania środka trwałego wypłata odszkodowania nastąpi na podstawie protokołu szkody i kosztorysu do wysokości sumy ubezpieczenia danego środka trwałego. Klauzula ma zastosowanie w ubezpieczeniu mienia od ognia i innych zdarzeń losowych. </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szybkiej likwidacji szkód (sprzęt elektroniczny) - </w:t>
      </w:r>
      <w:r w:rsidRPr="00D33ECE">
        <w:rPr>
          <w:rFonts w:asciiTheme="minorHAnsi" w:hAnsiTheme="minorHAnsi" w:cstheme="minorHAnsi"/>
          <w:sz w:val="22"/>
          <w:szCs w:val="22"/>
        </w:rPr>
        <w:t>w przypadku szkody w  sprzęcie elektronicznym, którego szybkie przywrócenie do pracy jest konieczne dla normalnego funkcjonowania jednostki (np. centrala telefoniczna, serwer itp.) ubezpieczający zawiadamiając o szkodzie Ubezpieczyciela może przystąpić natychmiast do samodzielnej (bądź zleconej) likwidacji sporządzając stosowny protokół opisujący przyczynę zdarzenia, rozmiary szkody, sposób naprawy oraz wyliczenie wartości szkody;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3 dni roboczych od daty otrzymania zgłoszenia szkody. Dotyczy ubezpieczenia sprzętu elektronicznego od wszystkich ryzyk.</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niezawiadomienia w terminie o szkodzie – </w:t>
      </w:r>
      <w:r w:rsidRPr="00D33ECE">
        <w:rPr>
          <w:rFonts w:asciiTheme="minorHAnsi" w:hAnsiTheme="minorHAnsi" w:cstheme="minorHAnsi"/>
          <w:sz w:val="22"/>
          <w:szCs w:val="22"/>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przezornej sumy ubezpieczenia</w:t>
      </w:r>
      <w:r w:rsidRPr="00D33ECE">
        <w:rPr>
          <w:rFonts w:asciiTheme="minorHAnsi" w:hAnsiTheme="minorHAnsi" w:cstheme="minorHAnsi"/>
          <w:sz w:val="22"/>
          <w:szCs w:val="22"/>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80.000,00 zł, która w przypadku szkody służyć będzie do wyrównania ewentualnego niedoubezpieczenia wynikającego z niedoszacowania sum ubezpieczenia dla poszczególnych składników majątku ubezpieczonych w systemie na sumy stałe. Limit odpowiedzialności każdorazowo ulega pomniejszeniu o wypłacone na podstawie tej klauzuli odszkodowanie (nie ma tu zastosowania klauzula automatycznego wyrównania sum ubezpieczenia). Maksymalna wypłata odszkodowania nie może przekroczyć wartości odtworzeniowej danego składnika majątkowego. Dotyczy ubezpieczenia mienia od ognia i innych zdarzeń losowych.</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color w:val="000000"/>
          <w:sz w:val="22"/>
          <w:szCs w:val="22"/>
        </w:rPr>
      </w:pPr>
      <w:r w:rsidRPr="00D33ECE">
        <w:rPr>
          <w:rFonts w:asciiTheme="minorHAnsi" w:hAnsiTheme="minorHAnsi" w:cstheme="minorHAnsi"/>
          <w:b/>
          <w:sz w:val="22"/>
          <w:szCs w:val="22"/>
        </w:rPr>
        <w:lastRenderedPageBreak/>
        <w:t>Klauzula rozszerzająca ochronę o konsekwencje opadów śniegu</w:t>
      </w:r>
      <w:r w:rsidRPr="00D33ECE">
        <w:rPr>
          <w:rFonts w:asciiTheme="minorHAnsi" w:hAnsiTheme="minorHAnsi" w:cstheme="minorHAnsi"/>
          <w:sz w:val="22"/>
          <w:szCs w:val="22"/>
        </w:rPr>
        <w:t xml:space="preserve"> - ochroną ubezpieczeniową objęte zostają szkody wynikłe z obfitych opadów śniegu, które spowodują uszkodzenie konstrukcji budynku oraz elementów opierzenia i orynnowania dachu od ciężaru śniegu lub lodu, zalanie wynikłe z szybkiego topnienia mas śniegu oraz szkody powstałe w wyniku rozszczelnienia dachu powstałego podczas zamarzania wody z limitem odpowiedzialności do 50.000,00 zł. Dotyczy ubezpieczenia mienia od ognia i innych zdarzeń losowych. </w:t>
      </w:r>
      <w:r w:rsidRPr="00D33ECE">
        <w:rPr>
          <w:rFonts w:asciiTheme="minorHAnsi" w:eastAsia="Verdana,Italic" w:hAnsiTheme="minorHAnsi" w:cstheme="minorHAnsi"/>
          <w:i/>
          <w:iCs/>
          <w:color w:val="000000"/>
          <w:sz w:val="22"/>
          <w:szCs w:val="22"/>
        </w:rPr>
        <w:t>Zastosowane limity odpowiedzialności nie mają zastosowania do ryzyk, które w myśl zapisów OWU nie są limitowane.</w:t>
      </w:r>
    </w:p>
    <w:p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ochrony mienia nie przygotowanego do pracy – </w:t>
      </w:r>
      <w:r w:rsidRPr="00D33ECE">
        <w:rPr>
          <w:rFonts w:asciiTheme="minorHAnsi" w:hAnsiTheme="minorHAnsi" w:cstheme="minorHAnsi"/>
          <w:sz w:val="22"/>
          <w:szCs w:val="22"/>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kosztów odtworzenia dokumentów -</w:t>
      </w:r>
      <w:r w:rsidRPr="00D33ECE">
        <w:rPr>
          <w:rFonts w:asciiTheme="minorHAnsi" w:hAnsiTheme="minorHAnsi" w:cstheme="minorHAnsi"/>
          <w:sz w:val="22"/>
          <w:szCs w:val="22"/>
        </w:rPr>
        <w:t xml:space="preserve"> Ubezpieczyciel pokrywa wszelkie uzasadnione i udokumentowane koszty odtworzenia dokumentacji niezbędnej do prowadzenia działalności (w tym koszty jej wysuszenia), która uległa uszkodzeniu, zawilgoceniu lub zniszczeniu wskutek zdarzeń objętych ochroną w ramach ubezpieczenia mienia od ognia i innych zdarzeń losowych. Dokumenty objęte ochroną to w szczególności: akta, dokumenty urzędowe, umowy cywilnoprawne, wypisy z ksiąg wieczystych, dokumentacja przechowywana w archiwum, księgi rachunkowe, faktury, rachunki, dokumentach techniczna budynków, licencje, zezwolenia. W ramach niniejszej klauzuli ubezpieczyciel pokryje również koszty zabezpieczenia dokumentów przed szkodą. Limit odpowiedzialności na pierwsze ryzyko: 50.000,00 zł na jedno i wszystkie zdarzenia w okresie ubezpieczenia.</w:t>
      </w:r>
    </w:p>
    <w:p w:rsidR="00CF5792" w:rsidRPr="00D33ECE" w:rsidRDefault="00CF5792" w:rsidP="00154062">
      <w:pPr>
        <w:pStyle w:val="WW-Tekstpodstawowywcity2"/>
        <w:numPr>
          <w:ilvl w:val="0"/>
          <w:numId w:val="1"/>
        </w:numPr>
        <w:tabs>
          <w:tab w:val="num" w:pos="851"/>
          <w:tab w:val="num" w:pos="121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warunków i taryf - </w:t>
      </w:r>
      <w:r w:rsidRPr="00D33ECE">
        <w:rPr>
          <w:rFonts w:asciiTheme="minorHAnsi" w:hAnsiTheme="minorHAnsi" w:cstheme="minorHAnsi"/>
          <w:sz w:val="22"/>
          <w:szCs w:val="22"/>
        </w:rPr>
        <w:t>w przypadku do</w:t>
      </w:r>
      <w:r w:rsidR="00DA7560">
        <w:rPr>
          <w:rFonts w:asciiTheme="minorHAnsi" w:hAnsiTheme="minorHAnsi" w:cstheme="minorHAnsi"/>
          <w:sz w:val="22"/>
          <w:szCs w:val="22"/>
        </w:rPr>
        <w:t xml:space="preserve"> </w:t>
      </w:r>
      <w:r w:rsidRPr="00D33ECE">
        <w:rPr>
          <w:rFonts w:asciiTheme="minorHAnsi" w:hAnsiTheme="minorHAnsi" w:cstheme="minorHAnsi"/>
          <w:sz w:val="22"/>
          <w:szCs w:val="22"/>
        </w:rPr>
        <w:t>ubezpieczania, uzupełniania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poszczególnych składników majątku w okresie ubezpieczenia oraz dopłaty składek z tytułu realizowanych doubezpieczeń będą wyliczane systemem pro rata za każdy dzień udzielonej ochrony. Dotyczy wszystkich ryzyk.</w:t>
      </w:r>
    </w:p>
    <w:p w:rsidR="00CF5792" w:rsidRPr="00D33ECE" w:rsidRDefault="00CF5792" w:rsidP="00154062">
      <w:pPr>
        <w:pStyle w:val="WW-Tekstpodstawowywcity2"/>
        <w:numPr>
          <w:ilvl w:val="0"/>
          <w:numId w:val="1"/>
        </w:numPr>
        <w:tabs>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zabezpieczeń przeciwpożarowych i przeciw</w:t>
      </w:r>
      <w:r w:rsidR="00154062" w:rsidRPr="00D33ECE">
        <w:rPr>
          <w:rFonts w:asciiTheme="minorHAnsi" w:hAnsiTheme="minorHAnsi" w:cstheme="minorHAnsi"/>
          <w:b/>
          <w:sz w:val="22"/>
          <w:szCs w:val="22"/>
        </w:rPr>
        <w:t xml:space="preserve"> </w:t>
      </w:r>
      <w:r w:rsidRPr="00D33ECE">
        <w:rPr>
          <w:rFonts w:asciiTheme="minorHAnsi" w:hAnsiTheme="minorHAnsi" w:cstheme="minorHAnsi"/>
          <w:b/>
          <w:sz w:val="22"/>
          <w:szCs w:val="22"/>
        </w:rPr>
        <w:t xml:space="preserve">kradzieżowych </w:t>
      </w:r>
      <w:r w:rsidRPr="00D33ECE">
        <w:rPr>
          <w:rFonts w:asciiTheme="minorHAnsi" w:hAnsiTheme="minorHAnsi" w:cstheme="minorHAnsi"/>
          <w:sz w:val="22"/>
          <w:szCs w:val="22"/>
        </w:rPr>
        <w:t>– Ubezpieczyciel oświadcza, że stan zabezpieczeń przeciwpożarowych i przeciw</w:t>
      </w:r>
      <w:r w:rsidR="00154062" w:rsidRPr="00D33ECE">
        <w:rPr>
          <w:rFonts w:asciiTheme="minorHAnsi" w:hAnsiTheme="minorHAnsi" w:cstheme="minorHAnsi"/>
          <w:sz w:val="22"/>
          <w:szCs w:val="22"/>
        </w:rPr>
        <w:t xml:space="preserve"> </w:t>
      </w:r>
      <w:r w:rsidRPr="00D33ECE">
        <w:rPr>
          <w:rFonts w:asciiTheme="minorHAnsi" w:hAnsiTheme="minorHAnsi" w:cstheme="minorHAnsi"/>
          <w:sz w:val="22"/>
          <w:szCs w:val="22"/>
        </w:rPr>
        <w:t xml:space="preserve">kradzieżowych uznaje za wystarczający do czasu przeprowadzenia inspekcji w ubezpieczonych lokalizacjach. Jeżeli w wyniku przeprowadzenia inspekcji zostaną stwierdzone braki w zabezpieczeniach Ubezpieczyciel wyznaczy Ubezpieczającemu /Ubezpieczonemu termin na ich uzupełnienie nie krótszy niż 30 dni. Jeżeli w tym terminie nie zostaną wprowadzone konieczne zabezpieczenia, Ubezpieczyciel może uchylić się od odpowiedzialności, jeżeli brak przedmiotowych zabezpieczeń miał wpływ na powstanie szkody lub jej rozmiar. Po przeprowadzeniu inspekcji Ubezpieczyciel nie będzie domagał się wprowadzenia zabezpieczeń ponad te, które określone są w OWU jako minimalne dla uznania odpowiedzialności Ubezpieczyciela. Dotyczy ubezpieczenia mienia od ognia i innych zdarzeń losowych, ubezpieczenia mienia od kradzieży z włamaniem i rabunku oraz ubezpieczenia sprzętu elektronicznego od wszystkich ryzyk. </w:t>
      </w:r>
    </w:p>
    <w:p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zgłaszania szkód – </w:t>
      </w:r>
      <w:r w:rsidRPr="00D33ECE">
        <w:rPr>
          <w:rFonts w:asciiTheme="minorHAnsi" w:hAnsiTheme="minorHAnsi" w:cstheme="minorHAnsi"/>
          <w:sz w:val="22"/>
          <w:szCs w:val="22"/>
        </w:rPr>
        <w:t>zawiadomienie Ubezpieczyciela o szkodzie winno nastąpić niezwłocznie, nie później jednak niż w ciągu 7 dni od daty powstania szkody lub uzyskania o niej wiadomości. Dotyczy wszystkich ryzyk.</w:t>
      </w:r>
      <w:r w:rsidRPr="00D33ECE">
        <w:rPr>
          <w:rFonts w:asciiTheme="minorHAnsi" w:hAnsiTheme="minorHAnsi" w:cstheme="minorHAnsi"/>
          <w:sz w:val="22"/>
          <w:szCs w:val="22"/>
          <w:highlight w:val="red"/>
        </w:rPr>
        <w:t xml:space="preserve"> </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w:t>
      </w:r>
      <w:r w:rsidRPr="00D33ECE">
        <w:rPr>
          <w:rFonts w:asciiTheme="minorHAnsi" w:hAnsiTheme="minorHAnsi" w:cstheme="minorHAnsi"/>
          <w:b/>
          <w:bCs/>
          <w:sz w:val="22"/>
          <w:szCs w:val="22"/>
        </w:rPr>
        <w:t xml:space="preserve">lauzula aktów terroryzmu - </w:t>
      </w:r>
      <w:r w:rsidRPr="00D33ECE">
        <w:rPr>
          <w:rFonts w:asciiTheme="minorHAnsi" w:hAnsiTheme="minorHAnsi" w:cstheme="minorHAnsi"/>
          <w:sz w:val="22"/>
          <w:szCs w:val="22"/>
        </w:rPr>
        <w:t>Ubezpieczyciel ponosi odpowiedzialność za utratę, zniszczenie, lub uszkodzenie ubezpieczonego mienia powstałe w następstwie aktów terroryzmu. Prze akty terroryzmu rozumie się wszelkiego rodzaju działania indywidualne lub grupowe, skierowane przeciwko ludności lub mieniu, mające na celu wprowadzenie chaosu, zastraszenie ludności lub dezorientacje życia publicznego, transportu publicznego, jednostek samorządu terytorialnego – dla osiągnięcia określonych skutków ekonomicznych, politycznych lub społecznych. Dotyczy ubezpieczenia mienia od ognia i innych zdarzeń losowych oraz ubezpieczenia sprzętu elektronicznego. Limit odpowiedzialności na jedno i wszystkie zdarzenia: 1.000.000,00 zł.</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miejsca ubezpieczenia – </w:t>
      </w:r>
      <w:r w:rsidRPr="00D33ECE">
        <w:rPr>
          <w:rFonts w:asciiTheme="minorHAnsi" w:hAnsiTheme="minorHAnsi" w:cstheme="minorHAnsi"/>
          <w:sz w:val="22"/>
          <w:szCs w:val="22"/>
        </w:rPr>
        <w:t xml:space="preserve">ubezpieczeniem objęte jest wszelkie mienie ruchome i nieruchome znajdujące się na terenie RP i będące własnością Ubezpieczającego/Ubezpieczonego lub znajdujące się w jego posiadaniu na </w:t>
      </w:r>
      <w:r w:rsidRPr="00D33ECE">
        <w:rPr>
          <w:rFonts w:asciiTheme="minorHAnsi" w:hAnsiTheme="minorHAnsi" w:cstheme="minorHAnsi"/>
          <w:sz w:val="22"/>
          <w:szCs w:val="22"/>
        </w:rPr>
        <w:lastRenderedPageBreak/>
        <w:t>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Dotyczy wszystkich ryzyk z wyłączeniem ubezpieczeń komunikacyjnych oraz odpowiedzialności cywilnej.</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usunięcia pozostałości po szkodzie – </w:t>
      </w:r>
      <w:r w:rsidRPr="00D33ECE">
        <w:rPr>
          <w:rFonts w:asciiTheme="minorHAnsi" w:hAnsiTheme="minorHAnsi" w:cstheme="minorHAnsi"/>
          <w:sz w:val="22"/>
          <w:szCs w:val="22"/>
        </w:rPr>
        <w:t>Ubezpieczyciel zwróci konieczne 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OWU w tym zakresie. Dotyczy wszystkich ryzyk.</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katastrofy budowlanej</w:t>
      </w:r>
      <w:r w:rsidRPr="00D33ECE">
        <w:rPr>
          <w:rFonts w:asciiTheme="minorHAnsi" w:hAnsiTheme="minorHAnsi" w:cstheme="minorHAnsi"/>
          <w:sz w:val="22"/>
          <w:szCs w:val="22"/>
        </w:rPr>
        <w:t xml:space="preserve"> – ubezpieczyciel ponosi odpowiedzialność za szkody powstałe w mieniu Ubezpieczającego/Ubezpieczonego spowodowane gwałtownym, niezamierzonym zniszczeniem budynku bądź budowli lub ich części w wyniku nagłej samoistnej utraty wytrzymałości elementów konstrukcyjnych budynku bądź budowli. Limit do 1.000.000,00 zł.</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zalaniowa</w:t>
      </w:r>
      <w:r w:rsidRPr="00D33ECE">
        <w:rPr>
          <w:rFonts w:asciiTheme="minorHAnsi" w:hAnsiTheme="minorHAnsi" w:cstheme="minorHAnsi"/>
          <w:sz w:val="22"/>
          <w:szCs w:val="22"/>
        </w:rPr>
        <w:t xml:space="preserve"> – Ubezpieczyciel ponosi odpowiedzialność za szkody spowodowane zalaniami przez nieszczelny dach, nieszczelne złącza zewnętrzne budynków, nieszczelną stolarkę okienną. Limit odpowiedzialności na jedno i wszystkie zdarzenia: 100.000,00 zł. Klauzula dotyczy ubezpieczenia mienia od ognia i innych zdarzeń losowych.</w:t>
      </w:r>
    </w:p>
    <w:p w:rsidR="00CF5792" w:rsidRPr="00D33ECE" w:rsidRDefault="00CF5792" w:rsidP="00154062">
      <w:pPr>
        <w:widowControl/>
        <w:numPr>
          <w:ilvl w:val="0"/>
          <w:numId w:val="1"/>
        </w:numPr>
        <w:tabs>
          <w:tab w:val="num" w:pos="786"/>
        </w:tabs>
        <w:suppressAutoHyphens w:val="0"/>
        <w:overflowPunct/>
        <w:autoSpaceDE/>
        <w:ind w:left="-567" w:right="-567"/>
        <w:jc w:val="both"/>
        <w:textAlignment w:val="auto"/>
        <w:rPr>
          <w:rFonts w:asciiTheme="minorHAnsi" w:hAnsiTheme="minorHAnsi" w:cstheme="minorHAnsi"/>
          <w:sz w:val="22"/>
          <w:szCs w:val="22"/>
        </w:rPr>
      </w:pPr>
      <w:r w:rsidRPr="00D33ECE">
        <w:rPr>
          <w:rFonts w:asciiTheme="minorHAnsi" w:hAnsiTheme="minorHAnsi" w:cstheme="minorHAnsi"/>
          <w:b/>
          <w:sz w:val="22"/>
          <w:szCs w:val="22"/>
        </w:rPr>
        <w:t>Klauzula ochrony mienia wyłączonego z eksploatacji –</w:t>
      </w:r>
      <w:r w:rsidRPr="00D33ECE">
        <w:rPr>
          <w:rFonts w:asciiTheme="minorHAnsi" w:hAnsiTheme="minorHAnsi" w:cstheme="minorHAnsi"/>
          <w:sz w:val="22"/>
          <w:szCs w:val="22"/>
        </w:rPr>
        <w:t xml:space="preserve"> ustala się, że ochrona ubezpieczeniowa nie wygasa, ani nie ulega żadnym ograniczeniom, jeśli budynki, urządzenia lub instalacje zgłoszone do ubezpieczenia są wyłączone z eksploatacji. Dotyczy ubezpieczenie mienia od ognia i innych zdarzeń losowych.</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color w:val="000000"/>
          <w:sz w:val="22"/>
          <w:szCs w:val="22"/>
        </w:rPr>
      </w:pPr>
      <w:r w:rsidRPr="00D33ECE">
        <w:rPr>
          <w:rFonts w:asciiTheme="minorHAnsi" w:hAnsiTheme="minorHAnsi" w:cstheme="minorHAnsi"/>
          <w:b/>
          <w:sz w:val="22"/>
          <w:szCs w:val="22"/>
        </w:rPr>
        <w:t>Klauzula zalania mienia przez wody gruntowe –</w:t>
      </w:r>
      <w:r w:rsidRPr="00D33ECE">
        <w:rPr>
          <w:rFonts w:asciiTheme="minorHAnsi" w:hAnsiTheme="minorHAnsi" w:cstheme="minorHAnsi"/>
          <w:sz w:val="22"/>
          <w:szCs w:val="22"/>
        </w:rPr>
        <w:t xml:space="preserve"> na mocy niniejszej klauzuli Ubezpieczyciel rozszerza zakres ubezpieczenia mienia Ubezpieczającego/Ubezpieczonego o szkody powstałe w następstwie zalania w wyniku podniesienia się poziomu wód gruntowych, jeśli przyczyną podniesienia się poziomu wód gruntowych był deszcz nawalny lub powódź (zgodnie z definicją określoną w programie ubezpieczenia) występujące na terenach, gdzie znajduję się mienie Ubezpieczającego/Ubezpieczonego (nawet jeśli mienie to nie zostało bezpośrednio dotknięte ryzykiem powodzi lub deszczu nawalnego). Limit odpowiedzialności na jedno i wszystkie zdarzenia: 100.000,00 zł.</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color w:val="000000"/>
          <w:sz w:val="22"/>
          <w:szCs w:val="22"/>
        </w:rPr>
      </w:pPr>
      <w:r w:rsidRPr="00D33ECE">
        <w:rPr>
          <w:rFonts w:asciiTheme="minorHAnsi" w:hAnsiTheme="minorHAnsi" w:cstheme="minorHAnsi"/>
          <w:b/>
          <w:sz w:val="22"/>
          <w:szCs w:val="22"/>
        </w:rPr>
        <w:t xml:space="preserve">Klauzula awarii instalacji lub urządzeń technologicznych – </w:t>
      </w:r>
      <w:r w:rsidRPr="00D33ECE">
        <w:rPr>
          <w:rFonts w:asciiTheme="minorHAnsi" w:hAnsiTheme="minorHAnsi" w:cstheme="minorHAnsi"/>
          <w:sz w:val="22"/>
          <w:szCs w:val="22"/>
        </w:rPr>
        <w:t xml:space="preserve">na mocy niniejszej klauzuli Ubezpieczyciel pokryje </w:t>
      </w:r>
      <w:r w:rsidRPr="00D33ECE">
        <w:rPr>
          <w:rFonts w:asciiTheme="minorHAnsi" w:hAnsiTheme="minorHAnsi" w:cstheme="minorHAnsi"/>
          <w:color w:val="262626"/>
          <w:sz w:val="22"/>
          <w:szCs w:val="22"/>
        </w:rPr>
        <w:t xml:space="preserve">szkody w instalacjach lub urządzeniach wodociągowych, kanalizacyjnych, centralnego ogrzewania oraz innych urządzeniach technologicznych przesyłających media w postaci płynnej, wskutek ich nagłego, samoczynnego lub spowodowanego zamarzaniem pęknięcia, łącznie z kosztami robót pomocniczych związanych z ich naprawą i rozmrożeniem, w tym uzasadnione i udokumentowane koszty poszukiwań miejsca powstania awarii. Dotyczy ubezpieczenia mienia od ognia i innych zdarzeń losowych. </w:t>
      </w:r>
      <w:r w:rsidRPr="00D33ECE">
        <w:rPr>
          <w:rFonts w:asciiTheme="minorHAnsi" w:eastAsia="Verdana,Italic" w:hAnsiTheme="minorHAnsi" w:cstheme="minorHAnsi"/>
          <w:i/>
          <w:iCs/>
          <w:color w:val="000000"/>
          <w:sz w:val="22"/>
          <w:szCs w:val="22"/>
        </w:rPr>
        <w:t>Zastosowane limity odpowiedzialności nie mają zastosowania do ryzyk, które w myśl zapisów OWU nie są limitowane.</w:t>
      </w:r>
    </w:p>
    <w:p w:rsidR="00CF5792" w:rsidRPr="00D33ECE" w:rsidRDefault="00D33ECE" w:rsidP="00D33ECE">
      <w:pPr>
        <w:pStyle w:val="WW-Tekstpodstawowywcity2"/>
        <w:tabs>
          <w:tab w:val="num" w:pos="1070"/>
        </w:tabs>
        <w:spacing w:before="112" w:after="248"/>
        <w:ind w:left="-567" w:right="-567"/>
        <w:jc w:val="center"/>
        <w:rPr>
          <w:rFonts w:asciiTheme="minorHAnsi" w:hAnsiTheme="minorHAnsi" w:cstheme="minorHAnsi"/>
          <w:b/>
          <w:color w:val="000000"/>
          <w:szCs w:val="24"/>
        </w:rPr>
      </w:pPr>
      <w:r w:rsidRPr="00811FB8">
        <w:rPr>
          <w:rFonts w:asciiTheme="minorHAnsi" w:hAnsiTheme="minorHAnsi" w:cstheme="minorHAnsi"/>
          <w:b/>
          <w:color w:val="000000"/>
          <w:szCs w:val="24"/>
          <w:highlight w:val="cyan"/>
        </w:rPr>
        <w:t xml:space="preserve">II. </w:t>
      </w:r>
      <w:r w:rsidR="00CF5792" w:rsidRPr="00811FB8">
        <w:rPr>
          <w:rFonts w:asciiTheme="minorHAnsi" w:hAnsiTheme="minorHAnsi" w:cstheme="minorHAnsi"/>
          <w:b/>
          <w:color w:val="000000"/>
          <w:szCs w:val="24"/>
          <w:highlight w:val="cyan"/>
        </w:rPr>
        <w:t>KLAUZULE FAKULTATYWNE</w:t>
      </w:r>
      <w:r w:rsidRPr="00811FB8">
        <w:rPr>
          <w:rFonts w:asciiTheme="minorHAnsi" w:hAnsiTheme="minorHAnsi" w:cstheme="minorHAnsi"/>
          <w:b/>
          <w:color w:val="000000"/>
          <w:szCs w:val="24"/>
          <w:highlight w:val="cyan"/>
        </w:rPr>
        <w:t xml:space="preserve"> ZAKRESU OCHRONY UBEZPIECZENIOWEJ</w:t>
      </w:r>
      <w:r w:rsidR="00811FB8" w:rsidRPr="00811FB8">
        <w:rPr>
          <w:rFonts w:asciiTheme="minorHAnsi" w:hAnsiTheme="minorHAnsi" w:cstheme="minorHAnsi"/>
          <w:b/>
          <w:color w:val="000000"/>
          <w:szCs w:val="24"/>
          <w:highlight w:val="cyan"/>
        </w:rPr>
        <w:t xml:space="preserve"> PODLEGAJĄCE OCENIE ZGODNIE Z pkt.23 SIWZ.</w:t>
      </w:r>
    </w:p>
    <w:p w:rsidR="00CF5792" w:rsidRPr="00D33ECE" w:rsidRDefault="00CF5792" w:rsidP="00D33ECE">
      <w:pPr>
        <w:pStyle w:val="Akapitzlist"/>
        <w:numPr>
          <w:ilvl w:val="0"/>
          <w:numId w:val="1"/>
        </w:numPr>
        <w:tabs>
          <w:tab w:val="clear" w:pos="1070"/>
          <w:tab w:val="num" w:pos="851"/>
        </w:tabs>
        <w:ind w:left="-567" w:right="-567" w:hanging="425"/>
        <w:jc w:val="both"/>
        <w:rPr>
          <w:rFonts w:asciiTheme="minorHAnsi" w:hAnsiTheme="minorHAnsi" w:cstheme="minorHAnsi"/>
          <w:sz w:val="22"/>
          <w:szCs w:val="22"/>
        </w:rPr>
      </w:pPr>
      <w:r w:rsidRPr="00D33ECE">
        <w:rPr>
          <w:rFonts w:asciiTheme="minorHAnsi" w:hAnsiTheme="minorHAnsi" w:cstheme="minorHAnsi"/>
          <w:b/>
          <w:sz w:val="22"/>
          <w:szCs w:val="22"/>
        </w:rPr>
        <w:t xml:space="preserve">Klauzula zwiększenia limitu odpowiedzialności dla kosztów odtworzenia dokumentów </w:t>
      </w:r>
      <w:r w:rsidRPr="00D33ECE">
        <w:rPr>
          <w:rFonts w:asciiTheme="minorHAnsi" w:hAnsiTheme="minorHAnsi" w:cstheme="minorHAnsi"/>
          <w:sz w:val="22"/>
          <w:szCs w:val="22"/>
        </w:rPr>
        <w:t>– na mocy niniejszej klauzuli zostaje zwiększony limit odpowiedzialności w klauzuli kosztów odtworzenia dokumentów o dodatkowe 100.000,00 zł na jedno i wszystkie zda</w:t>
      </w:r>
      <w:r w:rsidR="00F018AB">
        <w:rPr>
          <w:rFonts w:asciiTheme="minorHAnsi" w:hAnsiTheme="minorHAnsi" w:cstheme="minorHAnsi"/>
          <w:sz w:val="22"/>
          <w:szCs w:val="22"/>
        </w:rPr>
        <w:t xml:space="preserve">rzenia w okresie ubezpieczenia </w:t>
      </w:r>
      <w:r w:rsidRPr="00D33ECE">
        <w:rPr>
          <w:rFonts w:asciiTheme="minorHAnsi" w:hAnsiTheme="minorHAnsi" w:cstheme="minorHAnsi"/>
          <w:sz w:val="22"/>
          <w:szCs w:val="22"/>
        </w:rPr>
        <w:t>w systemie na pierwsze ryzyko.</w:t>
      </w:r>
    </w:p>
    <w:p w:rsidR="00CF5792" w:rsidRPr="00D33ECE" w:rsidRDefault="00CF5792" w:rsidP="00D33ECE">
      <w:pPr>
        <w:tabs>
          <w:tab w:val="num" w:pos="851"/>
        </w:tabs>
        <w:ind w:left="-567" w:right="-567"/>
        <w:jc w:val="both"/>
        <w:rPr>
          <w:rFonts w:asciiTheme="minorHAnsi" w:hAnsiTheme="minorHAnsi" w:cstheme="minorHAnsi"/>
          <w:sz w:val="22"/>
          <w:szCs w:val="22"/>
        </w:rPr>
      </w:pPr>
    </w:p>
    <w:p w:rsidR="00D33ECE" w:rsidRPr="00D33ECE" w:rsidRDefault="00CF5792" w:rsidP="008F746B">
      <w:pPr>
        <w:pStyle w:val="Default"/>
        <w:numPr>
          <w:ilvl w:val="0"/>
          <w:numId w:val="1"/>
        </w:numPr>
        <w:tabs>
          <w:tab w:val="clear" w:pos="1070"/>
        </w:tabs>
        <w:ind w:left="-564" w:right="-567" w:hanging="429"/>
        <w:jc w:val="both"/>
      </w:pPr>
      <w:r w:rsidRPr="00D33ECE">
        <w:rPr>
          <w:rFonts w:asciiTheme="minorHAnsi" w:hAnsiTheme="minorHAnsi" w:cstheme="minorHAnsi"/>
          <w:b/>
          <w:sz w:val="22"/>
          <w:szCs w:val="22"/>
        </w:rPr>
        <w:t xml:space="preserve">Klauzula </w:t>
      </w:r>
      <w:r w:rsidR="00D33ECE" w:rsidRPr="00D33ECE">
        <w:rPr>
          <w:rFonts w:asciiTheme="minorHAnsi" w:hAnsiTheme="minorHAnsi" w:cstheme="minorHAnsi"/>
          <w:b/>
          <w:sz w:val="22"/>
          <w:szCs w:val="22"/>
        </w:rPr>
        <w:t xml:space="preserve">funduszu prewencyjnego - </w:t>
      </w:r>
      <w:r w:rsidR="009E4111" w:rsidRPr="00D33ECE">
        <w:rPr>
          <w:rFonts w:asciiTheme="minorHAnsi" w:hAnsiTheme="minorHAnsi" w:cstheme="minorHAnsi"/>
          <w:b/>
          <w:sz w:val="22"/>
          <w:szCs w:val="22"/>
        </w:rPr>
        <w:t xml:space="preserve"> </w:t>
      </w:r>
      <w:r w:rsidR="00D33ECE" w:rsidRPr="00D33ECE">
        <w:rPr>
          <w:sz w:val="20"/>
          <w:szCs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w:t>
      </w:r>
      <w:r w:rsidR="00D33ECE" w:rsidRPr="00D33ECE">
        <w:rPr>
          <w:sz w:val="20"/>
          <w:szCs w:val="20"/>
        </w:rPr>
        <w:lastRenderedPageBreak/>
        <w:t xml:space="preserve">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 </w:t>
      </w:r>
    </w:p>
    <w:p w:rsidR="00D33ECE" w:rsidRPr="00D33ECE" w:rsidRDefault="00D33ECE" w:rsidP="00D33ECE">
      <w:pPr>
        <w:pStyle w:val="WW-Tekstpodstawowywcity2"/>
        <w:tabs>
          <w:tab w:val="num" w:pos="1070"/>
        </w:tabs>
        <w:spacing w:before="112" w:after="248"/>
        <w:ind w:left="-567" w:right="-567" w:firstLine="0"/>
        <w:rPr>
          <w:rFonts w:asciiTheme="minorHAnsi" w:hAnsiTheme="minorHAnsi" w:cstheme="minorHAnsi"/>
          <w:sz w:val="22"/>
          <w:szCs w:val="22"/>
        </w:rPr>
      </w:pPr>
    </w:p>
    <w:p w:rsidR="00D33ECE" w:rsidRDefault="00D33ECE" w:rsidP="00D33ECE">
      <w:pPr>
        <w:pStyle w:val="Akapitzlist"/>
        <w:rPr>
          <w:rFonts w:asciiTheme="minorHAnsi" w:hAnsiTheme="minorHAnsi" w:cstheme="minorHAnsi"/>
          <w:b/>
          <w:sz w:val="22"/>
          <w:szCs w:val="22"/>
        </w:rPr>
      </w:pPr>
    </w:p>
    <w:p w:rsidR="00CF5792" w:rsidRPr="00D33ECE" w:rsidRDefault="00CF5792" w:rsidP="00DC0FBD">
      <w:pPr>
        <w:pStyle w:val="WW-Tekstpodstawowywcity2"/>
        <w:numPr>
          <w:ilvl w:val="0"/>
          <w:numId w:val="1"/>
        </w:numPr>
        <w:tabs>
          <w:tab w:val="clear" w:pos="1070"/>
          <w:tab w:val="num" w:pos="786"/>
          <w:tab w:val="num" w:pos="851"/>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 xml:space="preserve">Klauzula zniesienia limitów odpowiedzialności dla klauzul automatycznego pokrycia </w:t>
      </w:r>
      <w:r w:rsidRPr="00D33ECE">
        <w:rPr>
          <w:rFonts w:asciiTheme="minorHAnsi" w:hAnsiTheme="minorHAnsi" w:cstheme="minorHAnsi"/>
          <w:sz w:val="22"/>
          <w:szCs w:val="22"/>
        </w:rPr>
        <w:t>– na mocy niniejszej klauzuli Ubezpieczyciel znosi całkowicie limity odpowiedzialności, o których mowa w klauzuli automatycznego pokrycia majątku nabytego po zebraniu d</w:t>
      </w:r>
      <w:r w:rsidR="00F018AB">
        <w:rPr>
          <w:rFonts w:asciiTheme="minorHAnsi" w:hAnsiTheme="minorHAnsi" w:cstheme="minorHAnsi"/>
          <w:sz w:val="22"/>
          <w:szCs w:val="22"/>
        </w:rPr>
        <w:t xml:space="preserve">anych, automatycznego pokrycia </w:t>
      </w:r>
      <w:r w:rsidRPr="00D33ECE">
        <w:rPr>
          <w:rFonts w:asciiTheme="minorHAnsi" w:hAnsiTheme="minorHAnsi" w:cstheme="minorHAnsi"/>
          <w:sz w:val="22"/>
          <w:szCs w:val="22"/>
        </w:rPr>
        <w:t>w sprzęcie elektronicznym oraz automatycznego pokrycia w środkach trwałych i wyposażeniu. Pozostałe zapisy ww. klauzul automatycznego pokrycia pozostają bez zmian.</w:t>
      </w:r>
    </w:p>
    <w:p w:rsidR="00CF5792" w:rsidRPr="00D33ECE" w:rsidRDefault="00CF5792" w:rsidP="00D33ECE">
      <w:pPr>
        <w:pStyle w:val="WW-Tekstpodstawowywcity2"/>
        <w:numPr>
          <w:ilvl w:val="0"/>
          <w:numId w:val="1"/>
        </w:numPr>
        <w:tabs>
          <w:tab w:val="num" w:pos="786"/>
          <w:tab w:val="num" w:pos="851"/>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Klauzula transportowania</w:t>
      </w:r>
      <w:r w:rsidRPr="00D33ECE">
        <w:rPr>
          <w:rFonts w:asciiTheme="minorHAnsi" w:hAnsiTheme="minorHAnsi" w:cstheme="minorHAnsi"/>
          <w:sz w:val="22"/>
          <w:szCs w:val="22"/>
        </w:rPr>
        <w:t xml:space="preserve"> – ochrona ubezpieczeniowa zostaje rozszerzona o szkody w środkach trwałych oraz sprzęcie elektronicznym stacjonarnym powstałe w wyniku zdarzeń losowych oraz wypadku środka transportu w czasie jego transportu pomiędzy miejscami ubezpieczeń na terytorium RP oraz podczas transportu w celu naprawy bądź konserwacji tego mienia. Ubezpieczenie obejmuje także szkody powstałe podczas załadunku i rozładunku. Limit odpowiedzialności wynosi 50.000,00 zł. Dotyczy ubezpieczenia mienia od ognia i innych zdarzeń losowych, sprzętu elektronicznego od wszystkich ryzyk.</w:t>
      </w:r>
    </w:p>
    <w:p w:rsidR="00877085" w:rsidRPr="00877085" w:rsidRDefault="00CF5792" w:rsidP="00877085">
      <w:pPr>
        <w:pStyle w:val="WW-Tekstpodstawowywcity2"/>
        <w:numPr>
          <w:ilvl w:val="0"/>
          <w:numId w:val="1"/>
        </w:numPr>
        <w:tabs>
          <w:tab w:val="clear" w:pos="1070"/>
          <w:tab w:val="num" w:pos="786"/>
          <w:tab w:val="num" w:pos="851"/>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Klauzula zwiększenia limitu odpowiedzialności dla konsekwencji opadów śniegu</w:t>
      </w:r>
      <w:r w:rsidRPr="00D33ECE">
        <w:rPr>
          <w:rFonts w:asciiTheme="minorHAnsi" w:hAnsiTheme="minorHAnsi" w:cstheme="minorHAnsi"/>
          <w:sz w:val="22"/>
          <w:szCs w:val="22"/>
        </w:rPr>
        <w:t xml:space="preserve"> – na mocy niniejszej klauzuli </w:t>
      </w:r>
      <w:r w:rsidRPr="002F323F">
        <w:rPr>
          <w:rFonts w:asciiTheme="minorHAnsi" w:hAnsiTheme="minorHAnsi" w:cstheme="minorHAnsi"/>
          <w:sz w:val="22"/>
          <w:szCs w:val="22"/>
        </w:rPr>
        <w:t>Ubezpieczyciel</w:t>
      </w:r>
      <w:r w:rsidRPr="00D33ECE">
        <w:rPr>
          <w:rFonts w:asciiTheme="minorHAnsi" w:hAnsiTheme="minorHAnsi" w:cstheme="minorHAnsi"/>
          <w:sz w:val="22"/>
          <w:szCs w:val="22"/>
        </w:rPr>
        <w:t xml:space="preserve"> zwiększa limit odpowiedzialności w klauzuli rozszerzającej ochronę o konsekwencje opadów śniegu o dodatkowe 100.000,00 zł. Łączny limit odpowiedzialności dla klauzuli rozszerzającej ochronę o konsekwencje opadów śniegu wynosi 150.000,00 zł. </w:t>
      </w:r>
    </w:p>
    <w:p w:rsidR="00877085" w:rsidRDefault="00877085" w:rsidP="00811FB8">
      <w:pPr>
        <w:pStyle w:val="Akapitzlist"/>
        <w:ind w:left="1070" w:hanging="1637"/>
        <w:rPr>
          <w:rFonts w:asciiTheme="minorHAnsi" w:hAnsiTheme="minorHAnsi" w:cstheme="minorHAnsi"/>
          <w:b/>
          <w:szCs w:val="24"/>
          <w:u w:val="single"/>
        </w:rPr>
      </w:pPr>
    </w:p>
    <w:p w:rsidR="00877085" w:rsidRDefault="00877085" w:rsidP="00811FB8">
      <w:pPr>
        <w:pStyle w:val="Akapitzlist"/>
        <w:ind w:left="1070" w:hanging="1637"/>
        <w:rPr>
          <w:rFonts w:asciiTheme="minorHAnsi" w:hAnsiTheme="minorHAnsi" w:cstheme="minorHAnsi"/>
          <w:b/>
          <w:szCs w:val="24"/>
          <w:u w:val="single"/>
        </w:rPr>
      </w:pPr>
    </w:p>
    <w:p w:rsidR="00811FB8" w:rsidRPr="00877085" w:rsidRDefault="00811FB8" w:rsidP="00811FB8">
      <w:pPr>
        <w:pStyle w:val="Akapitzlist"/>
        <w:ind w:left="1070" w:hanging="1637"/>
        <w:rPr>
          <w:rFonts w:asciiTheme="minorHAnsi" w:hAnsiTheme="minorHAnsi" w:cstheme="minorHAnsi"/>
          <w:b/>
          <w:sz w:val="28"/>
          <w:szCs w:val="24"/>
          <w:u w:val="single"/>
        </w:rPr>
      </w:pPr>
      <w:r w:rsidRPr="00877085">
        <w:rPr>
          <w:rFonts w:asciiTheme="minorHAnsi" w:hAnsiTheme="minorHAnsi" w:cstheme="minorHAnsi"/>
          <w:b/>
          <w:sz w:val="28"/>
          <w:szCs w:val="24"/>
          <w:u w:val="single"/>
        </w:rPr>
        <w:t>Część II</w:t>
      </w:r>
      <w:r w:rsidR="00877085" w:rsidRPr="00877085">
        <w:rPr>
          <w:rFonts w:asciiTheme="minorHAnsi" w:hAnsiTheme="minorHAnsi" w:cstheme="minorHAnsi"/>
          <w:b/>
          <w:sz w:val="28"/>
          <w:szCs w:val="24"/>
          <w:u w:val="single"/>
        </w:rPr>
        <w:t xml:space="preserve"> Zamówienia: </w:t>
      </w:r>
      <w:r w:rsidR="00877085" w:rsidRPr="00877085">
        <w:rPr>
          <w:rFonts w:asciiTheme="minorHAnsi" w:eastAsiaTheme="minorHAnsi" w:hAnsiTheme="minorHAnsi" w:cstheme="minorHAnsi"/>
          <w:b/>
          <w:bCs/>
          <w:color w:val="000000"/>
          <w:sz w:val="28"/>
          <w:szCs w:val="24"/>
          <w:u w:val="single"/>
        </w:rPr>
        <w:t>Ubezpieczenia komunikacyjne</w:t>
      </w:r>
      <w:r w:rsidR="00877085" w:rsidRPr="00877085">
        <w:rPr>
          <w:rFonts w:asciiTheme="minorHAnsi" w:hAnsiTheme="minorHAnsi" w:cstheme="minorHAnsi"/>
          <w:b/>
          <w:szCs w:val="22"/>
          <w:u w:val="single"/>
        </w:rPr>
        <w:t xml:space="preserve">                                                                                                                </w:t>
      </w:r>
    </w:p>
    <w:p w:rsidR="00811FB8" w:rsidRDefault="00811FB8" w:rsidP="007402C0">
      <w:pPr>
        <w:pStyle w:val="Nagwek2"/>
        <w:numPr>
          <w:ilvl w:val="0"/>
          <w:numId w:val="24"/>
        </w:numPr>
        <w:ind w:right="-567"/>
        <w:jc w:val="center"/>
        <w:rPr>
          <w:rFonts w:asciiTheme="minorHAnsi" w:hAnsiTheme="minorHAnsi" w:cstheme="minorHAnsi"/>
          <w:color w:val="auto"/>
          <w:sz w:val="24"/>
          <w:szCs w:val="24"/>
        </w:rPr>
      </w:pPr>
      <w:r w:rsidRPr="00877085">
        <w:rPr>
          <w:rFonts w:asciiTheme="minorHAnsi" w:hAnsiTheme="minorHAnsi" w:cstheme="minorHAnsi"/>
          <w:color w:val="auto"/>
          <w:sz w:val="28"/>
          <w:szCs w:val="24"/>
          <w:highlight w:val="cyan"/>
        </w:rPr>
        <w:t xml:space="preserve">KLAUZULE OBLIGATORYJNE ZAKRESU </w:t>
      </w:r>
      <w:r w:rsidRPr="00F018AB">
        <w:rPr>
          <w:rFonts w:asciiTheme="minorHAnsi" w:hAnsiTheme="minorHAnsi" w:cstheme="minorHAnsi"/>
          <w:color w:val="auto"/>
          <w:sz w:val="24"/>
          <w:szCs w:val="24"/>
          <w:highlight w:val="cyan"/>
        </w:rPr>
        <w:t>OCHRONY UBEZPIECZENIOWEJ.</w:t>
      </w:r>
    </w:p>
    <w:p w:rsidR="002F323F" w:rsidRPr="002F323F" w:rsidRDefault="002F323F" w:rsidP="002F323F">
      <w:pPr>
        <w:rPr>
          <w:rFonts w:asciiTheme="minorHAnsi" w:hAnsiTheme="minorHAnsi" w:cstheme="minorHAnsi"/>
        </w:rPr>
      </w:pPr>
    </w:p>
    <w:p w:rsidR="002F323F" w:rsidRPr="002F323F" w:rsidRDefault="002F323F" w:rsidP="002F323F">
      <w:pPr>
        <w:pStyle w:val="WW-Tekstpodstawowywcity2"/>
        <w:numPr>
          <w:ilvl w:val="0"/>
          <w:numId w:val="22"/>
        </w:numPr>
        <w:ind w:left="-567" w:right="-567" w:hanging="284"/>
        <w:rPr>
          <w:rFonts w:asciiTheme="minorHAnsi" w:hAnsiTheme="minorHAnsi" w:cstheme="minorHAnsi"/>
          <w:sz w:val="22"/>
          <w:szCs w:val="22"/>
        </w:rPr>
      </w:pPr>
      <w:r w:rsidRPr="002F323F">
        <w:rPr>
          <w:rFonts w:asciiTheme="minorHAnsi" w:hAnsiTheme="minorHAnsi" w:cstheme="minorHAnsi"/>
          <w:b/>
          <w:color w:val="000000"/>
          <w:sz w:val="22"/>
          <w:szCs w:val="22"/>
        </w:rPr>
        <w:t xml:space="preserve">Klauzula płatności rat - </w:t>
      </w:r>
      <w:r w:rsidRPr="002F323F">
        <w:rPr>
          <w:rFonts w:asciiTheme="minorHAnsi" w:hAnsiTheme="minorHAnsi" w:cstheme="minorHAnsi"/>
          <w:sz w:val="22"/>
          <w:szCs w:val="22"/>
        </w:rPr>
        <w:t>w przypadku wypłaty odszkodowania,</w:t>
      </w:r>
      <w:r w:rsidRPr="002F323F">
        <w:rPr>
          <w:rFonts w:asciiTheme="minorHAnsi" w:hAnsiTheme="minorHAnsi" w:cstheme="minorHAnsi"/>
          <w:b/>
          <w:sz w:val="22"/>
          <w:szCs w:val="22"/>
        </w:rPr>
        <w:t xml:space="preserve"> </w:t>
      </w:r>
      <w:r w:rsidRPr="002F323F">
        <w:rPr>
          <w:rFonts w:asciiTheme="minorHAnsi" w:hAnsiTheme="minorHAnsi" w:cstheme="minorHAnsi"/>
          <w:sz w:val="22"/>
          <w:szCs w:val="22"/>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2F323F" w:rsidRPr="002F323F" w:rsidRDefault="002F323F" w:rsidP="002F323F">
      <w:pPr>
        <w:pStyle w:val="WW-Tekstpodstawowywcity2"/>
        <w:ind w:left="-567" w:right="-567" w:hanging="284"/>
        <w:rPr>
          <w:rFonts w:asciiTheme="minorHAnsi" w:hAnsiTheme="minorHAnsi" w:cstheme="minorHAnsi"/>
          <w:sz w:val="22"/>
          <w:szCs w:val="22"/>
        </w:rPr>
      </w:pPr>
    </w:p>
    <w:p w:rsidR="002F323F" w:rsidRPr="002F323F" w:rsidRDefault="002F323F" w:rsidP="002F323F">
      <w:pPr>
        <w:pStyle w:val="WW-Tekstpodstawowywcity2"/>
        <w:numPr>
          <w:ilvl w:val="0"/>
          <w:numId w:val="22"/>
        </w:numPr>
        <w:ind w:left="-567" w:right="-567" w:hanging="284"/>
        <w:rPr>
          <w:rFonts w:asciiTheme="minorHAnsi" w:hAnsiTheme="minorHAnsi" w:cstheme="minorHAnsi"/>
          <w:sz w:val="22"/>
          <w:szCs w:val="22"/>
        </w:rPr>
      </w:pPr>
      <w:r w:rsidRPr="002F323F">
        <w:rPr>
          <w:rFonts w:asciiTheme="minorHAnsi" w:hAnsiTheme="minorHAnsi" w:cstheme="minorHAnsi"/>
          <w:b/>
          <w:sz w:val="22"/>
          <w:szCs w:val="22"/>
        </w:rPr>
        <w:t xml:space="preserve">Klauzula rozstrzygania sporów - </w:t>
      </w:r>
      <w:r w:rsidRPr="002F323F">
        <w:rPr>
          <w:rFonts w:asciiTheme="minorHAnsi" w:hAnsiTheme="minorHAnsi" w:cstheme="minorHAnsi"/>
          <w:sz w:val="22"/>
          <w:szCs w:val="22"/>
        </w:rPr>
        <w:t>spory wynikające z umów ubezpieczenia rozpatrują sądy właściwe dla siedziby ubezpieczającego.</w:t>
      </w:r>
    </w:p>
    <w:p w:rsidR="002F323F" w:rsidRPr="002F323F" w:rsidRDefault="002F323F" w:rsidP="002F323F">
      <w:pPr>
        <w:pStyle w:val="WW-Tekstpodstawowywcity2"/>
        <w:ind w:left="-567" w:right="-567" w:hanging="284"/>
        <w:rPr>
          <w:rFonts w:asciiTheme="minorHAnsi" w:hAnsiTheme="minorHAnsi" w:cstheme="minorHAnsi"/>
          <w:sz w:val="22"/>
          <w:szCs w:val="22"/>
        </w:rPr>
      </w:pPr>
    </w:p>
    <w:p w:rsidR="002F323F" w:rsidRPr="002F323F" w:rsidRDefault="002F323F" w:rsidP="002F323F">
      <w:pPr>
        <w:pStyle w:val="WW-Tekstpodstawowywcity2"/>
        <w:numPr>
          <w:ilvl w:val="0"/>
          <w:numId w:val="22"/>
        </w:numPr>
        <w:ind w:left="-567" w:right="-567" w:hanging="284"/>
        <w:rPr>
          <w:rFonts w:asciiTheme="minorHAnsi" w:hAnsiTheme="minorHAnsi" w:cstheme="minorHAnsi"/>
          <w:sz w:val="22"/>
          <w:szCs w:val="22"/>
        </w:rPr>
      </w:pPr>
      <w:r w:rsidRPr="002F323F">
        <w:rPr>
          <w:rFonts w:asciiTheme="minorHAnsi" w:hAnsiTheme="minorHAnsi" w:cstheme="minorHAnsi"/>
          <w:b/>
          <w:sz w:val="22"/>
          <w:szCs w:val="22"/>
        </w:rPr>
        <w:t xml:space="preserve">Klauzula niezawiadomienia w terminie o szkodzie - </w:t>
      </w:r>
      <w:r w:rsidRPr="002F323F">
        <w:rPr>
          <w:rFonts w:asciiTheme="minorHAnsi" w:hAnsiTheme="minorHAnsi" w:cstheme="minorHAnsi"/>
          <w:sz w:val="22"/>
          <w:szCs w:val="22"/>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2F323F" w:rsidRPr="002F323F" w:rsidRDefault="002F323F" w:rsidP="002F323F">
      <w:pPr>
        <w:pStyle w:val="WW-Tekstpodstawowywcity2"/>
        <w:ind w:left="-567" w:right="-567" w:hanging="284"/>
        <w:rPr>
          <w:rFonts w:asciiTheme="minorHAnsi" w:hAnsiTheme="minorHAnsi" w:cstheme="minorHAnsi"/>
          <w:sz w:val="22"/>
          <w:szCs w:val="22"/>
        </w:rPr>
      </w:pPr>
    </w:p>
    <w:p w:rsidR="002F323F" w:rsidRPr="002F323F" w:rsidRDefault="002F323F" w:rsidP="002F323F">
      <w:pPr>
        <w:pStyle w:val="WW-Tekstpodstawowywcity2"/>
        <w:numPr>
          <w:ilvl w:val="0"/>
          <w:numId w:val="22"/>
        </w:numPr>
        <w:ind w:left="-567" w:right="-567" w:hanging="284"/>
        <w:rPr>
          <w:rFonts w:asciiTheme="minorHAnsi" w:hAnsiTheme="minorHAnsi" w:cstheme="minorHAnsi"/>
          <w:sz w:val="22"/>
          <w:szCs w:val="22"/>
        </w:rPr>
      </w:pPr>
      <w:r w:rsidRPr="002F323F">
        <w:rPr>
          <w:rFonts w:asciiTheme="minorHAnsi" w:hAnsiTheme="minorHAnsi" w:cstheme="minorHAnsi"/>
          <w:b/>
          <w:sz w:val="22"/>
          <w:szCs w:val="22"/>
        </w:rPr>
        <w:t xml:space="preserve">Klauzula warunków i taryf – </w:t>
      </w:r>
      <w:r w:rsidRPr="002F323F">
        <w:rPr>
          <w:rFonts w:asciiTheme="minorHAnsi" w:hAnsiTheme="minorHAnsi" w:cstheme="minorHAnsi"/>
          <w:sz w:val="22"/>
          <w:szCs w:val="22"/>
        </w:rPr>
        <w:t>Ubezpieczyciel w trakcie trwania umowy ubezpieczenia będzie przyjmował nowe składniki majątku (doubezpieczenia oraz ubezpieczenia nowych pojazdów) Ubezpieczającego na warunkach nie gorszych niż zastosowane w ofercie złożonej w przetargu.</w:t>
      </w:r>
    </w:p>
    <w:p w:rsidR="00811FB8" w:rsidRDefault="00811FB8" w:rsidP="002F323F">
      <w:pPr>
        <w:pStyle w:val="Akapitzlist"/>
        <w:ind w:left="-567" w:right="-567"/>
        <w:rPr>
          <w:rFonts w:asciiTheme="minorHAnsi" w:hAnsiTheme="minorHAnsi" w:cstheme="minorHAnsi"/>
          <w:b/>
          <w:sz w:val="22"/>
          <w:szCs w:val="22"/>
          <w:u w:val="single"/>
        </w:rPr>
      </w:pPr>
    </w:p>
    <w:p w:rsidR="00877085" w:rsidRDefault="00877085" w:rsidP="002F323F">
      <w:pPr>
        <w:pStyle w:val="Akapitzlist"/>
        <w:ind w:left="-567" w:right="-567"/>
        <w:rPr>
          <w:rFonts w:asciiTheme="minorHAnsi" w:hAnsiTheme="minorHAnsi" w:cstheme="minorHAnsi"/>
          <w:b/>
          <w:sz w:val="22"/>
          <w:szCs w:val="22"/>
          <w:u w:val="single"/>
        </w:rPr>
      </w:pPr>
    </w:p>
    <w:p w:rsidR="00877085" w:rsidRDefault="00877085" w:rsidP="002F323F">
      <w:pPr>
        <w:pStyle w:val="Akapitzlist"/>
        <w:ind w:left="-567" w:right="-567"/>
        <w:rPr>
          <w:rFonts w:asciiTheme="minorHAnsi" w:hAnsiTheme="minorHAnsi" w:cstheme="minorHAnsi"/>
          <w:b/>
          <w:sz w:val="22"/>
          <w:szCs w:val="22"/>
          <w:u w:val="single"/>
        </w:rPr>
      </w:pPr>
    </w:p>
    <w:p w:rsidR="00877085" w:rsidRDefault="00877085" w:rsidP="002F323F">
      <w:pPr>
        <w:pStyle w:val="Akapitzlist"/>
        <w:ind w:left="-567" w:right="-567"/>
        <w:rPr>
          <w:rFonts w:asciiTheme="minorHAnsi" w:hAnsiTheme="minorHAnsi" w:cstheme="minorHAnsi"/>
          <w:b/>
          <w:sz w:val="22"/>
          <w:szCs w:val="22"/>
          <w:u w:val="single"/>
        </w:rPr>
      </w:pPr>
    </w:p>
    <w:p w:rsidR="007402C0" w:rsidRDefault="007402C0" w:rsidP="002B57F0">
      <w:pPr>
        <w:pStyle w:val="WW-Tekstpodstawowywcity2"/>
        <w:numPr>
          <w:ilvl w:val="0"/>
          <w:numId w:val="24"/>
        </w:numPr>
        <w:spacing w:before="112" w:after="248"/>
        <w:ind w:right="-567"/>
        <w:jc w:val="center"/>
        <w:rPr>
          <w:rFonts w:asciiTheme="minorHAnsi" w:hAnsiTheme="minorHAnsi" w:cstheme="minorHAnsi"/>
          <w:b/>
          <w:color w:val="000000"/>
          <w:szCs w:val="24"/>
        </w:rPr>
      </w:pPr>
      <w:r w:rsidRPr="00811FB8">
        <w:rPr>
          <w:rFonts w:asciiTheme="minorHAnsi" w:hAnsiTheme="minorHAnsi" w:cstheme="minorHAnsi"/>
          <w:b/>
          <w:color w:val="000000"/>
          <w:szCs w:val="24"/>
          <w:highlight w:val="cyan"/>
        </w:rPr>
        <w:lastRenderedPageBreak/>
        <w:t>KLAUZULE FAKULTATYWNE ZAKRESU OCHRONY UBEZPIECZENIOWEJ PODLEGAJĄCE OCENIE ZGODNIE Z pkt.23 SIWZ.</w:t>
      </w:r>
    </w:p>
    <w:p w:rsidR="002B57F0" w:rsidRPr="00060974" w:rsidRDefault="002B57F0" w:rsidP="00060974">
      <w:pPr>
        <w:pStyle w:val="WW-Tekstpodstawowywcity2"/>
        <w:numPr>
          <w:ilvl w:val="0"/>
          <w:numId w:val="22"/>
        </w:numPr>
        <w:ind w:left="-567" w:right="-567" w:hanging="284"/>
        <w:rPr>
          <w:rFonts w:asciiTheme="minorHAnsi" w:hAnsiTheme="minorHAnsi" w:cstheme="minorHAnsi"/>
          <w:b/>
          <w:sz w:val="22"/>
          <w:szCs w:val="22"/>
        </w:rPr>
      </w:pPr>
      <w:r w:rsidRPr="002B57F0">
        <w:rPr>
          <w:rFonts w:asciiTheme="minorHAnsi" w:hAnsiTheme="minorHAnsi" w:cstheme="minorHAnsi"/>
          <w:b/>
          <w:sz w:val="22"/>
          <w:szCs w:val="22"/>
        </w:rPr>
        <w:t>Klauzula funduszu prewencyjnego</w:t>
      </w:r>
      <w:r w:rsidRPr="002B57F0">
        <w:rPr>
          <w:rFonts w:asciiTheme="minorHAnsi" w:hAnsiTheme="minorHAnsi" w:cstheme="minorHAnsi"/>
          <w:sz w:val="22"/>
          <w:szCs w:val="22"/>
        </w:rPr>
        <w:t xml:space="preserve"> – Ubezpieczyciel stawia do dyspozycji fundusz prewencyjny w wysokości 10% płaconych składek z całości ubezpieczeń komunikacyjnych na podstawie niniejszej umowy, </w:t>
      </w:r>
      <w:r w:rsidRPr="002B57F0">
        <w:rPr>
          <w:rFonts w:asciiTheme="minorHAnsi" w:hAnsiTheme="minorHAnsi" w:cstheme="minorHAnsi"/>
          <w:color w:val="000000"/>
          <w:sz w:val="22"/>
          <w:szCs w:val="22"/>
        </w:rPr>
        <w:t xml:space="preserve">przy założeniu, że cel prewencyjny, na który zostaną przekazane środki zostanie zaakceptowany przez Ubezpieczyciela. </w:t>
      </w:r>
      <w:r w:rsidRPr="002B57F0">
        <w:rPr>
          <w:rFonts w:asciiTheme="minorHAnsi" w:hAnsiTheme="minorHAnsi" w:cstheme="minorHAnsi"/>
          <w:sz w:val="22"/>
          <w:szCs w:val="22"/>
        </w:rPr>
        <w:t>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 komunikacyjnych.</w:t>
      </w:r>
    </w:p>
    <w:p w:rsidR="002B57F0" w:rsidRPr="002B57F0" w:rsidRDefault="002B57F0" w:rsidP="00060974">
      <w:pPr>
        <w:pStyle w:val="WW-Tekstpodstawowywcity2"/>
        <w:ind w:left="-567" w:right="-567" w:hanging="284"/>
        <w:rPr>
          <w:rFonts w:asciiTheme="minorHAnsi" w:hAnsiTheme="minorHAnsi" w:cstheme="minorHAnsi"/>
          <w:sz w:val="22"/>
          <w:szCs w:val="22"/>
        </w:rPr>
      </w:pPr>
    </w:p>
    <w:p w:rsidR="002B57F0" w:rsidRPr="002B57F0" w:rsidRDefault="002B57F0" w:rsidP="00060974">
      <w:pPr>
        <w:pStyle w:val="WW-Tekstpodstawowywcity2"/>
        <w:numPr>
          <w:ilvl w:val="0"/>
          <w:numId w:val="22"/>
        </w:numPr>
        <w:ind w:left="-567" w:right="-567" w:hanging="284"/>
        <w:rPr>
          <w:rFonts w:asciiTheme="minorHAnsi" w:hAnsiTheme="minorHAnsi" w:cstheme="minorHAnsi"/>
          <w:sz w:val="22"/>
          <w:szCs w:val="22"/>
        </w:rPr>
      </w:pPr>
      <w:r w:rsidRPr="002B57F0">
        <w:rPr>
          <w:rFonts w:asciiTheme="minorHAnsi" w:hAnsiTheme="minorHAnsi" w:cstheme="minorHAnsi"/>
          <w:b/>
          <w:sz w:val="22"/>
          <w:szCs w:val="22"/>
        </w:rPr>
        <w:t xml:space="preserve">Klauzula gwarantowanej sumy ubezpieczenia </w:t>
      </w:r>
      <w:r w:rsidRPr="002B57F0">
        <w:rPr>
          <w:rFonts w:asciiTheme="minorHAnsi" w:hAnsiTheme="minorHAnsi" w:cstheme="minorHAnsi"/>
          <w:sz w:val="22"/>
          <w:szCs w:val="22"/>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2B57F0" w:rsidRPr="002B57F0" w:rsidRDefault="002B57F0" w:rsidP="00060974">
      <w:pPr>
        <w:pStyle w:val="WW-Tekstpodstawowywcity2"/>
        <w:numPr>
          <w:ilvl w:val="0"/>
          <w:numId w:val="22"/>
        </w:numPr>
        <w:ind w:left="-567" w:right="-567" w:hanging="284"/>
        <w:rPr>
          <w:rFonts w:asciiTheme="minorHAnsi" w:hAnsiTheme="minorHAnsi" w:cstheme="minorHAnsi"/>
          <w:sz w:val="22"/>
          <w:szCs w:val="22"/>
        </w:rPr>
      </w:pPr>
      <w:r w:rsidRPr="002B57F0">
        <w:rPr>
          <w:rFonts w:asciiTheme="minorHAnsi" w:hAnsiTheme="minorHAnsi" w:cstheme="minorHAnsi"/>
          <w:b/>
          <w:sz w:val="22"/>
          <w:szCs w:val="22"/>
        </w:rPr>
        <w:t>Klauzula zmiany definicji szkody całkowitej</w:t>
      </w:r>
      <w:r w:rsidRPr="002B57F0">
        <w:rPr>
          <w:rFonts w:asciiTheme="minorHAnsi" w:hAnsiTheme="minorHAnsi" w:cstheme="minorHAnsi"/>
          <w:sz w:val="22"/>
          <w:szCs w:val="22"/>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2B57F0" w:rsidRPr="002B57F0" w:rsidRDefault="002B57F0" w:rsidP="00060974">
      <w:pPr>
        <w:pStyle w:val="WW-Tekstpodstawowywcity2"/>
        <w:numPr>
          <w:ilvl w:val="0"/>
          <w:numId w:val="22"/>
        </w:numPr>
        <w:ind w:left="-567" w:right="-567" w:hanging="284"/>
        <w:rPr>
          <w:rFonts w:asciiTheme="minorHAnsi" w:hAnsiTheme="minorHAnsi" w:cstheme="minorHAnsi"/>
          <w:sz w:val="22"/>
          <w:szCs w:val="22"/>
        </w:rPr>
      </w:pPr>
      <w:r w:rsidRPr="002B57F0">
        <w:rPr>
          <w:rFonts w:asciiTheme="minorHAnsi" w:hAnsiTheme="minorHAnsi" w:cstheme="minorHAnsi"/>
          <w:b/>
          <w:sz w:val="22"/>
          <w:szCs w:val="22"/>
        </w:rPr>
        <w:t>Klauzula holowania bez limitu kilometrów</w:t>
      </w:r>
      <w:r w:rsidRPr="002B57F0">
        <w:rPr>
          <w:rFonts w:asciiTheme="minorHAnsi" w:hAnsiTheme="minorHAnsi" w:cstheme="minorHAnsi"/>
          <w:sz w:val="22"/>
          <w:szCs w:val="22"/>
        </w:rPr>
        <w:t xml:space="preserve"> – na mocy niniejszej klauzuli Ubezpieczyciel pokrywa w ramach ubezpieczenia Assistance koszty holowania do miejsca wskazanego przez Ubezpieczonego bez limitu kilometrów na terytorium RP. Klauzula dotyczy ubezpieczenia Assistance.</w:t>
      </w:r>
    </w:p>
    <w:p w:rsidR="002B57F0" w:rsidRPr="002B57F0" w:rsidRDefault="002B57F0" w:rsidP="00060974">
      <w:pPr>
        <w:pStyle w:val="WW-Tekstpodstawowywcity2"/>
        <w:ind w:left="-567" w:right="-567" w:hanging="284"/>
        <w:rPr>
          <w:rFonts w:asciiTheme="minorHAnsi" w:hAnsiTheme="minorHAnsi" w:cstheme="minorHAnsi"/>
          <w:sz w:val="22"/>
          <w:szCs w:val="22"/>
        </w:rPr>
      </w:pPr>
    </w:p>
    <w:p w:rsidR="002B57F0" w:rsidRPr="002B57F0" w:rsidRDefault="002B57F0" w:rsidP="00060974">
      <w:pPr>
        <w:pStyle w:val="WW-Tekstpodstawowywcity2"/>
        <w:numPr>
          <w:ilvl w:val="0"/>
          <w:numId w:val="22"/>
        </w:numPr>
        <w:ind w:left="-567" w:right="-567" w:hanging="284"/>
        <w:rPr>
          <w:rFonts w:asciiTheme="minorHAnsi" w:hAnsiTheme="minorHAnsi" w:cstheme="minorHAnsi"/>
          <w:sz w:val="22"/>
          <w:szCs w:val="22"/>
        </w:rPr>
      </w:pPr>
      <w:r w:rsidRPr="002B57F0">
        <w:rPr>
          <w:rFonts w:asciiTheme="minorHAnsi" w:hAnsiTheme="minorHAnsi" w:cstheme="minorHAnsi"/>
          <w:b/>
          <w:sz w:val="22"/>
          <w:szCs w:val="22"/>
        </w:rPr>
        <w:t>Klauzula wynajmu pojazdu zastępczego</w:t>
      </w:r>
      <w:r w:rsidRPr="002B57F0">
        <w:rPr>
          <w:rFonts w:asciiTheme="minorHAnsi" w:hAnsiTheme="minorHAnsi" w:cstheme="minorHAnsi"/>
          <w:sz w:val="22"/>
          <w:szCs w:val="22"/>
        </w:rPr>
        <w:t xml:space="preserve"> – na mocy niniejszej klauzuli Ubezpieczyciel pokrywa w ramach umowy ubezpieczenia Assistance koszty wynajmu pojazdu zastępczego w przypadku wypadku pojazdu, awarii pojazdu lub kradzieży pojazdu na okres minimum 7 dni. Klauzula dotyczy ubezpieczenia Assistance.</w:t>
      </w:r>
    </w:p>
    <w:p w:rsidR="00811FB8" w:rsidRDefault="00811FB8" w:rsidP="002B57F0">
      <w:pPr>
        <w:pStyle w:val="WW-Tekstpodstawowywcity2"/>
        <w:tabs>
          <w:tab w:val="num" w:pos="1070"/>
        </w:tabs>
        <w:spacing w:before="112" w:after="248"/>
        <w:ind w:left="0" w:right="-567" w:firstLine="0"/>
        <w:rPr>
          <w:rFonts w:asciiTheme="minorHAnsi" w:hAnsiTheme="minorHAnsi" w:cstheme="minorHAnsi"/>
          <w:sz w:val="22"/>
          <w:szCs w:val="22"/>
        </w:rPr>
      </w:pPr>
    </w:p>
    <w:p w:rsidR="00877085" w:rsidRPr="00D33ECE" w:rsidRDefault="00877085" w:rsidP="002B57F0">
      <w:pPr>
        <w:pStyle w:val="WW-Tekstpodstawowywcity2"/>
        <w:tabs>
          <w:tab w:val="num" w:pos="1070"/>
        </w:tabs>
        <w:spacing w:before="112" w:after="248"/>
        <w:ind w:left="0" w:right="-567" w:firstLine="0"/>
        <w:rPr>
          <w:rFonts w:asciiTheme="minorHAnsi" w:hAnsiTheme="minorHAnsi" w:cstheme="minorHAnsi"/>
          <w:sz w:val="22"/>
          <w:szCs w:val="22"/>
        </w:rPr>
      </w:pPr>
    </w:p>
    <w:p w:rsidR="00CF5792" w:rsidRPr="006912A4" w:rsidRDefault="00CF5792" w:rsidP="00CF5792">
      <w:pPr>
        <w:pStyle w:val="Nagwek2"/>
        <w:jc w:val="center"/>
        <w:rPr>
          <w:rFonts w:asciiTheme="minorHAnsi" w:hAnsiTheme="minorHAnsi" w:cstheme="minorHAnsi"/>
          <w:color w:val="auto"/>
          <w:sz w:val="24"/>
          <w:szCs w:val="24"/>
        </w:rPr>
      </w:pPr>
      <w:r w:rsidRPr="00F018AB">
        <w:rPr>
          <w:rFonts w:asciiTheme="minorHAnsi" w:hAnsiTheme="minorHAnsi" w:cstheme="minorHAnsi"/>
          <w:color w:val="auto"/>
          <w:sz w:val="24"/>
          <w:szCs w:val="24"/>
          <w:highlight w:val="cyan"/>
        </w:rPr>
        <w:t>I</w:t>
      </w:r>
      <w:r w:rsidR="008F746B" w:rsidRPr="00F018AB">
        <w:rPr>
          <w:rFonts w:asciiTheme="minorHAnsi" w:hAnsiTheme="minorHAnsi" w:cstheme="minorHAnsi"/>
          <w:color w:val="auto"/>
          <w:sz w:val="24"/>
          <w:szCs w:val="24"/>
          <w:highlight w:val="cyan"/>
        </w:rPr>
        <w:t>I</w:t>
      </w:r>
      <w:r w:rsidRPr="00F018AB">
        <w:rPr>
          <w:rFonts w:asciiTheme="minorHAnsi" w:hAnsiTheme="minorHAnsi" w:cstheme="minorHAnsi"/>
          <w:color w:val="auto"/>
          <w:sz w:val="24"/>
          <w:szCs w:val="24"/>
          <w:highlight w:val="cyan"/>
        </w:rPr>
        <w:t>I. ZAŁOŻENIA DO WSZYSTKICH RODZAJÓW UBEZPIECZEŃ:</w:t>
      </w:r>
    </w:p>
    <w:p w:rsidR="00CF5792" w:rsidRPr="00D33ECE" w:rsidRDefault="00CF5792" w:rsidP="00CF5792">
      <w:pPr>
        <w:rPr>
          <w:rFonts w:asciiTheme="minorHAnsi" w:hAnsiTheme="minorHAnsi" w:cstheme="minorHAnsi"/>
          <w:sz w:val="22"/>
          <w:szCs w:val="22"/>
        </w:rPr>
      </w:pPr>
    </w:p>
    <w:p w:rsidR="00CF5792" w:rsidRPr="00D33ECE" w:rsidRDefault="00CF5792" w:rsidP="008F746B">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 xml:space="preserve">Zakres opisany poniżej jest zakresem minimalnym. Jeżeli w ogólnych warunkach ubezpieczeń znajdują się dodatkowe uregulowania, z których wynika, że zakres ubezpieczeń jest szerszy od proponowanego poniżej to automatycznie zostają włączone do ochrony ubezpieczeniowej Zamawiającego. </w:t>
      </w:r>
    </w:p>
    <w:p w:rsidR="00CF5792" w:rsidRDefault="00CF5792" w:rsidP="008F746B">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 xml:space="preserve">W kwestiach nieuregulowanych w SIWZ zastosowanie mają w pierwszej kolejności przepisy </w:t>
      </w:r>
      <w:r w:rsidR="006912A4">
        <w:rPr>
          <w:rFonts w:asciiTheme="minorHAnsi" w:hAnsiTheme="minorHAnsi" w:cstheme="minorHAnsi"/>
          <w:sz w:val="22"/>
          <w:szCs w:val="22"/>
        </w:rPr>
        <w:t>prawne oraz</w:t>
      </w:r>
      <w:r w:rsidRPr="00D33ECE">
        <w:rPr>
          <w:rFonts w:asciiTheme="minorHAnsi" w:hAnsiTheme="minorHAnsi" w:cstheme="minorHAnsi"/>
          <w:sz w:val="22"/>
          <w:szCs w:val="22"/>
        </w:rPr>
        <w:t xml:space="preserve"> </w:t>
      </w:r>
      <w:r w:rsidR="006912A4">
        <w:rPr>
          <w:rFonts w:asciiTheme="minorHAnsi" w:hAnsiTheme="minorHAnsi" w:cstheme="minorHAnsi"/>
          <w:sz w:val="22"/>
          <w:szCs w:val="22"/>
        </w:rPr>
        <w:t>ogólne warunki ubezpieczenia Wykonawcy.</w:t>
      </w:r>
    </w:p>
    <w:p w:rsidR="006912A4" w:rsidRPr="006912A4" w:rsidRDefault="006912A4" w:rsidP="008F746B">
      <w:pPr>
        <w:ind w:left="-993" w:right="-567"/>
        <w:jc w:val="both"/>
        <w:rPr>
          <w:rFonts w:asciiTheme="minorHAnsi" w:hAnsiTheme="minorHAnsi" w:cstheme="minorHAnsi"/>
          <w:sz w:val="22"/>
          <w:szCs w:val="22"/>
        </w:rPr>
      </w:pPr>
      <w:r w:rsidRPr="006912A4">
        <w:rPr>
          <w:rFonts w:asciiTheme="minorHAnsi" w:hAnsiTheme="minorHAnsi" w:cstheme="minorHAnsi"/>
          <w:sz w:val="22"/>
          <w:szCs w:val="22"/>
        </w:rPr>
        <w:t>Postanowienia OWU ograniczające lub wyłączające odpowiedzialność Wykonawcy mają zastosowanie, chyba że opisane w nich sytuacje zostały wprost włączone do zakresu ubezpieczenia zawartego w SIWZ i programie ubezpieczenia. Jeżeli dany rodzaj mienia został wykazany w programie ubezpieczenia lub załącznikach do ubezpieczenia, to jest on ubezpieczony w pełnym zakresie wynikającym z SIWZ i programu ubezpieczenia.</w:t>
      </w:r>
    </w:p>
    <w:p w:rsidR="00CF5792" w:rsidRPr="00D33ECE" w:rsidRDefault="00CF5792" w:rsidP="006912A4">
      <w:pPr>
        <w:ind w:left="-993" w:right="-567"/>
        <w:jc w:val="both"/>
        <w:rPr>
          <w:rFonts w:asciiTheme="minorHAnsi" w:hAnsiTheme="minorHAnsi" w:cstheme="minorHAnsi"/>
          <w:sz w:val="22"/>
          <w:szCs w:val="22"/>
        </w:rPr>
      </w:pPr>
      <w:r w:rsidRPr="006912A4">
        <w:rPr>
          <w:rFonts w:asciiTheme="minorHAnsi" w:hAnsiTheme="minorHAnsi" w:cstheme="minorHAnsi"/>
          <w:sz w:val="22"/>
          <w:szCs w:val="22"/>
        </w:rPr>
        <w:t>W poszczególnych ryzykach ubezpieczeniowych opisanych poniżej całe mienie wymienione do ubezpieczenia w danym ryzyku jest objęte ochroną w zakresie wynikającym z SIWZ bez możliwości stosowania wyłączeń bądź ograniczeń ochrony.</w:t>
      </w:r>
    </w:p>
    <w:p w:rsidR="00CF5792" w:rsidRDefault="00CF5792" w:rsidP="008F746B">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Sumy ubezpieczenia określone w Specyfikacji i załącznikach zawierają podatek VAT – o ile nie wskazano inaczej. Ubezpieczyciel wypłaca odszkodowanie wraz z podatkiem VAT, bez konieczności przedłożenia oryginału faktury.</w:t>
      </w:r>
    </w:p>
    <w:p w:rsidR="006912A4" w:rsidRDefault="006912A4" w:rsidP="008F746B">
      <w:pPr>
        <w:ind w:left="-993" w:right="-567"/>
        <w:jc w:val="both"/>
        <w:rPr>
          <w:rFonts w:asciiTheme="minorHAnsi" w:hAnsiTheme="minorHAnsi" w:cstheme="minorHAnsi"/>
          <w:sz w:val="22"/>
          <w:szCs w:val="22"/>
        </w:rPr>
      </w:pPr>
      <w:r w:rsidRPr="006912A4">
        <w:rPr>
          <w:rFonts w:asciiTheme="minorHAnsi" w:hAnsiTheme="minorHAnsi" w:cstheme="minorHAnsi"/>
          <w:sz w:val="22"/>
          <w:szCs w:val="22"/>
        </w:rPr>
        <w:t xml:space="preserve">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w:t>
      </w:r>
      <w:r w:rsidRPr="006912A4">
        <w:rPr>
          <w:rFonts w:asciiTheme="minorHAnsi" w:hAnsiTheme="minorHAnsi" w:cstheme="minorHAnsi"/>
          <w:sz w:val="22"/>
          <w:szCs w:val="22"/>
        </w:rPr>
        <w:lastRenderedPageBreak/>
        <w:t>podstawie umów najmu, dzierżawy użytkowania, leasingu lub umów pokrewnych).</w:t>
      </w:r>
    </w:p>
    <w:p w:rsidR="006912A4" w:rsidRDefault="006912A4" w:rsidP="008F746B">
      <w:pPr>
        <w:ind w:left="-993" w:right="-567"/>
        <w:jc w:val="both"/>
        <w:rPr>
          <w:rFonts w:asciiTheme="minorHAnsi" w:hAnsiTheme="minorHAnsi" w:cstheme="minorHAnsi"/>
          <w:sz w:val="22"/>
          <w:szCs w:val="22"/>
        </w:rPr>
      </w:pPr>
      <w:r w:rsidRPr="006912A4">
        <w:rPr>
          <w:rFonts w:asciiTheme="minorHAnsi" w:hAnsiTheme="minorHAnsi" w:cstheme="minorHAnsi"/>
          <w:sz w:val="22"/>
          <w:szCs w:val="22"/>
        </w:rPr>
        <w:t>Wszystkie limity odpowiedzialności / sumy ubezpieczenia na I ryzyko / sumy gwarancyjne w programie ubezpieczenia oraz klauzulach dotyczą rocznego okresu ubezpieczenia i ulegają automatycznemu odnowieniu w kolejnym dwunastomiesięcznym okresie ubezpieczenia.</w:t>
      </w:r>
    </w:p>
    <w:p w:rsidR="006912A4" w:rsidRDefault="006912A4" w:rsidP="008F746B">
      <w:pPr>
        <w:ind w:left="-993" w:right="-567"/>
        <w:jc w:val="both"/>
        <w:rPr>
          <w:rFonts w:asciiTheme="minorHAnsi" w:hAnsiTheme="minorHAnsi" w:cstheme="minorHAnsi"/>
          <w:sz w:val="22"/>
          <w:szCs w:val="22"/>
        </w:rPr>
      </w:pPr>
    </w:p>
    <w:p w:rsid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r>
        <w:rPr>
          <w:rFonts w:asciiTheme="minorHAnsi" w:hAnsiTheme="minorHAnsi" w:cstheme="minorHAnsi"/>
          <w:bCs/>
          <w:szCs w:val="24"/>
          <w:lang w:eastAsia="pl-PL"/>
        </w:rPr>
        <w:t>Ubezpieczający:</w:t>
      </w:r>
    </w:p>
    <w:p w:rsid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p>
    <w:p w:rsidR="006912A4" w:rsidRP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r w:rsidRPr="006912A4">
        <w:rPr>
          <w:rFonts w:asciiTheme="minorHAnsi" w:hAnsiTheme="minorHAnsi" w:cstheme="minorHAnsi"/>
          <w:bCs/>
          <w:szCs w:val="24"/>
          <w:lang w:eastAsia="pl-PL"/>
        </w:rPr>
        <w:t>Gmina Stawiguda, Ul. Olsztyńska 10, 11-034 Stawiguda,</w:t>
      </w:r>
    </w:p>
    <w:p w:rsidR="006912A4" w:rsidRP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r w:rsidRPr="006912A4">
        <w:rPr>
          <w:rFonts w:asciiTheme="minorHAnsi" w:hAnsiTheme="minorHAnsi" w:cstheme="minorHAnsi"/>
          <w:bCs/>
          <w:szCs w:val="24"/>
          <w:lang w:eastAsia="pl-PL"/>
        </w:rPr>
        <w:t>Województwo Warmińsko – Mazurskie.</w:t>
      </w:r>
    </w:p>
    <w:p w:rsidR="006912A4" w:rsidRP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r w:rsidRPr="006912A4">
        <w:rPr>
          <w:rFonts w:asciiTheme="minorHAnsi" w:hAnsiTheme="minorHAnsi" w:cstheme="minorHAnsi"/>
          <w:bCs/>
          <w:szCs w:val="24"/>
          <w:lang w:eastAsia="pl-PL"/>
        </w:rPr>
        <w:t>NIP: 7393841584,</w:t>
      </w:r>
    </w:p>
    <w:p w:rsidR="006912A4" w:rsidRP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r w:rsidRPr="006912A4">
        <w:rPr>
          <w:rFonts w:asciiTheme="minorHAnsi" w:hAnsiTheme="minorHAnsi" w:cstheme="minorHAnsi"/>
          <w:bCs/>
          <w:szCs w:val="24"/>
          <w:lang w:eastAsia="pl-PL"/>
        </w:rPr>
        <w:t>Regon: 510743195,</w:t>
      </w:r>
    </w:p>
    <w:p w:rsidR="006912A4" w:rsidRDefault="006912A4" w:rsidP="008F746B">
      <w:pPr>
        <w:ind w:left="-993" w:right="-567"/>
        <w:jc w:val="both"/>
        <w:rPr>
          <w:rFonts w:asciiTheme="minorHAnsi" w:hAnsiTheme="minorHAnsi" w:cstheme="minorHAnsi"/>
          <w:sz w:val="22"/>
          <w:szCs w:val="22"/>
        </w:rPr>
      </w:pPr>
    </w:p>
    <w:p w:rsidR="00F018AB" w:rsidRDefault="00F018AB" w:rsidP="008F746B">
      <w:pPr>
        <w:ind w:left="-993" w:right="-567"/>
        <w:jc w:val="both"/>
        <w:rPr>
          <w:rFonts w:asciiTheme="minorHAnsi" w:hAnsiTheme="minorHAnsi" w:cstheme="minorHAnsi"/>
          <w:sz w:val="22"/>
          <w:szCs w:val="22"/>
        </w:rPr>
      </w:pPr>
    </w:p>
    <w:p w:rsidR="00DA7560" w:rsidRDefault="00DA7560" w:rsidP="008F746B">
      <w:pPr>
        <w:ind w:left="-993" w:right="-567"/>
        <w:jc w:val="both"/>
        <w:rPr>
          <w:rFonts w:asciiTheme="minorHAnsi" w:hAnsiTheme="minorHAnsi" w:cstheme="minorHAnsi"/>
          <w:sz w:val="22"/>
          <w:szCs w:val="22"/>
        </w:rPr>
      </w:pPr>
    </w:p>
    <w:p w:rsidR="006912A4" w:rsidRPr="006912A4" w:rsidRDefault="006912A4" w:rsidP="00B27C10">
      <w:pPr>
        <w:ind w:right="-567"/>
        <w:jc w:val="both"/>
        <w:rPr>
          <w:rFonts w:asciiTheme="minorHAnsi" w:hAnsiTheme="minorHAnsi" w:cstheme="minorHAnsi"/>
          <w:sz w:val="22"/>
          <w:szCs w:val="22"/>
        </w:rPr>
      </w:pPr>
    </w:p>
    <w:p w:rsidR="00CF5792" w:rsidRDefault="00CF5792" w:rsidP="00B27C10">
      <w:pPr>
        <w:pStyle w:val="Nagwek2"/>
        <w:numPr>
          <w:ilvl w:val="0"/>
          <w:numId w:val="24"/>
        </w:numPr>
        <w:jc w:val="center"/>
        <w:rPr>
          <w:rFonts w:asciiTheme="minorHAnsi" w:hAnsiTheme="minorHAnsi" w:cstheme="minorHAnsi"/>
          <w:color w:val="auto"/>
          <w:sz w:val="24"/>
          <w:szCs w:val="24"/>
        </w:rPr>
      </w:pPr>
      <w:r w:rsidRPr="00F018AB">
        <w:rPr>
          <w:rFonts w:asciiTheme="minorHAnsi" w:hAnsiTheme="minorHAnsi" w:cstheme="minorHAnsi"/>
          <w:color w:val="auto"/>
          <w:sz w:val="24"/>
          <w:szCs w:val="24"/>
          <w:highlight w:val="cyan"/>
        </w:rPr>
        <w:t>RYZYKA PODLEGAJĄCE UBEZPIECZENIU</w:t>
      </w:r>
    </w:p>
    <w:p w:rsidR="00CF5792" w:rsidRPr="00B27C10" w:rsidRDefault="00B27C10" w:rsidP="00B27C10">
      <w:pPr>
        <w:pStyle w:val="Akapitzlist"/>
        <w:ind w:left="-709"/>
        <w:rPr>
          <w:rFonts w:asciiTheme="minorHAnsi" w:hAnsiTheme="minorHAnsi" w:cstheme="minorHAnsi"/>
          <w:b/>
          <w:u w:val="single"/>
        </w:rPr>
      </w:pPr>
      <w:r w:rsidRPr="00B27C10">
        <w:rPr>
          <w:rFonts w:asciiTheme="minorHAnsi" w:hAnsiTheme="minorHAnsi" w:cstheme="minorHAnsi"/>
          <w:b/>
          <w:u w:val="single"/>
        </w:rPr>
        <w:t>Część I Zamówienia</w:t>
      </w:r>
    </w:p>
    <w:p w:rsidR="00CF5792" w:rsidRPr="00D33ECE" w:rsidRDefault="00CF5792" w:rsidP="00CF5792">
      <w:pPr>
        <w:tabs>
          <w:tab w:val="left" w:pos="2835"/>
        </w:tabs>
        <w:jc w:val="both"/>
        <w:rPr>
          <w:rFonts w:asciiTheme="minorHAnsi" w:hAnsiTheme="minorHAnsi" w:cstheme="minorHAnsi"/>
          <w:b/>
          <w:sz w:val="22"/>
          <w:szCs w:val="22"/>
        </w:rPr>
      </w:pPr>
    </w:p>
    <w:p w:rsidR="00CF5792" w:rsidRPr="008F746B" w:rsidRDefault="00CF5792" w:rsidP="008F746B">
      <w:pPr>
        <w:tabs>
          <w:tab w:val="left" w:pos="2835"/>
        </w:tabs>
        <w:ind w:left="-993" w:right="-567"/>
        <w:jc w:val="both"/>
        <w:rPr>
          <w:rFonts w:asciiTheme="minorHAnsi" w:hAnsiTheme="minorHAnsi" w:cstheme="minorHAnsi"/>
          <w:b/>
          <w:sz w:val="22"/>
          <w:szCs w:val="22"/>
        </w:rPr>
      </w:pPr>
      <w:r w:rsidRPr="00D33ECE">
        <w:rPr>
          <w:rFonts w:asciiTheme="minorHAnsi" w:hAnsiTheme="minorHAnsi" w:cstheme="minorHAnsi"/>
          <w:b/>
          <w:sz w:val="22"/>
          <w:szCs w:val="22"/>
        </w:rPr>
        <w:t xml:space="preserve">Łączny okres ubezpieczenia: </w:t>
      </w:r>
      <w:r w:rsidR="008F746B">
        <w:rPr>
          <w:rFonts w:asciiTheme="minorHAnsi" w:hAnsiTheme="minorHAnsi" w:cstheme="minorHAnsi"/>
          <w:b/>
          <w:sz w:val="22"/>
          <w:szCs w:val="22"/>
        </w:rPr>
        <w:t>od 2016</w:t>
      </w:r>
      <w:r w:rsidRPr="00D33ECE">
        <w:rPr>
          <w:rFonts w:asciiTheme="minorHAnsi" w:hAnsiTheme="minorHAnsi" w:cstheme="minorHAnsi"/>
          <w:b/>
          <w:sz w:val="22"/>
          <w:szCs w:val="22"/>
        </w:rPr>
        <w:t xml:space="preserve"> roku dotyczy wszystkich  Umó</w:t>
      </w:r>
      <w:r w:rsidR="008F746B">
        <w:rPr>
          <w:rFonts w:asciiTheme="minorHAnsi" w:hAnsiTheme="minorHAnsi" w:cstheme="minorHAnsi"/>
          <w:b/>
          <w:sz w:val="22"/>
          <w:szCs w:val="22"/>
        </w:rPr>
        <w:t>w Ubezpieczenia zawartych w 2016</w:t>
      </w:r>
      <w:r w:rsidRPr="00D33ECE">
        <w:rPr>
          <w:rFonts w:asciiTheme="minorHAnsi" w:hAnsiTheme="minorHAnsi" w:cstheme="minorHAnsi"/>
          <w:b/>
          <w:sz w:val="22"/>
          <w:szCs w:val="22"/>
        </w:rPr>
        <w:t xml:space="preserve"> roku do </w:t>
      </w:r>
      <w:r w:rsidR="008F746B">
        <w:rPr>
          <w:rFonts w:asciiTheme="minorHAnsi" w:hAnsiTheme="minorHAnsi" w:cstheme="minorHAnsi"/>
          <w:b/>
          <w:sz w:val="22"/>
          <w:szCs w:val="22"/>
        </w:rPr>
        <w:t>2019</w:t>
      </w:r>
      <w:r w:rsidRPr="00D33ECE">
        <w:rPr>
          <w:rFonts w:asciiTheme="minorHAnsi" w:hAnsiTheme="minorHAnsi" w:cstheme="minorHAnsi"/>
          <w:b/>
          <w:sz w:val="22"/>
          <w:szCs w:val="22"/>
        </w:rPr>
        <w:t>r.</w:t>
      </w:r>
    </w:p>
    <w:p w:rsidR="00CF5792" w:rsidRPr="00D33ECE" w:rsidRDefault="00CF5792" w:rsidP="00CF5792">
      <w:pPr>
        <w:pStyle w:val="Nagwek2"/>
        <w:jc w:val="center"/>
        <w:rPr>
          <w:rFonts w:asciiTheme="minorHAnsi" w:hAnsiTheme="minorHAnsi" w:cstheme="minorHAnsi"/>
          <w:color w:val="auto"/>
          <w:sz w:val="22"/>
          <w:szCs w:val="22"/>
          <w:u w:val="single"/>
        </w:rPr>
      </w:pPr>
      <w:r w:rsidRPr="00D33ECE">
        <w:rPr>
          <w:rFonts w:asciiTheme="minorHAnsi" w:hAnsiTheme="minorHAnsi" w:cstheme="minorHAnsi"/>
          <w:color w:val="auto"/>
          <w:sz w:val="22"/>
          <w:szCs w:val="22"/>
          <w:u w:val="single"/>
        </w:rPr>
        <w:t>UBEZPIECZENIA WSPÓLNE DLA WSZYSTKICH JEDNOSTEK WYMIENIONYCH</w:t>
      </w:r>
      <w:r w:rsidRPr="00D33ECE">
        <w:rPr>
          <w:rFonts w:asciiTheme="minorHAnsi" w:hAnsiTheme="minorHAnsi" w:cstheme="minorHAnsi"/>
          <w:color w:val="auto"/>
          <w:sz w:val="22"/>
          <w:szCs w:val="22"/>
          <w:u w:val="single"/>
        </w:rPr>
        <w:br/>
        <w:t>W SPECYFIKACJI</w:t>
      </w:r>
    </w:p>
    <w:p w:rsidR="00CF5792" w:rsidRPr="00D33ECE" w:rsidRDefault="00CF5792" w:rsidP="00CF5792">
      <w:pPr>
        <w:ind w:firstLine="66"/>
        <w:rPr>
          <w:rFonts w:asciiTheme="minorHAnsi" w:hAnsiTheme="minorHAnsi" w:cstheme="minorHAnsi"/>
          <w:b/>
          <w:sz w:val="22"/>
          <w:szCs w:val="22"/>
        </w:rPr>
      </w:pPr>
    </w:p>
    <w:p w:rsidR="00CF5792" w:rsidRPr="00FE4DE5" w:rsidRDefault="00CF5792" w:rsidP="006912A4">
      <w:pPr>
        <w:tabs>
          <w:tab w:val="left" w:pos="142"/>
        </w:tabs>
        <w:ind w:left="142" w:right="-567" w:hanging="1137"/>
        <w:jc w:val="center"/>
        <w:rPr>
          <w:rFonts w:asciiTheme="minorHAnsi" w:hAnsiTheme="minorHAnsi" w:cstheme="minorHAnsi"/>
          <w:sz w:val="22"/>
          <w:szCs w:val="22"/>
        </w:rPr>
      </w:pPr>
      <w:r w:rsidRPr="00D33ECE">
        <w:rPr>
          <w:rFonts w:asciiTheme="minorHAnsi" w:hAnsiTheme="minorHAnsi" w:cstheme="minorHAnsi"/>
          <w:b/>
          <w:sz w:val="22"/>
          <w:szCs w:val="22"/>
        </w:rPr>
        <w:t>UWAGA:</w:t>
      </w:r>
      <w:r w:rsidRPr="00D33ECE">
        <w:rPr>
          <w:rFonts w:asciiTheme="minorHAnsi" w:hAnsiTheme="minorHAnsi" w:cstheme="minorHAnsi"/>
          <w:sz w:val="22"/>
          <w:szCs w:val="22"/>
        </w:rPr>
        <w:tab/>
        <w:t>W przypadku ustalenia płatności składki przez poszczególne jednostki osob</w:t>
      </w:r>
      <w:r w:rsidR="00FE4DE5">
        <w:rPr>
          <w:rFonts w:asciiTheme="minorHAnsi" w:hAnsiTheme="minorHAnsi" w:cstheme="minorHAnsi"/>
          <w:sz w:val="22"/>
          <w:szCs w:val="22"/>
        </w:rPr>
        <w:t xml:space="preserve">no - brak opłaty części składki </w:t>
      </w:r>
      <w:r w:rsidRPr="00D33ECE">
        <w:rPr>
          <w:rFonts w:asciiTheme="minorHAnsi" w:hAnsiTheme="minorHAnsi" w:cstheme="minorHAnsi"/>
          <w:sz w:val="22"/>
          <w:szCs w:val="22"/>
        </w:rPr>
        <w:t>przez któregokolwiek z płatników nie wstrzymuje ochrony ubezpieczeniowej w stosunku do pozostałych płatników, którzy opłacili składkę. (dotyczy ubezpieczeń wspólnych)</w:t>
      </w:r>
    </w:p>
    <w:p w:rsidR="00CF5792" w:rsidRPr="00D33ECE" w:rsidRDefault="00CF5792" w:rsidP="00FE4DE5">
      <w:pPr>
        <w:tabs>
          <w:tab w:val="left" w:pos="2835"/>
        </w:tabs>
        <w:jc w:val="both"/>
        <w:rPr>
          <w:rFonts w:asciiTheme="minorHAnsi" w:hAnsiTheme="minorHAnsi" w:cstheme="minorHAnsi"/>
          <w:sz w:val="22"/>
          <w:szCs w:val="22"/>
        </w:rPr>
      </w:pPr>
    </w:p>
    <w:p w:rsidR="00CF5792" w:rsidRPr="00D33ECE" w:rsidRDefault="00CF5792" w:rsidP="00333A41">
      <w:pPr>
        <w:pStyle w:val="Nagwek3"/>
        <w:ind w:left="142" w:hanging="142"/>
        <w:jc w:val="center"/>
        <w:rPr>
          <w:rFonts w:asciiTheme="minorHAnsi" w:hAnsiTheme="minorHAnsi" w:cstheme="minorHAnsi"/>
          <w:color w:val="auto"/>
          <w:sz w:val="22"/>
          <w:szCs w:val="22"/>
        </w:rPr>
      </w:pPr>
      <w:r w:rsidRPr="00F018AB">
        <w:rPr>
          <w:rFonts w:asciiTheme="minorHAnsi" w:hAnsiTheme="minorHAnsi" w:cstheme="minorHAnsi"/>
          <w:color w:val="auto"/>
          <w:sz w:val="22"/>
          <w:szCs w:val="22"/>
          <w:highlight w:val="cyan"/>
        </w:rPr>
        <w:t>A. UBEZPIEC</w:t>
      </w:r>
      <w:r w:rsidR="00FE4DE5" w:rsidRPr="00F018AB">
        <w:rPr>
          <w:rFonts w:asciiTheme="minorHAnsi" w:hAnsiTheme="minorHAnsi" w:cstheme="minorHAnsi"/>
          <w:color w:val="auto"/>
          <w:sz w:val="22"/>
          <w:szCs w:val="22"/>
          <w:highlight w:val="cyan"/>
        </w:rPr>
        <w:t>ZENIE ODPOWIEDZIALNOŚCI CYWILNEJ</w:t>
      </w:r>
      <w:r w:rsidRPr="00F018AB">
        <w:rPr>
          <w:rFonts w:asciiTheme="minorHAnsi" w:hAnsiTheme="minorHAnsi" w:cstheme="minorHAnsi"/>
          <w:color w:val="auto"/>
          <w:sz w:val="22"/>
          <w:szCs w:val="22"/>
          <w:highlight w:val="cyan"/>
        </w:rPr>
        <w:t xml:space="preserve"> DELIKTOWEJ I KONTRAKTOWEJ:</w:t>
      </w:r>
    </w:p>
    <w:p w:rsidR="00CF5792" w:rsidRPr="00D33ECE" w:rsidRDefault="00CF5792" w:rsidP="00CF5792">
      <w:pPr>
        <w:pStyle w:val="Wcicienormalne"/>
        <w:rPr>
          <w:rFonts w:asciiTheme="minorHAnsi" w:hAnsiTheme="minorHAnsi" w:cstheme="minorHAnsi"/>
          <w:sz w:val="22"/>
          <w:szCs w:val="22"/>
        </w:rPr>
      </w:pPr>
    </w:p>
    <w:p w:rsidR="00CF5792" w:rsidRPr="00D33ECE" w:rsidRDefault="00CF5792" w:rsidP="00FE4DE5">
      <w:pPr>
        <w:ind w:left="-993" w:right="-567"/>
        <w:jc w:val="both"/>
        <w:rPr>
          <w:rFonts w:asciiTheme="minorHAnsi" w:hAnsiTheme="minorHAnsi" w:cstheme="minorHAnsi"/>
          <w:i/>
          <w:sz w:val="22"/>
          <w:szCs w:val="22"/>
        </w:rPr>
      </w:pPr>
      <w:r w:rsidRPr="00D33ECE">
        <w:rPr>
          <w:rFonts w:asciiTheme="minorHAnsi" w:hAnsiTheme="minorHAnsi" w:cstheme="minorHAnsi"/>
          <w:b/>
          <w:i/>
          <w:sz w:val="22"/>
          <w:szCs w:val="22"/>
        </w:rPr>
        <w:t>UWAGA:</w:t>
      </w:r>
      <w:r w:rsidRPr="00D33ECE">
        <w:rPr>
          <w:rFonts w:asciiTheme="minorHAnsi" w:hAnsiTheme="minorHAnsi" w:cstheme="minorHAnsi"/>
          <w:i/>
          <w:sz w:val="22"/>
          <w:szCs w:val="22"/>
        </w:rPr>
        <w:t xml:space="preserve"> Ubezpieczenie dotyczy wszystkich jednostek wymienionych w Specyfikacji i każdej lokalizacji, w której te jednostki prowadzą działalność.</w:t>
      </w:r>
    </w:p>
    <w:p w:rsidR="00CF5792" w:rsidRPr="00D33ECE" w:rsidRDefault="00CF5792" w:rsidP="00CF5792">
      <w:pPr>
        <w:tabs>
          <w:tab w:val="left" w:pos="1134"/>
        </w:tabs>
        <w:jc w:val="both"/>
        <w:rPr>
          <w:rFonts w:asciiTheme="minorHAnsi" w:hAnsiTheme="minorHAnsi" w:cstheme="minorHAnsi"/>
          <w:b/>
          <w:sz w:val="22"/>
          <w:szCs w:val="22"/>
        </w:rPr>
      </w:pPr>
    </w:p>
    <w:p w:rsidR="00CF5792" w:rsidRPr="00D33ECE" w:rsidRDefault="00CF5792" w:rsidP="00FE4DE5">
      <w:pPr>
        <w:ind w:hanging="994"/>
        <w:jc w:val="both"/>
        <w:rPr>
          <w:rFonts w:asciiTheme="minorHAnsi" w:hAnsiTheme="minorHAnsi" w:cstheme="minorHAnsi"/>
          <w:sz w:val="22"/>
          <w:szCs w:val="22"/>
        </w:rPr>
      </w:pPr>
      <w:r w:rsidRPr="00D33ECE">
        <w:rPr>
          <w:rFonts w:asciiTheme="minorHAnsi" w:hAnsiTheme="minorHAnsi" w:cstheme="minorHAnsi"/>
          <w:sz w:val="22"/>
          <w:szCs w:val="22"/>
        </w:rPr>
        <w:t>Obligatoryjnie zniesione zostają franszyzy i udziały własne w ubezpieczeniu OC.</w:t>
      </w:r>
    </w:p>
    <w:p w:rsidR="00CF5792" w:rsidRPr="00D33ECE" w:rsidRDefault="00CF5792" w:rsidP="00FE4DE5">
      <w:pPr>
        <w:ind w:left="-993" w:right="-567" w:hanging="3"/>
        <w:jc w:val="both"/>
        <w:rPr>
          <w:rFonts w:asciiTheme="minorHAnsi" w:hAnsiTheme="minorHAnsi" w:cstheme="minorHAnsi"/>
          <w:sz w:val="22"/>
          <w:szCs w:val="22"/>
        </w:rPr>
      </w:pPr>
      <w:r w:rsidRPr="00D33ECE">
        <w:rPr>
          <w:rFonts w:asciiTheme="minorHAnsi" w:hAnsiTheme="minorHAnsi" w:cstheme="minorHAnsi"/>
          <w:b/>
          <w:sz w:val="22"/>
          <w:szCs w:val="22"/>
        </w:rPr>
        <w:tab/>
      </w:r>
      <w:r w:rsidRPr="00D33ECE">
        <w:rPr>
          <w:rFonts w:asciiTheme="minorHAnsi" w:hAnsiTheme="minorHAnsi" w:cstheme="minorHAnsi"/>
          <w:sz w:val="22"/>
          <w:szCs w:val="22"/>
        </w:rPr>
        <w:t>W ubezpieczeniu odpowiedzialności cywilnej pracodawcy z tytułu wypadków przy pracy dopuszczalna franszyza redukcyjna: świadczenie wypłacone osobom uprawnionym na podstawie przepisów ustawy z dnia 30 października 2002 r. o ubezpieczeniu społecznym z tytułu wypadków przy pracy i chorób zawodowych (Dz.U. Nr 199 poz. 1673 z późn. zm.)</w:t>
      </w:r>
    </w:p>
    <w:p w:rsidR="00CF5792" w:rsidRPr="00D33ECE" w:rsidRDefault="00CF5792" w:rsidP="00CF5792">
      <w:pPr>
        <w:ind w:firstLine="426"/>
        <w:rPr>
          <w:rFonts w:asciiTheme="minorHAnsi" w:hAnsiTheme="minorHAnsi" w:cstheme="minorHAnsi"/>
          <w:sz w:val="22"/>
          <w:szCs w:val="22"/>
        </w:rPr>
      </w:pPr>
    </w:p>
    <w:p w:rsidR="00CF5792" w:rsidRPr="00D33ECE" w:rsidRDefault="00CF5792" w:rsidP="00C755C9">
      <w:pPr>
        <w:ind w:left="-993" w:right="-567"/>
        <w:rPr>
          <w:rFonts w:asciiTheme="minorHAnsi" w:hAnsiTheme="minorHAnsi" w:cstheme="minorHAnsi"/>
          <w:sz w:val="22"/>
          <w:szCs w:val="22"/>
        </w:rPr>
      </w:pPr>
      <w:r w:rsidRPr="00D33ECE">
        <w:rPr>
          <w:rFonts w:asciiTheme="minorHAnsi" w:hAnsiTheme="minorHAnsi" w:cstheme="minorHAnsi"/>
          <w:sz w:val="22"/>
          <w:szCs w:val="22"/>
          <w:u w:val="single"/>
        </w:rPr>
        <w:t>Czasowy zakres ochrony:</w:t>
      </w:r>
      <w:r w:rsidRPr="00D33ECE">
        <w:rPr>
          <w:rFonts w:asciiTheme="minorHAnsi" w:hAnsiTheme="minorHAnsi" w:cstheme="minorHAnsi"/>
          <w:sz w:val="22"/>
          <w:szCs w:val="22"/>
        </w:rPr>
        <w:t xml:space="preserve"> dopuszcza się stosowanie przez Ubezpieczyciela w ubezpieczeniu OC </w:t>
      </w:r>
      <w:proofErr w:type="spellStart"/>
      <w:r w:rsidRPr="00D33ECE">
        <w:rPr>
          <w:rFonts w:asciiTheme="minorHAnsi" w:hAnsiTheme="minorHAnsi" w:cstheme="minorHAnsi"/>
          <w:sz w:val="22"/>
          <w:szCs w:val="22"/>
        </w:rPr>
        <w:t>triggera</w:t>
      </w:r>
      <w:proofErr w:type="spellEnd"/>
      <w:r w:rsidRPr="00D33ECE">
        <w:rPr>
          <w:rFonts w:asciiTheme="minorHAnsi" w:hAnsiTheme="minorHAnsi" w:cstheme="minorHAnsi"/>
          <w:sz w:val="22"/>
          <w:szCs w:val="22"/>
        </w:rPr>
        <w:t xml:space="preserve"> </w:t>
      </w:r>
      <w:proofErr w:type="spellStart"/>
      <w:r w:rsidRPr="00D33ECE">
        <w:rPr>
          <w:rFonts w:asciiTheme="minorHAnsi" w:hAnsiTheme="minorHAnsi" w:cstheme="minorHAnsi"/>
          <w:sz w:val="22"/>
          <w:szCs w:val="22"/>
        </w:rPr>
        <w:t>act</w:t>
      </w:r>
      <w:proofErr w:type="spellEnd"/>
      <w:r w:rsidRPr="00D33ECE">
        <w:rPr>
          <w:rFonts w:asciiTheme="minorHAnsi" w:hAnsiTheme="minorHAnsi" w:cstheme="minorHAnsi"/>
          <w:sz w:val="22"/>
          <w:szCs w:val="22"/>
        </w:rPr>
        <w:t xml:space="preserve"> </w:t>
      </w:r>
      <w:proofErr w:type="spellStart"/>
      <w:r w:rsidRPr="00D33ECE">
        <w:rPr>
          <w:rFonts w:asciiTheme="minorHAnsi" w:hAnsiTheme="minorHAnsi" w:cstheme="minorHAnsi"/>
          <w:sz w:val="22"/>
          <w:szCs w:val="22"/>
        </w:rPr>
        <w:t>commited</w:t>
      </w:r>
      <w:proofErr w:type="spellEnd"/>
      <w:r w:rsidRPr="00D33ECE">
        <w:rPr>
          <w:rFonts w:asciiTheme="minorHAnsi" w:hAnsiTheme="minorHAnsi" w:cstheme="minorHAnsi"/>
          <w:sz w:val="22"/>
          <w:szCs w:val="22"/>
        </w:rPr>
        <w:t xml:space="preserve"> lub </w:t>
      </w:r>
      <w:proofErr w:type="spellStart"/>
      <w:r w:rsidRPr="00D33ECE">
        <w:rPr>
          <w:rFonts w:asciiTheme="minorHAnsi" w:hAnsiTheme="minorHAnsi" w:cstheme="minorHAnsi"/>
          <w:sz w:val="22"/>
          <w:szCs w:val="22"/>
        </w:rPr>
        <w:t>loss</w:t>
      </w:r>
      <w:proofErr w:type="spellEnd"/>
      <w:r w:rsidRPr="00D33ECE">
        <w:rPr>
          <w:rFonts w:asciiTheme="minorHAnsi" w:hAnsiTheme="minorHAnsi" w:cstheme="minorHAnsi"/>
          <w:sz w:val="22"/>
          <w:szCs w:val="22"/>
        </w:rPr>
        <w:t xml:space="preserve"> </w:t>
      </w:r>
      <w:proofErr w:type="spellStart"/>
      <w:r w:rsidRPr="00D33ECE">
        <w:rPr>
          <w:rFonts w:asciiTheme="minorHAnsi" w:hAnsiTheme="minorHAnsi" w:cstheme="minorHAnsi"/>
          <w:sz w:val="22"/>
          <w:szCs w:val="22"/>
        </w:rPr>
        <w:t>occurance</w:t>
      </w:r>
      <w:proofErr w:type="spellEnd"/>
      <w:r w:rsidRPr="00D33ECE">
        <w:rPr>
          <w:rFonts w:asciiTheme="minorHAnsi" w:hAnsiTheme="minorHAnsi" w:cstheme="minorHAnsi"/>
          <w:sz w:val="22"/>
          <w:szCs w:val="22"/>
        </w:rPr>
        <w:t>, zgodnie z zapisami OWU Ubezpieczyciela.</w:t>
      </w:r>
    </w:p>
    <w:p w:rsidR="00CF5792" w:rsidRPr="00D33ECE" w:rsidRDefault="00CF5792" w:rsidP="00C755C9">
      <w:pPr>
        <w:ind w:left="-993" w:right="-567"/>
        <w:rPr>
          <w:rFonts w:asciiTheme="minorHAnsi" w:hAnsiTheme="minorHAnsi" w:cstheme="minorHAnsi"/>
          <w:sz w:val="22"/>
          <w:szCs w:val="22"/>
        </w:rPr>
      </w:pPr>
    </w:p>
    <w:p w:rsidR="00CF5792" w:rsidRPr="00D33ECE" w:rsidRDefault="00CF5792" w:rsidP="00C755C9">
      <w:pPr>
        <w:ind w:left="-993" w:right="-567"/>
        <w:rPr>
          <w:rFonts w:asciiTheme="minorHAnsi" w:hAnsiTheme="minorHAnsi" w:cstheme="minorHAnsi"/>
          <w:color w:val="FF0000"/>
          <w:sz w:val="22"/>
          <w:szCs w:val="22"/>
        </w:rPr>
      </w:pPr>
      <w:r w:rsidRPr="00D33ECE">
        <w:rPr>
          <w:rFonts w:asciiTheme="minorHAnsi" w:hAnsiTheme="minorHAnsi" w:cstheme="minorHAnsi"/>
          <w:sz w:val="22"/>
          <w:szCs w:val="22"/>
        </w:rPr>
        <w:t>Podstawowa suma gwarancyjna na jedno i wszystkie zdarzenia</w:t>
      </w:r>
      <w:r w:rsidR="00C755C9">
        <w:rPr>
          <w:rFonts w:asciiTheme="minorHAnsi" w:hAnsiTheme="minorHAnsi" w:cstheme="minorHAnsi"/>
          <w:sz w:val="22"/>
          <w:szCs w:val="22"/>
        </w:rPr>
        <w:t xml:space="preserve"> wynosi</w:t>
      </w:r>
      <w:r w:rsidRPr="00D33ECE">
        <w:rPr>
          <w:rFonts w:asciiTheme="minorHAnsi" w:hAnsiTheme="minorHAnsi" w:cstheme="minorHAnsi"/>
          <w:sz w:val="22"/>
          <w:szCs w:val="22"/>
        </w:rPr>
        <w:t xml:space="preserve">: </w:t>
      </w:r>
      <w:r w:rsidR="00C755C9">
        <w:rPr>
          <w:rFonts w:asciiTheme="minorHAnsi" w:hAnsiTheme="minorHAnsi" w:cstheme="minorHAnsi"/>
          <w:b/>
          <w:sz w:val="22"/>
          <w:szCs w:val="22"/>
        </w:rPr>
        <w:t>5</w:t>
      </w:r>
      <w:r w:rsidRPr="00D33ECE">
        <w:rPr>
          <w:rFonts w:asciiTheme="minorHAnsi" w:hAnsiTheme="minorHAnsi" w:cstheme="minorHAnsi"/>
          <w:b/>
          <w:sz w:val="22"/>
          <w:szCs w:val="22"/>
        </w:rPr>
        <w:t xml:space="preserve">00.000,00 zł, </w:t>
      </w:r>
    </w:p>
    <w:p w:rsidR="00CF5792" w:rsidRPr="00D33ECE" w:rsidRDefault="00CF5792" w:rsidP="00C755C9">
      <w:pPr>
        <w:tabs>
          <w:tab w:val="left" w:pos="5346"/>
          <w:tab w:val="left" w:pos="5986"/>
        </w:tabs>
        <w:ind w:left="-993" w:right="-567"/>
        <w:jc w:val="both"/>
        <w:rPr>
          <w:rFonts w:asciiTheme="minorHAnsi" w:hAnsiTheme="minorHAnsi" w:cstheme="minorHAnsi"/>
          <w:sz w:val="22"/>
          <w:szCs w:val="22"/>
        </w:rPr>
      </w:pPr>
    </w:p>
    <w:p w:rsidR="00CF5792" w:rsidRPr="00D33ECE" w:rsidRDefault="00CF5792" w:rsidP="00C755C9">
      <w:pPr>
        <w:tabs>
          <w:tab w:val="left" w:pos="5346"/>
          <w:tab w:val="left" w:pos="5986"/>
        </w:tabs>
        <w:ind w:left="-993" w:right="-567"/>
        <w:jc w:val="both"/>
        <w:rPr>
          <w:rFonts w:asciiTheme="minorHAnsi" w:hAnsiTheme="minorHAnsi" w:cstheme="minorHAnsi"/>
          <w:sz w:val="22"/>
          <w:szCs w:val="22"/>
        </w:rPr>
      </w:pPr>
      <w:r w:rsidRPr="00D33ECE">
        <w:rPr>
          <w:rFonts w:asciiTheme="minorHAnsi" w:hAnsiTheme="minorHAnsi" w:cstheme="minorHAnsi"/>
          <w:sz w:val="22"/>
          <w:szCs w:val="22"/>
        </w:rPr>
        <w:t>Zakres ubezpieczenia obe</w:t>
      </w:r>
      <w:r w:rsidR="00C755C9">
        <w:rPr>
          <w:rFonts w:asciiTheme="minorHAnsi" w:hAnsiTheme="minorHAnsi" w:cstheme="minorHAnsi"/>
          <w:sz w:val="22"/>
          <w:szCs w:val="22"/>
        </w:rPr>
        <w:t xml:space="preserve">jmuje odpowiedzialność cywilną - </w:t>
      </w:r>
      <w:r w:rsidRPr="00D33ECE">
        <w:rPr>
          <w:rFonts w:asciiTheme="minorHAnsi" w:hAnsiTheme="minorHAnsi" w:cstheme="minorHAnsi"/>
          <w:sz w:val="22"/>
          <w:szCs w:val="22"/>
        </w:rPr>
        <w:t>deliktową, kontraktową oraz deliktowo-kontraktową /zbieg roszczeń/</w:t>
      </w:r>
      <w:r w:rsidR="00C755C9">
        <w:rPr>
          <w:rFonts w:asciiTheme="minorHAnsi" w:hAnsiTheme="minorHAnsi" w:cstheme="minorHAnsi"/>
          <w:sz w:val="22"/>
          <w:szCs w:val="22"/>
        </w:rPr>
        <w:t>, oraz odpowiedzialność cywilna za produkt,</w:t>
      </w:r>
      <w:r w:rsidRPr="00D33ECE">
        <w:rPr>
          <w:rFonts w:asciiTheme="minorHAnsi" w:hAnsiTheme="minorHAnsi" w:cstheme="minorHAnsi"/>
          <w:sz w:val="22"/>
          <w:szCs w:val="22"/>
        </w:rPr>
        <w:t xml:space="preserve"> ponoszoną przez Ubezpieczającego/Ubezpieczonego w związku z prowadzoną działalnością i posiadanym mieniem. Ubezpieczenie odpowiedzialności cywilnej obejmuje, co najmniej następujące ryzyka i koszty:</w:t>
      </w:r>
    </w:p>
    <w:p w:rsidR="00CF5792" w:rsidRPr="00D33ECE" w:rsidRDefault="00C755C9" w:rsidP="00C755C9">
      <w:pPr>
        <w:widowControl/>
        <w:suppressAutoHyphens w:val="0"/>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 xml:space="preserve">odpowiedzialność cywilną Ubezpieczającego/Ubezpieczonego za szkody będące następstwem wypadków (wypadek to zdarzenie powodujące uszkodzenie ciała, rozstrój zdrowia, śmierć, uszkodzenie lub zniszczenie mienia) zaistniałych w okresie ubezpieczenia, z których roszczenia zostaną zgłoszone przed upływem ustawowego terminu przedawnienia, </w:t>
      </w:r>
      <w:r w:rsidR="00CF5792" w:rsidRPr="00D33ECE">
        <w:rPr>
          <w:rFonts w:asciiTheme="minorHAnsi" w:hAnsiTheme="minorHAnsi" w:cstheme="minorHAnsi"/>
          <w:sz w:val="22"/>
          <w:szCs w:val="22"/>
        </w:rPr>
        <w:lastRenderedPageBreak/>
        <w:t>powstałych na terytorium RP w związku z prowadzoną działalnością i posiadanym mieniem ruchomym i nieruchomym, w tym odpowiedzialność z tytułu szkód związanych z przeniesieniem ognia oraz szkód powstałych w następstwie użytkowania bądź uszkodzenia urządzeń wodociągowych, kanalizacyjnych i centralnego ogrzewania (w tym powstałych wskutek cofnięcia się cieczy w systemach kanalizacyjnych), oraz odpowiedzialność cywilną z tytułu niewykonania lub nienależytego wykonania zobowiązania, wraz z rozszerzeniami opisanymi poniżej:</w:t>
      </w:r>
    </w:p>
    <w:p w:rsidR="00CF5792" w:rsidRPr="00D33ECE" w:rsidRDefault="00C755C9" w:rsidP="00C755C9">
      <w:pPr>
        <w:widowControl/>
        <w:suppressAutoHyphens w:val="0"/>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koszty poniesione przez ubezpieczającego w celu zmniejszenia szkody lub zabezpieczenia przed bezpośrednio grożącą szkodą,</w:t>
      </w:r>
    </w:p>
    <w:p w:rsidR="00CF5792" w:rsidRPr="00D33ECE" w:rsidRDefault="00C755C9" w:rsidP="00C755C9">
      <w:pPr>
        <w:widowControl/>
        <w:suppressAutoHyphens w:val="0"/>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koszty wynagrodzenia rzeczoznawców powołanych przez Ubezpieczyciela lub za jego zgodą, w celu ustalenia okoliczności i rozmiaru szkody,</w:t>
      </w:r>
    </w:p>
    <w:p w:rsidR="00CF5792" w:rsidRPr="00D33ECE" w:rsidRDefault="00C755C9" w:rsidP="00C755C9">
      <w:pPr>
        <w:widowControl/>
        <w:suppressAutoHyphens w:val="0"/>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koszty obrony sądowej przed roszczeniami poszkodowanych, w sporze cywilnym prowadzonym zgodnie z zaleceniami Ubezpieczyciela.</w:t>
      </w:r>
    </w:p>
    <w:p w:rsidR="00CF5792" w:rsidRPr="00D33ECE" w:rsidRDefault="00CF5792" w:rsidP="00C755C9">
      <w:pPr>
        <w:ind w:left="-993" w:right="-567"/>
        <w:jc w:val="both"/>
        <w:rPr>
          <w:rFonts w:asciiTheme="minorHAnsi" w:hAnsiTheme="minorHAnsi" w:cstheme="minorHAnsi"/>
          <w:sz w:val="22"/>
          <w:szCs w:val="22"/>
        </w:rPr>
      </w:pPr>
    </w:p>
    <w:p w:rsidR="00CF5792" w:rsidRPr="00C755C9" w:rsidRDefault="00CF5792" w:rsidP="00C755C9">
      <w:pPr>
        <w:pStyle w:val="Akapitzlist"/>
        <w:numPr>
          <w:ilvl w:val="0"/>
          <w:numId w:val="9"/>
        </w:numPr>
        <w:ind w:left="-567" w:right="-567" w:hanging="426"/>
        <w:jc w:val="both"/>
        <w:rPr>
          <w:rFonts w:asciiTheme="minorHAnsi" w:hAnsiTheme="minorHAnsi" w:cstheme="minorHAnsi"/>
          <w:b/>
          <w:sz w:val="22"/>
          <w:szCs w:val="22"/>
        </w:rPr>
      </w:pPr>
      <w:r w:rsidRPr="00C755C9">
        <w:rPr>
          <w:rFonts w:asciiTheme="minorHAnsi" w:hAnsiTheme="minorHAnsi" w:cstheme="minorHAnsi"/>
          <w:b/>
          <w:sz w:val="22"/>
          <w:szCs w:val="22"/>
        </w:rPr>
        <w:t>rozszerzenie</w:t>
      </w:r>
      <w:r w:rsidRPr="00C755C9">
        <w:rPr>
          <w:rFonts w:asciiTheme="minorHAnsi" w:hAnsiTheme="minorHAnsi" w:cstheme="minorHAnsi"/>
          <w:sz w:val="22"/>
          <w:szCs w:val="22"/>
        </w:rPr>
        <w:t xml:space="preserve"> odpowiedzialności o szkody wyrządzone uczniom/wychowankom w związku z prowadzeniem działalności opiekuńczej, edukacyjnej, wychowawczej i rekreacyjnej w placówkach opiekuńczych, oświatowych, wychowawczych i rekreacyjnych;</w:t>
      </w:r>
      <w:r w:rsidR="00C755C9">
        <w:rPr>
          <w:rFonts w:asciiTheme="minorHAnsi" w:hAnsiTheme="minorHAnsi" w:cstheme="minorHAnsi"/>
          <w:sz w:val="22"/>
          <w:szCs w:val="22"/>
        </w:rPr>
        <w:t xml:space="preserve"> </w:t>
      </w:r>
      <w:r w:rsidRPr="00C755C9">
        <w:rPr>
          <w:rFonts w:asciiTheme="minorHAnsi" w:hAnsiTheme="minorHAnsi" w:cstheme="minorHAnsi"/>
          <w:b/>
          <w:sz w:val="22"/>
          <w:szCs w:val="22"/>
        </w:rPr>
        <w:t>Podlimit odpowiedzialności na jedno i wszystkie zdarzenia: 100.000,00 zł</w:t>
      </w:r>
    </w:p>
    <w:p w:rsidR="00CF5792" w:rsidRPr="00D33ECE" w:rsidRDefault="00CF5792" w:rsidP="00C755C9">
      <w:pPr>
        <w:ind w:left="-993" w:right="-567"/>
        <w:jc w:val="both"/>
        <w:rPr>
          <w:rFonts w:asciiTheme="minorHAnsi" w:hAnsiTheme="minorHAnsi" w:cstheme="minorHAnsi"/>
          <w:b/>
          <w:color w:val="FF0000"/>
          <w:sz w:val="22"/>
          <w:szCs w:val="22"/>
        </w:rPr>
      </w:pPr>
    </w:p>
    <w:p w:rsidR="00CF5792" w:rsidRPr="00C755C9" w:rsidRDefault="00CF5792" w:rsidP="00C755C9">
      <w:pPr>
        <w:pStyle w:val="Akapitzlist"/>
        <w:widowControl/>
        <w:numPr>
          <w:ilvl w:val="0"/>
          <w:numId w:val="9"/>
        </w:numPr>
        <w:suppressAutoHyphens w:val="0"/>
        <w:overflowPunct/>
        <w:autoSpaceDE/>
        <w:ind w:left="-567" w:right="-567" w:hanging="426"/>
        <w:jc w:val="both"/>
        <w:textAlignment w:val="auto"/>
        <w:rPr>
          <w:rFonts w:asciiTheme="minorHAnsi" w:hAnsiTheme="minorHAnsi" w:cstheme="minorHAnsi"/>
          <w:sz w:val="22"/>
          <w:szCs w:val="22"/>
        </w:rPr>
      </w:pPr>
      <w:r w:rsidRPr="00C755C9">
        <w:rPr>
          <w:rFonts w:asciiTheme="minorHAnsi" w:hAnsiTheme="minorHAnsi" w:cstheme="minorHAnsi"/>
          <w:b/>
          <w:sz w:val="22"/>
          <w:szCs w:val="22"/>
        </w:rPr>
        <w:t xml:space="preserve">rozszerzenie </w:t>
      </w:r>
      <w:r w:rsidRPr="00C755C9">
        <w:rPr>
          <w:rFonts w:asciiTheme="minorHAnsi" w:hAnsiTheme="minorHAnsi" w:cstheme="minorHAnsi"/>
          <w:sz w:val="22"/>
          <w:szCs w:val="22"/>
        </w:rPr>
        <w:t xml:space="preserve">odpowiedzialności o szkody wyrządzone w związku z prowadzeniem stołówek lub żywieniem w ramach imprez okolicznościowych (zbiorowe żywienie) w tym szkody polegające na zarażeniu salmonellą, czerwonką lub inną chorobą przenoszoną drogą pokarmową, </w:t>
      </w:r>
    </w:p>
    <w:p w:rsidR="00CF5792" w:rsidRPr="00D33ECE" w:rsidRDefault="00CF5792" w:rsidP="00C755C9">
      <w:pPr>
        <w:ind w:left="-567" w:right="-567"/>
        <w:jc w:val="both"/>
        <w:rPr>
          <w:rFonts w:asciiTheme="minorHAnsi" w:hAnsiTheme="minorHAnsi" w:cstheme="minorHAnsi"/>
          <w:sz w:val="22"/>
          <w:szCs w:val="22"/>
        </w:rPr>
      </w:pPr>
      <w:r w:rsidRPr="00D33ECE">
        <w:rPr>
          <w:rFonts w:asciiTheme="minorHAnsi" w:hAnsiTheme="minorHAnsi" w:cstheme="minorHAnsi"/>
          <w:sz w:val="22"/>
          <w:szCs w:val="22"/>
        </w:rPr>
        <w:t>Prowadzona działalność to również świadczenie drobnych usług medycznych (np. szczepienia, opatrunki itp.) z rozszerzeniem o: szkody będące następstwem zarażenia HIV i HBS,</w:t>
      </w:r>
    </w:p>
    <w:p w:rsidR="00CF5792" w:rsidRPr="00D33ECE" w:rsidRDefault="00CF5792" w:rsidP="00C755C9">
      <w:pPr>
        <w:ind w:left="-993" w:right="-567" w:firstLine="426"/>
        <w:jc w:val="both"/>
        <w:rPr>
          <w:rFonts w:asciiTheme="minorHAnsi" w:hAnsiTheme="minorHAnsi" w:cstheme="minorHAnsi"/>
          <w:b/>
          <w:sz w:val="22"/>
          <w:szCs w:val="22"/>
        </w:rPr>
      </w:pPr>
      <w:r w:rsidRPr="00D33ECE">
        <w:rPr>
          <w:rFonts w:asciiTheme="minorHAnsi" w:hAnsiTheme="minorHAnsi" w:cstheme="minorHAnsi"/>
          <w:b/>
          <w:sz w:val="22"/>
          <w:szCs w:val="22"/>
        </w:rPr>
        <w:t>Podlimit odpowiedzialności na jedno i wszystkie zdarzenia: 100.000,00 zł</w:t>
      </w:r>
    </w:p>
    <w:p w:rsidR="00CF5792" w:rsidRPr="00D33ECE" w:rsidRDefault="00CF5792" w:rsidP="00C755C9">
      <w:pPr>
        <w:ind w:left="-993" w:right="-567" w:firstLine="774"/>
        <w:jc w:val="both"/>
        <w:rPr>
          <w:rFonts w:asciiTheme="minorHAnsi" w:hAnsiTheme="minorHAnsi" w:cstheme="minorHAnsi"/>
          <w:b/>
          <w:sz w:val="22"/>
          <w:szCs w:val="22"/>
        </w:rPr>
      </w:pPr>
    </w:p>
    <w:p w:rsidR="00CF5792" w:rsidRPr="00AA646E" w:rsidRDefault="00CF5792" w:rsidP="00AA646E">
      <w:pPr>
        <w:pStyle w:val="Akapitzlist"/>
        <w:widowControl/>
        <w:numPr>
          <w:ilvl w:val="0"/>
          <w:numId w:val="10"/>
        </w:numPr>
        <w:tabs>
          <w:tab w:val="left" w:pos="9923"/>
        </w:tabs>
        <w:overflowPunct/>
        <w:autoSpaceDE/>
        <w:ind w:right="-567"/>
        <w:jc w:val="both"/>
        <w:textAlignment w:val="auto"/>
        <w:rPr>
          <w:rFonts w:asciiTheme="minorHAnsi" w:hAnsiTheme="minorHAnsi" w:cstheme="minorHAnsi"/>
          <w:b/>
          <w:sz w:val="22"/>
          <w:szCs w:val="22"/>
        </w:rPr>
      </w:pPr>
      <w:r w:rsidRPr="00AA646E">
        <w:rPr>
          <w:rFonts w:asciiTheme="minorHAnsi" w:hAnsiTheme="minorHAnsi" w:cstheme="minorHAnsi"/>
          <w:b/>
          <w:sz w:val="22"/>
          <w:szCs w:val="22"/>
        </w:rPr>
        <w:t>rozszerzenie</w:t>
      </w:r>
      <w:r w:rsidRPr="00AA646E">
        <w:rPr>
          <w:rFonts w:asciiTheme="minorHAnsi" w:hAnsiTheme="minorHAnsi" w:cstheme="minorHAnsi"/>
          <w:sz w:val="22"/>
          <w:szCs w:val="22"/>
        </w:rPr>
        <w:t xml:space="preserve"> odpowiedzialności o odpowiedzialność cywilną z tytułu organizacji imprez niezależnie od miejsca imprezy tj. przestrzeń otwarta lub zamknięta, rodzaju imprezy, liczby uczestników itp. w zakresie nie objętym obowiązkowym ubezpieczeniem, z włączeniem szkód powstałych podczas pokazów  sztucznych ogni z zastrzeżeniem, że na szkody powstałe podczas pokazu sztucznych ogni </w:t>
      </w:r>
      <w:r w:rsidRPr="00AA646E">
        <w:rPr>
          <w:rFonts w:asciiTheme="minorHAnsi" w:hAnsiTheme="minorHAnsi" w:cstheme="minorHAnsi"/>
          <w:b/>
          <w:sz w:val="22"/>
          <w:szCs w:val="22"/>
        </w:rPr>
        <w:t>Podlimit odpowiedzialności 100.000,00 zł.</w:t>
      </w:r>
    </w:p>
    <w:p w:rsidR="00CF5792" w:rsidRPr="00D33ECE" w:rsidRDefault="00CF5792" w:rsidP="00C755C9">
      <w:pPr>
        <w:ind w:left="-993" w:right="-567"/>
        <w:jc w:val="both"/>
        <w:rPr>
          <w:rFonts w:asciiTheme="minorHAnsi" w:hAnsiTheme="minorHAnsi" w:cstheme="minorHAnsi"/>
          <w:b/>
          <w:sz w:val="22"/>
          <w:szCs w:val="22"/>
        </w:rPr>
      </w:pPr>
    </w:p>
    <w:p w:rsidR="00CF5792" w:rsidRPr="00AA646E" w:rsidRDefault="00CF5792" w:rsidP="00AA646E">
      <w:pPr>
        <w:pStyle w:val="Akapitzlist"/>
        <w:widowControl/>
        <w:numPr>
          <w:ilvl w:val="0"/>
          <w:numId w:val="10"/>
        </w:numPr>
        <w:overflowPunct/>
        <w:autoSpaceDE/>
        <w:ind w:right="-567"/>
        <w:jc w:val="both"/>
        <w:textAlignment w:val="auto"/>
        <w:rPr>
          <w:rFonts w:asciiTheme="minorHAnsi" w:hAnsiTheme="minorHAnsi" w:cstheme="minorHAnsi"/>
          <w:sz w:val="22"/>
          <w:szCs w:val="22"/>
        </w:rPr>
      </w:pPr>
      <w:r w:rsidRPr="00AA646E">
        <w:rPr>
          <w:rFonts w:asciiTheme="minorHAnsi" w:hAnsiTheme="minorHAnsi" w:cstheme="minorHAnsi"/>
          <w:b/>
          <w:sz w:val="22"/>
          <w:szCs w:val="22"/>
        </w:rPr>
        <w:t>rozszerzenie</w:t>
      </w:r>
      <w:r w:rsidRPr="00AA646E">
        <w:rPr>
          <w:rFonts w:asciiTheme="minorHAnsi" w:hAnsiTheme="minorHAnsi" w:cstheme="minorHAnsi"/>
          <w:sz w:val="22"/>
          <w:szCs w:val="22"/>
        </w:rPr>
        <w:t xml:space="preserve"> odpowiedzialności o odpowiedzialność cywilną pracodawcy za następstwa wypadków przy pracy, (niezależnie od formy zatrudnienia, w tym wolontariuszom, praktykantom, stażystom, osobom skierowanym do wykonywania prac społecznie użytecznych, osobom skierowanym do wykonywania prac wyrokiem sądu, oraz osobom skierowanym do prac interwencyjnych z Urzędu Pracy),</w:t>
      </w:r>
    </w:p>
    <w:p w:rsidR="00CF5792" w:rsidRPr="00D33ECE" w:rsidRDefault="00CF5792" w:rsidP="00AA646E">
      <w:pPr>
        <w:ind w:left="-993" w:right="-567" w:firstLine="437"/>
        <w:jc w:val="both"/>
        <w:rPr>
          <w:rFonts w:asciiTheme="minorHAnsi" w:hAnsiTheme="minorHAnsi" w:cstheme="minorHAnsi"/>
          <w:b/>
          <w:sz w:val="22"/>
          <w:szCs w:val="22"/>
        </w:rPr>
      </w:pPr>
      <w:r w:rsidRPr="00D33ECE">
        <w:rPr>
          <w:rFonts w:asciiTheme="minorHAnsi" w:hAnsiTheme="minorHAnsi" w:cstheme="minorHAnsi"/>
          <w:b/>
          <w:sz w:val="22"/>
          <w:szCs w:val="22"/>
        </w:rPr>
        <w:t>Podlimit odpowiedzialności na jedno i wszystkie zdarzenia: 100.000,00 zł</w:t>
      </w:r>
    </w:p>
    <w:p w:rsidR="00CF5792" w:rsidRPr="00D33ECE" w:rsidRDefault="00CF5792" w:rsidP="00C755C9">
      <w:pPr>
        <w:ind w:left="-993" w:right="-567"/>
        <w:jc w:val="both"/>
        <w:rPr>
          <w:rFonts w:asciiTheme="minorHAnsi" w:hAnsiTheme="minorHAnsi" w:cstheme="minorHAnsi"/>
          <w:b/>
          <w:color w:val="FF0000"/>
          <w:sz w:val="22"/>
          <w:szCs w:val="22"/>
        </w:rPr>
      </w:pPr>
    </w:p>
    <w:p w:rsidR="00AA646E" w:rsidRDefault="00CF5792" w:rsidP="00AA646E">
      <w:pPr>
        <w:pStyle w:val="Akapitzlist"/>
        <w:widowControl/>
        <w:numPr>
          <w:ilvl w:val="0"/>
          <w:numId w:val="11"/>
        </w:numPr>
        <w:overflowPunct/>
        <w:autoSpaceDE/>
        <w:ind w:right="-567"/>
        <w:jc w:val="both"/>
        <w:textAlignment w:val="auto"/>
        <w:rPr>
          <w:rFonts w:asciiTheme="minorHAnsi" w:hAnsiTheme="minorHAnsi" w:cstheme="minorHAnsi"/>
          <w:sz w:val="22"/>
          <w:szCs w:val="22"/>
        </w:rPr>
      </w:pPr>
      <w:r w:rsidRPr="00AA646E">
        <w:rPr>
          <w:rFonts w:asciiTheme="minorHAnsi" w:hAnsiTheme="minorHAnsi" w:cstheme="minorHAnsi"/>
          <w:b/>
          <w:sz w:val="22"/>
          <w:szCs w:val="22"/>
        </w:rPr>
        <w:t xml:space="preserve">rozszerzenie </w:t>
      </w:r>
      <w:r w:rsidRPr="00AA646E">
        <w:rPr>
          <w:rFonts w:asciiTheme="minorHAnsi" w:hAnsiTheme="minorHAnsi" w:cstheme="minorHAnsi"/>
          <w:sz w:val="22"/>
          <w:szCs w:val="22"/>
        </w:rPr>
        <w:t>odpowiedzialności o odpowiedzialność cywilną najemcy za szkody powstałe w rzeczach ruchomych i nieruchomych, z których Ubezpieczony korzystał na podstawie umowy najmu, dzierżawy, użyczenia, leasingu lub innej podobnej form</w:t>
      </w:r>
      <w:r w:rsidR="00AA646E">
        <w:rPr>
          <w:rFonts w:asciiTheme="minorHAnsi" w:hAnsiTheme="minorHAnsi" w:cstheme="minorHAnsi"/>
          <w:sz w:val="22"/>
          <w:szCs w:val="22"/>
        </w:rPr>
        <w:t xml:space="preserve">y korzystania z cudzej rzeczy, </w:t>
      </w:r>
    </w:p>
    <w:p w:rsidR="00CF5792" w:rsidRPr="00AA646E" w:rsidRDefault="00CF5792" w:rsidP="00AA646E">
      <w:pPr>
        <w:pStyle w:val="Akapitzlist"/>
        <w:widowControl/>
        <w:overflowPunct/>
        <w:autoSpaceDE/>
        <w:ind w:left="-633" w:right="-567"/>
        <w:jc w:val="both"/>
        <w:textAlignment w:val="auto"/>
        <w:rPr>
          <w:rFonts w:asciiTheme="minorHAnsi" w:hAnsiTheme="minorHAnsi" w:cstheme="minorHAnsi"/>
          <w:sz w:val="22"/>
          <w:szCs w:val="22"/>
        </w:rPr>
      </w:pPr>
      <w:r w:rsidRPr="00AA646E">
        <w:rPr>
          <w:rFonts w:asciiTheme="minorHAnsi" w:hAnsiTheme="minorHAnsi" w:cstheme="minorHAnsi"/>
          <w:b/>
          <w:sz w:val="22"/>
          <w:szCs w:val="22"/>
        </w:rPr>
        <w:t>Podlimit odpowiedzialności na jed</w:t>
      </w:r>
      <w:r w:rsidR="00AA646E">
        <w:rPr>
          <w:rFonts w:asciiTheme="minorHAnsi" w:hAnsiTheme="minorHAnsi" w:cstheme="minorHAnsi"/>
          <w:b/>
          <w:sz w:val="22"/>
          <w:szCs w:val="22"/>
        </w:rPr>
        <w:t xml:space="preserve">no i wszystkie zdarzenia: </w:t>
      </w:r>
      <w:r w:rsidRPr="00AA646E">
        <w:rPr>
          <w:rFonts w:asciiTheme="minorHAnsi" w:hAnsiTheme="minorHAnsi" w:cstheme="minorHAnsi"/>
          <w:b/>
          <w:sz w:val="22"/>
          <w:szCs w:val="22"/>
        </w:rPr>
        <w:t>100.000,00 zł</w:t>
      </w:r>
    </w:p>
    <w:p w:rsidR="00CF5792" w:rsidRPr="00D33ECE" w:rsidRDefault="00CF5792" w:rsidP="00C755C9">
      <w:pPr>
        <w:ind w:left="-993" w:right="-567" w:firstLine="1134"/>
        <w:jc w:val="both"/>
        <w:rPr>
          <w:rFonts w:asciiTheme="minorHAnsi" w:hAnsiTheme="minorHAnsi" w:cstheme="minorHAnsi"/>
          <w:b/>
          <w:sz w:val="22"/>
          <w:szCs w:val="22"/>
        </w:rPr>
      </w:pPr>
    </w:p>
    <w:p w:rsidR="00CF5792" w:rsidRPr="00AA646E" w:rsidRDefault="00CF5792" w:rsidP="00AA646E">
      <w:pPr>
        <w:pStyle w:val="Akapitzlist"/>
        <w:widowControl/>
        <w:numPr>
          <w:ilvl w:val="0"/>
          <w:numId w:val="11"/>
        </w:numPr>
        <w:tabs>
          <w:tab w:val="num" w:pos="1134"/>
        </w:tabs>
        <w:suppressAutoHyphens w:val="0"/>
        <w:overflowPunct/>
        <w:autoSpaceDE/>
        <w:ind w:right="-567"/>
        <w:jc w:val="both"/>
        <w:textAlignment w:val="auto"/>
        <w:rPr>
          <w:rFonts w:asciiTheme="minorHAnsi" w:hAnsiTheme="minorHAnsi" w:cstheme="minorHAnsi"/>
          <w:b/>
          <w:sz w:val="22"/>
          <w:szCs w:val="22"/>
        </w:rPr>
      </w:pPr>
      <w:r w:rsidRPr="00AA646E">
        <w:rPr>
          <w:rFonts w:asciiTheme="minorHAnsi" w:hAnsiTheme="minorHAnsi" w:cstheme="minorHAnsi"/>
          <w:b/>
          <w:sz w:val="22"/>
          <w:szCs w:val="22"/>
        </w:rPr>
        <w:t xml:space="preserve">rozszerzenie </w:t>
      </w:r>
      <w:r w:rsidRPr="00AA646E">
        <w:rPr>
          <w:rFonts w:asciiTheme="minorHAnsi" w:hAnsiTheme="minorHAnsi" w:cstheme="minorHAnsi"/>
          <w:sz w:val="22"/>
          <w:szCs w:val="22"/>
        </w:rPr>
        <w:t>odpowiedzialności o szkody wyrządzone z tytułu wszelkich zdarzeń związanych z administrowaniem i utrzymaniem w należytym stanie placów zabaw, świetlic,  boisk.</w:t>
      </w:r>
    </w:p>
    <w:p w:rsidR="00CF5792" w:rsidRPr="00D33ECE" w:rsidRDefault="00AA646E" w:rsidP="00AA646E">
      <w:pPr>
        <w:ind w:left="-993" w:right="-567"/>
        <w:jc w:val="both"/>
        <w:rPr>
          <w:rFonts w:asciiTheme="minorHAnsi" w:hAnsiTheme="minorHAnsi" w:cstheme="minorHAnsi"/>
          <w:b/>
          <w:sz w:val="22"/>
          <w:szCs w:val="22"/>
        </w:rPr>
      </w:pPr>
      <w:r>
        <w:rPr>
          <w:rFonts w:asciiTheme="minorHAnsi" w:hAnsiTheme="minorHAnsi" w:cstheme="minorHAnsi"/>
          <w:b/>
          <w:sz w:val="22"/>
          <w:szCs w:val="22"/>
        </w:rPr>
        <w:t xml:space="preserve">       </w:t>
      </w:r>
      <w:r w:rsidR="00CF5792" w:rsidRPr="00D33ECE">
        <w:rPr>
          <w:rFonts w:asciiTheme="minorHAnsi" w:hAnsiTheme="minorHAnsi" w:cstheme="minorHAnsi"/>
          <w:b/>
          <w:sz w:val="22"/>
          <w:szCs w:val="22"/>
        </w:rPr>
        <w:t>Podlimit odpowiedzialności na jedno i wszystkie zdarzenia: 100.000,00 zł</w:t>
      </w:r>
    </w:p>
    <w:p w:rsidR="00CF5792" w:rsidRPr="00D33ECE" w:rsidRDefault="00CF5792" w:rsidP="00C755C9">
      <w:pPr>
        <w:ind w:left="-993" w:right="-567"/>
        <w:jc w:val="both"/>
        <w:rPr>
          <w:rFonts w:asciiTheme="minorHAnsi" w:hAnsiTheme="minorHAnsi" w:cstheme="minorHAnsi"/>
          <w:b/>
          <w:sz w:val="22"/>
          <w:szCs w:val="22"/>
        </w:rPr>
      </w:pPr>
    </w:p>
    <w:p w:rsidR="00CF5792" w:rsidRPr="00AA646E" w:rsidRDefault="00CF5792" w:rsidP="00AA646E">
      <w:pPr>
        <w:pStyle w:val="Akapitzlist"/>
        <w:numPr>
          <w:ilvl w:val="0"/>
          <w:numId w:val="11"/>
        </w:numPr>
        <w:ind w:right="-567"/>
        <w:jc w:val="both"/>
        <w:rPr>
          <w:rFonts w:asciiTheme="minorHAnsi" w:hAnsiTheme="minorHAnsi" w:cstheme="minorHAnsi"/>
          <w:b/>
          <w:sz w:val="22"/>
          <w:szCs w:val="22"/>
        </w:rPr>
      </w:pPr>
      <w:r w:rsidRPr="00AA646E">
        <w:rPr>
          <w:rFonts w:asciiTheme="minorHAnsi" w:hAnsiTheme="minorHAnsi" w:cstheme="minorHAnsi"/>
          <w:b/>
          <w:sz w:val="22"/>
          <w:szCs w:val="22"/>
          <w:lang w:eastAsia="ar-SA"/>
        </w:rPr>
        <w:t>rozszerzenie</w:t>
      </w:r>
      <w:r w:rsidRPr="00AA646E">
        <w:rPr>
          <w:rFonts w:asciiTheme="minorHAnsi" w:hAnsiTheme="minorHAnsi" w:cstheme="minorHAnsi"/>
          <w:sz w:val="22"/>
          <w:szCs w:val="22"/>
          <w:lang w:eastAsia="ar-SA"/>
        </w:rPr>
        <w:t xml:space="preserve"> odpowiedzialności za szkody wzajemne – wyrządzone pomiędzy podmiotami  objętymi tą samą umową ubezpieczenia, </w:t>
      </w:r>
      <w:r w:rsidRPr="00AA646E">
        <w:rPr>
          <w:rFonts w:asciiTheme="minorHAnsi" w:hAnsiTheme="minorHAnsi" w:cstheme="minorHAnsi"/>
          <w:b/>
          <w:sz w:val="22"/>
          <w:szCs w:val="22"/>
          <w:lang w:eastAsia="ar-SA"/>
        </w:rPr>
        <w:t xml:space="preserve">Podlimit </w:t>
      </w:r>
      <w:r w:rsidRPr="00AA646E">
        <w:rPr>
          <w:rFonts w:asciiTheme="minorHAnsi" w:hAnsiTheme="minorHAnsi" w:cstheme="minorHAnsi"/>
          <w:b/>
          <w:sz w:val="22"/>
          <w:szCs w:val="22"/>
        </w:rPr>
        <w:t xml:space="preserve">odpowiedzialności </w:t>
      </w:r>
      <w:r w:rsidR="00AA646E">
        <w:rPr>
          <w:rFonts w:asciiTheme="minorHAnsi" w:hAnsiTheme="minorHAnsi" w:cstheme="minorHAnsi"/>
          <w:b/>
          <w:sz w:val="22"/>
          <w:szCs w:val="22"/>
          <w:lang w:eastAsia="ar-SA"/>
        </w:rPr>
        <w:t xml:space="preserve">na jedno i wszystkie zdarzenia: </w:t>
      </w:r>
      <w:r w:rsidRPr="00AA646E">
        <w:rPr>
          <w:rFonts w:asciiTheme="minorHAnsi" w:hAnsiTheme="minorHAnsi" w:cstheme="minorHAnsi"/>
          <w:b/>
          <w:sz w:val="22"/>
          <w:szCs w:val="22"/>
          <w:lang w:eastAsia="ar-SA"/>
        </w:rPr>
        <w:t xml:space="preserve">100.000,00  zł </w:t>
      </w:r>
    </w:p>
    <w:p w:rsidR="00CF5792" w:rsidRPr="00D33ECE" w:rsidRDefault="00CF5792" w:rsidP="00C755C9">
      <w:pPr>
        <w:ind w:left="-993" w:right="-567"/>
        <w:jc w:val="both"/>
        <w:rPr>
          <w:rFonts w:asciiTheme="minorHAnsi" w:hAnsiTheme="minorHAnsi" w:cstheme="minorHAnsi"/>
          <w:b/>
          <w:sz w:val="22"/>
          <w:szCs w:val="22"/>
        </w:rPr>
      </w:pPr>
    </w:p>
    <w:p w:rsidR="00CF5792" w:rsidRPr="00AA646E" w:rsidRDefault="00CF5792" w:rsidP="00AA646E">
      <w:pPr>
        <w:pStyle w:val="Akapitzlist"/>
        <w:numPr>
          <w:ilvl w:val="0"/>
          <w:numId w:val="11"/>
        </w:numPr>
        <w:ind w:right="-567"/>
        <w:jc w:val="both"/>
        <w:rPr>
          <w:rFonts w:asciiTheme="minorHAnsi" w:hAnsiTheme="minorHAnsi" w:cstheme="minorHAnsi"/>
          <w:sz w:val="22"/>
          <w:szCs w:val="22"/>
        </w:rPr>
      </w:pPr>
      <w:r w:rsidRPr="00AA646E">
        <w:rPr>
          <w:rFonts w:asciiTheme="minorHAnsi" w:hAnsiTheme="minorHAnsi" w:cstheme="minorHAnsi"/>
          <w:b/>
          <w:bCs/>
          <w:sz w:val="22"/>
          <w:szCs w:val="22"/>
        </w:rPr>
        <w:t xml:space="preserve">rozszerzenie </w:t>
      </w:r>
      <w:r w:rsidRPr="00AA646E">
        <w:rPr>
          <w:rFonts w:asciiTheme="minorHAnsi" w:hAnsiTheme="minorHAnsi" w:cstheme="minorHAnsi"/>
          <w:sz w:val="22"/>
          <w:szCs w:val="22"/>
        </w:rPr>
        <w:t>odpowiedzialności z tytułu organizowanych pobytów dzieci i młodzieży poza placówką  oświatowo-wychowawczą, na terenie kraju i zagranicą (np. międzyszkolna/międzynarodowa wymiana młodzieży)</w:t>
      </w:r>
    </w:p>
    <w:p w:rsidR="00CF5792" w:rsidRPr="00D33ECE" w:rsidRDefault="00CF5792" w:rsidP="00C755C9">
      <w:pPr>
        <w:ind w:left="-993" w:right="-567" w:hanging="283"/>
        <w:jc w:val="both"/>
        <w:rPr>
          <w:rFonts w:asciiTheme="minorHAnsi" w:hAnsiTheme="minorHAnsi" w:cstheme="minorHAnsi"/>
          <w:b/>
          <w:sz w:val="22"/>
          <w:szCs w:val="22"/>
        </w:rPr>
      </w:pPr>
      <w:r w:rsidRPr="00D33ECE">
        <w:rPr>
          <w:rFonts w:asciiTheme="minorHAnsi" w:hAnsiTheme="minorHAnsi" w:cstheme="minorHAnsi"/>
          <w:b/>
          <w:sz w:val="22"/>
          <w:szCs w:val="22"/>
        </w:rPr>
        <w:t xml:space="preserve">     </w:t>
      </w:r>
      <w:r w:rsidR="00AA646E">
        <w:rPr>
          <w:rFonts w:asciiTheme="minorHAnsi" w:hAnsiTheme="minorHAnsi" w:cstheme="minorHAnsi"/>
          <w:b/>
          <w:sz w:val="22"/>
          <w:szCs w:val="22"/>
        </w:rPr>
        <w:t xml:space="preserve">        </w:t>
      </w:r>
      <w:r w:rsidRPr="00D33ECE">
        <w:rPr>
          <w:rFonts w:asciiTheme="minorHAnsi" w:hAnsiTheme="minorHAnsi" w:cstheme="minorHAnsi"/>
          <w:b/>
          <w:sz w:val="22"/>
          <w:szCs w:val="22"/>
        </w:rPr>
        <w:t>Podlimit odpowiedzialności na jedno i wszystkie zdarzenia: 100 000,00 zł</w:t>
      </w:r>
    </w:p>
    <w:p w:rsidR="00CF5792" w:rsidRPr="00D33ECE" w:rsidRDefault="00CF5792" w:rsidP="00C755C9">
      <w:pPr>
        <w:ind w:left="-993" w:right="-567"/>
        <w:jc w:val="both"/>
        <w:rPr>
          <w:rFonts w:asciiTheme="minorHAnsi" w:hAnsiTheme="minorHAnsi" w:cstheme="minorHAnsi"/>
          <w:b/>
          <w:sz w:val="22"/>
          <w:szCs w:val="22"/>
        </w:rPr>
      </w:pPr>
    </w:p>
    <w:p w:rsidR="00235CF4" w:rsidRPr="00235CF4" w:rsidRDefault="00CF5792" w:rsidP="00235CF4">
      <w:pPr>
        <w:widowControl/>
        <w:numPr>
          <w:ilvl w:val="0"/>
          <w:numId w:val="2"/>
        </w:numPr>
        <w:tabs>
          <w:tab w:val="num" w:pos="1134"/>
        </w:tabs>
        <w:suppressAutoHyphens w:val="0"/>
        <w:overflowPunct/>
        <w:autoSpaceDE/>
        <w:ind w:left="-709" w:right="-567" w:hanging="283"/>
        <w:jc w:val="both"/>
        <w:textAlignment w:val="auto"/>
        <w:rPr>
          <w:rFonts w:asciiTheme="minorHAnsi" w:hAnsiTheme="minorHAnsi" w:cstheme="minorHAnsi"/>
          <w:b/>
          <w:sz w:val="22"/>
          <w:szCs w:val="22"/>
        </w:rPr>
      </w:pPr>
      <w:r w:rsidRPr="00D33ECE">
        <w:rPr>
          <w:rFonts w:asciiTheme="minorHAnsi" w:hAnsiTheme="minorHAnsi" w:cstheme="minorHAnsi"/>
          <w:b/>
          <w:sz w:val="22"/>
          <w:szCs w:val="22"/>
        </w:rPr>
        <w:t>rozszerzenie</w:t>
      </w:r>
      <w:r w:rsidRPr="00D33ECE">
        <w:rPr>
          <w:rFonts w:asciiTheme="minorHAnsi" w:hAnsiTheme="minorHAnsi" w:cstheme="minorHAnsi"/>
          <w:sz w:val="22"/>
          <w:szCs w:val="22"/>
        </w:rPr>
        <w:t xml:space="preserve"> odpowiedzialności o szkody wyrządzone osobom korzystającym obiektów sportowych i kulturalno – rekreacyjnych</w:t>
      </w:r>
      <w:r w:rsidR="00235CF4">
        <w:rPr>
          <w:rFonts w:asciiTheme="minorHAnsi" w:hAnsiTheme="minorHAnsi" w:cstheme="minorHAnsi"/>
          <w:sz w:val="22"/>
          <w:szCs w:val="22"/>
        </w:rPr>
        <w:t xml:space="preserve"> (Kompleks Sportowo Rekreacyjny,</w:t>
      </w:r>
    </w:p>
    <w:p w:rsidR="00CF5792" w:rsidRPr="00D33ECE" w:rsidRDefault="00CF5792" w:rsidP="00235CF4">
      <w:pPr>
        <w:widowControl/>
        <w:suppressAutoHyphens w:val="0"/>
        <w:overflowPunct/>
        <w:autoSpaceDE/>
        <w:ind w:left="-709" w:right="-567"/>
        <w:jc w:val="both"/>
        <w:textAlignment w:val="auto"/>
        <w:rPr>
          <w:rFonts w:asciiTheme="minorHAnsi" w:hAnsiTheme="minorHAnsi" w:cstheme="minorHAnsi"/>
          <w:b/>
          <w:sz w:val="22"/>
          <w:szCs w:val="22"/>
        </w:rPr>
      </w:pPr>
      <w:r w:rsidRPr="00235CF4">
        <w:rPr>
          <w:rFonts w:asciiTheme="minorHAnsi" w:hAnsiTheme="minorHAnsi" w:cstheme="minorHAnsi"/>
          <w:b/>
          <w:sz w:val="22"/>
          <w:szCs w:val="22"/>
        </w:rPr>
        <w:t>Podlimit odpowiedzialności na je</w:t>
      </w:r>
      <w:r w:rsidR="00235CF4">
        <w:rPr>
          <w:rFonts w:asciiTheme="minorHAnsi" w:hAnsiTheme="minorHAnsi" w:cstheme="minorHAnsi"/>
          <w:b/>
          <w:sz w:val="22"/>
          <w:szCs w:val="22"/>
        </w:rPr>
        <w:t xml:space="preserve">dno i wszystkie zdarzenia: </w:t>
      </w:r>
      <w:r w:rsidRPr="00D33ECE">
        <w:rPr>
          <w:rFonts w:asciiTheme="minorHAnsi" w:hAnsiTheme="minorHAnsi" w:cstheme="minorHAnsi"/>
          <w:b/>
          <w:sz w:val="22"/>
          <w:szCs w:val="22"/>
        </w:rPr>
        <w:t>100.000,00 zł</w:t>
      </w:r>
    </w:p>
    <w:p w:rsidR="00CF5792" w:rsidRPr="00D33ECE" w:rsidRDefault="00CF5792" w:rsidP="00C755C9">
      <w:pPr>
        <w:ind w:left="-993" w:right="-567"/>
        <w:jc w:val="both"/>
        <w:rPr>
          <w:rFonts w:asciiTheme="minorHAnsi" w:hAnsiTheme="minorHAnsi" w:cstheme="minorHAnsi"/>
          <w:b/>
          <w:sz w:val="22"/>
          <w:szCs w:val="22"/>
        </w:rPr>
      </w:pPr>
    </w:p>
    <w:p w:rsidR="00235CF4" w:rsidRDefault="00CF5792" w:rsidP="00235CF4">
      <w:pPr>
        <w:widowControl/>
        <w:numPr>
          <w:ilvl w:val="0"/>
          <w:numId w:val="2"/>
        </w:numPr>
        <w:tabs>
          <w:tab w:val="num" w:pos="1134"/>
        </w:tabs>
        <w:suppressAutoHyphens w:val="0"/>
        <w:overflowPunct/>
        <w:autoSpaceDE/>
        <w:ind w:left="-709" w:right="-567" w:hanging="283"/>
        <w:jc w:val="both"/>
        <w:textAlignment w:val="auto"/>
        <w:rPr>
          <w:rFonts w:asciiTheme="minorHAnsi" w:hAnsiTheme="minorHAnsi" w:cstheme="minorHAnsi"/>
          <w:b/>
          <w:sz w:val="22"/>
          <w:szCs w:val="22"/>
        </w:rPr>
      </w:pPr>
      <w:r w:rsidRPr="00D33ECE">
        <w:rPr>
          <w:rFonts w:asciiTheme="minorHAnsi" w:hAnsiTheme="minorHAnsi" w:cstheme="minorHAnsi"/>
          <w:b/>
          <w:sz w:val="22"/>
          <w:szCs w:val="22"/>
        </w:rPr>
        <w:t>rozszerzenie</w:t>
      </w:r>
      <w:r w:rsidRPr="00D33ECE">
        <w:rPr>
          <w:rFonts w:asciiTheme="minorHAnsi" w:hAnsiTheme="minorHAnsi" w:cstheme="minorHAnsi"/>
          <w:sz w:val="22"/>
          <w:szCs w:val="22"/>
        </w:rPr>
        <w:t xml:space="preserve"> odpowiedzialności o szkody wyrządzone przez podopiecznych w czasie sprawowania opieki (w tym również szkody powstałe w związku z użytkowaniem wózków inwalidzkich),</w:t>
      </w:r>
    </w:p>
    <w:p w:rsidR="00CF5792" w:rsidRPr="00235CF4" w:rsidRDefault="00CF5792" w:rsidP="00235CF4">
      <w:pPr>
        <w:widowControl/>
        <w:suppressAutoHyphens w:val="0"/>
        <w:overflowPunct/>
        <w:autoSpaceDE/>
        <w:ind w:left="-709" w:right="-567"/>
        <w:jc w:val="both"/>
        <w:textAlignment w:val="auto"/>
        <w:rPr>
          <w:rFonts w:asciiTheme="minorHAnsi" w:hAnsiTheme="minorHAnsi" w:cstheme="minorHAnsi"/>
          <w:b/>
          <w:sz w:val="22"/>
          <w:szCs w:val="22"/>
        </w:rPr>
      </w:pPr>
      <w:r w:rsidRPr="00235CF4">
        <w:rPr>
          <w:rFonts w:asciiTheme="minorHAnsi" w:hAnsiTheme="minorHAnsi" w:cstheme="minorHAnsi"/>
          <w:b/>
          <w:sz w:val="22"/>
          <w:szCs w:val="22"/>
        </w:rPr>
        <w:t>Podlimit odpowiedzialności na jedno i wszystkie zdarzenia: 100.000,00 zł</w:t>
      </w:r>
    </w:p>
    <w:p w:rsidR="00CF5792" w:rsidRPr="00D33ECE" w:rsidRDefault="00CF5792" w:rsidP="00C755C9">
      <w:pPr>
        <w:ind w:left="-993" w:right="-567" w:firstLine="774"/>
        <w:jc w:val="both"/>
        <w:rPr>
          <w:rFonts w:asciiTheme="minorHAnsi" w:hAnsiTheme="minorHAnsi" w:cstheme="minorHAnsi"/>
          <w:b/>
          <w:sz w:val="22"/>
          <w:szCs w:val="22"/>
        </w:rPr>
      </w:pPr>
    </w:p>
    <w:p w:rsidR="00CF5792" w:rsidRPr="00D33ECE" w:rsidRDefault="00CF5792" w:rsidP="00235CF4">
      <w:pPr>
        <w:widowControl/>
        <w:numPr>
          <w:ilvl w:val="0"/>
          <w:numId w:val="2"/>
        </w:numPr>
        <w:suppressAutoHyphens w:val="0"/>
        <w:overflowPunct/>
        <w:autoSpaceDE/>
        <w:ind w:left="-709" w:right="-567" w:hanging="283"/>
        <w:jc w:val="both"/>
        <w:textAlignment w:val="auto"/>
        <w:rPr>
          <w:rFonts w:asciiTheme="minorHAnsi" w:hAnsiTheme="minorHAnsi" w:cstheme="minorHAnsi"/>
          <w:sz w:val="22"/>
          <w:szCs w:val="22"/>
        </w:rPr>
      </w:pPr>
      <w:r w:rsidRPr="00D33ECE">
        <w:rPr>
          <w:rFonts w:asciiTheme="minorHAnsi" w:hAnsiTheme="minorHAnsi" w:cstheme="minorHAnsi"/>
          <w:b/>
          <w:sz w:val="22"/>
          <w:szCs w:val="22"/>
        </w:rPr>
        <w:t>rozszerzenie</w:t>
      </w:r>
      <w:r w:rsidRPr="00D33ECE">
        <w:rPr>
          <w:rFonts w:asciiTheme="minorHAnsi" w:hAnsiTheme="minorHAnsi" w:cstheme="minorHAnsi"/>
          <w:sz w:val="22"/>
          <w:szCs w:val="22"/>
        </w:rPr>
        <w:t xml:space="preserve"> odpowiedzialności o szkody wyrządzone powstałe w związku z prowadzoną działalnością domów pomocy społecznej – za szkody wyrządzone pensjonariuszom.</w:t>
      </w:r>
    </w:p>
    <w:p w:rsidR="00CF5792" w:rsidRPr="00D33ECE" w:rsidRDefault="00CF5792" w:rsidP="00235CF4">
      <w:pPr>
        <w:pStyle w:val="Tekstpodstawowywcity2"/>
        <w:spacing w:line="240" w:lineRule="auto"/>
        <w:ind w:left="-709" w:right="-567"/>
        <w:rPr>
          <w:rFonts w:asciiTheme="minorHAnsi" w:hAnsiTheme="minorHAnsi" w:cstheme="minorHAnsi"/>
          <w:sz w:val="22"/>
          <w:szCs w:val="22"/>
        </w:rPr>
      </w:pPr>
      <w:r w:rsidRPr="00D33ECE">
        <w:rPr>
          <w:rFonts w:asciiTheme="minorHAnsi" w:hAnsiTheme="minorHAnsi" w:cstheme="minorHAnsi"/>
          <w:sz w:val="22"/>
          <w:szCs w:val="22"/>
        </w:rPr>
        <w:t>Prowadzona działalność to również świadczenie drobnych usług medycznych przez personel na rzecz podopiecznych (np. szczepienia, opatrunki itp.) z rozszerzeniem o:</w:t>
      </w:r>
    </w:p>
    <w:p w:rsidR="00CF5792" w:rsidRPr="00D33ECE" w:rsidRDefault="00235CF4" w:rsidP="00235CF4">
      <w:pPr>
        <w:widowControl/>
        <w:suppressAutoHyphens w:val="0"/>
        <w:overflowPunct/>
        <w:autoSpaceDE/>
        <w:ind w:left="-710"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szkody będące następstwem zarażenia HIV i HBS,</w:t>
      </w:r>
    </w:p>
    <w:p w:rsidR="00235CF4" w:rsidRDefault="00235CF4" w:rsidP="00235CF4">
      <w:pPr>
        <w:widowControl/>
        <w:suppressAutoHyphens w:val="0"/>
        <w:overflowPunct/>
        <w:autoSpaceDE/>
        <w:ind w:left="-710"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szkody będące następstwem pobrania, przechowywania krwi itp.</w:t>
      </w:r>
    </w:p>
    <w:p w:rsidR="00CF5792" w:rsidRPr="00235CF4" w:rsidRDefault="00CF5792" w:rsidP="00235CF4">
      <w:pPr>
        <w:widowControl/>
        <w:suppressAutoHyphens w:val="0"/>
        <w:overflowPunct/>
        <w:autoSpaceDE/>
        <w:ind w:left="-710" w:right="-567"/>
        <w:jc w:val="both"/>
        <w:textAlignment w:val="auto"/>
        <w:rPr>
          <w:rFonts w:asciiTheme="minorHAnsi" w:hAnsiTheme="minorHAnsi" w:cstheme="minorHAnsi"/>
          <w:sz w:val="22"/>
          <w:szCs w:val="22"/>
        </w:rPr>
      </w:pPr>
      <w:r w:rsidRPr="00D33ECE">
        <w:rPr>
          <w:rFonts w:asciiTheme="minorHAnsi" w:hAnsiTheme="minorHAnsi" w:cstheme="minorHAnsi"/>
          <w:b/>
          <w:sz w:val="22"/>
          <w:szCs w:val="22"/>
        </w:rPr>
        <w:t>Podlimit odpowiedzialności na jedno i wszystkie zdarzenia: 100.000,00 zł</w:t>
      </w:r>
    </w:p>
    <w:p w:rsidR="00CF5792" w:rsidRPr="00D33ECE" w:rsidRDefault="00CF5792" w:rsidP="00C755C9">
      <w:pPr>
        <w:tabs>
          <w:tab w:val="num" w:pos="1134"/>
        </w:tabs>
        <w:ind w:left="-993" w:right="-567"/>
        <w:jc w:val="both"/>
        <w:rPr>
          <w:rFonts w:asciiTheme="minorHAnsi" w:hAnsiTheme="minorHAnsi" w:cstheme="minorHAnsi"/>
          <w:b/>
          <w:sz w:val="22"/>
          <w:szCs w:val="22"/>
        </w:rPr>
      </w:pPr>
    </w:p>
    <w:p w:rsidR="00C05151" w:rsidRDefault="00CF5792" w:rsidP="00C05151">
      <w:pPr>
        <w:pStyle w:val="Akapitzlist"/>
        <w:widowControl/>
        <w:numPr>
          <w:ilvl w:val="0"/>
          <w:numId w:val="2"/>
        </w:numPr>
        <w:overflowPunct/>
        <w:autoSpaceDE/>
        <w:ind w:left="-633" w:right="-567"/>
        <w:jc w:val="both"/>
        <w:textAlignment w:val="auto"/>
        <w:rPr>
          <w:rFonts w:asciiTheme="minorHAnsi" w:hAnsiTheme="minorHAnsi" w:cstheme="minorHAnsi"/>
          <w:sz w:val="22"/>
          <w:szCs w:val="22"/>
        </w:rPr>
      </w:pPr>
      <w:r w:rsidRPr="00C05151">
        <w:rPr>
          <w:rFonts w:asciiTheme="minorHAnsi" w:hAnsiTheme="minorHAnsi" w:cstheme="minorHAnsi"/>
          <w:b/>
          <w:sz w:val="22"/>
          <w:szCs w:val="22"/>
        </w:rPr>
        <w:t xml:space="preserve">rozszerzenie </w:t>
      </w:r>
      <w:r w:rsidRPr="00C05151">
        <w:rPr>
          <w:rFonts w:asciiTheme="minorHAnsi" w:hAnsiTheme="minorHAnsi" w:cstheme="minorHAnsi"/>
          <w:sz w:val="22"/>
          <w:szCs w:val="22"/>
        </w:rPr>
        <w:t xml:space="preserve">odpowiedzialności o odpowiedzialność cywilną za szkody wyrządzone przez praktykantów, stażystów, osoby skierowane do wykonywania prac społecznie użytecznych,  osoby skierowane do prac interwencyjnych przez Urząd Pracy, </w:t>
      </w:r>
    </w:p>
    <w:p w:rsidR="00C05151" w:rsidRPr="00C05151" w:rsidRDefault="00C05151" w:rsidP="00C05151">
      <w:pPr>
        <w:pStyle w:val="Akapitzlist"/>
        <w:widowControl/>
        <w:overflowPunct/>
        <w:autoSpaceDE/>
        <w:ind w:left="-633" w:right="-567"/>
        <w:jc w:val="both"/>
        <w:textAlignment w:val="auto"/>
        <w:rPr>
          <w:rFonts w:asciiTheme="minorHAnsi" w:hAnsiTheme="minorHAnsi" w:cstheme="minorHAnsi"/>
          <w:sz w:val="22"/>
          <w:szCs w:val="22"/>
        </w:rPr>
      </w:pPr>
      <w:r w:rsidRPr="00C05151">
        <w:rPr>
          <w:rFonts w:asciiTheme="minorHAnsi" w:hAnsiTheme="minorHAnsi" w:cstheme="minorHAnsi"/>
          <w:b/>
          <w:sz w:val="22"/>
          <w:szCs w:val="22"/>
        </w:rPr>
        <w:t>Podlimit odpowiedzialności na jedno i wszystkie zdarzenia: 100.000,00 zł</w:t>
      </w:r>
    </w:p>
    <w:p w:rsidR="00C05151" w:rsidRPr="00C05151" w:rsidRDefault="00C05151" w:rsidP="00C05151">
      <w:pPr>
        <w:pStyle w:val="Akapitzlist"/>
        <w:widowControl/>
        <w:overflowPunct/>
        <w:autoSpaceDE/>
        <w:ind w:left="-633" w:right="-567"/>
        <w:jc w:val="both"/>
        <w:textAlignment w:val="auto"/>
        <w:rPr>
          <w:rFonts w:asciiTheme="minorHAnsi" w:hAnsiTheme="minorHAnsi" w:cstheme="minorHAnsi"/>
          <w:sz w:val="22"/>
          <w:szCs w:val="22"/>
        </w:rPr>
      </w:pPr>
    </w:p>
    <w:p w:rsidR="00CF5792" w:rsidRDefault="00CF5792" w:rsidP="00C755C9">
      <w:pPr>
        <w:ind w:left="-993" w:right="-567" w:firstLine="1134"/>
        <w:jc w:val="both"/>
        <w:rPr>
          <w:rFonts w:asciiTheme="minorHAnsi" w:hAnsiTheme="minorHAnsi" w:cstheme="minorHAnsi"/>
          <w:b/>
          <w:sz w:val="22"/>
          <w:szCs w:val="22"/>
        </w:rPr>
      </w:pPr>
      <w:r w:rsidRPr="00D33ECE">
        <w:rPr>
          <w:rFonts w:asciiTheme="minorHAnsi" w:hAnsiTheme="minorHAnsi" w:cstheme="minorHAnsi"/>
          <w:b/>
          <w:sz w:val="22"/>
          <w:szCs w:val="22"/>
        </w:rPr>
        <w:t xml:space="preserve"> </w:t>
      </w:r>
    </w:p>
    <w:p w:rsidR="00333A41" w:rsidRDefault="00333A41" w:rsidP="00C755C9">
      <w:pPr>
        <w:ind w:left="-993" w:right="-567" w:firstLine="1134"/>
        <w:jc w:val="both"/>
        <w:rPr>
          <w:rFonts w:asciiTheme="minorHAnsi" w:hAnsiTheme="minorHAnsi" w:cstheme="minorHAnsi"/>
          <w:b/>
          <w:sz w:val="22"/>
          <w:szCs w:val="22"/>
        </w:rPr>
      </w:pPr>
    </w:p>
    <w:p w:rsidR="00333A41" w:rsidRDefault="00333A41" w:rsidP="00333A41">
      <w:pPr>
        <w:pStyle w:val="Nagwek3"/>
        <w:ind w:left="142" w:right="-567" w:hanging="1135"/>
        <w:jc w:val="center"/>
        <w:rPr>
          <w:rFonts w:asciiTheme="minorHAnsi" w:hAnsiTheme="minorHAnsi" w:cstheme="minorHAnsi"/>
          <w:color w:val="auto"/>
          <w:sz w:val="22"/>
          <w:szCs w:val="22"/>
        </w:rPr>
      </w:pPr>
      <w:r w:rsidRPr="00F018AB">
        <w:rPr>
          <w:rFonts w:asciiTheme="minorHAnsi" w:hAnsiTheme="minorHAnsi" w:cstheme="minorHAnsi"/>
          <w:color w:val="auto"/>
          <w:sz w:val="22"/>
          <w:szCs w:val="22"/>
          <w:highlight w:val="cyan"/>
        </w:rPr>
        <w:t>A 1. UBEZPIECZENIE ODPOWIEDZIALNOŚCI CYWILNEJ W ZWIĄZKU Z UTRZYMANIEM</w:t>
      </w:r>
      <w:r w:rsidR="00546650" w:rsidRPr="00F018AB">
        <w:rPr>
          <w:rFonts w:asciiTheme="minorHAnsi" w:hAnsiTheme="minorHAnsi" w:cstheme="minorHAnsi"/>
          <w:color w:val="auto"/>
          <w:sz w:val="22"/>
          <w:szCs w:val="22"/>
          <w:highlight w:val="cyan"/>
        </w:rPr>
        <w:t xml:space="preserve"> I ADMINISTROWANIEM </w:t>
      </w:r>
      <w:r w:rsidRPr="00F018AB">
        <w:rPr>
          <w:rFonts w:asciiTheme="minorHAnsi" w:hAnsiTheme="minorHAnsi" w:cstheme="minorHAnsi"/>
          <w:color w:val="auto"/>
          <w:sz w:val="22"/>
          <w:szCs w:val="22"/>
          <w:highlight w:val="cyan"/>
        </w:rPr>
        <w:t>DROGAMI</w:t>
      </w:r>
      <w:r w:rsidR="00546650" w:rsidRPr="00F018AB">
        <w:rPr>
          <w:rFonts w:asciiTheme="minorHAnsi" w:hAnsiTheme="minorHAnsi" w:cstheme="minorHAnsi"/>
          <w:color w:val="auto"/>
          <w:sz w:val="22"/>
          <w:szCs w:val="22"/>
          <w:highlight w:val="cyan"/>
        </w:rPr>
        <w:t>:</w:t>
      </w:r>
    </w:p>
    <w:p w:rsidR="00333A41" w:rsidRPr="00333A41" w:rsidRDefault="00333A41" w:rsidP="00333A41"/>
    <w:p w:rsidR="00333A41" w:rsidRDefault="00333A41" w:rsidP="00333A41">
      <w:pPr>
        <w:ind w:left="-993" w:right="-567"/>
        <w:rPr>
          <w:rFonts w:asciiTheme="minorHAnsi" w:hAnsiTheme="minorHAnsi" w:cstheme="minorHAnsi"/>
          <w:b/>
          <w:sz w:val="22"/>
          <w:szCs w:val="22"/>
        </w:rPr>
      </w:pPr>
      <w:r w:rsidRPr="00D33ECE">
        <w:rPr>
          <w:rFonts w:asciiTheme="minorHAnsi" w:hAnsiTheme="minorHAnsi" w:cstheme="minorHAnsi"/>
          <w:sz w:val="22"/>
          <w:szCs w:val="22"/>
        </w:rPr>
        <w:t>Podstawowa suma gwarancyjna na jedno i wszystkie zdarzenia</w:t>
      </w:r>
      <w:r>
        <w:rPr>
          <w:rFonts w:asciiTheme="minorHAnsi" w:hAnsiTheme="minorHAnsi" w:cstheme="minorHAnsi"/>
          <w:sz w:val="22"/>
          <w:szCs w:val="22"/>
        </w:rPr>
        <w:t xml:space="preserve"> wynosi</w:t>
      </w:r>
      <w:r w:rsidRPr="00D33ECE">
        <w:rPr>
          <w:rFonts w:asciiTheme="minorHAnsi" w:hAnsiTheme="minorHAnsi" w:cstheme="minorHAnsi"/>
          <w:sz w:val="22"/>
          <w:szCs w:val="22"/>
        </w:rPr>
        <w:t xml:space="preserve">: </w:t>
      </w:r>
      <w:r>
        <w:rPr>
          <w:rFonts w:asciiTheme="minorHAnsi" w:hAnsiTheme="minorHAnsi" w:cstheme="minorHAnsi"/>
          <w:b/>
          <w:sz w:val="22"/>
          <w:szCs w:val="22"/>
        </w:rPr>
        <w:t>2</w:t>
      </w:r>
      <w:r w:rsidRPr="00D33ECE">
        <w:rPr>
          <w:rFonts w:asciiTheme="minorHAnsi" w:hAnsiTheme="minorHAnsi" w:cstheme="minorHAnsi"/>
          <w:b/>
          <w:sz w:val="22"/>
          <w:szCs w:val="22"/>
        </w:rPr>
        <w:t xml:space="preserve">00.000,00 zł, </w:t>
      </w:r>
    </w:p>
    <w:p w:rsidR="00333A41" w:rsidRPr="00D33ECE" w:rsidRDefault="00333A41" w:rsidP="00333A41">
      <w:pPr>
        <w:rPr>
          <w:rFonts w:asciiTheme="minorHAnsi" w:hAnsiTheme="minorHAnsi" w:cstheme="minorHAnsi"/>
          <w:color w:val="000000"/>
          <w:sz w:val="22"/>
          <w:szCs w:val="22"/>
        </w:rPr>
      </w:pPr>
    </w:p>
    <w:p w:rsidR="00333A41" w:rsidRPr="00D33ECE" w:rsidRDefault="00333A41" w:rsidP="00333A41">
      <w:pPr>
        <w:tabs>
          <w:tab w:val="left" w:pos="993"/>
        </w:tabs>
        <w:ind w:left="993" w:hanging="993"/>
        <w:jc w:val="both"/>
        <w:rPr>
          <w:rFonts w:asciiTheme="minorHAnsi" w:hAnsiTheme="minorHAnsi" w:cstheme="minorHAnsi"/>
          <w:color w:val="000000"/>
          <w:sz w:val="22"/>
          <w:szCs w:val="22"/>
        </w:rPr>
      </w:pPr>
      <w:r w:rsidRPr="00D33ECE">
        <w:rPr>
          <w:rFonts w:asciiTheme="minorHAnsi" w:hAnsiTheme="minorHAnsi" w:cstheme="minorHAnsi"/>
          <w:b/>
          <w:color w:val="000000"/>
          <w:sz w:val="22"/>
          <w:szCs w:val="22"/>
        </w:rPr>
        <w:t>UWAGA:</w:t>
      </w:r>
      <w:r w:rsidRPr="00D33ECE">
        <w:rPr>
          <w:rFonts w:asciiTheme="minorHAnsi" w:hAnsiTheme="minorHAnsi" w:cstheme="minorHAnsi"/>
          <w:b/>
          <w:color w:val="000000"/>
          <w:sz w:val="22"/>
          <w:szCs w:val="22"/>
        </w:rPr>
        <w:tab/>
      </w:r>
      <w:r w:rsidRPr="00D33ECE">
        <w:rPr>
          <w:rFonts w:asciiTheme="minorHAnsi" w:hAnsiTheme="minorHAnsi" w:cstheme="minorHAnsi"/>
          <w:color w:val="000000"/>
          <w:sz w:val="22"/>
          <w:szCs w:val="22"/>
        </w:rPr>
        <w:t xml:space="preserve">Drogi zakwalifikowane do </w:t>
      </w:r>
      <w:r w:rsidRPr="00D33ECE">
        <w:rPr>
          <w:rFonts w:asciiTheme="minorHAnsi" w:hAnsiTheme="minorHAnsi" w:cstheme="minorHAnsi"/>
          <w:sz w:val="22"/>
          <w:szCs w:val="22"/>
        </w:rPr>
        <w:t>kategorii dróg gminnych  w okresie</w:t>
      </w:r>
      <w:r w:rsidRPr="00D33ECE">
        <w:rPr>
          <w:rFonts w:asciiTheme="minorHAnsi" w:hAnsiTheme="minorHAnsi" w:cstheme="minorHAnsi"/>
          <w:color w:val="000000"/>
          <w:sz w:val="22"/>
          <w:szCs w:val="22"/>
        </w:rPr>
        <w:t xml:space="preserve"> ubezpieczenia zostaną automatycznie objęte ochroną ubezpieczeniową.</w:t>
      </w:r>
    </w:p>
    <w:p w:rsidR="00333A41" w:rsidRPr="00D33ECE" w:rsidRDefault="00333A41" w:rsidP="00333A41">
      <w:pPr>
        <w:ind w:right="-567"/>
        <w:jc w:val="both"/>
        <w:rPr>
          <w:rFonts w:asciiTheme="minorHAnsi" w:hAnsiTheme="minorHAnsi" w:cstheme="minorHAnsi"/>
          <w:b/>
          <w:sz w:val="22"/>
          <w:szCs w:val="22"/>
        </w:rPr>
      </w:pPr>
    </w:p>
    <w:p w:rsidR="00CF5792" w:rsidRDefault="00CF5792" w:rsidP="00333A41">
      <w:pPr>
        <w:pStyle w:val="Akapitzlist"/>
        <w:numPr>
          <w:ilvl w:val="0"/>
          <w:numId w:val="2"/>
        </w:numPr>
        <w:ind w:left="-633" w:right="-567"/>
        <w:jc w:val="both"/>
        <w:rPr>
          <w:rFonts w:asciiTheme="minorHAnsi" w:hAnsiTheme="minorHAnsi" w:cstheme="minorHAnsi"/>
          <w:sz w:val="22"/>
          <w:szCs w:val="22"/>
        </w:rPr>
      </w:pPr>
      <w:r w:rsidRPr="00333A41">
        <w:rPr>
          <w:rFonts w:asciiTheme="minorHAnsi" w:hAnsiTheme="minorHAnsi" w:cstheme="minorHAnsi"/>
          <w:b/>
          <w:sz w:val="22"/>
          <w:szCs w:val="22"/>
        </w:rPr>
        <w:t>rozszerzenie</w:t>
      </w:r>
      <w:r w:rsidRPr="00333A41">
        <w:rPr>
          <w:rFonts w:asciiTheme="minorHAnsi" w:hAnsiTheme="minorHAnsi" w:cstheme="minorHAnsi"/>
          <w:sz w:val="22"/>
          <w:szCs w:val="22"/>
        </w:rPr>
        <w:t xml:space="preserve"> odpowiedzialności o szkody wyrządzone w związku z administrowaniem i  utrzymaniem sieci dróg, ulic i chodników</w:t>
      </w:r>
      <w:r w:rsidR="00333A41" w:rsidRPr="00333A41">
        <w:rPr>
          <w:rFonts w:asciiTheme="minorHAnsi" w:hAnsiTheme="minorHAnsi" w:cstheme="minorHAnsi"/>
          <w:sz w:val="22"/>
          <w:szCs w:val="22"/>
        </w:rPr>
        <w:t xml:space="preserve">, </w:t>
      </w:r>
      <w:r w:rsidRPr="00333A41">
        <w:rPr>
          <w:rFonts w:asciiTheme="minorHAnsi" w:hAnsiTheme="minorHAnsi" w:cstheme="minorHAnsi"/>
          <w:sz w:val="22"/>
          <w:szCs w:val="22"/>
        </w:rPr>
        <w:t>w tym w szczególności:</w:t>
      </w:r>
    </w:p>
    <w:p w:rsidR="00333A41" w:rsidRPr="00333A41" w:rsidRDefault="00333A41" w:rsidP="00333A41">
      <w:pPr>
        <w:pStyle w:val="Akapitzlist"/>
        <w:ind w:left="-633" w:right="-567"/>
        <w:jc w:val="both"/>
        <w:rPr>
          <w:rFonts w:asciiTheme="minorHAnsi" w:hAnsiTheme="minorHAnsi" w:cstheme="minorHAnsi"/>
          <w:sz w:val="22"/>
          <w:szCs w:val="22"/>
        </w:rPr>
      </w:pPr>
    </w:p>
    <w:p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 xml:space="preserve">odpowiedzialność za szkody wyrządzone w związku z administrowaniem i utrzymaniem sieci dróg, ulic i chodników, obiektów mostowych i przepustów drogowych, </w:t>
      </w:r>
    </w:p>
    <w:p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złego stanu technicznego jezdni oraz chodników, wynikającego z uszkodzeń ich nawierzchni (ubytki, koleiny, przełomy, zapadnięcia części jezdni itp.),</w:t>
      </w:r>
    </w:p>
    <w:p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przeszkód na jezdni (przedmioty, materiały porzucone lub naniesione na jezdnię, także rozlane ciecze itp.),</w:t>
      </w:r>
    </w:p>
    <w:p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leżących (lub spadających) na jezdni lub poboczu drzew, konarów, gałęzi itp.,</w:t>
      </w:r>
    </w:p>
    <w:p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spowodowane zimową śliskością nawierzchni,</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 związku z nienormatywną skrajnią poziomą i pionową drogi spowodowaną zadrzewieniem, mostami i zabudową itp.,</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wyrw w poboczach dróg,</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 wyniku uszkodzenia włazów kanalizacji deszczowej,</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 wyniku braku odpowiedniego znaku drogowego pionowego i poziomego,</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z powodu przerw w pracy sygnalizacji świetlnej lub niewłaściwej jej pracy,</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 xml:space="preserve">odpowiedzialność za szkody z powodu prowadzenia prac bieżącego utrzymania dróg , ulic i chodników prowadzonych przez zarządcę drogi, </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wykorzystywania w trakcie prowadzenia robót drogowych młotów pneumatycznych, hydraulicznych, kafarów lub walców, a także wynikające z niewłaściwego zabezpieczenia robót drogowych,</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lastRenderedPageBreak/>
        <w:t xml:space="preserve">- </w:t>
      </w:r>
      <w:r w:rsidR="00CF5792" w:rsidRPr="00D33ECE">
        <w:rPr>
          <w:rFonts w:asciiTheme="minorHAnsi" w:hAnsiTheme="minorHAnsi" w:cstheme="minorHAnsi"/>
          <w:bCs/>
          <w:sz w:val="22"/>
          <w:szCs w:val="22"/>
        </w:rPr>
        <w:t>odpowiedzialność za szkody powstałe w instalacjach naziemnych i podziemnych podczas prowadzenia robót drogowych,</w:t>
      </w:r>
    </w:p>
    <w:p w:rsidR="00CF5792"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rsidR="00333A41"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p>
    <w:p w:rsidR="00CF5792" w:rsidRPr="00D33ECE" w:rsidRDefault="00CF5792" w:rsidP="00333A41">
      <w:pPr>
        <w:tabs>
          <w:tab w:val="left" w:pos="851"/>
        </w:tabs>
        <w:ind w:left="-993" w:right="-567"/>
        <w:jc w:val="both"/>
        <w:rPr>
          <w:rFonts w:asciiTheme="minorHAnsi" w:hAnsiTheme="minorHAnsi" w:cstheme="minorHAnsi"/>
          <w:bCs/>
          <w:sz w:val="22"/>
          <w:szCs w:val="22"/>
        </w:rPr>
      </w:pPr>
      <w:r w:rsidRPr="00D33ECE">
        <w:rPr>
          <w:rFonts w:asciiTheme="minorHAnsi" w:hAnsiTheme="minorHAnsi" w:cstheme="minorHAnsi"/>
          <w:bCs/>
          <w:sz w:val="22"/>
          <w:szCs w:val="22"/>
        </w:rPr>
        <w:t>Jeżeli ogólne warunki ubezpieczenia odpowiedzialności cywilnej przewidują dla zarządcy drogi terminy, w których musi on podjąć działania w przypadku wystąpienia szkody bądź zagrożenia na drodze, to zarządca drogi zobowiązany jest do niezwłocznego, tj. w ciągu 72 godzin od powzięcia informacji o szkodzie, oznakowania miejsca, w którym zdarzyła się szkoda. Krótsze terminy określone w ogólnych warunkach ubezpieczenia zostają wydłużone do 72 godzin.</w:t>
      </w:r>
    </w:p>
    <w:p w:rsidR="00CF5792" w:rsidRDefault="00CF5792" w:rsidP="00333A41">
      <w:pPr>
        <w:tabs>
          <w:tab w:val="left" w:pos="851"/>
        </w:tabs>
        <w:ind w:left="-993" w:right="-567"/>
        <w:jc w:val="both"/>
        <w:rPr>
          <w:rFonts w:asciiTheme="minorHAnsi" w:hAnsiTheme="minorHAnsi" w:cstheme="minorHAnsi"/>
          <w:bCs/>
          <w:sz w:val="22"/>
          <w:szCs w:val="22"/>
        </w:rPr>
      </w:pPr>
      <w:r w:rsidRPr="00D33ECE">
        <w:rPr>
          <w:rFonts w:asciiTheme="minorHAnsi" w:hAnsiTheme="minorHAnsi" w:cstheme="minorHAnsi"/>
          <w:bCs/>
          <w:sz w:val="22"/>
          <w:szCs w:val="22"/>
        </w:rPr>
        <w:t>Zarządca drogi zobowiązuje się do usuwania zagrożeń, o których mowa wyżej w ciągu 7 dni od przyjętej i potwierdzonej na piśmie wiadomości o tych zagrożeniach, chyba że warunki atmosferyczne lub możliwości techniczne zarządcy drogi nie pozwalają na usunięcie tych zagrożeń.</w:t>
      </w:r>
    </w:p>
    <w:p w:rsidR="00F265FF" w:rsidRDefault="00F265FF" w:rsidP="00333A41">
      <w:pPr>
        <w:tabs>
          <w:tab w:val="left" w:pos="851"/>
        </w:tabs>
        <w:ind w:left="-993" w:right="-567"/>
        <w:jc w:val="both"/>
        <w:rPr>
          <w:rFonts w:asciiTheme="minorHAnsi" w:hAnsiTheme="minorHAnsi" w:cstheme="minorHAnsi"/>
          <w:bCs/>
          <w:sz w:val="22"/>
          <w:szCs w:val="22"/>
        </w:rPr>
      </w:pPr>
    </w:p>
    <w:p w:rsidR="0006428B" w:rsidRPr="00333A41" w:rsidRDefault="00F265FF" w:rsidP="00333A41">
      <w:pPr>
        <w:tabs>
          <w:tab w:val="left" w:pos="851"/>
        </w:tabs>
        <w:ind w:left="-993" w:right="-567"/>
        <w:jc w:val="both"/>
        <w:rPr>
          <w:rFonts w:asciiTheme="minorHAnsi" w:hAnsiTheme="minorHAnsi" w:cstheme="minorHAnsi"/>
          <w:bCs/>
          <w:sz w:val="22"/>
          <w:szCs w:val="22"/>
        </w:rPr>
      </w:pPr>
      <w:r>
        <w:rPr>
          <w:rFonts w:ascii="Verdana" w:hAnsi="Verdana" w:cs="Tahoma"/>
          <w:b/>
          <w:sz w:val="20"/>
        </w:rPr>
        <w:t>Ł</w:t>
      </w:r>
      <w:r w:rsidR="0006428B" w:rsidRPr="00FA2621">
        <w:rPr>
          <w:rFonts w:ascii="Verdana" w:hAnsi="Verdana" w:cs="Tahoma"/>
          <w:b/>
          <w:sz w:val="20"/>
        </w:rPr>
        <w:t>ączna długość dróg</w:t>
      </w:r>
      <w:r>
        <w:rPr>
          <w:rFonts w:ascii="Verdana" w:hAnsi="Verdana" w:cs="Tahoma"/>
          <w:b/>
          <w:sz w:val="20"/>
        </w:rPr>
        <w:t xml:space="preserve"> </w:t>
      </w:r>
      <w:r w:rsidR="00D9446B">
        <w:rPr>
          <w:rFonts w:ascii="Verdana" w:hAnsi="Verdana" w:cs="Tahoma"/>
          <w:b/>
          <w:sz w:val="20"/>
        </w:rPr>
        <w:t>Zamawiającego – Razem 130,60 km, w tym: utwardzonych 40,90 km, gruntowych 88,10</w:t>
      </w:r>
      <w:r w:rsidR="0006428B" w:rsidRPr="00FA2621">
        <w:rPr>
          <w:rFonts w:ascii="Verdana" w:hAnsi="Verdana" w:cs="Tahoma"/>
          <w:b/>
          <w:sz w:val="20"/>
        </w:rPr>
        <w:t xml:space="preserve"> km, ścieże</w:t>
      </w:r>
      <w:r w:rsidR="00D9446B">
        <w:rPr>
          <w:rFonts w:ascii="Verdana" w:hAnsi="Verdana" w:cs="Tahoma"/>
          <w:b/>
          <w:sz w:val="20"/>
        </w:rPr>
        <w:t>k rowerowo – pieszych 1,6</w:t>
      </w:r>
      <w:r w:rsidR="00F653DE">
        <w:rPr>
          <w:rFonts w:ascii="Verdana" w:hAnsi="Verdana" w:cs="Tahoma"/>
          <w:b/>
          <w:sz w:val="20"/>
        </w:rPr>
        <w:t xml:space="preserve"> km.</w:t>
      </w:r>
    </w:p>
    <w:p w:rsidR="00CF5792" w:rsidRDefault="00CF5792" w:rsidP="00CF5792">
      <w:pPr>
        <w:ind w:left="360" w:firstLine="348"/>
        <w:jc w:val="both"/>
        <w:rPr>
          <w:rFonts w:asciiTheme="minorHAnsi" w:hAnsiTheme="minorHAnsi" w:cstheme="minorHAnsi"/>
          <w:b/>
          <w:sz w:val="22"/>
          <w:szCs w:val="22"/>
        </w:rPr>
      </w:pPr>
    </w:p>
    <w:p w:rsidR="00DA7560" w:rsidRPr="00D33ECE" w:rsidRDefault="00DA7560" w:rsidP="00CF5792">
      <w:pPr>
        <w:ind w:left="360" w:firstLine="348"/>
        <w:jc w:val="both"/>
        <w:rPr>
          <w:rFonts w:asciiTheme="minorHAnsi" w:hAnsiTheme="minorHAnsi" w:cstheme="minorHAnsi"/>
          <w:b/>
          <w:sz w:val="22"/>
          <w:szCs w:val="22"/>
        </w:rPr>
      </w:pPr>
    </w:p>
    <w:p w:rsidR="00CF5792" w:rsidRPr="00333A41" w:rsidRDefault="00333A41" w:rsidP="00333A41">
      <w:pPr>
        <w:pStyle w:val="Nagwek3"/>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B. UBEZPIECZENIE MIENIA OD KR</w:t>
      </w:r>
      <w:r w:rsidR="00CF5792" w:rsidRPr="00F018AB">
        <w:rPr>
          <w:rFonts w:asciiTheme="minorHAnsi" w:hAnsiTheme="minorHAnsi" w:cstheme="minorHAnsi"/>
          <w:color w:val="auto"/>
          <w:szCs w:val="24"/>
          <w:highlight w:val="cyan"/>
        </w:rPr>
        <w:t>ADZIEŻY Z WŁAMANIEM I RABUNKU:</w:t>
      </w:r>
    </w:p>
    <w:p w:rsidR="00CF5792" w:rsidRPr="00D33ECE" w:rsidRDefault="00CF5792" w:rsidP="00CF5792">
      <w:pPr>
        <w:pStyle w:val="Wcicienormalne"/>
        <w:rPr>
          <w:rFonts w:asciiTheme="minorHAnsi" w:hAnsiTheme="minorHAnsi" w:cstheme="minorHAnsi"/>
          <w:sz w:val="22"/>
          <w:szCs w:val="22"/>
        </w:rPr>
      </w:pPr>
    </w:p>
    <w:p w:rsidR="00CF5792" w:rsidRPr="00D33ECE" w:rsidRDefault="00CF5792" w:rsidP="00333A41">
      <w:pPr>
        <w:ind w:left="-993" w:right="-567"/>
        <w:jc w:val="both"/>
        <w:rPr>
          <w:rFonts w:asciiTheme="minorHAnsi" w:hAnsiTheme="minorHAnsi" w:cstheme="minorHAnsi"/>
          <w:i/>
          <w:sz w:val="22"/>
          <w:szCs w:val="22"/>
        </w:rPr>
      </w:pPr>
      <w:r w:rsidRPr="00D33ECE">
        <w:rPr>
          <w:rFonts w:asciiTheme="minorHAnsi" w:hAnsiTheme="minorHAnsi" w:cstheme="minorHAnsi"/>
          <w:b/>
          <w:i/>
          <w:sz w:val="22"/>
          <w:szCs w:val="22"/>
        </w:rPr>
        <w:t>UWAGA:</w:t>
      </w:r>
      <w:r w:rsidRPr="00D33ECE">
        <w:rPr>
          <w:rFonts w:asciiTheme="minorHAnsi" w:hAnsiTheme="minorHAnsi" w:cstheme="minorHAnsi"/>
          <w:i/>
          <w:sz w:val="22"/>
          <w:szCs w:val="22"/>
        </w:rPr>
        <w:t xml:space="preserve"> Ubezpieczenie dotyczy wszystkich jednostek wymienionych w SIWZ oraz każdej lokalizacji, w której te jednostki prowadzą działalność. </w:t>
      </w:r>
    </w:p>
    <w:p w:rsidR="00CF5792" w:rsidRPr="00D33ECE" w:rsidRDefault="00CF5792" w:rsidP="00CF5792">
      <w:pPr>
        <w:ind w:left="426"/>
        <w:jc w:val="both"/>
        <w:rPr>
          <w:rFonts w:asciiTheme="minorHAnsi" w:hAnsiTheme="minorHAnsi" w:cstheme="minorHAnsi"/>
          <w:sz w:val="22"/>
          <w:szCs w:val="22"/>
        </w:rPr>
      </w:pPr>
    </w:p>
    <w:p w:rsidR="00CF5792" w:rsidRPr="00D33ECE" w:rsidRDefault="000C6E27" w:rsidP="000C6E27">
      <w:pPr>
        <w:tabs>
          <w:tab w:val="left" w:pos="1134"/>
        </w:tabs>
        <w:ind w:left="-851" w:right="-567"/>
        <w:jc w:val="both"/>
        <w:rPr>
          <w:rFonts w:asciiTheme="minorHAnsi" w:hAnsiTheme="minorHAnsi" w:cstheme="minorHAnsi"/>
          <w:sz w:val="22"/>
          <w:szCs w:val="22"/>
        </w:rPr>
      </w:pPr>
      <w:r>
        <w:rPr>
          <w:rFonts w:asciiTheme="minorHAnsi" w:hAnsiTheme="minorHAnsi" w:cstheme="minorHAnsi"/>
          <w:b/>
          <w:sz w:val="22"/>
          <w:szCs w:val="22"/>
        </w:rPr>
        <w:t xml:space="preserve">UWAGA:  </w:t>
      </w:r>
      <w:r w:rsidR="00CF5792" w:rsidRPr="00D33ECE">
        <w:rPr>
          <w:rFonts w:asciiTheme="minorHAnsi" w:hAnsiTheme="minorHAnsi" w:cstheme="minorHAnsi"/>
          <w:sz w:val="22"/>
          <w:szCs w:val="22"/>
        </w:rPr>
        <w:t>obligatoryjnie zniesione zostają franszyzy i udziały własne</w:t>
      </w:r>
    </w:p>
    <w:p w:rsidR="00CF5792" w:rsidRPr="00D33ECE" w:rsidRDefault="00CF5792" w:rsidP="000C6E27">
      <w:pPr>
        <w:ind w:left="-851" w:right="-567"/>
        <w:jc w:val="both"/>
        <w:rPr>
          <w:rFonts w:asciiTheme="minorHAnsi" w:hAnsiTheme="minorHAnsi" w:cstheme="minorHAnsi"/>
          <w:sz w:val="22"/>
          <w:szCs w:val="22"/>
        </w:rPr>
      </w:pPr>
    </w:p>
    <w:p w:rsidR="00CF5792" w:rsidRDefault="00CF5792" w:rsidP="000C6E27">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Zakres ubezpieczenia winien obejmować, co najmniej następujące ryzyka i koszty:</w:t>
      </w:r>
    </w:p>
    <w:p w:rsidR="000C6E27" w:rsidRPr="00D33ECE" w:rsidRDefault="000C6E27" w:rsidP="000C6E27">
      <w:pPr>
        <w:ind w:left="-851" w:right="-567"/>
        <w:jc w:val="both"/>
        <w:rPr>
          <w:rFonts w:asciiTheme="minorHAnsi" w:hAnsiTheme="minorHAnsi" w:cstheme="minorHAnsi"/>
          <w:sz w:val="22"/>
          <w:szCs w:val="22"/>
        </w:rPr>
      </w:pPr>
    </w:p>
    <w:p w:rsidR="00CF5792" w:rsidRPr="000C6E27" w:rsidRDefault="00CF5792" w:rsidP="000C6E27">
      <w:pPr>
        <w:pStyle w:val="Akapitzlist"/>
        <w:widowControl/>
        <w:numPr>
          <w:ilvl w:val="0"/>
          <w:numId w:val="2"/>
        </w:numPr>
        <w:overflowPunct/>
        <w:autoSpaceDE/>
        <w:ind w:left="-491" w:right="-567"/>
        <w:jc w:val="both"/>
        <w:textAlignment w:val="auto"/>
        <w:rPr>
          <w:rFonts w:asciiTheme="minorHAnsi" w:hAnsiTheme="minorHAnsi" w:cstheme="minorHAnsi"/>
          <w:sz w:val="22"/>
          <w:szCs w:val="22"/>
        </w:rPr>
      </w:pPr>
      <w:r w:rsidRPr="000C6E27">
        <w:rPr>
          <w:rFonts w:asciiTheme="minorHAnsi" w:hAnsiTheme="minorHAnsi" w:cstheme="minorHAnsi"/>
          <w:sz w:val="22"/>
          <w:szCs w:val="22"/>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rsidR="00CF5792" w:rsidRPr="000C6E27" w:rsidRDefault="00CF5792" w:rsidP="000C6E27">
      <w:pPr>
        <w:pStyle w:val="Akapitzlist"/>
        <w:widowControl/>
        <w:numPr>
          <w:ilvl w:val="0"/>
          <w:numId w:val="2"/>
        </w:numPr>
        <w:overflowPunct/>
        <w:autoSpaceDE/>
        <w:ind w:left="-491" w:right="-567"/>
        <w:jc w:val="both"/>
        <w:textAlignment w:val="auto"/>
        <w:rPr>
          <w:rFonts w:asciiTheme="minorHAnsi" w:hAnsiTheme="minorHAnsi" w:cstheme="minorHAnsi"/>
          <w:sz w:val="22"/>
          <w:szCs w:val="22"/>
        </w:rPr>
      </w:pPr>
      <w:r w:rsidRPr="000C6E27">
        <w:rPr>
          <w:rFonts w:asciiTheme="minorHAnsi" w:hAnsiTheme="minorHAnsi" w:cstheme="minorHAnsi"/>
          <w:sz w:val="22"/>
          <w:szCs w:val="22"/>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CF5792" w:rsidRPr="000C6E27" w:rsidRDefault="00CF5792" w:rsidP="000C6E27">
      <w:pPr>
        <w:pStyle w:val="Akapitzlist"/>
        <w:widowControl/>
        <w:numPr>
          <w:ilvl w:val="0"/>
          <w:numId w:val="2"/>
        </w:numPr>
        <w:overflowPunct/>
        <w:autoSpaceDE/>
        <w:ind w:left="-491" w:right="-567"/>
        <w:jc w:val="both"/>
        <w:textAlignment w:val="auto"/>
        <w:rPr>
          <w:rFonts w:asciiTheme="minorHAnsi" w:hAnsiTheme="minorHAnsi" w:cstheme="minorHAnsi"/>
          <w:sz w:val="22"/>
          <w:szCs w:val="22"/>
        </w:rPr>
      </w:pPr>
      <w:r w:rsidRPr="000C6E27">
        <w:rPr>
          <w:rFonts w:asciiTheme="minorHAnsi" w:hAnsiTheme="minorHAnsi" w:cstheme="minorHAnsi"/>
          <w:sz w:val="22"/>
          <w:szCs w:val="22"/>
        </w:rPr>
        <w:t>wandalizm (dewastację) – rozumiany jako umyślne uszkodzenie lub zniszczenie ubezpieczonego mienia przez osoby trzecie, także bez kradzieży z włamaniem lub rabunku. Dotyczy również uszkodzenia elementów budynków lub lokali, w których to mienie się znajduje,</w:t>
      </w:r>
    </w:p>
    <w:p w:rsidR="00980712" w:rsidRDefault="00CF5792" w:rsidP="000C6E27">
      <w:pPr>
        <w:pStyle w:val="Akapitzlist"/>
        <w:widowControl/>
        <w:numPr>
          <w:ilvl w:val="0"/>
          <w:numId w:val="2"/>
        </w:numPr>
        <w:overflowPunct/>
        <w:autoSpaceDE/>
        <w:ind w:left="-491" w:right="-567"/>
        <w:jc w:val="both"/>
        <w:textAlignment w:val="auto"/>
        <w:rPr>
          <w:rFonts w:asciiTheme="minorHAnsi" w:hAnsiTheme="minorHAnsi" w:cstheme="minorHAnsi"/>
          <w:sz w:val="22"/>
          <w:szCs w:val="22"/>
        </w:rPr>
      </w:pPr>
      <w:r w:rsidRPr="000C6E27">
        <w:rPr>
          <w:rFonts w:asciiTheme="minorHAnsi" w:hAnsiTheme="minorHAnsi" w:cstheme="minorHAnsi"/>
          <w:sz w:val="22"/>
          <w:szCs w:val="22"/>
        </w:rPr>
        <w:t>zaginięcie ubezpieczonego mienia wskutek zdarzenia o charakterze nagłym i niespodziewanym, niezależnym od wolu Ubezpieczającego lub Ubezpieczonego, np. podczas akcji ratowniczej (w przypadku odnalezienia zaginionej rzeczy w stanie nieuszkodzonym Ubezpieczony ma obowiązek zwrócić Ubezpieczycielowi wypłacone odszkodowanie).</w:t>
      </w:r>
    </w:p>
    <w:p w:rsidR="00CF5792" w:rsidRPr="00980712" w:rsidRDefault="00980712" w:rsidP="00980712">
      <w:pPr>
        <w:pStyle w:val="Akapitzlist"/>
        <w:widowControl/>
        <w:overflowPunct/>
        <w:autoSpaceDE/>
        <w:ind w:left="-491" w:right="-567"/>
        <w:jc w:val="both"/>
        <w:textAlignment w:val="auto"/>
        <w:rPr>
          <w:rFonts w:asciiTheme="minorHAnsi" w:hAnsiTheme="minorHAnsi" w:cstheme="minorHAnsi"/>
          <w:b/>
          <w:sz w:val="22"/>
          <w:szCs w:val="22"/>
        </w:rPr>
      </w:pPr>
      <w:r>
        <w:rPr>
          <w:rFonts w:asciiTheme="minorHAnsi" w:hAnsiTheme="minorHAnsi" w:cstheme="minorHAnsi"/>
          <w:b/>
          <w:sz w:val="22"/>
          <w:szCs w:val="22"/>
        </w:rPr>
        <w:t xml:space="preserve"> </w:t>
      </w:r>
      <w:r w:rsidRPr="00546650">
        <w:rPr>
          <w:rFonts w:asciiTheme="minorHAnsi" w:hAnsiTheme="minorHAnsi" w:cstheme="minorHAnsi"/>
          <w:sz w:val="22"/>
          <w:szCs w:val="22"/>
        </w:rPr>
        <w:t>Limit odpowiedzialności</w:t>
      </w:r>
      <w:r w:rsidR="00546650">
        <w:rPr>
          <w:rFonts w:asciiTheme="minorHAnsi" w:hAnsiTheme="minorHAnsi" w:cstheme="minorHAnsi"/>
          <w:b/>
          <w:sz w:val="22"/>
          <w:szCs w:val="22"/>
        </w:rPr>
        <w:t>:</w:t>
      </w:r>
      <w:r>
        <w:rPr>
          <w:rFonts w:asciiTheme="minorHAnsi" w:hAnsiTheme="minorHAnsi" w:cstheme="minorHAnsi"/>
          <w:b/>
          <w:sz w:val="22"/>
          <w:szCs w:val="22"/>
        </w:rPr>
        <w:t xml:space="preserve"> 2</w:t>
      </w:r>
      <w:r w:rsidR="00CF5792" w:rsidRPr="00980712">
        <w:rPr>
          <w:rFonts w:asciiTheme="minorHAnsi" w:hAnsiTheme="minorHAnsi" w:cstheme="minorHAnsi"/>
          <w:b/>
          <w:sz w:val="22"/>
          <w:szCs w:val="22"/>
        </w:rPr>
        <w:t>0.000,00 zł</w:t>
      </w:r>
    </w:p>
    <w:p w:rsidR="00CF5792" w:rsidRPr="00D33ECE" w:rsidRDefault="00CF5792" w:rsidP="000C6E27">
      <w:pPr>
        <w:ind w:left="-851" w:right="-567"/>
        <w:jc w:val="both"/>
        <w:rPr>
          <w:rFonts w:asciiTheme="minorHAnsi" w:hAnsiTheme="minorHAnsi" w:cstheme="minorHAnsi"/>
          <w:sz w:val="22"/>
          <w:szCs w:val="22"/>
        </w:rPr>
      </w:pPr>
    </w:p>
    <w:p w:rsidR="00980712" w:rsidRDefault="00CF5792" w:rsidP="000C6E27">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 xml:space="preserve">Należne odszkodowanie za szkody kradzieżowe automatycznie zwiększane jest o koszty naprawy wszelkich elementów zabezpieczających uszkodzonych lub zniszczonych podczas zdarzenia, do wysokości sum ubezpieczenia. Powyższy warunek dotyczy również szkód powstałych w wyniku dewastacji. </w:t>
      </w:r>
    </w:p>
    <w:p w:rsidR="00CF5792" w:rsidRPr="00980712" w:rsidRDefault="00CF5792" w:rsidP="000C6E27">
      <w:pPr>
        <w:ind w:left="-851" w:right="-567"/>
        <w:jc w:val="both"/>
        <w:rPr>
          <w:rFonts w:asciiTheme="minorHAnsi" w:hAnsiTheme="minorHAnsi" w:cstheme="minorHAnsi"/>
          <w:b/>
          <w:sz w:val="22"/>
          <w:szCs w:val="22"/>
        </w:rPr>
      </w:pPr>
      <w:r w:rsidRPr="00546650">
        <w:rPr>
          <w:rFonts w:asciiTheme="minorHAnsi" w:hAnsiTheme="minorHAnsi" w:cstheme="minorHAnsi"/>
          <w:sz w:val="22"/>
          <w:szCs w:val="22"/>
        </w:rPr>
        <w:t>Limit odpowiedzialności na koszty naprawy zabezpieczeń wynosi</w:t>
      </w:r>
      <w:r w:rsidR="00546650" w:rsidRPr="00546650">
        <w:rPr>
          <w:rFonts w:asciiTheme="minorHAnsi" w:hAnsiTheme="minorHAnsi" w:cstheme="minorHAnsi"/>
          <w:sz w:val="22"/>
          <w:szCs w:val="22"/>
        </w:rPr>
        <w:t>:</w:t>
      </w:r>
      <w:r w:rsidRPr="00980712">
        <w:rPr>
          <w:rFonts w:asciiTheme="minorHAnsi" w:hAnsiTheme="minorHAnsi" w:cstheme="minorHAnsi"/>
          <w:b/>
          <w:sz w:val="22"/>
          <w:szCs w:val="22"/>
        </w:rPr>
        <w:t xml:space="preserve"> 10.000,00 zł</w:t>
      </w:r>
    </w:p>
    <w:p w:rsidR="00CF5792" w:rsidRPr="00D33ECE" w:rsidRDefault="00CF5792" w:rsidP="000C6E27">
      <w:pPr>
        <w:ind w:left="-851" w:right="-567"/>
        <w:jc w:val="both"/>
        <w:rPr>
          <w:rFonts w:asciiTheme="minorHAnsi" w:hAnsiTheme="minorHAnsi" w:cstheme="minorHAnsi"/>
          <w:b/>
          <w:sz w:val="22"/>
          <w:szCs w:val="22"/>
        </w:rPr>
      </w:pPr>
    </w:p>
    <w:p w:rsidR="00CF5792" w:rsidRPr="00D33ECE" w:rsidRDefault="00CF5792" w:rsidP="00980712">
      <w:pPr>
        <w:ind w:left="-851" w:right="-567"/>
        <w:jc w:val="center"/>
        <w:rPr>
          <w:rFonts w:asciiTheme="minorHAnsi" w:hAnsiTheme="minorHAnsi" w:cstheme="minorHAnsi"/>
          <w:b/>
          <w:sz w:val="22"/>
          <w:szCs w:val="22"/>
        </w:rPr>
      </w:pPr>
      <w:r w:rsidRPr="00D33ECE">
        <w:rPr>
          <w:rFonts w:asciiTheme="minorHAnsi" w:hAnsiTheme="minorHAnsi" w:cstheme="minorHAnsi"/>
          <w:b/>
          <w:sz w:val="22"/>
          <w:szCs w:val="22"/>
        </w:rPr>
        <w:t>Zasady dotyczące pokrycia kosztów naprawy/wymiany zabezpieczeń dotyczą również sytuacji, gdy likwidacja zasadniczej szkody przebiega z ubezpieczenia sprzętu elektronicznego od wszystkich ryzyk.</w:t>
      </w:r>
    </w:p>
    <w:p w:rsidR="00CF5792" w:rsidRPr="00D33ECE" w:rsidRDefault="00CF5792" w:rsidP="000C6E27">
      <w:pPr>
        <w:ind w:left="-851" w:right="-567"/>
        <w:jc w:val="both"/>
        <w:rPr>
          <w:rFonts w:asciiTheme="minorHAnsi" w:hAnsiTheme="minorHAnsi" w:cstheme="minorHAnsi"/>
          <w:b/>
          <w:sz w:val="22"/>
          <w:szCs w:val="22"/>
        </w:rPr>
      </w:pPr>
    </w:p>
    <w:p w:rsidR="00CF5792" w:rsidRPr="00D33ECE" w:rsidRDefault="00CF5792" w:rsidP="000C6E27">
      <w:pPr>
        <w:ind w:left="-851" w:right="-567"/>
        <w:jc w:val="both"/>
        <w:rPr>
          <w:rFonts w:asciiTheme="minorHAnsi" w:hAnsiTheme="minorHAnsi" w:cstheme="minorHAnsi"/>
          <w:b/>
          <w:sz w:val="22"/>
          <w:szCs w:val="22"/>
        </w:rPr>
      </w:pPr>
      <w:r w:rsidRPr="00D33ECE">
        <w:rPr>
          <w:rFonts w:asciiTheme="minorHAnsi" w:hAnsiTheme="minorHAnsi" w:cstheme="minorHAnsi"/>
          <w:b/>
          <w:sz w:val="22"/>
          <w:szCs w:val="22"/>
        </w:rPr>
        <w:t>Urządzenia i wyposażenie, środki nisko</w:t>
      </w:r>
      <w:r w:rsidR="004D0D0E">
        <w:rPr>
          <w:rFonts w:asciiTheme="minorHAnsi" w:hAnsiTheme="minorHAnsi" w:cstheme="minorHAnsi"/>
          <w:b/>
          <w:sz w:val="22"/>
          <w:szCs w:val="22"/>
        </w:rPr>
        <w:t xml:space="preserve"> </w:t>
      </w:r>
      <w:r w:rsidRPr="00D33ECE">
        <w:rPr>
          <w:rFonts w:asciiTheme="minorHAnsi" w:hAnsiTheme="minorHAnsi" w:cstheme="minorHAnsi"/>
          <w:b/>
          <w:sz w:val="22"/>
          <w:szCs w:val="22"/>
        </w:rPr>
        <w:t>cenne</w:t>
      </w:r>
    </w:p>
    <w:p w:rsidR="00CF5792" w:rsidRPr="00D33ECE" w:rsidRDefault="00CF5792" w:rsidP="000C6E27">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 xml:space="preserve">system ubezpieczenia: na pierwsze ryzyko z konsumpcją sumy ubezpieczenia </w:t>
      </w:r>
    </w:p>
    <w:p w:rsidR="00980712" w:rsidRDefault="00CF5792" w:rsidP="00980712">
      <w:pPr>
        <w:tabs>
          <w:tab w:val="left" w:pos="2835"/>
        </w:tabs>
        <w:ind w:left="-851" w:right="-567"/>
        <w:jc w:val="both"/>
        <w:rPr>
          <w:rFonts w:asciiTheme="minorHAnsi" w:hAnsiTheme="minorHAnsi" w:cstheme="minorHAnsi"/>
          <w:sz w:val="22"/>
          <w:szCs w:val="22"/>
        </w:rPr>
      </w:pPr>
      <w:r w:rsidRPr="00D33ECE">
        <w:rPr>
          <w:rFonts w:asciiTheme="minorHAnsi" w:hAnsiTheme="minorHAnsi" w:cstheme="minorHAnsi"/>
          <w:sz w:val="22"/>
          <w:szCs w:val="22"/>
        </w:rPr>
        <w:lastRenderedPageBreak/>
        <w:t>rodzaj wartości</w:t>
      </w:r>
      <w:r w:rsidR="00980712">
        <w:rPr>
          <w:rFonts w:asciiTheme="minorHAnsi" w:hAnsiTheme="minorHAnsi" w:cstheme="minorHAnsi"/>
          <w:sz w:val="22"/>
          <w:szCs w:val="22"/>
        </w:rPr>
        <w:t xml:space="preserve">: </w:t>
      </w:r>
      <w:r w:rsidRPr="00D33ECE">
        <w:rPr>
          <w:rFonts w:asciiTheme="minorHAnsi" w:hAnsiTheme="minorHAnsi" w:cstheme="minorHAnsi"/>
          <w:sz w:val="22"/>
          <w:szCs w:val="22"/>
        </w:rPr>
        <w:t>księgowa brutto</w:t>
      </w:r>
      <w:r w:rsidR="00980712">
        <w:rPr>
          <w:rFonts w:asciiTheme="minorHAnsi" w:hAnsiTheme="minorHAnsi" w:cstheme="minorHAnsi"/>
          <w:sz w:val="22"/>
          <w:szCs w:val="22"/>
        </w:rPr>
        <w:t xml:space="preserve">, </w:t>
      </w:r>
    </w:p>
    <w:p w:rsidR="00CF5792" w:rsidRPr="00980712" w:rsidRDefault="00CF5792" w:rsidP="00980712">
      <w:pPr>
        <w:tabs>
          <w:tab w:val="left" w:pos="2835"/>
        </w:tabs>
        <w:ind w:left="-851" w:right="-567"/>
        <w:jc w:val="both"/>
        <w:rPr>
          <w:rFonts w:asciiTheme="minorHAnsi" w:hAnsiTheme="minorHAnsi" w:cstheme="minorHAnsi"/>
          <w:sz w:val="22"/>
          <w:szCs w:val="22"/>
        </w:rPr>
      </w:pPr>
      <w:r w:rsidRPr="00D33ECE">
        <w:rPr>
          <w:rFonts w:asciiTheme="minorHAnsi" w:hAnsiTheme="minorHAnsi" w:cstheme="minorHAnsi"/>
          <w:sz w:val="22"/>
          <w:szCs w:val="22"/>
        </w:rPr>
        <w:t>suma ubezpieczenia:</w:t>
      </w:r>
      <w:r w:rsidR="00980712">
        <w:rPr>
          <w:rFonts w:asciiTheme="minorHAnsi" w:hAnsiTheme="minorHAnsi" w:cstheme="minorHAnsi"/>
          <w:b/>
          <w:sz w:val="22"/>
          <w:szCs w:val="22"/>
        </w:rPr>
        <w:t xml:space="preserve"> </w:t>
      </w:r>
      <w:r w:rsidRPr="00D33ECE">
        <w:rPr>
          <w:rFonts w:asciiTheme="minorHAnsi" w:hAnsiTheme="minorHAnsi" w:cstheme="minorHAnsi"/>
          <w:b/>
          <w:sz w:val="22"/>
          <w:szCs w:val="22"/>
        </w:rPr>
        <w:t>50.000,00 zł</w:t>
      </w:r>
      <w:r w:rsidRPr="00D33ECE">
        <w:rPr>
          <w:rFonts w:asciiTheme="minorHAnsi" w:hAnsiTheme="minorHAnsi" w:cstheme="minorHAnsi"/>
          <w:b/>
          <w:color w:val="FF0000"/>
          <w:sz w:val="22"/>
          <w:szCs w:val="22"/>
        </w:rPr>
        <w:t xml:space="preserve"> </w:t>
      </w:r>
    </w:p>
    <w:p w:rsidR="00980712" w:rsidRDefault="00980712" w:rsidP="00980712">
      <w:pPr>
        <w:tabs>
          <w:tab w:val="left" w:pos="6200"/>
        </w:tabs>
        <w:ind w:left="-851" w:right="-567" w:firstLine="426"/>
        <w:rPr>
          <w:rFonts w:asciiTheme="minorHAnsi" w:hAnsiTheme="minorHAnsi" w:cstheme="minorHAnsi"/>
          <w:sz w:val="22"/>
          <w:szCs w:val="22"/>
        </w:rPr>
      </w:pPr>
    </w:p>
    <w:p w:rsidR="00CF5792" w:rsidRPr="00D33ECE" w:rsidRDefault="00CF5792" w:rsidP="00980712">
      <w:pPr>
        <w:tabs>
          <w:tab w:val="left" w:pos="6200"/>
        </w:tabs>
        <w:ind w:left="-851" w:right="-567"/>
        <w:rPr>
          <w:rFonts w:asciiTheme="minorHAnsi" w:hAnsiTheme="minorHAnsi" w:cstheme="minorHAnsi"/>
          <w:b/>
          <w:sz w:val="22"/>
          <w:szCs w:val="22"/>
        </w:rPr>
      </w:pPr>
      <w:r w:rsidRPr="00D33ECE">
        <w:rPr>
          <w:rFonts w:asciiTheme="minorHAnsi" w:hAnsiTheme="minorHAnsi" w:cstheme="minorHAnsi"/>
          <w:b/>
          <w:sz w:val="22"/>
          <w:szCs w:val="22"/>
        </w:rPr>
        <w:t>Kradzież zwykła</w:t>
      </w:r>
      <w:r w:rsidRPr="00D33ECE">
        <w:rPr>
          <w:rFonts w:asciiTheme="minorHAnsi" w:hAnsiTheme="minorHAnsi" w:cstheme="minorHAnsi"/>
          <w:b/>
          <w:sz w:val="22"/>
          <w:szCs w:val="22"/>
        </w:rPr>
        <w:tab/>
      </w:r>
    </w:p>
    <w:p w:rsidR="00CF5792" w:rsidRPr="00D33ECE" w:rsidRDefault="00CF5792" w:rsidP="00980712">
      <w:pPr>
        <w:ind w:left="-851" w:right="-567"/>
        <w:rPr>
          <w:rFonts w:asciiTheme="minorHAnsi" w:hAnsiTheme="minorHAnsi" w:cstheme="minorHAnsi"/>
          <w:b/>
          <w:sz w:val="22"/>
          <w:szCs w:val="22"/>
        </w:rPr>
      </w:pPr>
      <w:r w:rsidRPr="00D33ECE">
        <w:rPr>
          <w:rFonts w:asciiTheme="minorHAnsi" w:hAnsiTheme="minorHAnsi" w:cstheme="minorHAnsi"/>
          <w:sz w:val="22"/>
          <w:szCs w:val="22"/>
        </w:rPr>
        <w:t>Zakres ubezpieczenia: kradzież rozumiana jako zabór mienia w celu jego przywłaszczenia nie pozostawiający widocznych śladów włamania.</w:t>
      </w:r>
    </w:p>
    <w:p w:rsidR="00CF5792" w:rsidRPr="00D33ECE" w:rsidRDefault="00CF5792" w:rsidP="00980712">
      <w:pPr>
        <w:ind w:left="1418" w:right="-567"/>
        <w:rPr>
          <w:rFonts w:asciiTheme="minorHAnsi" w:hAnsiTheme="minorHAnsi" w:cstheme="minorHAnsi"/>
          <w:b/>
          <w:sz w:val="22"/>
          <w:szCs w:val="22"/>
        </w:rPr>
      </w:pPr>
    </w:p>
    <w:p w:rsidR="00CF5792" w:rsidRPr="00D33ECE" w:rsidRDefault="00980712" w:rsidP="00980712">
      <w:pPr>
        <w:ind w:left="1418" w:right="-567" w:hanging="2409"/>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ab/>
        <w:t>na pierwsze ryzyko z konsumpcją sumy ubezpieczenia</w:t>
      </w:r>
    </w:p>
    <w:p w:rsidR="00CF5792" w:rsidRPr="00D33ECE" w:rsidRDefault="00CF5792" w:rsidP="00980712">
      <w:pPr>
        <w:ind w:left="1418" w:right="-567" w:hanging="2409"/>
        <w:rPr>
          <w:rFonts w:asciiTheme="minorHAnsi" w:hAnsiTheme="minorHAnsi" w:cstheme="minorHAnsi"/>
          <w:sz w:val="22"/>
          <w:szCs w:val="22"/>
        </w:rPr>
      </w:pPr>
    </w:p>
    <w:p w:rsidR="00980712" w:rsidRDefault="00980712" w:rsidP="00980712">
      <w:pPr>
        <w:ind w:left="1418" w:right="-567" w:hanging="2409"/>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Przedmiot ubezpieczenia:</w:t>
      </w:r>
      <w:r w:rsidR="00CF5792" w:rsidRPr="00D33ECE">
        <w:rPr>
          <w:rFonts w:asciiTheme="minorHAnsi" w:hAnsiTheme="minorHAnsi" w:cstheme="minorHAnsi"/>
          <w:sz w:val="22"/>
          <w:szCs w:val="22"/>
        </w:rPr>
        <w:tab/>
      </w:r>
    </w:p>
    <w:p w:rsidR="00980712" w:rsidRDefault="00980712" w:rsidP="00980712">
      <w:pPr>
        <w:ind w:left="-993" w:right="-567" w:firstLine="2"/>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środki trwałe, wyposażenie, środki nisko</w:t>
      </w:r>
      <w:r w:rsidR="00DA7560">
        <w:rPr>
          <w:rFonts w:asciiTheme="minorHAnsi" w:hAnsiTheme="minorHAnsi" w:cstheme="minorHAnsi"/>
          <w:sz w:val="22"/>
          <w:szCs w:val="22"/>
        </w:rPr>
        <w:t xml:space="preserve"> </w:t>
      </w:r>
      <w:r w:rsidR="00CF5792" w:rsidRPr="00D33ECE">
        <w:rPr>
          <w:rFonts w:asciiTheme="minorHAnsi" w:hAnsiTheme="minorHAnsi" w:cstheme="minorHAnsi"/>
          <w:sz w:val="22"/>
          <w:szCs w:val="22"/>
        </w:rPr>
        <w:t>cenne, sprzęt elektroniczny, elementy stałe</w:t>
      </w:r>
      <w:r>
        <w:rPr>
          <w:rFonts w:asciiTheme="minorHAnsi" w:hAnsiTheme="minorHAnsi" w:cstheme="minorHAnsi"/>
          <w:sz w:val="22"/>
          <w:szCs w:val="22"/>
        </w:rPr>
        <w:t xml:space="preserve"> budynków i budowli (dot. m.in.   </w:t>
      </w:r>
    </w:p>
    <w:p w:rsidR="00980712" w:rsidRDefault="00980712" w:rsidP="00980712">
      <w:pPr>
        <w:ind w:left="-993" w:right="-567" w:firstLine="2"/>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 xml:space="preserve">włazów do studzienek kanalizacyjnych i bramek, znaków drogowych, elementów ogrodzenia, rynien), środki </w:t>
      </w:r>
      <w:r>
        <w:rPr>
          <w:rFonts w:asciiTheme="minorHAnsi" w:hAnsiTheme="minorHAnsi" w:cstheme="minorHAnsi"/>
          <w:sz w:val="22"/>
          <w:szCs w:val="22"/>
        </w:rPr>
        <w:t xml:space="preserve"> </w:t>
      </w:r>
    </w:p>
    <w:p w:rsidR="00980712" w:rsidRDefault="00980712" w:rsidP="00980712">
      <w:pPr>
        <w:ind w:left="-993" w:right="-567" w:firstLine="2"/>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 xml:space="preserve">obrotowe/zapasy (np. materiały  budowlane i remontowe, części zamienne itp.), których posiadanie można </w:t>
      </w:r>
      <w:r>
        <w:rPr>
          <w:rFonts w:asciiTheme="minorHAnsi" w:hAnsiTheme="minorHAnsi" w:cstheme="minorHAnsi"/>
          <w:sz w:val="22"/>
          <w:szCs w:val="22"/>
        </w:rPr>
        <w:t xml:space="preserve">  </w:t>
      </w:r>
    </w:p>
    <w:p w:rsidR="00CF5792" w:rsidRPr="00D33ECE" w:rsidRDefault="00980712" w:rsidP="00980712">
      <w:pPr>
        <w:ind w:left="-993" w:right="-567" w:firstLine="2"/>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udokumentować.</w:t>
      </w:r>
    </w:p>
    <w:p w:rsidR="00CF5792" w:rsidRPr="00D33ECE" w:rsidRDefault="00980712" w:rsidP="00980712">
      <w:pPr>
        <w:ind w:left="1418" w:right="-567" w:hanging="2409"/>
        <w:rPr>
          <w:rFonts w:asciiTheme="minorHAnsi" w:hAnsiTheme="minorHAnsi" w:cstheme="minorHAnsi"/>
          <w:b/>
          <w:sz w:val="22"/>
          <w:szCs w:val="22"/>
        </w:rPr>
      </w:pPr>
      <w:r>
        <w:rPr>
          <w:rFonts w:asciiTheme="minorHAnsi" w:hAnsiTheme="minorHAnsi" w:cstheme="minorHAnsi"/>
          <w:sz w:val="22"/>
          <w:szCs w:val="22"/>
        </w:rPr>
        <w:t xml:space="preserve">   suma ubezpieczenia: </w:t>
      </w:r>
      <w:r w:rsidR="00CF5792" w:rsidRPr="00D33ECE">
        <w:rPr>
          <w:rFonts w:asciiTheme="minorHAnsi" w:hAnsiTheme="minorHAnsi" w:cstheme="minorHAnsi"/>
          <w:b/>
          <w:sz w:val="22"/>
          <w:szCs w:val="22"/>
        </w:rPr>
        <w:t>10.000,00 zł</w:t>
      </w:r>
    </w:p>
    <w:p w:rsidR="006D190E" w:rsidRDefault="006D190E" w:rsidP="00980712">
      <w:pPr>
        <w:ind w:left="1418" w:right="-567" w:hanging="2409"/>
        <w:rPr>
          <w:rFonts w:asciiTheme="minorHAnsi" w:hAnsiTheme="minorHAnsi" w:cstheme="minorHAnsi"/>
          <w:b/>
          <w:sz w:val="22"/>
          <w:szCs w:val="22"/>
        </w:rPr>
      </w:pPr>
    </w:p>
    <w:p w:rsidR="00664289" w:rsidRDefault="006D190E" w:rsidP="00664289">
      <w:pPr>
        <w:ind w:left="1418" w:right="-567" w:hanging="2409"/>
        <w:rPr>
          <w:rFonts w:asciiTheme="minorHAnsi" w:hAnsiTheme="minorHAnsi" w:cstheme="minorHAnsi"/>
          <w:b/>
          <w:sz w:val="22"/>
          <w:szCs w:val="22"/>
        </w:rPr>
      </w:pPr>
      <w:r>
        <w:rPr>
          <w:rFonts w:asciiTheme="minorHAnsi" w:hAnsiTheme="minorHAnsi" w:cstheme="minorHAnsi"/>
          <w:b/>
          <w:sz w:val="22"/>
          <w:szCs w:val="22"/>
        </w:rPr>
        <w:t xml:space="preserve">   </w:t>
      </w:r>
      <w:r w:rsidR="00664289">
        <w:rPr>
          <w:rFonts w:asciiTheme="minorHAnsi" w:hAnsiTheme="minorHAnsi" w:cstheme="minorHAnsi"/>
          <w:b/>
          <w:sz w:val="22"/>
          <w:szCs w:val="22"/>
        </w:rPr>
        <w:t>Wartości pieniężne</w:t>
      </w:r>
    </w:p>
    <w:p w:rsidR="00CF5792" w:rsidRPr="00664289" w:rsidRDefault="00664289" w:rsidP="00664289">
      <w:pPr>
        <w:ind w:left="1418" w:right="-567" w:hanging="2409"/>
        <w:rPr>
          <w:rFonts w:asciiTheme="minorHAnsi" w:hAnsiTheme="minorHAnsi" w:cstheme="minorHAnsi"/>
          <w:b/>
          <w:sz w:val="22"/>
          <w:szCs w:val="22"/>
        </w:rPr>
      </w:pPr>
      <w:r>
        <w:rPr>
          <w:rFonts w:asciiTheme="minorHAnsi" w:hAnsiTheme="minorHAnsi" w:cstheme="minorHAnsi"/>
          <w:sz w:val="22"/>
          <w:szCs w:val="22"/>
        </w:rPr>
        <w:t xml:space="preserve">   system ubezpieczenia: </w:t>
      </w:r>
      <w:r w:rsidR="00CF5792" w:rsidRPr="00D33ECE">
        <w:rPr>
          <w:rFonts w:asciiTheme="minorHAnsi" w:hAnsiTheme="minorHAnsi" w:cstheme="minorHAnsi"/>
          <w:sz w:val="22"/>
          <w:szCs w:val="22"/>
        </w:rPr>
        <w:t>na pierwsze ryzyko z konsumpcją sumy ubezpieczenia</w:t>
      </w:r>
    </w:p>
    <w:p w:rsidR="00CF5792" w:rsidRPr="00D33ECE" w:rsidRDefault="00CF5792" w:rsidP="00980712">
      <w:pPr>
        <w:ind w:left="1560" w:right="-567" w:hanging="2409"/>
        <w:rPr>
          <w:rFonts w:asciiTheme="minorHAnsi" w:hAnsiTheme="minorHAnsi" w:cstheme="minorHAnsi"/>
          <w:sz w:val="22"/>
          <w:szCs w:val="22"/>
        </w:rPr>
      </w:pPr>
    </w:p>
    <w:p w:rsidR="00CF5792" w:rsidRPr="00D33ECE" w:rsidRDefault="00CF5792" w:rsidP="00980712">
      <w:pPr>
        <w:ind w:left="1560" w:right="-567" w:hanging="2409"/>
        <w:rPr>
          <w:rFonts w:asciiTheme="minorHAnsi" w:hAnsiTheme="minorHAnsi" w:cstheme="minorHAnsi"/>
          <w:sz w:val="22"/>
          <w:szCs w:val="22"/>
        </w:rPr>
      </w:pPr>
      <w:r w:rsidRPr="00D33ECE">
        <w:rPr>
          <w:rFonts w:asciiTheme="minorHAnsi" w:hAnsiTheme="minorHAnsi" w:cstheme="minorHAnsi"/>
          <w:sz w:val="22"/>
          <w:szCs w:val="22"/>
        </w:rPr>
        <w:t>od kradzieży z włamaniem</w:t>
      </w:r>
    </w:p>
    <w:p w:rsidR="00CF5792" w:rsidRPr="00D33ECE" w:rsidRDefault="00CF5792" w:rsidP="00980712">
      <w:pPr>
        <w:ind w:left="1560" w:right="-567" w:hanging="2409"/>
        <w:rPr>
          <w:rFonts w:asciiTheme="minorHAnsi" w:hAnsiTheme="minorHAnsi" w:cstheme="minorHAnsi"/>
          <w:b/>
          <w:sz w:val="22"/>
          <w:szCs w:val="22"/>
        </w:rPr>
      </w:pPr>
      <w:r w:rsidRPr="00D33ECE">
        <w:rPr>
          <w:rFonts w:asciiTheme="minorHAnsi" w:hAnsiTheme="minorHAnsi" w:cstheme="minorHAnsi"/>
          <w:sz w:val="22"/>
          <w:szCs w:val="22"/>
        </w:rPr>
        <w:t xml:space="preserve">suma ubezpieczenia:  </w:t>
      </w:r>
      <w:r w:rsidR="00664289">
        <w:rPr>
          <w:rFonts w:asciiTheme="minorHAnsi" w:hAnsiTheme="minorHAnsi" w:cstheme="minorHAnsi"/>
          <w:b/>
          <w:sz w:val="22"/>
          <w:szCs w:val="22"/>
        </w:rPr>
        <w:t>1.0</w:t>
      </w:r>
      <w:r w:rsidRPr="00D33ECE">
        <w:rPr>
          <w:rFonts w:asciiTheme="minorHAnsi" w:hAnsiTheme="minorHAnsi" w:cstheme="minorHAnsi"/>
          <w:b/>
          <w:sz w:val="22"/>
          <w:szCs w:val="22"/>
        </w:rPr>
        <w:t>00,00 zł</w:t>
      </w:r>
    </w:p>
    <w:p w:rsidR="00CF5792" w:rsidRPr="00D33ECE" w:rsidRDefault="00CF5792" w:rsidP="00980712">
      <w:pPr>
        <w:ind w:left="1560" w:right="-567" w:hanging="2409"/>
        <w:rPr>
          <w:rFonts w:asciiTheme="minorHAnsi" w:hAnsiTheme="minorHAnsi" w:cstheme="minorHAnsi"/>
          <w:b/>
          <w:sz w:val="22"/>
          <w:szCs w:val="22"/>
        </w:rPr>
      </w:pPr>
    </w:p>
    <w:p w:rsidR="00CF5792" w:rsidRPr="00D33ECE" w:rsidRDefault="00CF5792" w:rsidP="00980712">
      <w:pPr>
        <w:ind w:left="1560" w:right="-567" w:hanging="2409"/>
        <w:rPr>
          <w:rFonts w:asciiTheme="minorHAnsi" w:hAnsiTheme="minorHAnsi" w:cstheme="minorHAnsi"/>
          <w:sz w:val="22"/>
          <w:szCs w:val="22"/>
        </w:rPr>
      </w:pPr>
      <w:r w:rsidRPr="00D33ECE">
        <w:rPr>
          <w:rFonts w:asciiTheme="minorHAnsi" w:hAnsiTheme="minorHAnsi" w:cstheme="minorHAnsi"/>
          <w:sz w:val="22"/>
          <w:szCs w:val="22"/>
        </w:rPr>
        <w:t>od rabunku w lokalu</w:t>
      </w:r>
    </w:p>
    <w:p w:rsidR="00CF5792" w:rsidRPr="00D33ECE" w:rsidRDefault="00CF5792" w:rsidP="00980712">
      <w:pPr>
        <w:ind w:left="1560" w:right="-567" w:hanging="2409"/>
        <w:rPr>
          <w:rFonts w:asciiTheme="minorHAnsi" w:hAnsiTheme="minorHAnsi" w:cstheme="minorHAnsi"/>
          <w:b/>
          <w:sz w:val="22"/>
          <w:szCs w:val="22"/>
        </w:rPr>
      </w:pPr>
      <w:r w:rsidRPr="00D33ECE">
        <w:rPr>
          <w:rFonts w:asciiTheme="minorHAnsi" w:hAnsiTheme="minorHAnsi" w:cstheme="minorHAnsi"/>
          <w:sz w:val="22"/>
          <w:szCs w:val="22"/>
        </w:rPr>
        <w:t xml:space="preserve">suma ubezpieczenia: </w:t>
      </w:r>
      <w:r w:rsidR="00664289">
        <w:rPr>
          <w:rFonts w:asciiTheme="minorHAnsi" w:hAnsiTheme="minorHAnsi" w:cstheme="minorHAnsi"/>
          <w:b/>
          <w:sz w:val="22"/>
          <w:szCs w:val="22"/>
        </w:rPr>
        <w:t>5</w:t>
      </w:r>
      <w:r w:rsidRPr="00D33ECE">
        <w:rPr>
          <w:rFonts w:asciiTheme="minorHAnsi" w:hAnsiTheme="minorHAnsi" w:cstheme="minorHAnsi"/>
          <w:b/>
          <w:sz w:val="22"/>
          <w:szCs w:val="22"/>
        </w:rPr>
        <w:t>0.000,00 zł</w:t>
      </w:r>
    </w:p>
    <w:p w:rsidR="00CF5792" w:rsidRPr="00D33ECE" w:rsidRDefault="00CF5792" w:rsidP="00980712">
      <w:pPr>
        <w:ind w:left="1560" w:right="-567" w:hanging="2409"/>
        <w:rPr>
          <w:rFonts w:asciiTheme="minorHAnsi" w:hAnsiTheme="minorHAnsi" w:cstheme="minorHAnsi"/>
          <w:b/>
          <w:sz w:val="22"/>
          <w:szCs w:val="22"/>
        </w:rPr>
      </w:pPr>
    </w:p>
    <w:p w:rsidR="00CF5792" w:rsidRPr="00D33ECE" w:rsidRDefault="00CF5792" w:rsidP="00980712">
      <w:pPr>
        <w:ind w:left="1560" w:right="-567" w:hanging="2409"/>
        <w:rPr>
          <w:rFonts w:asciiTheme="minorHAnsi" w:hAnsiTheme="minorHAnsi" w:cstheme="minorHAnsi"/>
          <w:sz w:val="22"/>
          <w:szCs w:val="22"/>
        </w:rPr>
      </w:pPr>
      <w:r w:rsidRPr="00D33ECE">
        <w:rPr>
          <w:rFonts w:asciiTheme="minorHAnsi" w:hAnsiTheme="minorHAnsi" w:cstheme="minorHAnsi"/>
          <w:sz w:val="22"/>
          <w:szCs w:val="22"/>
        </w:rPr>
        <w:t>od rabunku w transporcie na terenie RP</w:t>
      </w:r>
    </w:p>
    <w:p w:rsidR="00CF5792" w:rsidRPr="00664289" w:rsidRDefault="00CF5792" w:rsidP="00664289">
      <w:pPr>
        <w:ind w:left="1560" w:right="-567" w:hanging="2409"/>
        <w:rPr>
          <w:rFonts w:asciiTheme="minorHAnsi" w:hAnsiTheme="minorHAnsi" w:cstheme="minorHAnsi"/>
          <w:b/>
          <w:sz w:val="22"/>
          <w:szCs w:val="22"/>
        </w:rPr>
      </w:pPr>
      <w:r w:rsidRPr="00D33ECE">
        <w:rPr>
          <w:rFonts w:asciiTheme="minorHAnsi" w:hAnsiTheme="minorHAnsi" w:cstheme="minorHAnsi"/>
          <w:sz w:val="22"/>
          <w:szCs w:val="22"/>
        </w:rPr>
        <w:t xml:space="preserve">suma ubezpieczenia: </w:t>
      </w:r>
      <w:r w:rsidRPr="00D33ECE">
        <w:rPr>
          <w:rFonts w:asciiTheme="minorHAnsi" w:hAnsiTheme="minorHAnsi" w:cstheme="minorHAnsi"/>
          <w:b/>
          <w:sz w:val="22"/>
          <w:szCs w:val="22"/>
        </w:rPr>
        <w:t>60.000,00 zł</w:t>
      </w:r>
    </w:p>
    <w:p w:rsidR="00CF5792" w:rsidRPr="00664289" w:rsidRDefault="00CF5792" w:rsidP="00F018AB">
      <w:pPr>
        <w:pStyle w:val="Nagwek3"/>
        <w:ind w:left="142" w:right="-567" w:hanging="993"/>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C. UBEZPIECZENIE S</w:t>
      </w:r>
      <w:r w:rsidR="00664289" w:rsidRPr="00F018AB">
        <w:rPr>
          <w:rFonts w:asciiTheme="minorHAnsi" w:hAnsiTheme="minorHAnsi" w:cstheme="minorHAnsi"/>
          <w:color w:val="auto"/>
          <w:szCs w:val="24"/>
          <w:highlight w:val="cyan"/>
        </w:rPr>
        <w:t>TAŁYCH ELEMNTÓW ORAZ SZYB OD STŁUCZENIA</w:t>
      </w:r>
      <w:r w:rsidR="00546650" w:rsidRPr="00F018AB">
        <w:rPr>
          <w:rFonts w:asciiTheme="minorHAnsi" w:hAnsiTheme="minorHAnsi" w:cstheme="minorHAnsi"/>
          <w:color w:val="auto"/>
          <w:szCs w:val="24"/>
          <w:highlight w:val="cyan"/>
        </w:rPr>
        <w:t>:</w:t>
      </w:r>
    </w:p>
    <w:p w:rsidR="00CF5792" w:rsidRPr="00D33ECE" w:rsidRDefault="00CF5792" w:rsidP="00664289">
      <w:pPr>
        <w:pStyle w:val="Wcicienormalne"/>
        <w:ind w:hanging="993"/>
        <w:rPr>
          <w:rFonts w:asciiTheme="minorHAnsi" w:hAnsiTheme="minorHAnsi" w:cstheme="minorHAnsi"/>
          <w:sz w:val="22"/>
          <w:szCs w:val="22"/>
        </w:rPr>
      </w:pPr>
    </w:p>
    <w:p w:rsidR="00CF5792" w:rsidRPr="00D33ECE" w:rsidRDefault="00CF5792" w:rsidP="00664289">
      <w:pPr>
        <w:ind w:left="-142" w:right="-567" w:hanging="851"/>
        <w:jc w:val="both"/>
        <w:rPr>
          <w:rFonts w:asciiTheme="minorHAnsi" w:hAnsiTheme="minorHAnsi" w:cstheme="minorHAnsi"/>
          <w:sz w:val="22"/>
          <w:szCs w:val="22"/>
        </w:rPr>
      </w:pPr>
      <w:r w:rsidRPr="00D33ECE">
        <w:rPr>
          <w:rFonts w:asciiTheme="minorHAnsi" w:hAnsiTheme="minorHAnsi" w:cstheme="minorHAnsi"/>
          <w:b/>
          <w:sz w:val="22"/>
          <w:szCs w:val="22"/>
        </w:rPr>
        <w:t>UWAGA:</w:t>
      </w:r>
      <w:r w:rsidRPr="00D33ECE">
        <w:rPr>
          <w:rFonts w:asciiTheme="minorHAnsi" w:hAnsiTheme="minorHAnsi" w:cstheme="minorHAnsi"/>
          <w:sz w:val="22"/>
          <w:szCs w:val="22"/>
        </w:rPr>
        <w:t xml:space="preserve"> Ubezpieczenie dotyczy wszystkich jednostek wymienionych w SIWZ oraz każdej lok</w:t>
      </w:r>
      <w:r w:rsidR="00664289">
        <w:rPr>
          <w:rFonts w:asciiTheme="minorHAnsi" w:hAnsiTheme="minorHAnsi" w:cstheme="minorHAnsi"/>
          <w:sz w:val="22"/>
          <w:szCs w:val="22"/>
        </w:rPr>
        <w:t xml:space="preserve">alizacji, w której te jednostki </w:t>
      </w:r>
      <w:r w:rsidRPr="00D33ECE">
        <w:rPr>
          <w:rFonts w:asciiTheme="minorHAnsi" w:hAnsiTheme="minorHAnsi" w:cstheme="minorHAnsi"/>
          <w:sz w:val="22"/>
          <w:szCs w:val="22"/>
        </w:rPr>
        <w:t xml:space="preserve">prowadzą działalność </w:t>
      </w:r>
    </w:p>
    <w:p w:rsidR="00CF5792" w:rsidRPr="00D33ECE" w:rsidRDefault="00CF5792" w:rsidP="00664289">
      <w:pPr>
        <w:ind w:left="425" w:right="-567" w:hanging="993"/>
        <w:rPr>
          <w:rFonts w:asciiTheme="minorHAnsi" w:hAnsiTheme="minorHAnsi" w:cstheme="minorHAnsi"/>
          <w:sz w:val="22"/>
          <w:szCs w:val="22"/>
        </w:rPr>
      </w:pPr>
    </w:p>
    <w:p w:rsidR="00CF5792" w:rsidRPr="00D33ECE" w:rsidRDefault="00CF5792" w:rsidP="00664289">
      <w:pPr>
        <w:tabs>
          <w:tab w:val="left" w:pos="1134"/>
        </w:tabs>
        <w:ind w:right="-567" w:hanging="993"/>
        <w:jc w:val="both"/>
        <w:rPr>
          <w:rFonts w:asciiTheme="minorHAnsi" w:hAnsiTheme="minorHAnsi" w:cstheme="minorHAnsi"/>
          <w:sz w:val="22"/>
          <w:szCs w:val="22"/>
        </w:rPr>
      </w:pPr>
      <w:r w:rsidRPr="00D33ECE">
        <w:rPr>
          <w:rFonts w:asciiTheme="minorHAnsi" w:hAnsiTheme="minorHAnsi" w:cstheme="minorHAnsi"/>
          <w:b/>
          <w:sz w:val="22"/>
          <w:szCs w:val="22"/>
        </w:rPr>
        <w:t xml:space="preserve">UWAGA: </w:t>
      </w:r>
      <w:r w:rsidRPr="00D33ECE">
        <w:rPr>
          <w:rFonts w:asciiTheme="minorHAnsi" w:hAnsiTheme="minorHAnsi" w:cstheme="minorHAnsi"/>
          <w:b/>
          <w:sz w:val="22"/>
          <w:szCs w:val="22"/>
        </w:rPr>
        <w:tab/>
      </w:r>
      <w:r w:rsidRPr="00D33ECE">
        <w:rPr>
          <w:rFonts w:asciiTheme="minorHAnsi" w:hAnsiTheme="minorHAnsi" w:cstheme="minorHAnsi"/>
          <w:sz w:val="22"/>
          <w:szCs w:val="22"/>
        </w:rPr>
        <w:t>obligatoryjnie zniesione zostają franszyzy i udziały własne</w:t>
      </w:r>
    </w:p>
    <w:p w:rsidR="00CF5792" w:rsidRPr="00D33ECE" w:rsidRDefault="00CF5792" w:rsidP="00664289">
      <w:pPr>
        <w:ind w:left="425" w:right="-567" w:hanging="993"/>
        <w:rPr>
          <w:rFonts w:asciiTheme="minorHAnsi" w:hAnsiTheme="minorHAnsi" w:cstheme="minorHAnsi"/>
          <w:sz w:val="22"/>
          <w:szCs w:val="22"/>
        </w:rPr>
      </w:pPr>
    </w:p>
    <w:p w:rsidR="00CF5792" w:rsidRPr="00D33ECE" w:rsidRDefault="00CF5792" w:rsidP="00664289">
      <w:pPr>
        <w:autoSpaceDN w:val="0"/>
        <w:adjustRightInd w:val="0"/>
        <w:ind w:left="-993" w:right="-567"/>
        <w:jc w:val="both"/>
        <w:rPr>
          <w:rFonts w:asciiTheme="minorHAnsi" w:eastAsia="HelveticaNeuePl-Regular" w:hAnsiTheme="minorHAnsi" w:cstheme="minorHAnsi"/>
          <w:sz w:val="22"/>
          <w:szCs w:val="22"/>
        </w:rPr>
      </w:pPr>
      <w:r w:rsidRPr="00D33ECE">
        <w:rPr>
          <w:rFonts w:asciiTheme="minorHAnsi" w:hAnsiTheme="minorHAnsi" w:cstheme="minorHAnsi"/>
          <w:sz w:val="22"/>
          <w:szCs w:val="22"/>
        </w:rPr>
        <w:t>Przedmiot ubezpieczenia: stałe oszklenia zewnętrzne i wewnętrzne budynków i bu</w:t>
      </w:r>
      <w:r w:rsidR="00664289">
        <w:rPr>
          <w:rFonts w:asciiTheme="minorHAnsi" w:hAnsiTheme="minorHAnsi" w:cstheme="minorHAnsi"/>
          <w:sz w:val="22"/>
          <w:szCs w:val="22"/>
        </w:rPr>
        <w:t xml:space="preserve">dowli oraz szklane lub kamienne </w:t>
      </w:r>
      <w:r w:rsidRPr="00D33ECE">
        <w:rPr>
          <w:rFonts w:asciiTheme="minorHAnsi" w:hAnsiTheme="minorHAnsi" w:cstheme="minorHAnsi"/>
          <w:sz w:val="22"/>
          <w:szCs w:val="22"/>
        </w:rPr>
        <w:t xml:space="preserve">wykładziny oraz budowle (np. wiaty przystankowe), </w:t>
      </w:r>
      <w:r w:rsidRPr="00D33ECE">
        <w:rPr>
          <w:rFonts w:asciiTheme="minorHAnsi" w:eastAsia="HelveticaNeuePl-Regular" w:hAnsiTheme="minorHAnsi" w:cstheme="minorHAnsi"/>
          <w:sz w:val="22"/>
          <w:szCs w:val="22"/>
        </w:rPr>
        <w:t>neony, reklamy świetlne, szyldy, gabloty, lustra i witraże nie</w:t>
      </w:r>
      <w:r w:rsidR="00664289">
        <w:rPr>
          <w:rFonts w:asciiTheme="minorHAnsi" w:eastAsia="HelveticaNeuePl-Regular" w:hAnsiTheme="minorHAnsi" w:cstheme="minorHAnsi"/>
          <w:sz w:val="22"/>
          <w:szCs w:val="22"/>
        </w:rPr>
        <w:t xml:space="preserve"> </w:t>
      </w:r>
      <w:r w:rsidRPr="00D33ECE">
        <w:rPr>
          <w:rFonts w:asciiTheme="minorHAnsi" w:eastAsia="HelveticaNeuePl-Regular" w:hAnsiTheme="minorHAnsi" w:cstheme="minorHAnsi"/>
          <w:sz w:val="22"/>
          <w:szCs w:val="22"/>
        </w:rPr>
        <w:t>zabytkowe, wykonane ze szkła, minerałów i ich imitacji lub tworzyw sztucznych.</w:t>
      </w:r>
    </w:p>
    <w:p w:rsidR="00664289"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 xml:space="preserve">Zakres ubezpieczenia obejmuje stłuczenie i uszkodzenie szyb i innych przedmiotów znajdujących się wewnątrz i na zewnątrz budynków i budowli wszystkich jednostek wymienionych w specyfikacji. </w:t>
      </w:r>
    </w:p>
    <w:p w:rsidR="00CF5792" w:rsidRPr="00D33ECE"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 xml:space="preserve">Zakres ubezpieczenia obejmuje również koszty transportu i w uzasadnionych przypadkach – ustawienia rusztowań, bądź najmu odpowiedniego sprzętu (dźwigi, podnośniki itp.), koszty tymczasowego zabezpieczenia. </w:t>
      </w:r>
    </w:p>
    <w:p w:rsidR="00CF5792" w:rsidRPr="00D33ECE"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W przypadku szkód polegających na stłuczeniu lub uszkodzeniu szyb i innych przedmiotów Ubezpieczony nie ma obowiązku każdorazowego zgłaszania zdarzenia organom ścigania.</w:t>
      </w:r>
    </w:p>
    <w:p w:rsidR="00CF5792"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Likwidacja szkód: bez oględzin Ubezpieczyciela, na podstawie własnej dokumentacji fotograficznej oraz protokołu szkody sporządzonego przez Ubezpieczonego.</w:t>
      </w:r>
    </w:p>
    <w:p w:rsidR="00664289" w:rsidRPr="00D33ECE" w:rsidRDefault="00664289" w:rsidP="00664289">
      <w:pPr>
        <w:ind w:left="-993" w:right="-567"/>
        <w:jc w:val="both"/>
        <w:rPr>
          <w:rFonts w:asciiTheme="minorHAnsi" w:hAnsiTheme="minorHAnsi" w:cstheme="minorHAnsi"/>
          <w:sz w:val="22"/>
          <w:szCs w:val="22"/>
        </w:rPr>
      </w:pPr>
    </w:p>
    <w:p w:rsidR="00CF5792" w:rsidRPr="00D33ECE"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System ubezpieczenia: pierwsze ryzyko z konsumpcją sumy ubezpieczenia</w:t>
      </w:r>
    </w:p>
    <w:p w:rsidR="00CF5792" w:rsidRPr="00D33ECE" w:rsidRDefault="00CF5792" w:rsidP="00664289">
      <w:pPr>
        <w:ind w:left="-993" w:right="-567"/>
        <w:jc w:val="both"/>
        <w:rPr>
          <w:rFonts w:asciiTheme="minorHAnsi" w:hAnsiTheme="minorHAnsi" w:cstheme="minorHAnsi"/>
          <w:b/>
          <w:sz w:val="22"/>
          <w:szCs w:val="22"/>
        </w:rPr>
      </w:pPr>
      <w:r w:rsidRPr="00D33ECE">
        <w:rPr>
          <w:rFonts w:asciiTheme="minorHAnsi" w:hAnsiTheme="minorHAnsi" w:cstheme="minorHAnsi"/>
          <w:sz w:val="22"/>
          <w:szCs w:val="22"/>
        </w:rPr>
        <w:t>Suma ubezpieczenia:</w:t>
      </w:r>
      <w:r w:rsidRPr="00D33ECE">
        <w:rPr>
          <w:rFonts w:asciiTheme="minorHAnsi" w:hAnsiTheme="minorHAnsi" w:cstheme="minorHAnsi"/>
          <w:b/>
          <w:sz w:val="22"/>
          <w:szCs w:val="22"/>
        </w:rPr>
        <w:t xml:space="preserve"> 10.000,00 zł</w:t>
      </w:r>
    </w:p>
    <w:p w:rsidR="00CF5792" w:rsidRPr="00D33ECE" w:rsidRDefault="00CF5792" w:rsidP="00CF5792">
      <w:pPr>
        <w:rPr>
          <w:rFonts w:asciiTheme="minorHAnsi" w:hAnsiTheme="minorHAnsi" w:cstheme="minorHAnsi"/>
          <w:b/>
          <w:i/>
          <w:sz w:val="22"/>
          <w:szCs w:val="22"/>
        </w:rPr>
      </w:pPr>
    </w:p>
    <w:p w:rsidR="00CF5792" w:rsidRDefault="00CF5792" w:rsidP="00CF5792">
      <w:pPr>
        <w:ind w:left="1276" w:hanging="916"/>
        <w:rPr>
          <w:rFonts w:asciiTheme="minorHAnsi" w:hAnsiTheme="minorHAnsi" w:cstheme="minorHAnsi"/>
          <w:b/>
          <w:i/>
          <w:sz w:val="22"/>
          <w:szCs w:val="22"/>
        </w:rPr>
      </w:pPr>
    </w:p>
    <w:p w:rsidR="00877085" w:rsidRDefault="00877085" w:rsidP="00CF5792">
      <w:pPr>
        <w:ind w:left="1276" w:hanging="916"/>
        <w:rPr>
          <w:rFonts w:asciiTheme="minorHAnsi" w:hAnsiTheme="minorHAnsi" w:cstheme="minorHAnsi"/>
          <w:b/>
          <w:i/>
          <w:sz w:val="22"/>
          <w:szCs w:val="22"/>
        </w:rPr>
      </w:pPr>
    </w:p>
    <w:p w:rsidR="00877085" w:rsidRPr="00D33ECE" w:rsidRDefault="00877085" w:rsidP="00CF5792">
      <w:pPr>
        <w:ind w:left="1276" w:hanging="916"/>
        <w:rPr>
          <w:rFonts w:asciiTheme="minorHAnsi" w:hAnsiTheme="minorHAnsi" w:cstheme="minorHAnsi"/>
          <w:b/>
          <w:i/>
          <w:sz w:val="22"/>
          <w:szCs w:val="22"/>
        </w:rPr>
      </w:pPr>
    </w:p>
    <w:p w:rsidR="00CF5792" w:rsidRPr="00546650" w:rsidRDefault="00CF5792" w:rsidP="00546650">
      <w:pPr>
        <w:ind w:left="1985" w:right="-567" w:hanging="2978"/>
        <w:jc w:val="center"/>
        <w:rPr>
          <w:rFonts w:asciiTheme="minorHAnsi" w:hAnsiTheme="minorHAnsi" w:cstheme="minorHAnsi"/>
          <w:b/>
          <w:szCs w:val="24"/>
        </w:rPr>
      </w:pPr>
      <w:r w:rsidRPr="00F018AB">
        <w:rPr>
          <w:rFonts w:asciiTheme="minorHAnsi" w:hAnsiTheme="minorHAnsi" w:cstheme="minorHAnsi"/>
          <w:b/>
          <w:szCs w:val="24"/>
          <w:highlight w:val="cyan"/>
        </w:rPr>
        <w:lastRenderedPageBreak/>
        <w:t xml:space="preserve">D. UBEZPIECZENIE MIENIA OD </w:t>
      </w:r>
      <w:r w:rsidR="001664EC" w:rsidRPr="00F018AB">
        <w:rPr>
          <w:rFonts w:asciiTheme="minorHAnsi" w:hAnsiTheme="minorHAnsi" w:cstheme="minorHAnsi"/>
          <w:b/>
          <w:szCs w:val="24"/>
          <w:highlight w:val="cyan"/>
        </w:rPr>
        <w:t>OGNIA I INNYCH ZDARZEŃ LOSOWYCH:</w:t>
      </w:r>
    </w:p>
    <w:p w:rsidR="00CF5792" w:rsidRPr="00D33ECE" w:rsidRDefault="00CF5792" w:rsidP="00546650">
      <w:pPr>
        <w:ind w:left="1985" w:right="-567" w:hanging="2978"/>
        <w:rPr>
          <w:rFonts w:asciiTheme="minorHAnsi" w:hAnsiTheme="minorHAnsi" w:cstheme="minorHAnsi"/>
          <w:sz w:val="22"/>
          <w:szCs w:val="22"/>
        </w:rPr>
      </w:pPr>
    </w:p>
    <w:p w:rsidR="00CF5792" w:rsidRPr="00D33ECE" w:rsidRDefault="00CF5792" w:rsidP="00546650">
      <w:pPr>
        <w:ind w:left="-142" w:right="-567" w:hanging="851"/>
        <w:jc w:val="both"/>
        <w:rPr>
          <w:rFonts w:asciiTheme="minorHAnsi" w:hAnsiTheme="minorHAnsi" w:cstheme="minorHAnsi"/>
          <w:sz w:val="22"/>
          <w:szCs w:val="22"/>
        </w:rPr>
      </w:pPr>
      <w:r w:rsidRPr="00D33ECE">
        <w:rPr>
          <w:rFonts w:asciiTheme="minorHAnsi" w:hAnsiTheme="minorHAnsi" w:cstheme="minorHAnsi"/>
          <w:b/>
          <w:sz w:val="22"/>
          <w:szCs w:val="22"/>
        </w:rPr>
        <w:t>UWAGA:</w:t>
      </w:r>
      <w:r w:rsidRPr="00D33ECE">
        <w:rPr>
          <w:rFonts w:asciiTheme="minorHAnsi" w:hAnsiTheme="minorHAnsi" w:cstheme="minorHAnsi"/>
          <w:sz w:val="22"/>
          <w:szCs w:val="22"/>
        </w:rPr>
        <w:t xml:space="preserve"> Ubezpieczenie dotyczy wszystkich jednostek wymienionych w SIWZ oraz każdej lok</w:t>
      </w:r>
      <w:r w:rsidR="00546650">
        <w:rPr>
          <w:rFonts w:asciiTheme="minorHAnsi" w:hAnsiTheme="minorHAnsi" w:cstheme="minorHAnsi"/>
          <w:sz w:val="22"/>
          <w:szCs w:val="22"/>
        </w:rPr>
        <w:t xml:space="preserve">alizacji, w której te jednostki </w:t>
      </w:r>
      <w:r w:rsidRPr="00D33ECE">
        <w:rPr>
          <w:rFonts w:asciiTheme="minorHAnsi" w:hAnsiTheme="minorHAnsi" w:cstheme="minorHAnsi"/>
          <w:sz w:val="22"/>
          <w:szCs w:val="22"/>
        </w:rPr>
        <w:t xml:space="preserve">prowadzą działalność </w:t>
      </w:r>
    </w:p>
    <w:p w:rsidR="00CF5792" w:rsidRPr="00D33ECE" w:rsidRDefault="00CF5792" w:rsidP="00546650">
      <w:pPr>
        <w:tabs>
          <w:tab w:val="left" w:pos="1134"/>
        </w:tabs>
        <w:ind w:left="1985" w:right="-567" w:hanging="2978"/>
        <w:jc w:val="both"/>
        <w:rPr>
          <w:rFonts w:asciiTheme="minorHAnsi" w:hAnsiTheme="minorHAnsi" w:cstheme="minorHAnsi"/>
          <w:b/>
          <w:sz w:val="22"/>
          <w:szCs w:val="22"/>
        </w:rPr>
      </w:pPr>
    </w:p>
    <w:p w:rsidR="00CF5792" w:rsidRPr="00D33ECE" w:rsidRDefault="00546650" w:rsidP="00546650">
      <w:pPr>
        <w:tabs>
          <w:tab w:val="left" w:pos="1134"/>
        </w:tabs>
        <w:ind w:left="1985" w:right="-567" w:hanging="2978"/>
        <w:jc w:val="both"/>
        <w:rPr>
          <w:rFonts w:asciiTheme="minorHAnsi" w:hAnsiTheme="minorHAnsi" w:cstheme="minorHAnsi"/>
          <w:sz w:val="22"/>
          <w:szCs w:val="22"/>
        </w:rPr>
      </w:pPr>
      <w:r>
        <w:rPr>
          <w:rFonts w:asciiTheme="minorHAnsi" w:hAnsiTheme="minorHAnsi" w:cstheme="minorHAnsi"/>
          <w:b/>
          <w:sz w:val="22"/>
          <w:szCs w:val="22"/>
        </w:rPr>
        <w:t xml:space="preserve">UWAGA:  </w:t>
      </w:r>
      <w:r w:rsidR="00CF5792" w:rsidRPr="00D33ECE">
        <w:rPr>
          <w:rFonts w:asciiTheme="minorHAnsi" w:hAnsiTheme="minorHAnsi" w:cstheme="minorHAnsi"/>
          <w:sz w:val="22"/>
          <w:szCs w:val="22"/>
        </w:rPr>
        <w:t>obligatoryjnie zniesione zostają franszyzy i udziały własne</w:t>
      </w:r>
    </w:p>
    <w:p w:rsidR="00CF5792" w:rsidRPr="00D33ECE" w:rsidRDefault="00CF5792" w:rsidP="00546650">
      <w:pPr>
        <w:ind w:right="-567"/>
        <w:rPr>
          <w:rFonts w:asciiTheme="minorHAnsi" w:hAnsiTheme="minorHAnsi" w:cstheme="minorHAnsi"/>
          <w:sz w:val="22"/>
          <w:szCs w:val="22"/>
        </w:rPr>
      </w:pPr>
    </w:p>
    <w:p w:rsidR="00CF5792" w:rsidRPr="00D33ECE" w:rsidRDefault="00CF5792" w:rsidP="00546650">
      <w:pPr>
        <w:ind w:left="1985" w:right="-567" w:hanging="2978"/>
        <w:rPr>
          <w:rFonts w:asciiTheme="minorHAnsi" w:hAnsiTheme="minorHAnsi" w:cstheme="minorHAnsi"/>
          <w:b/>
          <w:sz w:val="22"/>
          <w:szCs w:val="22"/>
        </w:rPr>
      </w:pPr>
      <w:r w:rsidRPr="00D33ECE">
        <w:rPr>
          <w:rFonts w:asciiTheme="minorHAnsi" w:hAnsiTheme="minorHAnsi" w:cstheme="minorHAnsi"/>
          <w:b/>
          <w:sz w:val="22"/>
          <w:szCs w:val="22"/>
        </w:rPr>
        <w:t>Gotówka</w:t>
      </w:r>
    </w:p>
    <w:p w:rsidR="00CF5792" w:rsidRPr="00D33ECE" w:rsidRDefault="00546650" w:rsidP="00546650">
      <w:pPr>
        <w:ind w:left="1985" w:right="-567" w:hanging="2978"/>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pierwsze ryzyko z konsumpcją sumy ubezpieczenia</w:t>
      </w:r>
    </w:p>
    <w:p w:rsidR="00CF5792" w:rsidRPr="00D33ECE" w:rsidRDefault="00546650" w:rsidP="00546650">
      <w:pPr>
        <w:tabs>
          <w:tab w:val="left" w:pos="2835"/>
        </w:tabs>
        <w:ind w:left="1985" w:right="-567" w:hanging="2978"/>
        <w:rPr>
          <w:rFonts w:asciiTheme="minorHAnsi" w:hAnsiTheme="minorHAnsi" w:cstheme="minorHAnsi"/>
          <w:b/>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nominalna</w:t>
      </w:r>
    </w:p>
    <w:p w:rsidR="00CF5792" w:rsidRPr="00D33ECE" w:rsidRDefault="00546650" w:rsidP="00546650">
      <w:pPr>
        <w:ind w:left="1985" w:right="-567" w:hanging="2978"/>
        <w:rPr>
          <w:rFonts w:asciiTheme="minorHAnsi" w:hAnsiTheme="minorHAnsi" w:cstheme="minorHAnsi"/>
          <w:b/>
          <w:color w:val="FF0000"/>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10.000,00 zł</w:t>
      </w:r>
    </w:p>
    <w:p w:rsidR="00CF5792" w:rsidRPr="00D33ECE" w:rsidRDefault="00CF5792" w:rsidP="00546650">
      <w:pPr>
        <w:ind w:right="-567"/>
        <w:rPr>
          <w:rFonts w:asciiTheme="minorHAnsi" w:hAnsiTheme="minorHAnsi" w:cstheme="minorHAnsi"/>
          <w:b/>
          <w:sz w:val="22"/>
          <w:szCs w:val="22"/>
        </w:rPr>
      </w:pPr>
    </w:p>
    <w:p w:rsidR="00CF5792" w:rsidRPr="00D33ECE" w:rsidRDefault="00CF5792" w:rsidP="00546650">
      <w:pPr>
        <w:ind w:left="1985" w:right="-567" w:hanging="2978"/>
        <w:rPr>
          <w:rFonts w:asciiTheme="minorHAnsi" w:hAnsiTheme="minorHAnsi" w:cstheme="minorHAnsi"/>
          <w:b/>
          <w:sz w:val="22"/>
          <w:szCs w:val="22"/>
        </w:rPr>
      </w:pPr>
      <w:r w:rsidRPr="00D33ECE">
        <w:rPr>
          <w:rFonts w:asciiTheme="minorHAnsi" w:hAnsiTheme="minorHAnsi" w:cstheme="minorHAnsi"/>
          <w:b/>
          <w:sz w:val="22"/>
          <w:szCs w:val="22"/>
        </w:rPr>
        <w:t xml:space="preserve">Budowle </w:t>
      </w:r>
      <w:r w:rsidRPr="00D33ECE">
        <w:rPr>
          <w:rFonts w:asciiTheme="minorHAnsi" w:hAnsiTheme="minorHAnsi" w:cstheme="minorHAnsi"/>
          <w:sz w:val="22"/>
          <w:szCs w:val="22"/>
        </w:rPr>
        <w:t>(ogrodzenia, drogi i chodniki wewnętrzne, place, boiska, przystanki, wiaty przystankowe)</w:t>
      </w:r>
    </w:p>
    <w:p w:rsidR="00CF5792" w:rsidRPr="00D33ECE" w:rsidRDefault="00546650" w:rsidP="00546650">
      <w:pPr>
        <w:ind w:left="1985" w:right="-567" w:hanging="2978"/>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pierwsze ryzyko z konsumpcją sumy ubezpieczenia</w:t>
      </w:r>
    </w:p>
    <w:p w:rsidR="00CF5792" w:rsidRPr="00D33ECE" w:rsidRDefault="00546650" w:rsidP="00546650">
      <w:pPr>
        <w:tabs>
          <w:tab w:val="left" w:pos="2835"/>
        </w:tabs>
        <w:ind w:left="1985" w:right="-567" w:hanging="2978"/>
        <w:rPr>
          <w:rFonts w:asciiTheme="minorHAnsi" w:hAnsiTheme="minorHAnsi" w:cstheme="minorHAnsi"/>
          <w:b/>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szacunkowa wartość odtworzeniowa</w:t>
      </w:r>
    </w:p>
    <w:p w:rsidR="00CF5792" w:rsidRPr="00D33ECE" w:rsidRDefault="00546650" w:rsidP="00546650">
      <w:pPr>
        <w:ind w:left="1985" w:right="-567" w:hanging="2978"/>
        <w:rPr>
          <w:rFonts w:asciiTheme="minorHAnsi" w:hAnsiTheme="minorHAnsi" w:cstheme="minorHAnsi"/>
          <w:b/>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20.000,00 zł</w:t>
      </w:r>
    </w:p>
    <w:p w:rsidR="00CF5792" w:rsidRPr="00D33ECE" w:rsidRDefault="00CF5792" w:rsidP="00546650">
      <w:pPr>
        <w:ind w:left="1985" w:right="-567" w:hanging="2978"/>
        <w:rPr>
          <w:rFonts w:asciiTheme="minorHAnsi" w:hAnsiTheme="minorHAnsi" w:cstheme="minorHAnsi"/>
          <w:b/>
          <w:sz w:val="22"/>
          <w:szCs w:val="22"/>
        </w:rPr>
      </w:pPr>
    </w:p>
    <w:p w:rsidR="00AA5B6D" w:rsidRDefault="00CF5792" w:rsidP="00546650">
      <w:pPr>
        <w:ind w:left="1985" w:right="-567" w:hanging="2978"/>
        <w:rPr>
          <w:rFonts w:asciiTheme="minorHAnsi" w:hAnsiTheme="minorHAnsi" w:cstheme="minorHAnsi"/>
          <w:sz w:val="22"/>
          <w:szCs w:val="22"/>
        </w:rPr>
      </w:pPr>
      <w:r w:rsidRPr="00D33ECE">
        <w:rPr>
          <w:rFonts w:asciiTheme="minorHAnsi" w:hAnsiTheme="minorHAnsi" w:cstheme="minorHAnsi"/>
          <w:b/>
          <w:sz w:val="22"/>
          <w:szCs w:val="22"/>
        </w:rPr>
        <w:t xml:space="preserve">Urządzenia i wyposażenie zewnętrzne </w:t>
      </w:r>
      <w:r w:rsidRPr="00D33ECE">
        <w:rPr>
          <w:rFonts w:asciiTheme="minorHAnsi" w:hAnsiTheme="minorHAnsi" w:cstheme="minorHAnsi"/>
          <w:sz w:val="22"/>
          <w:szCs w:val="22"/>
        </w:rPr>
        <w:t>( siłowniki bram, hydranty, wyposażenie placów zabaw, obiektów sportowo-</w:t>
      </w:r>
      <w:r w:rsidR="00AA5B6D">
        <w:rPr>
          <w:rFonts w:asciiTheme="minorHAnsi" w:hAnsiTheme="minorHAnsi" w:cstheme="minorHAnsi"/>
          <w:sz w:val="22"/>
          <w:szCs w:val="22"/>
        </w:rPr>
        <w:t xml:space="preserve">   </w:t>
      </w:r>
    </w:p>
    <w:p w:rsidR="00CF5792" w:rsidRPr="00D33ECE" w:rsidRDefault="00AA5B6D" w:rsidP="00546650">
      <w:pPr>
        <w:ind w:left="1985" w:right="-567" w:hanging="2978"/>
        <w:rPr>
          <w:rFonts w:asciiTheme="minorHAnsi" w:hAnsiTheme="minorHAnsi" w:cstheme="minorHAnsi"/>
          <w:sz w:val="22"/>
          <w:szCs w:val="22"/>
        </w:rPr>
      </w:pPr>
      <w:r>
        <w:rPr>
          <w:rFonts w:asciiTheme="minorHAnsi" w:hAnsiTheme="minorHAnsi" w:cstheme="minorHAnsi"/>
          <w:b/>
          <w:sz w:val="22"/>
          <w:szCs w:val="22"/>
        </w:rPr>
        <w:t xml:space="preserve">                                                                       </w:t>
      </w:r>
      <w:r w:rsidR="00CF5792" w:rsidRPr="00D33ECE">
        <w:rPr>
          <w:rFonts w:asciiTheme="minorHAnsi" w:hAnsiTheme="minorHAnsi" w:cstheme="minorHAnsi"/>
          <w:sz w:val="22"/>
          <w:szCs w:val="22"/>
        </w:rPr>
        <w:t>rekreacyjnych)</w:t>
      </w:r>
    </w:p>
    <w:p w:rsidR="00CF5792" w:rsidRPr="00D33ECE" w:rsidRDefault="00AA5B6D" w:rsidP="00546650">
      <w:pPr>
        <w:ind w:left="1985" w:right="-567" w:hanging="2978"/>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pierwsze ryzyko z konsumpcją sumy ubezpieczenia</w:t>
      </w:r>
    </w:p>
    <w:p w:rsidR="00CF5792" w:rsidRPr="00D33ECE" w:rsidRDefault="00AA5B6D" w:rsidP="00546650">
      <w:pPr>
        <w:tabs>
          <w:tab w:val="left" w:pos="2835"/>
        </w:tabs>
        <w:ind w:left="1985" w:right="-567" w:hanging="2978"/>
        <w:rPr>
          <w:rFonts w:asciiTheme="minorHAnsi" w:hAnsiTheme="minorHAnsi" w:cstheme="minorHAnsi"/>
          <w:b/>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szacunkowa wartość odtworzeniowa</w:t>
      </w:r>
    </w:p>
    <w:p w:rsidR="00CF5792" w:rsidRPr="00D33ECE" w:rsidRDefault="00AA5B6D" w:rsidP="00546650">
      <w:pPr>
        <w:ind w:left="1985" w:right="-567" w:hanging="2978"/>
        <w:rPr>
          <w:rFonts w:asciiTheme="minorHAnsi" w:hAnsiTheme="minorHAnsi" w:cstheme="minorHAnsi"/>
          <w:b/>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20.000,00 zł</w:t>
      </w:r>
    </w:p>
    <w:p w:rsidR="00CF5792" w:rsidRPr="00D33ECE" w:rsidRDefault="00CF5792" w:rsidP="00546650">
      <w:pPr>
        <w:ind w:left="1985" w:right="-567" w:hanging="2978"/>
        <w:rPr>
          <w:rFonts w:asciiTheme="minorHAnsi" w:hAnsiTheme="minorHAnsi" w:cstheme="minorHAnsi"/>
          <w:b/>
          <w:sz w:val="22"/>
          <w:szCs w:val="22"/>
          <w:highlight w:val="green"/>
        </w:rPr>
      </w:pPr>
    </w:p>
    <w:p w:rsidR="00CF5792" w:rsidRPr="00D33ECE" w:rsidRDefault="00CF5792" w:rsidP="00546650">
      <w:pPr>
        <w:ind w:left="1985" w:right="-567" w:hanging="2978"/>
        <w:rPr>
          <w:rFonts w:asciiTheme="minorHAnsi" w:hAnsiTheme="minorHAnsi" w:cstheme="minorHAnsi"/>
          <w:b/>
          <w:sz w:val="22"/>
          <w:szCs w:val="22"/>
        </w:rPr>
      </w:pPr>
      <w:r w:rsidRPr="00D33ECE">
        <w:rPr>
          <w:rFonts w:asciiTheme="minorHAnsi" w:hAnsiTheme="minorHAnsi" w:cstheme="minorHAnsi"/>
          <w:b/>
          <w:sz w:val="22"/>
          <w:szCs w:val="22"/>
        </w:rPr>
        <w:t>Środki obrotowe</w:t>
      </w:r>
    </w:p>
    <w:p w:rsidR="00CF5792" w:rsidRPr="00D33ECE" w:rsidRDefault="00AA5B6D" w:rsidP="00546650">
      <w:pPr>
        <w:ind w:left="1985" w:right="-567" w:hanging="2978"/>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pierwsze ryzyko z konsumpcją sumy ubezpieczenia</w:t>
      </w:r>
    </w:p>
    <w:p w:rsidR="00CF5792" w:rsidRPr="00D33ECE" w:rsidRDefault="00CF5792" w:rsidP="00546650">
      <w:pPr>
        <w:tabs>
          <w:tab w:val="left" w:pos="2835"/>
        </w:tabs>
        <w:ind w:left="1985" w:right="-567" w:hanging="2978"/>
        <w:rPr>
          <w:rFonts w:asciiTheme="minorHAnsi" w:hAnsiTheme="minorHAnsi" w:cstheme="minorHAnsi"/>
          <w:b/>
          <w:sz w:val="22"/>
          <w:szCs w:val="22"/>
        </w:rPr>
      </w:pPr>
      <w:r w:rsidRPr="00D33ECE">
        <w:rPr>
          <w:rFonts w:asciiTheme="minorHAnsi" w:hAnsiTheme="minorHAnsi" w:cstheme="minorHAnsi"/>
          <w:sz w:val="22"/>
          <w:szCs w:val="22"/>
        </w:rPr>
        <w:t>rodzaj wartości</w:t>
      </w:r>
      <w:r w:rsidR="00AA5B6D">
        <w:rPr>
          <w:rFonts w:asciiTheme="minorHAnsi" w:hAnsiTheme="minorHAnsi" w:cstheme="minorHAnsi"/>
          <w:sz w:val="22"/>
          <w:szCs w:val="22"/>
        </w:rPr>
        <w:t xml:space="preserve">: </w:t>
      </w:r>
      <w:r w:rsidRPr="00D33ECE">
        <w:rPr>
          <w:rFonts w:asciiTheme="minorHAnsi" w:hAnsiTheme="minorHAnsi" w:cstheme="minorHAnsi"/>
          <w:sz w:val="22"/>
          <w:szCs w:val="22"/>
        </w:rPr>
        <w:t>wartość zakupu/wytworzenia</w:t>
      </w:r>
    </w:p>
    <w:p w:rsidR="00CF5792" w:rsidRPr="00D33ECE" w:rsidRDefault="00AA5B6D" w:rsidP="00546650">
      <w:pPr>
        <w:ind w:left="1985" w:right="-567" w:hanging="2978"/>
        <w:rPr>
          <w:rFonts w:asciiTheme="minorHAnsi" w:hAnsiTheme="minorHAnsi" w:cstheme="minorHAnsi"/>
          <w:b/>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 xml:space="preserve">10.000,00 zł  </w:t>
      </w:r>
    </w:p>
    <w:p w:rsidR="00CF5792" w:rsidRPr="00D33ECE" w:rsidRDefault="00CF5792" w:rsidP="00546650">
      <w:pPr>
        <w:ind w:left="1985" w:right="-567" w:hanging="2978"/>
        <w:jc w:val="both"/>
        <w:rPr>
          <w:rFonts w:asciiTheme="minorHAnsi" w:hAnsiTheme="minorHAnsi" w:cstheme="minorHAnsi"/>
          <w:b/>
          <w:bCs/>
          <w:sz w:val="22"/>
          <w:szCs w:val="22"/>
        </w:rPr>
      </w:pPr>
    </w:p>
    <w:p w:rsidR="00CF5792" w:rsidRPr="00D33ECE" w:rsidRDefault="00CF5792" w:rsidP="00546650">
      <w:pPr>
        <w:ind w:left="1985" w:right="-567" w:hanging="2978"/>
        <w:jc w:val="both"/>
        <w:rPr>
          <w:rFonts w:asciiTheme="minorHAnsi" w:hAnsiTheme="minorHAnsi" w:cstheme="minorHAnsi"/>
          <w:sz w:val="22"/>
          <w:szCs w:val="22"/>
        </w:rPr>
      </w:pPr>
      <w:r w:rsidRPr="00D33ECE">
        <w:rPr>
          <w:rFonts w:asciiTheme="minorHAnsi" w:hAnsiTheme="minorHAnsi" w:cstheme="minorHAnsi"/>
          <w:b/>
          <w:bCs/>
          <w:sz w:val="22"/>
          <w:szCs w:val="22"/>
        </w:rPr>
        <w:t>Dewastacja</w:t>
      </w:r>
      <w:r w:rsidRPr="00D33ECE">
        <w:rPr>
          <w:rFonts w:asciiTheme="minorHAnsi" w:hAnsiTheme="minorHAnsi" w:cstheme="minorHAnsi"/>
          <w:sz w:val="22"/>
          <w:szCs w:val="22"/>
        </w:rPr>
        <w:t xml:space="preserve">: </w:t>
      </w:r>
    </w:p>
    <w:p w:rsidR="00CF5792" w:rsidRPr="00D33ECE" w:rsidRDefault="00AA5B6D" w:rsidP="00546650">
      <w:pPr>
        <w:ind w:left="1985" w:right="-567" w:hanging="2978"/>
        <w:jc w:val="both"/>
        <w:rPr>
          <w:rFonts w:asciiTheme="minorHAnsi" w:hAnsiTheme="minorHAnsi" w:cstheme="minorHAnsi"/>
          <w:sz w:val="22"/>
          <w:szCs w:val="22"/>
        </w:rPr>
      </w:pPr>
      <w:r>
        <w:rPr>
          <w:rFonts w:asciiTheme="minorHAnsi" w:hAnsiTheme="minorHAnsi" w:cstheme="minorHAnsi"/>
          <w:sz w:val="22"/>
          <w:szCs w:val="22"/>
        </w:rPr>
        <w:t>system ubezpieczenia: </w:t>
      </w:r>
      <w:r w:rsidR="00CF5792" w:rsidRPr="00D33ECE">
        <w:rPr>
          <w:rFonts w:asciiTheme="minorHAnsi" w:hAnsiTheme="minorHAnsi" w:cstheme="minorHAnsi"/>
          <w:sz w:val="22"/>
          <w:szCs w:val="22"/>
        </w:rPr>
        <w:t>na pierwsze ryzyko z konsumpcją sumy ubezpieczenia</w:t>
      </w:r>
    </w:p>
    <w:p w:rsidR="00CF5792" w:rsidRPr="00D33ECE" w:rsidRDefault="00AA5B6D" w:rsidP="00546650">
      <w:pPr>
        <w:ind w:left="1985" w:right="-567" w:hanging="2978"/>
        <w:jc w:val="both"/>
        <w:rPr>
          <w:rFonts w:asciiTheme="minorHAnsi" w:hAnsiTheme="minorHAnsi" w:cstheme="minorHAnsi"/>
          <w:sz w:val="22"/>
          <w:szCs w:val="22"/>
        </w:rPr>
      </w:pPr>
      <w:r>
        <w:rPr>
          <w:rFonts w:asciiTheme="minorHAnsi" w:hAnsiTheme="minorHAnsi" w:cstheme="minorHAnsi"/>
          <w:sz w:val="22"/>
          <w:szCs w:val="22"/>
        </w:rPr>
        <w:t>przedmiot ubezpieczenia:  </w:t>
      </w:r>
      <w:r w:rsidR="00CF5792" w:rsidRPr="00D33ECE">
        <w:rPr>
          <w:rFonts w:asciiTheme="minorHAnsi" w:hAnsiTheme="minorHAnsi" w:cstheme="minorHAnsi"/>
          <w:sz w:val="22"/>
          <w:szCs w:val="22"/>
        </w:rPr>
        <w:t>zgodnie z poniższym wykazem</w:t>
      </w:r>
    </w:p>
    <w:p w:rsidR="00CF5792" w:rsidRPr="00D33ECE" w:rsidRDefault="00AA5B6D" w:rsidP="00546650">
      <w:pPr>
        <w:ind w:left="1985" w:right="-567" w:hanging="2978"/>
        <w:jc w:val="both"/>
        <w:rPr>
          <w:rFonts w:asciiTheme="minorHAnsi" w:hAnsiTheme="minorHAnsi" w:cstheme="minorHAnsi"/>
          <w:b/>
          <w:bCs/>
          <w:sz w:val="22"/>
          <w:szCs w:val="22"/>
        </w:rPr>
      </w:pPr>
      <w:r>
        <w:rPr>
          <w:rFonts w:asciiTheme="minorHAnsi" w:hAnsiTheme="minorHAnsi" w:cstheme="minorHAnsi"/>
          <w:sz w:val="22"/>
          <w:szCs w:val="22"/>
        </w:rPr>
        <w:t>suma ubezpieczenia:  </w:t>
      </w:r>
      <w:r w:rsidR="00CF5792" w:rsidRPr="00D33ECE">
        <w:rPr>
          <w:rFonts w:asciiTheme="minorHAnsi" w:hAnsiTheme="minorHAnsi" w:cstheme="minorHAnsi"/>
          <w:b/>
          <w:bCs/>
          <w:sz w:val="22"/>
          <w:szCs w:val="22"/>
        </w:rPr>
        <w:t>40.000,00 zł</w:t>
      </w:r>
    </w:p>
    <w:p w:rsidR="00CF5792" w:rsidRPr="00D33ECE" w:rsidRDefault="00CF5792" w:rsidP="00546650">
      <w:pPr>
        <w:ind w:left="1985" w:right="-567" w:hanging="2978"/>
        <w:jc w:val="both"/>
        <w:rPr>
          <w:rFonts w:asciiTheme="minorHAnsi" w:hAnsiTheme="minorHAnsi" w:cstheme="minorHAnsi"/>
          <w:b/>
          <w:bCs/>
          <w:sz w:val="22"/>
          <w:szCs w:val="22"/>
        </w:rPr>
      </w:pPr>
    </w:p>
    <w:tbl>
      <w:tblPr>
        <w:tblW w:w="10491" w:type="dxa"/>
        <w:tblInd w:w="-1003" w:type="dxa"/>
        <w:tblCellMar>
          <w:left w:w="0" w:type="dxa"/>
          <w:right w:w="0" w:type="dxa"/>
        </w:tblCellMar>
        <w:tblLook w:val="0000"/>
      </w:tblPr>
      <w:tblGrid>
        <w:gridCol w:w="6526"/>
        <w:gridCol w:w="3965"/>
      </w:tblGrid>
      <w:tr w:rsidR="00CF5792" w:rsidRPr="00D33ECE" w:rsidTr="00AA5B6D">
        <w:trPr>
          <w:trHeight w:val="515"/>
        </w:trPr>
        <w:tc>
          <w:tcPr>
            <w:tcW w:w="6526" w:type="dxa"/>
            <w:tcBorders>
              <w:top w:val="single" w:sz="8" w:space="0" w:color="000000"/>
              <w:left w:val="single" w:sz="8" w:space="0" w:color="000000"/>
              <w:bottom w:val="single" w:sz="8" w:space="0" w:color="000000"/>
              <w:right w:val="single" w:sz="4" w:space="0" w:color="auto"/>
            </w:tcBorders>
            <w:tcMar>
              <w:top w:w="0" w:type="dxa"/>
              <w:left w:w="70" w:type="dxa"/>
              <w:bottom w:w="0" w:type="dxa"/>
              <w:right w:w="70" w:type="dxa"/>
            </w:tcMar>
            <w:vAlign w:val="center"/>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rodzaj ubezpieczonego mienia</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limit na wszystkie lokalizacje</w:t>
            </w:r>
          </w:p>
        </w:tc>
      </w:tr>
      <w:tr w:rsidR="00CF5792" w:rsidRPr="00D33ECE" w:rsidTr="00AA5B6D">
        <w:trPr>
          <w:trHeight w:val="258"/>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elementy budynków i budowli lub lokali</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CF5792" w:rsidRPr="00B441B0" w:rsidRDefault="00CF5792" w:rsidP="00AA5B6D">
            <w:pPr>
              <w:pStyle w:val="Bezodstpw"/>
              <w:jc w:val="center"/>
              <w:rPr>
                <w:rFonts w:asciiTheme="minorHAnsi" w:hAnsiTheme="minorHAnsi" w:cstheme="minorHAnsi"/>
                <w:sz w:val="22"/>
                <w:szCs w:val="22"/>
              </w:rPr>
            </w:pPr>
            <w:r w:rsidRPr="00B441B0">
              <w:rPr>
                <w:rFonts w:asciiTheme="minorHAnsi" w:hAnsiTheme="minorHAnsi" w:cstheme="minorHAnsi"/>
                <w:sz w:val="22"/>
                <w:szCs w:val="22"/>
              </w:rPr>
              <w:t>10.000,00 zł</w:t>
            </w:r>
          </w:p>
        </w:tc>
      </w:tr>
      <w:tr w:rsidR="00CF5792" w:rsidRPr="00D33ECE" w:rsidTr="00AA5B6D">
        <w:trPr>
          <w:trHeight w:val="258"/>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budowle (ogrodzenia, drogi i chodniki wewnętrzne, place, boiska)</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CF5792" w:rsidRPr="00B441B0" w:rsidRDefault="00CF5792" w:rsidP="00AA5B6D">
            <w:pPr>
              <w:pStyle w:val="Bezodstpw"/>
              <w:jc w:val="center"/>
              <w:rPr>
                <w:rFonts w:asciiTheme="minorHAnsi" w:hAnsiTheme="minorHAnsi" w:cstheme="minorHAnsi"/>
                <w:sz w:val="22"/>
                <w:szCs w:val="22"/>
              </w:rPr>
            </w:pPr>
            <w:r w:rsidRPr="00B441B0">
              <w:rPr>
                <w:rFonts w:asciiTheme="minorHAnsi" w:hAnsiTheme="minorHAnsi" w:cstheme="minorHAnsi"/>
                <w:sz w:val="22"/>
                <w:szCs w:val="22"/>
              </w:rPr>
              <w:t>10.000,00 zł</w:t>
            </w:r>
          </w:p>
        </w:tc>
      </w:tr>
      <w:tr w:rsidR="00CF5792" w:rsidRPr="00D33ECE" w:rsidTr="00AA5B6D">
        <w:trPr>
          <w:trHeight w:val="515"/>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urządzenia i wyposażenia zewnętrzne (siłowniki bram, hydranty, wyposażenie placów zabaw, obiektów sportowo- rekreacyjnych)</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CF5792" w:rsidRPr="00B441B0" w:rsidRDefault="00CF5792" w:rsidP="00AA5B6D">
            <w:pPr>
              <w:pStyle w:val="Bezodstpw"/>
              <w:jc w:val="center"/>
              <w:rPr>
                <w:rFonts w:asciiTheme="minorHAnsi" w:hAnsiTheme="minorHAnsi" w:cstheme="minorHAnsi"/>
                <w:sz w:val="22"/>
                <w:szCs w:val="22"/>
              </w:rPr>
            </w:pPr>
            <w:r w:rsidRPr="00B441B0">
              <w:rPr>
                <w:rFonts w:asciiTheme="minorHAnsi" w:hAnsiTheme="minorHAnsi" w:cstheme="minorHAnsi"/>
                <w:sz w:val="22"/>
                <w:szCs w:val="22"/>
              </w:rPr>
              <w:t>10.000,00 zł</w:t>
            </w:r>
          </w:p>
        </w:tc>
      </w:tr>
      <w:tr w:rsidR="00CF5792" w:rsidRPr="00D33ECE" w:rsidTr="003C5A90">
        <w:trPr>
          <w:trHeight w:val="293"/>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rsidR="00CF5792" w:rsidRPr="003C5A90" w:rsidRDefault="00CF5792" w:rsidP="003C5A90">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znaki drogowe, tablice z nazwami ulic,</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CF5792" w:rsidRPr="00B441B0" w:rsidRDefault="00CF5792" w:rsidP="00AA5B6D">
            <w:pPr>
              <w:pStyle w:val="Bezodstpw"/>
              <w:jc w:val="center"/>
              <w:rPr>
                <w:rFonts w:asciiTheme="minorHAnsi" w:hAnsiTheme="minorHAnsi" w:cstheme="minorHAnsi"/>
                <w:sz w:val="22"/>
                <w:szCs w:val="22"/>
              </w:rPr>
            </w:pPr>
            <w:r w:rsidRPr="00B441B0">
              <w:rPr>
                <w:rFonts w:asciiTheme="minorHAnsi" w:hAnsiTheme="minorHAnsi" w:cstheme="minorHAnsi"/>
                <w:sz w:val="22"/>
                <w:szCs w:val="22"/>
              </w:rPr>
              <w:t>10.000,00 zł</w:t>
            </w:r>
          </w:p>
        </w:tc>
      </w:tr>
      <w:tr w:rsidR="00CF5792" w:rsidRPr="00D33ECE" w:rsidTr="00AA5B6D">
        <w:trPr>
          <w:trHeight w:val="357"/>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Razem</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CF5792" w:rsidRPr="003C5A90" w:rsidRDefault="00CF5792" w:rsidP="00AA5B6D">
            <w:pPr>
              <w:pStyle w:val="Bezodstpw"/>
              <w:jc w:val="center"/>
              <w:rPr>
                <w:rFonts w:asciiTheme="minorHAnsi" w:hAnsiTheme="minorHAnsi" w:cstheme="minorHAnsi"/>
                <w:b/>
                <w:sz w:val="22"/>
                <w:szCs w:val="22"/>
              </w:rPr>
            </w:pPr>
            <w:r w:rsidRPr="003C5A90">
              <w:rPr>
                <w:rFonts w:asciiTheme="minorHAnsi" w:hAnsiTheme="minorHAnsi" w:cstheme="minorHAnsi"/>
                <w:b/>
                <w:sz w:val="22"/>
                <w:szCs w:val="22"/>
              </w:rPr>
              <w:t>40.000,00</w:t>
            </w:r>
            <w:r w:rsidR="003C5A90">
              <w:rPr>
                <w:rFonts w:asciiTheme="minorHAnsi" w:hAnsiTheme="minorHAnsi" w:cstheme="minorHAnsi"/>
                <w:b/>
                <w:sz w:val="22"/>
                <w:szCs w:val="22"/>
              </w:rPr>
              <w:t xml:space="preserve"> zł</w:t>
            </w:r>
          </w:p>
        </w:tc>
      </w:tr>
    </w:tbl>
    <w:p w:rsidR="00CF5792" w:rsidRPr="00D33ECE" w:rsidRDefault="00CF5792" w:rsidP="003C5A90">
      <w:pPr>
        <w:ind w:right="-567"/>
        <w:rPr>
          <w:rFonts w:asciiTheme="minorHAnsi" w:hAnsiTheme="minorHAnsi" w:cstheme="minorHAnsi"/>
          <w:color w:val="FF0000"/>
          <w:sz w:val="22"/>
          <w:szCs w:val="22"/>
        </w:rPr>
      </w:pPr>
    </w:p>
    <w:p w:rsidR="00CF5792" w:rsidRPr="00BE5193" w:rsidRDefault="00CF5792" w:rsidP="00BE5193">
      <w:pPr>
        <w:ind w:left="1985" w:right="-567" w:hanging="2978"/>
        <w:jc w:val="center"/>
        <w:rPr>
          <w:rFonts w:asciiTheme="minorHAnsi" w:hAnsiTheme="minorHAnsi" w:cstheme="minorHAnsi"/>
          <w:b/>
          <w:szCs w:val="24"/>
        </w:rPr>
      </w:pPr>
    </w:p>
    <w:p w:rsidR="00CF5792" w:rsidRPr="00BE5193" w:rsidRDefault="00CF5792" w:rsidP="00BE5193">
      <w:pPr>
        <w:ind w:left="1985" w:right="-567" w:hanging="2978"/>
        <w:jc w:val="center"/>
        <w:rPr>
          <w:rFonts w:asciiTheme="minorHAnsi" w:hAnsiTheme="minorHAnsi" w:cstheme="minorHAnsi"/>
          <w:b/>
          <w:szCs w:val="24"/>
        </w:rPr>
      </w:pPr>
      <w:r w:rsidRPr="00F018AB">
        <w:rPr>
          <w:rFonts w:asciiTheme="minorHAnsi" w:hAnsiTheme="minorHAnsi" w:cstheme="minorHAnsi"/>
          <w:b/>
          <w:szCs w:val="24"/>
          <w:highlight w:val="cyan"/>
        </w:rPr>
        <w:t>E. UBEZPIECZENIE SPRZĘTU ELEKTRONICZNEGO OD WSZYSTKICH RYZYK</w:t>
      </w:r>
      <w:r w:rsidR="001664EC" w:rsidRPr="00F018AB">
        <w:rPr>
          <w:rFonts w:asciiTheme="minorHAnsi" w:hAnsiTheme="minorHAnsi" w:cstheme="minorHAnsi"/>
          <w:b/>
          <w:szCs w:val="24"/>
          <w:highlight w:val="cyan"/>
        </w:rPr>
        <w:t>:</w:t>
      </w:r>
    </w:p>
    <w:p w:rsidR="00CF5792" w:rsidRPr="00D33ECE" w:rsidRDefault="00CF5792" w:rsidP="00546650">
      <w:pPr>
        <w:ind w:left="1985" w:right="-567" w:hanging="2978"/>
        <w:rPr>
          <w:rFonts w:asciiTheme="minorHAnsi" w:hAnsiTheme="minorHAnsi" w:cstheme="minorHAnsi"/>
          <w:sz w:val="22"/>
          <w:szCs w:val="22"/>
        </w:rPr>
      </w:pPr>
    </w:p>
    <w:p w:rsidR="00CF5792" w:rsidRPr="00D33ECE" w:rsidRDefault="00CF5792" w:rsidP="00546650">
      <w:pPr>
        <w:ind w:left="1985" w:right="-567" w:hanging="2978"/>
        <w:rPr>
          <w:rFonts w:asciiTheme="minorHAnsi" w:hAnsiTheme="minorHAnsi" w:cstheme="minorHAnsi"/>
          <w:sz w:val="22"/>
          <w:szCs w:val="22"/>
        </w:rPr>
      </w:pPr>
      <w:r w:rsidRPr="00D33ECE">
        <w:rPr>
          <w:rFonts w:asciiTheme="minorHAnsi" w:hAnsiTheme="minorHAnsi" w:cstheme="minorHAnsi"/>
          <w:sz w:val="22"/>
          <w:szCs w:val="22"/>
        </w:rPr>
        <w:t>Zakres ubezpieczenia – zgodny z pkt B Ubezpieczeń poszczególnych jednostek Zamawiającego.</w:t>
      </w:r>
    </w:p>
    <w:p w:rsidR="00CF5792" w:rsidRPr="00D33ECE" w:rsidRDefault="00CF5792" w:rsidP="00546650">
      <w:pPr>
        <w:ind w:left="1985" w:right="-567" w:hanging="2978"/>
        <w:rPr>
          <w:rFonts w:asciiTheme="minorHAnsi" w:hAnsiTheme="minorHAnsi" w:cstheme="minorHAnsi"/>
          <w:sz w:val="22"/>
          <w:szCs w:val="22"/>
        </w:rPr>
      </w:pPr>
    </w:p>
    <w:p w:rsidR="00CF5792" w:rsidRPr="00D33ECE" w:rsidRDefault="00CF5792" w:rsidP="004D5828">
      <w:pPr>
        <w:pStyle w:val="Tekstpodstawowywcity3"/>
        <w:ind w:left="-993" w:right="-567"/>
        <w:rPr>
          <w:rFonts w:asciiTheme="minorHAnsi" w:hAnsiTheme="minorHAnsi" w:cstheme="minorHAnsi"/>
          <w:b/>
          <w:color w:val="000000"/>
          <w:sz w:val="22"/>
          <w:szCs w:val="22"/>
        </w:rPr>
      </w:pPr>
      <w:r w:rsidRPr="00D33ECE">
        <w:rPr>
          <w:rFonts w:asciiTheme="minorHAnsi" w:hAnsiTheme="minorHAnsi" w:cstheme="minorHAnsi"/>
          <w:b/>
          <w:color w:val="000000"/>
          <w:sz w:val="22"/>
          <w:szCs w:val="22"/>
        </w:rPr>
        <w:t xml:space="preserve">Koszty odtworzenia danych </w:t>
      </w:r>
      <w:r w:rsidRPr="00D33ECE">
        <w:rPr>
          <w:rFonts w:asciiTheme="minorHAnsi" w:hAnsiTheme="minorHAnsi" w:cstheme="minorHAnsi"/>
          <w:color w:val="000000"/>
          <w:sz w:val="22"/>
          <w:szCs w:val="22"/>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w:t>
      </w:r>
      <w:r w:rsidRPr="00D33ECE">
        <w:rPr>
          <w:rFonts w:asciiTheme="minorHAnsi" w:hAnsiTheme="minorHAnsi" w:cstheme="minorHAnsi"/>
          <w:b/>
          <w:color w:val="000000"/>
          <w:sz w:val="22"/>
          <w:szCs w:val="22"/>
        </w:rPr>
        <w:t>:</w:t>
      </w:r>
    </w:p>
    <w:p w:rsidR="00CF5792" w:rsidRPr="00D33ECE" w:rsidRDefault="00CF5792" w:rsidP="00546650">
      <w:pPr>
        <w:pStyle w:val="Tekstpodstawowywcity3"/>
        <w:ind w:left="1985" w:right="-567" w:hanging="2978"/>
        <w:rPr>
          <w:rFonts w:asciiTheme="minorHAnsi" w:hAnsiTheme="minorHAnsi" w:cstheme="minorHAnsi"/>
          <w:sz w:val="22"/>
          <w:szCs w:val="22"/>
        </w:rPr>
      </w:pPr>
      <w:r w:rsidRPr="00D33ECE">
        <w:rPr>
          <w:rFonts w:asciiTheme="minorHAnsi" w:hAnsiTheme="minorHAnsi" w:cstheme="minorHAnsi"/>
          <w:color w:val="000000"/>
          <w:sz w:val="22"/>
          <w:szCs w:val="22"/>
        </w:rPr>
        <w:t xml:space="preserve">System </w:t>
      </w:r>
      <w:r w:rsidRPr="00D33ECE">
        <w:rPr>
          <w:rFonts w:asciiTheme="minorHAnsi" w:hAnsiTheme="minorHAnsi" w:cstheme="minorHAnsi"/>
          <w:sz w:val="22"/>
          <w:szCs w:val="22"/>
        </w:rPr>
        <w:t>ubezpieczeń  na pierwsze ryzyko</w:t>
      </w:r>
    </w:p>
    <w:p w:rsidR="00CF5792" w:rsidRPr="00D33ECE" w:rsidRDefault="00BF774B" w:rsidP="00546650">
      <w:pPr>
        <w:pStyle w:val="Tekstpodstawowywcity3"/>
        <w:ind w:left="1985" w:right="-567" w:hanging="2978"/>
        <w:rPr>
          <w:rFonts w:asciiTheme="minorHAnsi" w:hAnsiTheme="minorHAnsi" w:cstheme="minorHAnsi"/>
          <w:b/>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10.000,00 zł</w:t>
      </w:r>
    </w:p>
    <w:p w:rsidR="00CF5792" w:rsidRPr="00D33ECE" w:rsidRDefault="00CF5792" w:rsidP="00546650">
      <w:pPr>
        <w:pStyle w:val="Tekstpodstawowywcity3"/>
        <w:ind w:left="1985" w:right="-567" w:hanging="2978"/>
        <w:rPr>
          <w:rFonts w:asciiTheme="minorHAnsi" w:hAnsiTheme="minorHAnsi" w:cstheme="minorHAnsi"/>
          <w:b/>
          <w:sz w:val="22"/>
          <w:szCs w:val="22"/>
        </w:rPr>
      </w:pPr>
    </w:p>
    <w:p w:rsidR="00CF5792" w:rsidRPr="00D33ECE" w:rsidRDefault="00CF5792" w:rsidP="00546650">
      <w:pPr>
        <w:pStyle w:val="Tekstpodstawowywcity3"/>
        <w:ind w:left="1985" w:right="-567" w:hanging="2978"/>
        <w:rPr>
          <w:rFonts w:asciiTheme="minorHAnsi" w:hAnsiTheme="minorHAnsi" w:cstheme="minorHAnsi"/>
          <w:b/>
          <w:sz w:val="22"/>
          <w:szCs w:val="22"/>
        </w:rPr>
      </w:pPr>
      <w:r w:rsidRPr="00D33ECE">
        <w:rPr>
          <w:rFonts w:asciiTheme="minorHAnsi" w:hAnsiTheme="minorHAnsi" w:cstheme="minorHAnsi"/>
          <w:b/>
          <w:sz w:val="22"/>
          <w:szCs w:val="22"/>
        </w:rPr>
        <w:t>Nośniki danych:</w:t>
      </w:r>
    </w:p>
    <w:p w:rsidR="00CF5792" w:rsidRPr="00D33ECE" w:rsidRDefault="00CF5792" w:rsidP="00546650">
      <w:pPr>
        <w:pStyle w:val="Tekstpodstawowywcity3"/>
        <w:ind w:left="1985" w:right="-567" w:hanging="2978"/>
        <w:rPr>
          <w:rFonts w:asciiTheme="minorHAnsi" w:hAnsiTheme="minorHAnsi" w:cstheme="minorHAnsi"/>
          <w:sz w:val="22"/>
          <w:szCs w:val="22"/>
        </w:rPr>
      </w:pPr>
      <w:r w:rsidRPr="00D33ECE">
        <w:rPr>
          <w:rFonts w:asciiTheme="minorHAnsi" w:hAnsiTheme="minorHAnsi" w:cstheme="minorHAnsi"/>
          <w:sz w:val="22"/>
          <w:szCs w:val="22"/>
        </w:rPr>
        <w:t>System ubezpieczeń  na pierwsze ryzyko</w:t>
      </w:r>
    </w:p>
    <w:p w:rsidR="00CF5792" w:rsidRPr="00D33ECE" w:rsidRDefault="00CF5792" w:rsidP="00546650">
      <w:pPr>
        <w:pStyle w:val="Tekstpodstawowywcity3"/>
        <w:ind w:left="1985" w:right="-567" w:hanging="2978"/>
        <w:rPr>
          <w:rFonts w:asciiTheme="minorHAnsi" w:hAnsiTheme="minorHAnsi" w:cstheme="minorHAnsi"/>
          <w:b/>
          <w:sz w:val="22"/>
          <w:szCs w:val="22"/>
        </w:rPr>
      </w:pPr>
      <w:r w:rsidRPr="00D33ECE">
        <w:rPr>
          <w:rFonts w:asciiTheme="minorHAnsi" w:hAnsiTheme="minorHAnsi" w:cstheme="minorHAnsi"/>
          <w:sz w:val="22"/>
          <w:szCs w:val="22"/>
        </w:rPr>
        <w:t>Suma ubezpieczeni</w:t>
      </w:r>
      <w:r w:rsidR="00BF774B">
        <w:rPr>
          <w:rFonts w:asciiTheme="minorHAnsi" w:hAnsiTheme="minorHAnsi" w:cstheme="minorHAnsi"/>
          <w:sz w:val="22"/>
          <w:szCs w:val="22"/>
        </w:rPr>
        <w:t xml:space="preserve">a: </w:t>
      </w:r>
      <w:r w:rsidRPr="00D33ECE">
        <w:rPr>
          <w:rFonts w:asciiTheme="minorHAnsi" w:hAnsiTheme="minorHAnsi" w:cstheme="minorHAnsi"/>
          <w:b/>
          <w:sz w:val="22"/>
          <w:szCs w:val="22"/>
        </w:rPr>
        <w:t>10.000,00 zł</w:t>
      </w:r>
    </w:p>
    <w:p w:rsidR="00CF5792" w:rsidRPr="00D33ECE" w:rsidRDefault="00CF5792" w:rsidP="00546650">
      <w:pPr>
        <w:pStyle w:val="Tekstpodstawowywcity3"/>
        <w:ind w:left="1985" w:right="-567" w:hanging="2978"/>
        <w:rPr>
          <w:rFonts w:asciiTheme="minorHAnsi" w:hAnsiTheme="minorHAnsi" w:cstheme="minorHAnsi"/>
          <w:b/>
          <w:color w:val="000000"/>
          <w:sz w:val="22"/>
          <w:szCs w:val="22"/>
        </w:rPr>
      </w:pPr>
    </w:p>
    <w:p w:rsidR="00CF5792" w:rsidRPr="00D33ECE" w:rsidRDefault="00CF5792" w:rsidP="00BF774B">
      <w:pPr>
        <w:pStyle w:val="Tekstpodstawowywcity3"/>
        <w:ind w:left="-993" w:right="-567"/>
        <w:rPr>
          <w:rFonts w:asciiTheme="minorHAnsi" w:hAnsiTheme="minorHAnsi" w:cstheme="minorHAnsi"/>
          <w:b/>
          <w:color w:val="000000"/>
          <w:sz w:val="22"/>
          <w:szCs w:val="22"/>
        </w:rPr>
      </w:pPr>
      <w:r w:rsidRPr="00D33ECE">
        <w:rPr>
          <w:rFonts w:asciiTheme="minorHAnsi" w:hAnsiTheme="minorHAnsi" w:cstheme="minorHAnsi"/>
          <w:b/>
          <w:color w:val="000000"/>
          <w:sz w:val="22"/>
          <w:szCs w:val="22"/>
        </w:rPr>
        <w:t xml:space="preserve">Oprogramowanie </w:t>
      </w:r>
      <w:r w:rsidRPr="00D33ECE">
        <w:rPr>
          <w:rFonts w:asciiTheme="minorHAnsi" w:hAnsiTheme="minorHAnsi" w:cstheme="minorHAnsi"/>
          <w:color w:val="000000"/>
          <w:sz w:val="22"/>
          <w:szCs w:val="22"/>
        </w:rPr>
        <w:t>(</w:t>
      </w:r>
      <w:r w:rsidRPr="00D33ECE">
        <w:rPr>
          <w:rFonts w:asciiTheme="minorHAnsi" w:hAnsiTheme="minorHAnsi" w:cstheme="minorHAnsi"/>
          <w:sz w:val="22"/>
          <w:szCs w:val="22"/>
        </w:rPr>
        <w:t>licencjonowane systemy operacyjne, programy standardowe produkcji seryjnej oraz programy indywidualne udokumentowanego pochodzenia i wartości):</w:t>
      </w:r>
    </w:p>
    <w:p w:rsidR="00CF5792" w:rsidRPr="00D33ECE" w:rsidRDefault="00CF5792" w:rsidP="00546650">
      <w:pPr>
        <w:pStyle w:val="Tekstpodstawowywcity3"/>
        <w:ind w:left="1985" w:right="-567" w:hanging="2978"/>
        <w:rPr>
          <w:rFonts w:asciiTheme="minorHAnsi" w:hAnsiTheme="minorHAnsi" w:cstheme="minorHAnsi"/>
          <w:color w:val="000000"/>
          <w:sz w:val="22"/>
          <w:szCs w:val="22"/>
        </w:rPr>
      </w:pPr>
      <w:r w:rsidRPr="00D33ECE">
        <w:rPr>
          <w:rFonts w:asciiTheme="minorHAnsi" w:hAnsiTheme="minorHAnsi" w:cstheme="minorHAnsi"/>
          <w:color w:val="000000"/>
          <w:sz w:val="22"/>
          <w:szCs w:val="22"/>
        </w:rPr>
        <w:t>System ubezpieczeń  na pierwsze ryzyko</w:t>
      </w:r>
    </w:p>
    <w:p w:rsidR="00CF5792" w:rsidRPr="00D33ECE" w:rsidRDefault="00BF774B" w:rsidP="00546650">
      <w:pPr>
        <w:pStyle w:val="Tekstpodstawowywcity3"/>
        <w:ind w:left="1985" w:right="-567" w:hanging="2978"/>
        <w:rPr>
          <w:rFonts w:asciiTheme="minorHAnsi" w:hAnsiTheme="minorHAnsi" w:cstheme="minorHAnsi"/>
          <w:b/>
          <w:color w:val="FF0000"/>
          <w:sz w:val="22"/>
          <w:szCs w:val="22"/>
        </w:rPr>
      </w:pPr>
      <w:r>
        <w:rPr>
          <w:rFonts w:asciiTheme="minorHAnsi" w:hAnsiTheme="minorHAnsi" w:cstheme="minorHAnsi"/>
          <w:color w:val="000000"/>
          <w:sz w:val="22"/>
          <w:szCs w:val="22"/>
        </w:rPr>
        <w:t xml:space="preserve">Suma ubezpieczenia: </w:t>
      </w:r>
      <w:r w:rsidR="00CF5792" w:rsidRPr="00D33ECE">
        <w:rPr>
          <w:rFonts w:asciiTheme="minorHAnsi" w:hAnsiTheme="minorHAnsi" w:cstheme="minorHAnsi"/>
          <w:b/>
          <w:sz w:val="22"/>
          <w:szCs w:val="22"/>
        </w:rPr>
        <w:t xml:space="preserve">10.000,00 zł  </w:t>
      </w:r>
    </w:p>
    <w:p w:rsidR="00CF5792" w:rsidRPr="00D33ECE" w:rsidRDefault="00CF5792" w:rsidP="00546650">
      <w:pPr>
        <w:pStyle w:val="Tekstpodstawowywcity3"/>
        <w:ind w:left="1985" w:right="-567" w:hanging="2978"/>
        <w:rPr>
          <w:rFonts w:asciiTheme="minorHAnsi" w:hAnsiTheme="minorHAnsi" w:cstheme="minorHAnsi"/>
          <w:b/>
          <w:color w:val="FF0000"/>
          <w:sz w:val="22"/>
          <w:szCs w:val="22"/>
        </w:rPr>
      </w:pPr>
    </w:p>
    <w:p w:rsidR="00CF5792" w:rsidRPr="00D33ECE" w:rsidRDefault="00CF5792" w:rsidP="00BF774B">
      <w:pPr>
        <w:pStyle w:val="Tekstpodstawowywcity3"/>
        <w:ind w:left="-993" w:right="-567"/>
        <w:rPr>
          <w:rFonts w:asciiTheme="minorHAnsi" w:hAnsiTheme="minorHAnsi" w:cstheme="minorHAnsi"/>
          <w:sz w:val="22"/>
          <w:szCs w:val="22"/>
        </w:rPr>
      </w:pPr>
      <w:r w:rsidRPr="00D33ECE">
        <w:rPr>
          <w:rFonts w:asciiTheme="minorHAnsi" w:hAnsiTheme="minorHAnsi" w:cstheme="minorHAnsi"/>
          <w:b/>
          <w:sz w:val="22"/>
          <w:szCs w:val="22"/>
        </w:rPr>
        <w:t xml:space="preserve">Koszty rzeczoznawców </w:t>
      </w:r>
      <w:r w:rsidRPr="00D33ECE">
        <w:rPr>
          <w:rFonts w:asciiTheme="minorHAnsi" w:hAnsiTheme="minorHAnsi" w:cstheme="minorHAnsi"/>
          <w:sz w:val="22"/>
          <w:szCs w:val="22"/>
        </w:rPr>
        <w:t>(koszty ekspertyz rzeczoznawców z</w:t>
      </w:r>
      <w:r w:rsidR="00BF774B">
        <w:rPr>
          <w:rFonts w:asciiTheme="minorHAnsi" w:hAnsiTheme="minorHAnsi" w:cstheme="minorHAnsi"/>
          <w:sz w:val="22"/>
          <w:szCs w:val="22"/>
        </w:rPr>
        <w:t xml:space="preserve">wiązanych z ustaleniem rodzaju </w:t>
      </w:r>
      <w:r w:rsidRPr="00D33ECE">
        <w:rPr>
          <w:rFonts w:asciiTheme="minorHAnsi" w:hAnsiTheme="minorHAnsi" w:cstheme="minorHAnsi"/>
          <w:sz w:val="22"/>
          <w:szCs w:val="22"/>
        </w:rPr>
        <w:t>i zakresu szkody w sprzęcie elektronicznym i oprogramowaniu, poniesione przez Ubezpieczającego/Ubezpieczonego)</w:t>
      </w:r>
    </w:p>
    <w:p w:rsidR="00CF5792" w:rsidRPr="00D33ECE" w:rsidRDefault="00CF5792" w:rsidP="00546650">
      <w:pPr>
        <w:pStyle w:val="Tekstpodstawowywcity3"/>
        <w:ind w:left="1985" w:right="-567" w:hanging="2978"/>
        <w:rPr>
          <w:rFonts w:asciiTheme="minorHAnsi" w:hAnsiTheme="minorHAnsi" w:cstheme="minorHAnsi"/>
          <w:sz w:val="22"/>
          <w:szCs w:val="22"/>
        </w:rPr>
      </w:pPr>
      <w:r w:rsidRPr="00D33ECE">
        <w:rPr>
          <w:rFonts w:asciiTheme="minorHAnsi" w:hAnsiTheme="minorHAnsi" w:cstheme="minorHAnsi"/>
          <w:sz w:val="22"/>
          <w:szCs w:val="22"/>
        </w:rPr>
        <w:t>System ubezpieczeń  na pierwsze ryzyko</w:t>
      </w:r>
    </w:p>
    <w:p w:rsidR="00546650" w:rsidRPr="00DC0FBD" w:rsidRDefault="00CF5792" w:rsidP="00DC0FBD">
      <w:pPr>
        <w:pStyle w:val="Tekstpodstawowywcity3"/>
        <w:ind w:left="1985" w:right="-567" w:hanging="2978"/>
        <w:rPr>
          <w:rFonts w:asciiTheme="minorHAnsi" w:hAnsiTheme="minorHAnsi" w:cstheme="minorHAnsi"/>
          <w:b/>
          <w:sz w:val="22"/>
          <w:szCs w:val="22"/>
        </w:rPr>
      </w:pPr>
      <w:r w:rsidRPr="00D33ECE">
        <w:rPr>
          <w:rFonts w:asciiTheme="minorHAnsi" w:hAnsiTheme="minorHAnsi" w:cstheme="minorHAnsi"/>
          <w:sz w:val="22"/>
          <w:szCs w:val="22"/>
        </w:rPr>
        <w:t xml:space="preserve">Suma ubezpieczenia:   </w:t>
      </w:r>
      <w:r w:rsidRPr="00D33ECE">
        <w:rPr>
          <w:rFonts w:asciiTheme="minorHAnsi" w:hAnsiTheme="minorHAnsi" w:cstheme="minorHAnsi"/>
          <w:b/>
          <w:sz w:val="22"/>
          <w:szCs w:val="22"/>
        </w:rPr>
        <w:t>10.000,00 zł</w:t>
      </w:r>
    </w:p>
    <w:p w:rsidR="00CF5792" w:rsidRPr="00BE5193" w:rsidRDefault="00CF5792" w:rsidP="00BE5193">
      <w:pPr>
        <w:pStyle w:val="Nagwek2"/>
        <w:ind w:left="-851" w:right="-567"/>
        <w:jc w:val="center"/>
        <w:rPr>
          <w:rFonts w:asciiTheme="minorHAnsi" w:hAnsiTheme="minorHAnsi" w:cstheme="minorHAnsi"/>
          <w:color w:val="auto"/>
          <w:sz w:val="24"/>
          <w:szCs w:val="24"/>
          <w:u w:val="single"/>
        </w:rPr>
      </w:pPr>
      <w:r w:rsidRPr="00F018AB">
        <w:rPr>
          <w:rFonts w:asciiTheme="minorHAnsi" w:hAnsiTheme="minorHAnsi" w:cstheme="minorHAnsi"/>
          <w:color w:val="auto"/>
          <w:sz w:val="24"/>
          <w:szCs w:val="24"/>
          <w:highlight w:val="cyan"/>
          <w:u w:val="single"/>
        </w:rPr>
        <w:t>UBEZPIECZENIA POSZCZEGÓLNYCH JEDNOSTEK ZAMAWIAJĄCEGO</w:t>
      </w:r>
    </w:p>
    <w:p w:rsidR="00CF5792" w:rsidRPr="00D33ECE" w:rsidRDefault="00CF5792" w:rsidP="00DC0FBD">
      <w:pPr>
        <w:ind w:left="-851" w:right="-567"/>
        <w:rPr>
          <w:rFonts w:asciiTheme="minorHAnsi" w:hAnsiTheme="minorHAnsi" w:cstheme="minorHAnsi"/>
          <w:sz w:val="22"/>
          <w:szCs w:val="22"/>
        </w:rPr>
      </w:pPr>
    </w:p>
    <w:p w:rsidR="00CF5792" w:rsidRPr="00BE5193" w:rsidRDefault="00CF5792" w:rsidP="00BE5193">
      <w:pPr>
        <w:pStyle w:val="Nagwek3"/>
        <w:ind w:left="-851" w:right="-567" w:hanging="66"/>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A. UBEZPIECZENIE MIENIA OD OGNIA I INNYCH ZDARZEŃ LOSOWYCH:</w:t>
      </w:r>
    </w:p>
    <w:p w:rsidR="00CF5792" w:rsidRPr="00D33ECE" w:rsidRDefault="00CF5792" w:rsidP="00DC0FBD">
      <w:pPr>
        <w:ind w:left="-851" w:right="-567" w:hanging="1134"/>
        <w:jc w:val="both"/>
        <w:rPr>
          <w:rFonts w:asciiTheme="minorHAnsi" w:hAnsiTheme="minorHAnsi" w:cstheme="minorHAnsi"/>
          <w:b/>
          <w:sz w:val="22"/>
          <w:szCs w:val="22"/>
        </w:rPr>
      </w:pP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UWAGA:</w:t>
      </w:r>
      <w:r w:rsidRPr="00D33ECE">
        <w:rPr>
          <w:rFonts w:asciiTheme="minorHAnsi" w:hAnsiTheme="minorHAnsi" w:cstheme="minorHAnsi"/>
          <w:sz w:val="22"/>
          <w:szCs w:val="22"/>
        </w:rPr>
        <w:t xml:space="preserve"> Ubezpieczenie dotyczy wszystkich jednostek wymienionych w SIWZ oraz każdej lokalizacji, w której te jednostki prowadzą działalność </w:t>
      </w:r>
    </w:p>
    <w:p w:rsidR="00CF5792" w:rsidRPr="00D33ECE" w:rsidRDefault="00CF5792" w:rsidP="00DC0FBD">
      <w:pPr>
        <w:tabs>
          <w:tab w:val="left" w:pos="1134"/>
        </w:tabs>
        <w:ind w:left="-851" w:right="-567"/>
        <w:jc w:val="both"/>
        <w:rPr>
          <w:rFonts w:asciiTheme="minorHAnsi" w:hAnsiTheme="minorHAnsi" w:cstheme="minorHAnsi"/>
          <w:b/>
          <w:sz w:val="22"/>
          <w:szCs w:val="22"/>
        </w:rPr>
      </w:pPr>
    </w:p>
    <w:p w:rsidR="00CF5792" w:rsidRPr="00D33ECE" w:rsidRDefault="00DC0FBD" w:rsidP="00DC0FBD">
      <w:pPr>
        <w:tabs>
          <w:tab w:val="left" w:pos="1134"/>
        </w:tabs>
        <w:ind w:left="-851" w:right="-567"/>
        <w:jc w:val="both"/>
        <w:rPr>
          <w:rFonts w:asciiTheme="minorHAnsi" w:hAnsiTheme="minorHAnsi" w:cstheme="minorHAnsi"/>
          <w:b/>
          <w:sz w:val="22"/>
          <w:szCs w:val="22"/>
        </w:rPr>
      </w:pPr>
      <w:r>
        <w:rPr>
          <w:rFonts w:asciiTheme="minorHAnsi" w:hAnsiTheme="minorHAnsi" w:cstheme="minorHAnsi"/>
          <w:b/>
          <w:sz w:val="22"/>
          <w:szCs w:val="22"/>
        </w:rPr>
        <w:t xml:space="preserve">UWAGA:  </w:t>
      </w:r>
      <w:r w:rsidR="00CF5792" w:rsidRPr="00D33ECE">
        <w:rPr>
          <w:rFonts w:asciiTheme="minorHAnsi" w:hAnsiTheme="minorHAnsi" w:cstheme="minorHAnsi"/>
          <w:sz w:val="22"/>
          <w:szCs w:val="22"/>
        </w:rPr>
        <w:t>obligatoryjnie zniesione zostają franszyzy i udziały własne</w:t>
      </w:r>
    </w:p>
    <w:p w:rsidR="00DC0FBD" w:rsidRPr="00D33ECE" w:rsidRDefault="00DC0FBD" w:rsidP="00DA7560">
      <w:pPr>
        <w:tabs>
          <w:tab w:val="num" w:pos="1440"/>
        </w:tabs>
        <w:ind w:right="-567"/>
        <w:jc w:val="both"/>
        <w:rPr>
          <w:rFonts w:asciiTheme="minorHAnsi" w:hAnsiTheme="minorHAnsi" w:cstheme="minorHAnsi"/>
          <w:sz w:val="22"/>
          <w:szCs w:val="22"/>
        </w:rPr>
      </w:pPr>
    </w:p>
    <w:p w:rsidR="00DC0FBD" w:rsidRDefault="00CF5792" w:rsidP="00DC0FBD">
      <w:pPr>
        <w:tabs>
          <w:tab w:val="num" w:pos="1440"/>
        </w:tabs>
        <w:ind w:left="-851" w:right="-567"/>
        <w:jc w:val="both"/>
        <w:rPr>
          <w:rFonts w:asciiTheme="minorHAnsi" w:hAnsiTheme="minorHAnsi" w:cstheme="minorHAnsi"/>
          <w:sz w:val="22"/>
          <w:szCs w:val="22"/>
        </w:rPr>
      </w:pPr>
      <w:r w:rsidRPr="00D33ECE">
        <w:rPr>
          <w:rFonts w:asciiTheme="minorHAnsi" w:hAnsiTheme="minorHAnsi" w:cstheme="minorHAnsi"/>
          <w:sz w:val="22"/>
          <w:szCs w:val="22"/>
        </w:rPr>
        <w:t>Zakres ubezpieczenia winien obejmować, co najmniej następujące ryzyka i koszty:</w:t>
      </w:r>
    </w:p>
    <w:p w:rsidR="00DC0FBD" w:rsidRDefault="00DC0FBD" w:rsidP="00DC0FBD">
      <w:pPr>
        <w:tabs>
          <w:tab w:val="num" w:pos="1440"/>
        </w:tabs>
        <w:ind w:left="-851" w:right="-567"/>
        <w:jc w:val="both"/>
        <w:rPr>
          <w:rFonts w:asciiTheme="minorHAnsi" w:hAnsiTheme="minorHAnsi" w:cstheme="minorHAnsi"/>
          <w:sz w:val="22"/>
          <w:szCs w:val="22"/>
        </w:rPr>
      </w:pPr>
    </w:p>
    <w:p w:rsidR="00DC0FBD" w:rsidRDefault="00CF5792" w:rsidP="0068090A">
      <w:pPr>
        <w:pStyle w:val="Akapitzlist"/>
        <w:numPr>
          <w:ilvl w:val="0"/>
          <w:numId w:val="13"/>
        </w:numPr>
        <w:tabs>
          <w:tab w:val="num" w:pos="1440"/>
        </w:tabs>
        <w:ind w:left="-567" w:right="-567" w:hanging="284"/>
        <w:jc w:val="both"/>
        <w:rPr>
          <w:rFonts w:asciiTheme="minorHAnsi" w:hAnsiTheme="minorHAnsi" w:cstheme="minorHAnsi"/>
          <w:sz w:val="22"/>
          <w:szCs w:val="22"/>
        </w:rPr>
      </w:pPr>
      <w:r w:rsidRPr="00DC0FBD">
        <w:rPr>
          <w:rFonts w:asciiTheme="minorHAnsi" w:hAnsiTheme="minorHAnsi" w:cstheme="minorHAnsi"/>
          <w:sz w:val="22"/>
          <w:szCs w:val="22"/>
        </w:rPr>
        <w:t>pożar, w tym pożar powstały w wyniku działania osób trzecich z zewnątrz budynku, uderzenie pioruna, wybuch, upadek statku powietrznego,</w:t>
      </w:r>
    </w:p>
    <w:p w:rsidR="00CF5792" w:rsidRPr="00DC0FBD" w:rsidRDefault="00CF5792" w:rsidP="0068090A">
      <w:pPr>
        <w:pStyle w:val="Akapitzlist"/>
        <w:numPr>
          <w:ilvl w:val="0"/>
          <w:numId w:val="13"/>
        </w:numPr>
        <w:tabs>
          <w:tab w:val="num" w:pos="1440"/>
        </w:tabs>
        <w:ind w:left="-567" w:right="-567" w:hanging="284"/>
        <w:jc w:val="both"/>
        <w:rPr>
          <w:rFonts w:asciiTheme="minorHAnsi" w:hAnsiTheme="minorHAnsi" w:cstheme="minorHAnsi"/>
          <w:sz w:val="22"/>
          <w:szCs w:val="22"/>
        </w:rPr>
      </w:pPr>
      <w:r w:rsidRPr="00DC0FBD">
        <w:rPr>
          <w:rFonts w:asciiTheme="minorHAnsi" w:hAnsiTheme="minorHAnsi" w:cstheme="minorHAnsi"/>
          <w:sz w:val="22"/>
          <w:szCs w:val="22"/>
        </w:rPr>
        <w:t>huragan, deszcz nawalny, śnieg, powódź, lawina, grad, zapadanie lub osuwanie się ziemi, zalanie, dym i sadza, huk ponaddźwiękowy, uderzenie pojazdu, trzęsienie ziemi,</w:t>
      </w:r>
    </w:p>
    <w:p w:rsidR="00CF5792" w:rsidRPr="00DC0FBD" w:rsidRDefault="00CF5792" w:rsidP="0068090A">
      <w:pPr>
        <w:pStyle w:val="Akapitzlist"/>
        <w:widowControl/>
        <w:numPr>
          <w:ilvl w:val="0"/>
          <w:numId w:val="13"/>
        </w:numPr>
        <w:tabs>
          <w:tab w:val="num" w:pos="4680"/>
        </w:tabs>
        <w:suppressAutoHyphens w:val="0"/>
        <w:overflowPunct/>
        <w:autoSpaceDE/>
        <w:ind w:left="-567" w:right="-567" w:hanging="284"/>
        <w:jc w:val="both"/>
        <w:textAlignment w:val="auto"/>
        <w:rPr>
          <w:rFonts w:asciiTheme="minorHAnsi" w:hAnsiTheme="minorHAnsi" w:cstheme="minorHAnsi"/>
          <w:sz w:val="22"/>
          <w:szCs w:val="22"/>
        </w:rPr>
      </w:pPr>
      <w:r w:rsidRPr="00DC0FBD">
        <w:rPr>
          <w:rFonts w:asciiTheme="minorHAnsi" w:hAnsiTheme="minorHAnsi" w:cstheme="minorHAnsi"/>
          <w:sz w:val="22"/>
          <w:szCs w:val="22"/>
        </w:rPr>
        <w:t>uszkodzenie ubezpieczonego mienia wskutek przewrócenia się rosnących w pobliżu drzew lub budynków, budowli, urządzeń technicznych lub innych elementów,</w:t>
      </w:r>
    </w:p>
    <w:p w:rsidR="00CF5792" w:rsidRPr="00DC0FBD" w:rsidRDefault="00CF5792" w:rsidP="0068090A">
      <w:pPr>
        <w:pStyle w:val="Akapitzlist"/>
        <w:widowControl/>
        <w:numPr>
          <w:ilvl w:val="0"/>
          <w:numId w:val="13"/>
        </w:numPr>
        <w:tabs>
          <w:tab w:val="num" w:pos="4680"/>
        </w:tabs>
        <w:suppressAutoHyphens w:val="0"/>
        <w:overflowPunct/>
        <w:autoSpaceDE/>
        <w:ind w:left="-567" w:right="-567" w:hanging="284"/>
        <w:jc w:val="both"/>
        <w:textAlignment w:val="auto"/>
        <w:rPr>
          <w:rFonts w:asciiTheme="minorHAnsi" w:hAnsiTheme="minorHAnsi" w:cstheme="minorHAnsi"/>
          <w:sz w:val="22"/>
          <w:szCs w:val="22"/>
        </w:rPr>
      </w:pPr>
      <w:r w:rsidRPr="00DC0FBD">
        <w:rPr>
          <w:rFonts w:asciiTheme="minorHAnsi" w:hAnsiTheme="minorHAnsi" w:cstheme="minorHAnsi"/>
          <w:sz w:val="22"/>
          <w:szCs w:val="22"/>
        </w:rPr>
        <w:t>koszty zabezpieczenia ubezpieczonego mienia przed bezpośrednim zagrożeniem ze strony zdarzenia losowego objętego ubezpieczeniem, koszty akcji ratowniczej, koszty uprzątnięcia pozostałości po szkodzie</w:t>
      </w:r>
    </w:p>
    <w:p w:rsidR="00CF5792" w:rsidRPr="00DC0FBD" w:rsidRDefault="00CF5792" w:rsidP="0068090A">
      <w:pPr>
        <w:pStyle w:val="Akapitzlist"/>
        <w:widowControl/>
        <w:numPr>
          <w:ilvl w:val="0"/>
          <w:numId w:val="13"/>
        </w:numPr>
        <w:overflowPunct/>
        <w:autoSpaceDE/>
        <w:ind w:left="-567" w:right="-567" w:hanging="284"/>
        <w:jc w:val="both"/>
        <w:textAlignment w:val="auto"/>
        <w:rPr>
          <w:rFonts w:asciiTheme="minorHAnsi" w:hAnsiTheme="minorHAnsi" w:cstheme="minorHAnsi"/>
          <w:sz w:val="22"/>
          <w:szCs w:val="22"/>
        </w:rPr>
      </w:pPr>
      <w:r w:rsidRPr="00DC0FBD">
        <w:rPr>
          <w:rFonts w:asciiTheme="minorHAnsi" w:hAnsiTheme="minorHAnsi" w:cstheme="minorHAnsi"/>
          <w:b/>
          <w:sz w:val="22"/>
          <w:szCs w:val="22"/>
        </w:rPr>
        <w:t>dewastację</w:t>
      </w:r>
      <w:r w:rsidRPr="00DC0FBD">
        <w:rPr>
          <w:rFonts w:asciiTheme="minorHAnsi" w:hAnsiTheme="minorHAnsi" w:cstheme="minorHAnsi"/>
          <w:sz w:val="22"/>
          <w:szCs w:val="22"/>
        </w:rPr>
        <w:t xml:space="preserve"> – rozumianą jako umyślne lub nieumyślne uszkodzenie lub zniszczenie ubezpieczonego mienia przez osoby trzecie (w tym również przez podopiecznych i pensjonariuszy także upośledzonych umysłowo lub z ograniczoną świadomością), także bez kradzieży z włamaniem lub rabunku oraz uszkodzenie mienia przez dzikie zwierzęta. Dotyczy również uszkodzenia elementów budynków i budowli lub lokali, w których to mienie się znajduje. Limit odpowiedzialności na powyższe ryzyko dla poszczególnych składników mienia został określony w punkcie D w części dotyczącej ubezpieczeń wspólnych. W ramach ryzyka dewastacji włączone są szkody powstałe wskutek „graffiti” z limitem odpowiedzialności 5.000,00 zł /system na pierwsze ryzyko/. Ryzykiem dewastacji objęte są również elementy budynków oraz lokali którymi zarządza Zamawiający. Także w przypadku kiedy nie znajduje się tam mienie należące do Zamawiającego.</w:t>
      </w:r>
    </w:p>
    <w:p w:rsidR="00CF5792" w:rsidRPr="00D33ECE" w:rsidRDefault="00CF5792" w:rsidP="00DC0FBD">
      <w:pPr>
        <w:ind w:right="-567"/>
        <w:jc w:val="both"/>
        <w:rPr>
          <w:rFonts w:asciiTheme="minorHAnsi" w:hAnsiTheme="minorHAnsi" w:cstheme="minorHAnsi"/>
          <w:b/>
          <w:sz w:val="22"/>
          <w:szCs w:val="22"/>
        </w:rPr>
      </w:pPr>
    </w:p>
    <w:p w:rsidR="00CF5792" w:rsidRPr="00D33ECE" w:rsidRDefault="00CF5792" w:rsidP="00DC0FBD">
      <w:pPr>
        <w:ind w:left="-851" w:right="-567"/>
        <w:jc w:val="both"/>
        <w:rPr>
          <w:rFonts w:asciiTheme="minorHAnsi" w:hAnsiTheme="minorHAnsi" w:cstheme="minorHAnsi"/>
          <w:sz w:val="22"/>
          <w:szCs w:val="22"/>
          <w:u w:val="single"/>
        </w:rPr>
      </w:pPr>
      <w:r w:rsidRPr="00D33ECE">
        <w:rPr>
          <w:rFonts w:asciiTheme="minorHAnsi" w:hAnsiTheme="minorHAnsi" w:cstheme="minorHAnsi"/>
          <w:sz w:val="22"/>
          <w:szCs w:val="22"/>
          <w:u w:val="single"/>
        </w:rPr>
        <w:t>Definicje:</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Pożar </w:t>
      </w:r>
      <w:r w:rsidRPr="00D33ECE">
        <w:rPr>
          <w:rFonts w:asciiTheme="minorHAnsi" w:hAnsiTheme="minorHAnsi" w:cstheme="minorHAnsi"/>
          <w:sz w:val="22"/>
          <w:szCs w:val="22"/>
        </w:rPr>
        <w:t>– działanie ognia, który przedostał się poza palenisko lub powstał bez paleniska i rozprzestrzenił się o własnej sile.</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Uderzenie pioruna</w:t>
      </w:r>
      <w:r w:rsidRPr="00D33ECE">
        <w:rPr>
          <w:rFonts w:asciiTheme="minorHAnsi" w:hAnsiTheme="minorHAnsi" w:cstheme="minorHAnsi"/>
          <w:sz w:val="22"/>
          <w:szCs w:val="22"/>
        </w:rPr>
        <w:t xml:space="preserve"> – gwałtowne wyładowanie elektryczne w atmosferze działające bezpośrednio lub pośrednio na ubezpieczony przedmiot, powodujące jego uszkodzenie.</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Wybuch</w:t>
      </w:r>
      <w:r w:rsidRPr="00D33ECE">
        <w:rPr>
          <w:rFonts w:asciiTheme="minorHAnsi" w:hAnsiTheme="minorHAnsi" w:cstheme="minorHAnsi"/>
          <w:sz w:val="22"/>
          <w:szCs w:val="22"/>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ciśnieniem zewnętrznym.</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Upadek statku powietrznego</w:t>
      </w:r>
      <w:r w:rsidRPr="00D33ECE">
        <w:rPr>
          <w:rFonts w:asciiTheme="minorHAnsi" w:hAnsiTheme="minorHAnsi" w:cstheme="minorHAnsi"/>
          <w:sz w:val="22"/>
          <w:szCs w:val="22"/>
        </w:rPr>
        <w:t xml:space="preserve"> - katastrofa bądź przymusowe lądowanie samolotu lub innego obiektu latającego, </w:t>
      </w:r>
      <w:r w:rsidRPr="00D33ECE">
        <w:rPr>
          <w:rFonts w:asciiTheme="minorHAnsi" w:hAnsiTheme="minorHAnsi" w:cstheme="minorHAnsi"/>
          <w:sz w:val="22"/>
          <w:szCs w:val="22"/>
        </w:rPr>
        <w:lastRenderedPageBreak/>
        <w:t>upadek jego części, przewożonego ładunku albo zrzucanego awaryjnie paliwa.</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Huragan</w:t>
      </w:r>
      <w:r w:rsidRPr="00D33ECE">
        <w:rPr>
          <w:rFonts w:asciiTheme="minorHAnsi" w:hAnsiTheme="minorHAnsi" w:cstheme="minorHAnsi"/>
          <w:sz w:val="22"/>
          <w:szCs w:val="22"/>
        </w:rPr>
        <w:t xml:space="preserve"> </w:t>
      </w:r>
      <w:r w:rsidRPr="00D33ECE">
        <w:rPr>
          <w:rFonts w:asciiTheme="minorHAnsi" w:hAnsiTheme="minorHAnsi" w:cstheme="minorHAnsi"/>
          <w:b/>
          <w:sz w:val="22"/>
          <w:szCs w:val="22"/>
        </w:rPr>
        <w:t>-</w:t>
      </w:r>
      <w:r w:rsidRPr="00D33ECE">
        <w:rPr>
          <w:rFonts w:asciiTheme="minorHAnsi" w:hAnsiTheme="minorHAnsi" w:cstheme="minorHAnsi"/>
          <w:sz w:val="22"/>
          <w:szCs w:val="22"/>
        </w:rPr>
        <w:t xml:space="preserve"> wiatr o prędkości nie mniejszej niż 17,1 m/sek</w:t>
      </w:r>
      <w:r w:rsidR="0068090A">
        <w:rPr>
          <w:rFonts w:asciiTheme="minorHAnsi" w:hAnsiTheme="minorHAnsi" w:cstheme="minorHAnsi"/>
          <w:sz w:val="22"/>
          <w:szCs w:val="22"/>
        </w:rPr>
        <w:t>.</w:t>
      </w:r>
      <w:r w:rsidRPr="00D33ECE">
        <w:rPr>
          <w:rFonts w:asciiTheme="minorHAnsi" w:hAnsiTheme="minorHAnsi" w:cstheme="minorHAnsi"/>
          <w:sz w:val="22"/>
          <w:szCs w:val="22"/>
        </w:rPr>
        <w:t xml:space="preserve">, ustalonej w oparciu o dane </w:t>
      </w:r>
      <w:proofErr w:type="spellStart"/>
      <w:r w:rsidRPr="00D33ECE">
        <w:rPr>
          <w:rFonts w:asciiTheme="minorHAnsi" w:hAnsiTheme="minorHAnsi" w:cstheme="minorHAnsi"/>
          <w:sz w:val="22"/>
          <w:szCs w:val="22"/>
        </w:rPr>
        <w:t>IMiGW</w:t>
      </w:r>
      <w:proofErr w:type="spellEnd"/>
      <w:r w:rsidRPr="00D33ECE">
        <w:rPr>
          <w:rFonts w:asciiTheme="minorHAnsi" w:hAnsiTheme="minorHAnsi" w:cstheme="minorHAnsi"/>
          <w:sz w:val="22"/>
          <w:szCs w:val="22"/>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Deszcz nawalny </w:t>
      </w:r>
      <w:r w:rsidRPr="00D33ECE">
        <w:rPr>
          <w:rFonts w:asciiTheme="minorHAnsi" w:hAnsiTheme="minorHAnsi" w:cstheme="minorHAnsi"/>
          <w:sz w:val="22"/>
          <w:szCs w:val="22"/>
        </w:rPr>
        <w:t>– szkody powstałe wskutek opadu deszczu o współczynniku natężenia co najmniej 4 według stosowanej przez Instytut Meteorologii i Gospodarki Wodne</w:t>
      </w:r>
      <w:r w:rsidR="0068090A">
        <w:rPr>
          <w:rFonts w:asciiTheme="minorHAnsi" w:hAnsiTheme="minorHAnsi" w:cstheme="minorHAnsi"/>
          <w:sz w:val="22"/>
          <w:szCs w:val="22"/>
        </w:rPr>
        <w:t>j (</w:t>
      </w:r>
      <w:proofErr w:type="spellStart"/>
      <w:r w:rsidR="0068090A">
        <w:rPr>
          <w:rFonts w:asciiTheme="minorHAnsi" w:hAnsiTheme="minorHAnsi" w:cstheme="minorHAnsi"/>
          <w:sz w:val="22"/>
          <w:szCs w:val="22"/>
        </w:rPr>
        <w:t>IMiGW</w:t>
      </w:r>
      <w:proofErr w:type="spellEnd"/>
      <w:r w:rsidR="0068090A">
        <w:rPr>
          <w:rFonts w:asciiTheme="minorHAnsi" w:hAnsiTheme="minorHAnsi" w:cstheme="minorHAnsi"/>
          <w:sz w:val="22"/>
          <w:szCs w:val="22"/>
        </w:rPr>
        <w:t>) skali. W przypadku bra</w:t>
      </w:r>
      <w:r w:rsidRPr="00D33ECE">
        <w:rPr>
          <w:rFonts w:asciiTheme="minorHAnsi" w:hAnsiTheme="minorHAnsi" w:cstheme="minorHAnsi"/>
          <w:sz w:val="22"/>
          <w:szCs w:val="22"/>
        </w:rPr>
        <w:t xml:space="preserve">ku możliwości uzyskania opinii </w:t>
      </w:r>
      <w:proofErr w:type="spellStart"/>
      <w:r w:rsidRPr="00D33ECE">
        <w:rPr>
          <w:rFonts w:asciiTheme="minorHAnsi" w:hAnsiTheme="minorHAnsi" w:cstheme="minorHAnsi"/>
          <w:sz w:val="22"/>
          <w:szCs w:val="22"/>
        </w:rPr>
        <w:t>IMiGW</w:t>
      </w:r>
      <w:proofErr w:type="spellEnd"/>
      <w:r w:rsidRPr="00D33ECE">
        <w:rPr>
          <w:rFonts w:asciiTheme="minorHAnsi" w:hAnsiTheme="minorHAnsi" w:cstheme="minorHAnsi"/>
          <w:sz w:val="22"/>
          <w:szCs w:val="22"/>
        </w:rPr>
        <w:t xml:space="preserve"> bierze się pod uwagę stan faktyczny i rozmiar szkód w miejscu ich powstania bądź bezpośrednim sąsiedztwie, świadczące o działaniu deszczu nawalnego.</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Śnieg - </w:t>
      </w:r>
      <w:r w:rsidRPr="00D33ECE">
        <w:rPr>
          <w:rFonts w:asciiTheme="minorHAnsi" w:hAnsiTheme="minorHAnsi" w:cstheme="minorHAnsi"/>
          <w:sz w:val="22"/>
          <w:szCs w:val="22"/>
        </w:rPr>
        <w:t xml:space="preserve"> bezpośrednie działanie ciężaru śniegu lub lodu oraz przewrócenie się mienia sąsiedniego na ubezpieczone mienie wskutek działania ciężaru śniegu lub lodu, powodujące szkody w ubezpieczonym mieniu. Ubezpieczenie obejmuje także szkody spowodowane gwałtownym topnieniem mas śniegu lub lodu.</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Powódź</w:t>
      </w:r>
      <w:r w:rsidRPr="00D33ECE">
        <w:rPr>
          <w:rFonts w:asciiTheme="minorHAnsi" w:hAnsiTheme="minorHAnsi" w:cstheme="minorHAnsi"/>
          <w:sz w:val="22"/>
          <w:szCs w:val="22"/>
        </w:rPr>
        <w:t xml:space="preserve"> - zalanie terenów w następstwie podniesienia się wody w korytach wód płynących lub stojących, np. wskutek nadmiernych opadów atmosferycznych, topnienia kry lodowej, topnienia śniegu, tworzenia się zatorów lodowych, sztormu i podniesienia się poziomu morskich wód przybrzeżnych. Za powódź uważa się również zalanie terenu w następstwie spływu wód po zboczach i stokach na terenach górskich i falistych. Ochrona ubezpieczeniowa obejmuje także mienie znajdujące się na terenach zagrożonych powodzią. Ochrona ubezpieczeniowa obejmuje także szkody w ubezpieczonym mieniu spowodowane przenoszeniem przedmiotów przez wody powodziowe oraz podtopieniami mającymi związek z wystąpieniem ryzyka powodzi w sąsiednim otoczeniu.</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Lawina </w:t>
      </w:r>
      <w:r w:rsidRPr="00D33ECE">
        <w:rPr>
          <w:rFonts w:asciiTheme="minorHAnsi" w:hAnsiTheme="minorHAnsi" w:cstheme="minorHAnsi"/>
          <w:sz w:val="22"/>
          <w:szCs w:val="22"/>
        </w:rPr>
        <w:t>– gwałtowne osuwanie się lub staczanie mas śniegu, lodu, skał, kamieni lub błota ze zboczy górskich.</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Grad</w:t>
      </w:r>
      <w:r w:rsidRPr="00D33ECE">
        <w:rPr>
          <w:rFonts w:asciiTheme="minorHAnsi" w:hAnsiTheme="minorHAnsi" w:cstheme="minorHAnsi"/>
          <w:sz w:val="22"/>
          <w:szCs w:val="22"/>
        </w:rPr>
        <w:t xml:space="preserve"> – opad atmosferyczny składający się z bryłek lodu. </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Zapadanie lub osuwanie się ziemi</w:t>
      </w:r>
      <w:r w:rsidRPr="00D33ECE">
        <w:rPr>
          <w:rFonts w:asciiTheme="minorHAnsi" w:hAnsiTheme="minorHAnsi" w:cstheme="minorHAnsi"/>
          <w:sz w:val="22"/>
          <w:szCs w:val="22"/>
        </w:rPr>
        <w:t xml:space="preserve"> – obniżenie się terenu z powodu zawalenia się naturalnych podziemnych pustych przestrzeni w gruncie.</w:t>
      </w:r>
      <w:r w:rsidR="00A15B7F">
        <w:rPr>
          <w:rFonts w:asciiTheme="minorHAnsi" w:hAnsiTheme="minorHAnsi" w:cstheme="minorHAnsi"/>
          <w:sz w:val="22"/>
          <w:szCs w:val="22"/>
        </w:rPr>
        <w:t xml:space="preserve"> Nie dotyczy szkody</w:t>
      </w:r>
      <w:r w:rsidR="00CD2DCA">
        <w:rPr>
          <w:rFonts w:asciiTheme="minorHAnsi" w:hAnsiTheme="minorHAnsi" w:cstheme="minorHAnsi"/>
          <w:sz w:val="22"/>
          <w:szCs w:val="22"/>
        </w:rPr>
        <w:t xml:space="preserve"> powstałej</w:t>
      </w:r>
      <w:bookmarkStart w:id="0" w:name="_GoBack"/>
      <w:bookmarkEnd w:id="0"/>
      <w:r w:rsidR="00A15B7F">
        <w:rPr>
          <w:rFonts w:asciiTheme="minorHAnsi" w:hAnsiTheme="minorHAnsi" w:cstheme="minorHAnsi"/>
          <w:sz w:val="22"/>
          <w:szCs w:val="22"/>
        </w:rPr>
        <w:t xml:space="preserve"> na skutek celowego działania człowieka.</w:t>
      </w:r>
    </w:p>
    <w:p w:rsidR="00CF5792" w:rsidRPr="00D33ECE" w:rsidRDefault="00CF5792" w:rsidP="00DC0FBD">
      <w:pPr>
        <w:ind w:left="-851" w:right="-567"/>
        <w:jc w:val="both"/>
        <w:rPr>
          <w:rFonts w:asciiTheme="minorHAnsi" w:hAnsiTheme="minorHAnsi" w:cstheme="minorHAnsi"/>
          <w:color w:val="262626"/>
          <w:sz w:val="22"/>
          <w:szCs w:val="22"/>
        </w:rPr>
      </w:pPr>
      <w:r w:rsidRPr="00D33ECE">
        <w:rPr>
          <w:rFonts w:asciiTheme="minorHAnsi" w:hAnsiTheme="minorHAnsi" w:cstheme="minorHAnsi"/>
          <w:b/>
          <w:sz w:val="22"/>
          <w:szCs w:val="22"/>
        </w:rPr>
        <w:t>Zalanie</w:t>
      </w:r>
      <w:r w:rsidRPr="00D33ECE">
        <w:rPr>
          <w:rFonts w:asciiTheme="minorHAnsi" w:hAnsiTheme="minorHAnsi" w:cstheme="minorHAnsi"/>
          <w:sz w:val="22"/>
          <w:szCs w:val="22"/>
        </w:rPr>
        <w:t xml:space="preserve"> –  </w:t>
      </w:r>
      <w:r w:rsidRPr="00D33ECE">
        <w:rPr>
          <w:rFonts w:asciiTheme="minorHAnsi" w:hAnsiTheme="minorHAnsi" w:cstheme="minorHAnsi"/>
          <w:color w:val="262626"/>
          <w:sz w:val="22"/>
          <w:szCs w:val="22"/>
        </w:rPr>
        <w:t>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rsidR="00CF5792" w:rsidRPr="0068090A" w:rsidRDefault="00CF5792" w:rsidP="0068090A">
      <w:pPr>
        <w:pStyle w:val="Akapitzlist"/>
        <w:numPr>
          <w:ilvl w:val="0"/>
          <w:numId w:val="14"/>
        </w:numPr>
        <w:ind w:right="-567"/>
        <w:jc w:val="both"/>
        <w:rPr>
          <w:rFonts w:asciiTheme="minorHAnsi" w:hAnsiTheme="minorHAnsi" w:cstheme="minorHAnsi"/>
          <w:color w:val="262626"/>
          <w:sz w:val="22"/>
          <w:szCs w:val="22"/>
        </w:rPr>
      </w:pPr>
      <w:r w:rsidRPr="0068090A">
        <w:rPr>
          <w:rFonts w:asciiTheme="minorHAnsi" w:hAnsiTheme="minorHAnsi" w:cstheme="minorHAnsi"/>
          <w:color w:val="262626"/>
          <w:sz w:val="22"/>
          <w:szCs w:val="22"/>
        </w:rPr>
        <w:t>awarii tych instalacji lub urządzeń,</w:t>
      </w:r>
    </w:p>
    <w:p w:rsidR="00CF5792" w:rsidRPr="0068090A" w:rsidRDefault="00CF5792" w:rsidP="0068090A">
      <w:pPr>
        <w:pStyle w:val="Akapitzlist"/>
        <w:numPr>
          <w:ilvl w:val="0"/>
          <w:numId w:val="14"/>
        </w:numPr>
        <w:ind w:right="-567"/>
        <w:jc w:val="both"/>
        <w:rPr>
          <w:rFonts w:asciiTheme="minorHAnsi" w:hAnsiTheme="minorHAnsi" w:cstheme="minorHAnsi"/>
          <w:color w:val="262626"/>
          <w:sz w:val="22"/>
          <w:szCs w:val="22"/>
        </w:rPr>
      </w:pPr>
      <w:r w:rsidRPr="0068090A">
        <w:rPr>
          <w:rFonts w:asciiTheme="minorHAnsi" w:hAnsiTheme="minorHAnsi" w:cstheme="minorHAnsi"/>
          <w:color w:val="262626"/>
          <w:sz w:val="22"/>
          <w:szCs w:val="22"/>
        </w:rPr>
        <w:t xml:space="preserve">samoistnego rozszczelnienia się zbiorników lub ich stłuczenia albo pęknięcia, </w:t>
      </w:r>
    </w:p>
    <w:p w:rsidR="00CF5792" w:rsidRPr="0068090A" w:rsidRDefault="00CF5792" w:rsidP="0068090A">
      <w:pPr>
        <w:pStyle w:val="Akapitzlist"/>
        <w:numPr>
          <w:ilvl w:val="0"/>
          <w:numId w:val="14"/>
        </w:numPr>
        <w:ind w:right="-567"/>
        <w:jc w:val="both"/>
        <w:rPr>
          <w:rFonts w:asciiTheme="minorHAnsi" w:hAnsiTheme="minorHAnsi" w:cstheme="minorHAnsi"/>
          <w:color w:val="262626"/>
          <w:sz w:val="22"/>
          <w:szCs w:val="22"/>
        </w:rPr>
      </w:pPr>
      <w:r w:rsidRPr="0068090A">
        <w:rPr>
          <w:rFonts w:asciiTheme="minorHAnsi" w:hAnsiTheme="minorHAnsi" w:cstheme="minorHAnsi"/>
          <w:color w:val="262626"/>
          <w:sz w:val="22"/>
          <w:szCs w:val="22"/>
        </w:rPr>
        <w:t xml:space="preserve">cofnięcia się ścieków z sieci kanalizacyjnej, </w:t>
      </w:r>
    </w:p>
    <w:p w:rsidR="00CF5792" w:rsidRPr="0068090A" w:rsidRDefault="00CF5792" w:rsidP="0068090A">
      <w:pPr>
        <w:pStyle w:val="Akapitzlist"/>
        <w:numPr>
          <w:ilvl w:val="0"/>
          <w:numId w:val="14"/>
        </w:numPr>
        <w:ind w:right="-567"/>
        <w:jc w:val="both"/>
        <w:rPr>
          <w:rFonts w:asciiTheme="minorHAnsi" w:hAnsiTheme="minorHAnsi" w:cstheme="minorHAnsi"/>
          <w:color w:val="262626"/>
          <w:sz w:val="22"/>
          <w:szCs w:val="22"/>
        </w:rPr>
      </w:pPr>
      <w:r w:rsidRPr="0068090A">
        <w:rPr>
          <w:rFonts w:asciiTheme="minorHAnsi" w:hAnsiTheme="minorHAnsi" w:cstheme="minorHAnsi"/>
          <w:color w:val="262626"/>
          <w:sz w:val="22"/>
          <w:szCs w:val="22"/>
        </w:rPr>
        <w:t xml:space="preserve">samoczynnego uruchomienia się wodnych instalacji gaśniczych z przyczyn innych niż pożar, nieumyślnego pozostawienia otwartych zaworów w sieci wodociągowej, </w:t>
      </w:r>
    </w:p>
    <w:p w:rsidR="00CF5792" w:rsidRPr="0068090A" w:rsidRDefault="00CF5792" w:rsidP="0068090A">
      <w:pPr>
        <w:pStyle w:val="Akapitzlist"/>
        <w:numPr>
          <w:ilvl w:val="0"/>
          <w:numId w:val="14"/>
        </w:numPr>
        <w:ind w:right="-567"/>
        <w:jc w:val="both"/>
        <w:rPr>
          <w:rFonts w:asciiTheme="minorHAnsi" w:hAnsiTheme="minorHAnsi" w:cstheme="minorHAnsi"/>
          <w:sz w:val="22"/>
          <w:szCs w:val="22"/>
        </w:rPr>
      </w:pPr>
      <w:r w:rsidRPr="0068090A">
        <w:rPr>
          <w:rFonts w:asciiTheme="minorHAnsi" w:hAnsiTheme="minorHAnsi" w:cstheme="minorHAnsi"/>
          <w:color w:val="262626"/>
          <w:sz w:val="22"/>
          <w:szCs w:val="22"/>
        </w:rPr>
        <w:t>działania osób trzecich.</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Dym i sadza</w:t>
      </w:r>
      <w:r w:rsidRPr="00D33ECE">
        <w:rPr>
          <w:rFonts w:asciiTheme="minorHAnsi" w:hAnsiTheme="minorHAnsi" w:cstheme="minorHAnsi"/>
          <w:sz w:val="22"/>
          <w:szCs w:val="22"/>
        </w:rPr>
        <w:t xml:space="preserve"> – zawiesina cząsteczek w powietrzu będąca bezpośrednim skutkiem spalania, która nagle wydobyła się ze znajdujących się w miejscu ubezpieczenia urządzeń, eksploatowanych zgodnie przeznaczeniem i </w:t>
      </w:r>
      <w:proofErr w:type="spellStart"/>
      <w:r w:rsidRPr="00D33ECE">
        <w:rPr>
          <w:rFonts w:asciiTheme="minorHAnsi" w:hAnsiTheme="minorHAnsi" w:cstheme="minorHAnsi"/>
          <w:sz w:val="22"/>
          <w:szCs w:val="22"/>
        </w:rPr>
        <w:t>i</w:t>
      </w:r>
      <w:proofErr w:type="spellEnd"/>
      <w:r w:rsidRPr="00D33ECE">
        <w:rPr>
          <w:rFonts w:asciiTheme="minorHAnsi" w:hAnsiTheme="minorHAnsi" w:cstheme="minorHAnsi"/>
          <w:sz w:val="22"/>
          <w:szCs w:val="22"/>
        </w:rPr>
        <w:t xml:space="preserve"> przepisami technicznymi, przy sprawnym funkcjonowaniu urządzeń wentylacyjnych i oddymiających.</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Huk ponaddźwiękowy </w:t>
      </w:r>
      <w:r w:rsidRPr="00D33ECE">
        <w:rPr>
          <w:rFonts w:asciiTheme="minorHAnsi" w:hAnsiTheme="minorHAnsi" w:cstheme="minorHAnsi"/>
          <w:sz w:val="22"/>
          <w:szCs w:val="22"/>
        </w:rPr>
        <w:t>– fala uderzeniowa spowodowana przez statek powietrzny podczas przekraczania bariery dźwięku.</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Uderzenie pojazdu</w:t>
      </w:r>
      <w:r w:rsidRPr="00D33ECE">
        <w:rPr>
          <w:rFonts w:asciiTheme="minorHAnsi" w:hAnsiTheme="minorHAnsi" w:cstheme="minorHAnsi"/>
          <w:sz w:val="22"/>
          <w:szCs w:val="22"/>
        </w:rPr>
        <w:t xml:space="preserve"> – bezpośrednie uderzenie pojazdu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wewnętrznego.</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Trzęsienie ziemi</w:t>
      </w:r>
      <w:r w:rsidRPr="00D33ECE">
        <w:rPr>
          <w:rFonts w:asciiTheme="minorHAnsi" w:hAnsiTheme="minorHAnsi" w:cstheme="minorHAnsi"/>
          <w:sz w:val="22"/>
          <w:szCs w:val="22"/>
        </w:rPr>
        <w:t xml:space="preserve"> – nie wywołane działalnością człowieka zaburzenie systemu równowagi we wnętrzu ziemi, któremu towarzyszą wstrząsy i drgania gruntu.</w:t>
      </w:r>
    </w:p>
    <w:p w:rsidR="00CF5792" w:rsidRPr="00D33ECE" w:rsidRDefault="00CF5792" w:rsidP="00DC0FBD">
      <w:pPr>
        <w:ind w:left="-851" w:right="-567"/>
        <w:rPr>
          <w:rFonts w:asciiTheme="minorHAnsi" w:hAnsiTheme="minorHAnsi" w:cstheme="minorHAnsi"/>
          <w:b/>
          <w:sz w:val="22"/>
          <w:szCs w:val="22"/>
        </w:rPr>
      </w:pPr>
    </w:p>
    <w:p w:rsidR="00CF5792" w:rsidRPr="00D33ECE" w:rsidRDefault="00CF5792" w:rsidP="00DC0FBD">
      <w:pPr>
        <w:ind w:left="-851" w:right="-567"/>
        <w:rPr>
          <w:rFonts w:asciiTheme="minorHAnsi" w:hAnsiTheme="minorHAnsi" w:cstheme="minorHAnsi"/>
          <w:b/>
          <w:sz w:val="22"/>
          <w:szCs w:val="22"/>
        </w:rPr>
      </w:pPr>
      <w:r w:rsidRPr="00D33ECE">
        <w:rPr>
          <w:rFonts w:asciiTheme="minorHAnsi" w:hAnsiTheme="minorHAnsi" w:cstheme="minorHAnsi"/>
          <w:b/>
          <w:sz w:val="22"/>
          <w:szCs w:val="22"/>
        </w:rPr>
        <w:t>Budynki i budowle</w:t>
      </w:r>
    </w:p>
    <w:p w:rsidR="00CF5792" w:rsidRPr="00D33ECE" w:rsidRDefault="0068090A" w:rsidP="00DC0FBD">
      <w:pPr>
        <w:ind w:left="-851" w:right="-567"/>
        <w:rPr>
          <w:rFonts w:asciiTheme="minorHAnsi" w:hAnsiTheme="minorHAnsi" w:cstheme="minorHAnsi"/>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 xml:space="preserve">wartość odtworzeniowa, wartość odtworzeniowa, wartość rzeczywista </w:t>
      </w:r>
      <w:r w:rsidR="00CF5792" w:rsidRPr="00DA7560">
        <w:rPr>
          <w:rFonts w:asciiTheme="minorHAnsi" w:hAnsiTheme="minorHAnsi" w:cstheme="minorHAnsi"/>
          <w:sz w:val="22"/>
          <w:szCs w:val="22"/>
        </w:rPr>
        <w:t>(</w:t>
      </w:r>
      <w:r w:rsidR="00DA7560" w:rsidRPr="00DA7560">
        <w:rPr>
          <w:rFonts w:asciiTheme="minorHAnsi" w:hAnsiTheme="minorHAnsi" w:cstheme="minorHAnsi"/>
          <w:sz w:val="22"/>
          <w:szCs w:val="22"/>
        </w:rPr>
        <w:t>Wykaz Budynków Gminy Stawiguda</w:t>
      </w:r>
      <w:r w:rsidR="00CF5792" w:rsidRPr="00DA7560">
        <w:rPr>
          <w:rFonts w:asciiTheme="minorHAnsi" w:hAnsiTheme="minorHAnsi" w:cstheme="minorHAnsi"/>
          <w:sz w:val="22"/>
          <w:szCs w:val="22"/>
        </w:rPr>
        <w:t>)</w:t>
      </w:r>
    </w:p>
    <w:p w:rsidR="00CF5792" w:rsidRPr="00D33ECE" w:rsidRDefault="0068090A" w:rsidP="00DC0FBD">
      <w:pPr>
        <w:ind w:left="-851" w:right="-567"/>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sumy stałe,</w:t>
      </w:r>
    </w:p>
    <w:p w:rsidR="0068090A" w:rsidRDefault="00CF5792" w:rsidP="0068090A">
      <w:pPr>
        <w:ind w:left="-851" w:right="-567"/>
        <w:rPr>
          <w:rFonts w:asciiTheme="minorHAnsi" w:hAnsiTheme="minorHAnsi" w:cstheme="minorHAnsi"/>
          <w:sz w:val="22"/>
          <w:szCs w:val="22"/>
        </w:rPr>
      </w:pPr>
      <w:r w:rsidRPr="00D33ECE">
        <w:rPr>
          <w:rFonts w:asciiTheme="minorHAnsi" w:hAnsiTheme="minorHAnsi" w:cstheme="minorHAnsi"/>
          <w:sz w:val="22"/>
          <w:szCs w:val="22"/>
        </w:rPr>
        <w:t xml:space="preserve">Wykaz budynków i budowli w tabeli – wykaz budynków i budowli </w:t>
      </w:r>
      <w:r w:rsidRPr="00DA7560">
        <w:rPr>
          <w:rFonts w:asciiTheme="minorHAnsi" w:hAnsiTheme="minorHAnsi" w:cstheme="minorHAnsi"/>
          <w:sz w:val="22"/>
          <w:szCs w:val="22"/>
        </w:rPr>
        <w:t>w</w:t>
      </w:r>
      <w:r w:rsidR="00DA7560" w:rsidRPr="00DA7560">
        <w:rPr>
          <w:rFonts w:asciiTheme="minorHAnsi" w:hAnsiTheme="minorHAnsi" w:cstheme="minorHAnsi"/>
          <w:sz w:val="22"/>
          <w:szCs w:val="22"/>
        </w:rPr>
        <w:t xml:space="preserve"> –</w:t>
      </w:r>
      <w:r w:rsidR="00DA7560">
        <w:rPr>
          <w:rFonts w:asciiTheme="minorHAnsi" w:hAnsiTheme="minorHAnsi" w:cstheme="minorHAnsi"/>
          <w:sz w:val="22"/>
          <w:szCs w:val="22"/>
        </w:rPr>
        <w:t xml:space="preserve"> Wykaz Budynków Gminy Stawiguda.</w:t>
      </w:r>
    </w:p>
    <w:p w:rsidR="00CF5792" w:rsidRPr="00D33ECE" w:rsidRDefault="00CF5792" w:rsidP="0068090A">
      <w:pPr>
        <w:ind w:left="-851" w:right="-567"/>
        <w:rPr>
          <w:rFonts w:asciiTheme="minorHAnsi" w:hAnsiTheme="minorHAnsi" w:cstheme="minorHAnsi"/>
          <w:sz w:val="22"/>
          <w:szCs w:val="22"/>
        </w:rPr>
      </w:pPr>
      <w:r w:rsidRPr="00D33ECE">
        <w:rPr>
          <w:rFonts w:asciiTheme="minorHAnsi" w:hAnsiTheme="minorHAnsi" w:cstheme="minorHAnsi"/>
          <w:b/>
          <w:i/>
          <w:sz w:val="22"/>
          <w:szCs w:val="22"/>
        </w:rPr>
        <w:t>Łączna suma ubezpieczenia:</w:t>
      </w:r>
      <w:r w:rsidRPr="00D33ECE">
        <w:rPr>
          <w:rFonts w:asciiTheme="minorHAnsi" w:hAnsiTheme="minorHAnsi" w:cstheme="minorHAnsi"/>
          <w:sz w:val="22"/>
          <w:szCs w:val="22"/>
        </w:rPr>
        <w:t xml:space="preserve">    </w:t>
      </w:r>
      <w:r w:rsidRPr="00D33ECE">
        <w:rPr>
          <w:rFonts w:asciiTheme="minorHAnsi" w:hAnsiTheme="minorHAnsi" w:cstheme="minorHAnsi"/>
          <w:b/>
          <w:sz w:val="22"/>
          <w:szCs w:val="22"/>
        </w:rPr>
        <w:t xml:space="preserve">zgodnie z </w:t>
      </w:r>
      <w:r w:rsidRPr="00DA7560">
        <w:rPr>
          <w:rFonts w:asciiTheme="minorHAnsi" w:hAnsiTheme="minorHAnsi" w:cstheme="minorHAnsi"/>
          <w:b/>
          <w:sz w:val="22"/>
          <w:szCs w:val="22"/>
        </w:rPr>
        <w:t>załącznikiem nr 4 do SIWZ</w:t>
      </w:r>
      <w:r w:rsidRPr="00D33ECE">
        <w:rPr>
          <w:rFonts w:asciiTheme="minorHAnsi" w:hAnsiTheme="minorHAnsi" w:cstheme="minorHAnsi"/>
          <w:sz w:val="22"/>
          <w:szCs w:val="22"/>
        </w:rPr>
        <w:t xml:space="preserve"> </w:t>
      </w:r>
    </w:p>
    <w:p w:rsidR="00CF5792" w:rsidRPr="00D33ECE" w:rsidRDefault="00CF5792" w:rsidP="00DC0FBD">
      <w:pPr>
        <w:ind w:left="-851" w:right="-567"/>
        <w:rPr>
          <w:rFonts w:asciiTheme="minorHAnsi" w:hAnsiTheme="minorHAnsi" w:cstheme="minorHAnsi"/>
          <w:i/>
          <w:sz w:val="22"/>
          <w:szCs w:val="22"/>
        </w:rPr>
      </w:pPr>
    </w:p>
    <w:p w:rsidR="00CF5792" w:rsidRPr="00D33ECE" w:rsidRDefault="00CF5792" w:rsidP="00DC0FBD">
      <w:pPr>
        <w:ind w:left="-851" w:right="-567"/>
        <w:rPr>
          <w:rFonts w:asciiTheme="minorHAnsi" w:hAnsiTheme="minorHAnsi" w:cstheme="minorHAnsi"/>
          <w:b/>
          <w:sz w:val="22"/>
          <w:szCs w:val="22"/>
        </w:rPr>
      </w:pPr>
      <w:r w:rsidRPr="00D33ECE">
        <w:rPr>
          <w:rFonts w:asciiTheme="minorHAnsi" w:hAnsiTheme="minorHAnsi" w:cstheme="minorHAnsi"/>
          <w:b/>
          <w:sz w:val="22"/>
          <w:szCs w:val="22"/>
        </w:rPr>
        <w:t xml:space="preserve">Urządzenia i wyposażenie </w:t>
      </w:r>
    </w:p>
    <w:p w:rsidR="00CF5792" w:rsidRPr="00D33ECE" w:rsidRDefault="0068090A" w:rsidP="00DC0FBD">
      <w:pPr>
        <w:ind w:left="-851" w:right="-567"/>
        <w:rPr>
          <w:rFonts w:asciiTheme="minorHAnsi" w:hAnsiTheme="minorHAnsi" w:cstheme="minorHAnsi"/>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 xml:space="preserve">wartość księgowa brutto </w:t>
      </w:r>
    </w:p>
    <w:p w:rsidR="0068090A" w:rsidRDefault="0068090A" w:rsidP="0068090A">
      <w:pPr>
        <w:ind w:left="-851" w:right="-567"/>
        <w:rPr>
          <w:rFonts w:asciiTheme="minorHAnsi" w:hAnsiTheme="minorHAnsi" w:cstheme="minorHAnsi"/>
          <w:sz w:val="22"/>
          <w:szCs w:val="22"/>
        </w:rPr>
      </w:pPr>
      <w:r>
        <w:rPr>
          <w:rFonts w:asciiTheme="minorHAnsi" w:hAnsiTheme="minorHAnsi" w:cstheme="minorHAnsi"/>
          <w:sz w:val="22"/>
          <w:szCs w:val="22"/>
        </w:rPr>
        <w:t>system ubezpieczenia: na sumy stałe,</w:t>
      </w:r>
    </w:p>
    <w:p w:rsidR="0068090A" w:rsidRDefault="00CF5792" w:rsidP="0068090A">
      <w:pPr>
        <w:ind w:left="-851" w:right="-567"/>
        <w:rPr>
          <w:rFonts w:asciiTheme="minorHAnsi" w:hAnsiTheme="minorHAnsi" w:cstheme="minorHAnsi"/>
          <w:sz w:val="22"/>
          <w:szCs w:val="22"/>
        </w:rPr>
      </w:pPr>
      <w:r w:rsidRPr="00D33ECE">
        <w:rPr>
          <w:rFonts w:asciiTheme="minorHAnsi" w:hAnsiTheme="minorHAnsi" w:cstheme="minorHAnsi"/>
          <w:sz w:val="22"/>
          <w:szCs w:val="22"/>
        </w:rPr>
        <w:t>sumy ubezpieczeni</w:t>
      </w:r>
      <w:r w:rsidR="0068090A">
        <w:rPr>
          <w:rFonts w:asciiTheme="minorHAnsi" w:hAnsiTheme="minorHAnsi" w:cstheme="minorHAnsi"/>
          <w:sz w:val="22"/>
          <w:szCs w:val="22"/>
        </w:rPr>
        <w:t xml:space="preserve">a dla poszczególnych jednostek: </w:t>
      </w:r>
      <w:r w:rsidRPr="00D33ECE">
        <w:rPr>
          <w:rFonts w:asciiTheme="minorHAnsi" w:hAnsiTheme="minorHAnsi" w:cstheme="minorHAnsi"/>
          <w:sz w:val="22"/>
          <w:szCs w:val="22"/>
        </w:rPr>
        <w:t xml:space="preserve">zgodnie </w:t>
      </w:r>
      <w:r w:rsidRPr="00DA7560">
        <w:rPr>
          <w:rFonts w:asciiTheme="minorHAnsi" w:hAnsiTheme="minorHAnsi" w:cstheme="minorHAnsi"/>
          <w:sz w:val="22"/>
          <w:szCs w:val="22"/>
        </w:rPr>
        <w:t>z załącznikiem nr 4</w:t>
      </w:r>
      <w:r w:rsidR="00DA7560" w:rsidRPr="00DA7560">
        <w:rPr>
          <w:rFonts w:asciiTheme="minorHAnsi" w:hAnsiTheme="minorHAnsi" w:cstheme="minorHAnsi"/>
          <w:sz w:val="22"/>
          <w:szCs w:val="22"/>
        </w:rPr>
        <w:t xml:space="preserve"> do SIWZ</w:t>
      </w:r>
      <w:r w:rsidR="00DA7560">
        <w:rPr>
          <w:rFonts w:asciiTheme="minorHAnsi" w:hAnsiTheme="minorHAnsi" w:cstheme="minorHAnsi"/>
          <w:sz w:val="22"/>
          <w:szCs w:val="22"/>
        </w:rPr>
        <w:t xml:space="preserve"> </w:t>
      </w:r>
    </w:p>
    <w:p w:rsidR="00CF5792" w:rsidRPr="00D33ECE" w:rsidRDefault="00CF5792" w:rsidP="0068090A">
      <w:pPr>
        <w:ind w:left="-851" w:right="-567"/>
        <w:rPr>
          <w:rFonts w:asciiTheme="minorHAnsi" w:hAnsiTheme="minorHAnsi" w:cstheme="minorHAnsi"/>
          <w:sz w:val="22"/>
          <w:szCs w:val="22"/>
        </w:rPr>
      </w:pPr>
      <w:r w:rsidRPr="00D33ECE">
        <w:rPr>
          <w:rFonts w:asciiTheme="minorHAnsi" w:hAnsiTheme="minorHAnsi" w:cstheme="minorHAnsi"/>
          <w:b/>
          <w:i/>
          <w:sz w:val="22"/>
          <w:szCs w:val="22"/>
        </w:rPr>
        <w:t xml:space="preserve">Łączna suma ubezpieczenia:  </w:t>
      </w:r>
      <w:r w:rsidRPr="00D33ECE">
        <w:rPr>
          <w:rFonts w:asciiTheme="minorHAnsi" w:hAnsiTheme="minorHAnsi" w:cstheme="minorHAnsi"/>
          <w:b/>
          <w:sz w:val="22"/>
          <w:szCs w:val="22"/>
        </w:rPr>
        <w:t>zgodnie z załącznikiem nr 4 do SIWZ</w:t>
      </w:r>
      <w:r w:rsidRPr="00D33ECE">
        <w:rPr>
          <w:rFonts w:asciiTheme="minorHAnsi" w:hAnsiTheme="minorHAnsi" w:cstheme="minorHAnsi"/>
          <w:sz w:val="22"/>
          <w:szCs w:val="22"/>
        </w:rPr>
        <w:t xml:space="preserve"> </w:t>
      </w:r>
      <w:r w:rsidR="007510B3">
        <w:rPr>
          <w:rFonts w:asciiTheme="minorHAnsi" w:hAnsiTheme="minorHAnsi" w:cstheme="minorHAnsi"/>
          <w:sz w:val="22"/>
          <w:szCs w:val="22"/>
        </w:rPr>
        <w:t>oraz: Wykaz Budynków Gminy Stawiguda.</w:t>
      </w:r>
    </w:p>
    <w:p w:rsidR="00CF5792" w:rsidRPr="00D33ECE" w:rsidRDefault="00CF5792" w:rsidP="00F018AB">
      <w:pPr>
        <w:ind w:right="-567"/>
        <w:rPr>
          <w:rFonts w:asciiTheme="minorHAnsi" w:hAnsiTheme="minorHAnsi" w:cstheme="minorHAnsi"/>
          <w:sz w:val="22"/>
          <w:szCs w:val="22"/>
        </w:rPr>
      </w:pPr>
    </w:p>
    <w:p w:rsidR="00CF5792" w:rsidRPr="00BE5193" w:rsidRDefault="00CF5792" w:rsidP="00BE5193">
      <w:pPr>
        <w:pStyle w:val="Nagwek3"/>
        <w:ind w:left="-851" w:right="-567"/>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B. UBEZPIECZENIE SPRZĘTU ELEKTRONICZNEGO OD WSZYSTKICH RYZYK</w:t>
      </w:r>
      <w:r w:rsidR="001664EC" w:rsidRPr="00F018AB">
        <w:rPr>
          <w:rFonts w:asciiTheme="minorHAnsi" w:hAnsiTheme="minorHAnsi" w:cstheme="minorHAnsi"/>
          <w:color w:val="auto"/>
          <w:szCs w:val="24"/>
          <w:highlight w:val="cyan"/>
        </w:rPr>
        <w:t>:</w:t>
      </w:r>
    </w:p>
    <w:p w:rsidR="00CF5792" w:rsidRPr="00D33ECE" w:rsidRDefault="00CF5792" w:rsidP="00BE5193">
      <w:pPr>
        <w:ind w:left="-851" w:right="-567"/>
        <w:jc w:val="both"/>
        <w:rPr>
          <w:rFonts w:asciiTheme="minorHAnsi" w:hAnsiTheme="minorHAnsi" w:cstheme="minorHAnsi"/>
          <w:sz w:val="22"/>
          <w:szCs w:val="22"/>
        </w:rPr>
      </w:pPr>
    </w:p>
    <w:p w:rsidR="00CF5792" w:rsidRPr="00D33ECE" w:rsidRDefault="00CF5792" w:rsidP="00BE5193">
      <w:pPr>
        <w:tabs>
          <w:tab w:val="left" w:pos="1134"/>
        </w:tabs>
        <w:ind w:left="-851" w:right="-567"/>
        <w:jc w:val="both"/>
        <w:rPr>
          <w:rFonts w:asciiTheme="minorHAnsi" w:hAnsiTheme="minorHAnsi" w:cstheme="minorHAnsi"/>
          <w:sz w:val="22"/>
          <w:szCs w:val="22"/>
        </w:rPr>
      </w:pPr>
      <w:r w:rsidRPr="00D33ECE">
        <w:rPr>
          <w:rFonts w:asciiTheme="minorHAnsi" w:hAnsiTheme="minorHAnsi" w:cstheme="minorHAnsi"/>
          <w:b/>
          <w:sz w:val="22"/>
          <w:szCs w:val="22"/>
        </w:rPr>
        <w:t>UWAGA:</w:t>
      </w:r>
      <w:r w:rsidR="00BE5193">
        <w:rPr>
          <w:rFonts w:asciiTheme="minorHAnsi" w:hAnsiTheme="minorHAnsi" w:cstheme="minorHAnsi"/>
          <w:sz w:val="22"/>
          <w:szCs w:val="22"/>
        </w:rPr>
        <w:t xml:space="preserve"> </w:t>
      </w:r>
      <w:r w:rsidRPr="00D33ECE">
        <w:rPr>
          <w:rFonts w:asciiTheme="minorHAnsi" w:hAnsiTheme="minorHAnsi" w:cstheme="minorHAnsi"/>
          <w:sz w:val="22"/>
          <w:szCs w:val="22"/>
        </w:rPr>
        <w:t>Ubezpieczenie dotyczy wszystkich jednostek wymienionych w SIWZ oraz k</w:t>
      </w:r>
      <w:r w:rsidR="00BE5193">
        <w:rPr>
          <w:rFonts w:asciiTheme="minorHAnsi" w:hAnsiTheme="minorHAnsi" w:cstheme="minorHAnsi"/>
          <w:sz w:val="22"/>
          <w:szCs w:val="22"/>
        </w:rPr>
        <w:t>ażdej lokalizacji, w której te J</w:t>
      </w:r>
      <w:r w:rsidRPr="00D33ECE">
        <w:rPr>
          <w:rFonts w:asciiTheme="minorHAnsi" w:hAnsiTheme="minorHAnsi" w:cstheme="minorHAnsi"/>
          <w:sz w:val="22"/>
          <w:szCs w:val="22"/>
        </w:rPr>
        <w:t xml:space="preserve">ednostki prowadzą działalność </w:t>
      </w:r>
    </w:p>
    <w:p w:rsidR="00CF5792" w:rsidRPr="00D33ECE" w:rsidRDefault="00CF5792" w:rsidP="00BE5193">
      <w:pPr>
        <w:tabs>
          <w:tab w:val="left" w:pos="1134"/>
        </w:tabs>
        <w:ind w:left="-851" w:right="-567"/>
        <w:jc w:val="both"/>
        <w:rPr>
          <w:rFonts w:asciiTheme="minorHAnsi" w:hAnsiTheme="minorHAnsi" w:cstheme="minorHAnsi"/>
          <w:b/>
          <w:sz w:val="22"/>
          <w:szCs w:val="22"/>
        </w:rPr>
      </w:pPr>
    </w:p>
    <w:p w:rsidR="00CF5792" w:rsidRPr="00D33ECE" w:rsidRDefault="00BE5193" w:rsidP="00BE5193">
      <w:pPr>
        <w:tabs>
          <w:tab w:val="left" w:pos="1134"/>
        </w:tabs>
        <w:ind w:left="-851" w:right="-567"/>
        <w:jc w:val="both"/>
        <w:rPr>
          <w:rFonts w:asciiTheme="minorHAnsi" w:hAnsiTheme="minorHAnsi" w:cstheme="minorHAnsi"/>
          <w:sz w:val="22"/>
          <w:szCs w:val="22"/>
        </w:rPr>
      </w:pPr>
      <w:r>
        <w:rPr>
          <w:rFonts w:asciiTheme="minorHAnsi" w:hAnsiTheme="minorHAnsi" w:cstheme="minorHAnsi"/>
          <w:b/>
          <w:sz w:val="22"/>
          <w:szCs w:val="22"/>
        </w:rPr>
        <w:t xml:space="preserve">UWAGA: </w:t>
      </w:r>
      <w:r w:rsidR="00CF5792" w:rsidRPr="00D33ECE">
        <w:rPr>
          <w:rFonts w:asciiTheme="minorHAnsi" w:hAnsiTheme="minorHAnsi" w:cstheme="minorHAnsi"/>
          <w:sz w:val="22"/>
          <w:szCs w:val="22"/>
        </w:rPr>
        <w:t>obligatoryjnie zniesione zostają franszyzy i udziały własne</w:t>
      </w:r>
    </w:p>
    <w:p w:rsidR="00CF5792" w:rsidRPr="00D33ECE" w:rsidRDefault="00CF5792" w:rsidP="00BE5193">
      <w:pPr>
        <w:ind w:left="-851" w:right="-567"/>
        <w:jc w:val="both"/>
        <w:rPr>
          <w:rFonts w:asciiTheme="minorHAnsi" w:hAnsiTheme="minorHAnsi" w:cstheme="minorHAnsi"/>
          <w:sz w:val="22"/>
          <w:szCs w:val="22"/>
        </w:rPr>
      </w:pPr>
    </w:p>
    <w:p w:rsidR="00CF5792"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BE5193" w:rsidRPr="00D33ECE" w:rsidRDefault="00BE5193" w:rsidP="00BE5193">
      <w:pPr>
        <w:ind w:left="-851" w:right="-567"/>
        <w:jc w:val="both"/>
        <w:rPr>
          <w:rFonts w:asciiTheme="minorHAnsi" w:hAnsiTheme="minorHAnsi" w:cstheme="minorHAnsi"/>
          <w:sz w:val="22"/>
          <w:szCs w:val="22"/>
        </w:rPr>
      </w:pP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Zakres ubezpieczenia winien obejmować co najmniej następujące ryzyka i koszty:</w:t>
      </w: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wszelkie szkody materialne (fizyczne) polegające na utracie przedmiotu ubezpieczenia, jego uszkodzeniu lub zniszczeniu wskutek nieprzewidzianej i niezależnej od ubezpieczającego przyczyny, a w szczególności spowodowane przez:</w:t>
      </w:r>
    </w:p>
    <w:p w:rsidR="00CF5792" w:rsidRPr="00D33ECE" w:rsidRDefault="00CF5792" w:rsidP="00BE5193">
      <w:pPr>
        <w:ind w:left="-851" w:right="-567"/>
        <w:jc w:val="both"/>
        <w:rPr>
          <w:rFonts w:asciiTheme="minorHAnsi" w:hAnsiTheme="minorHAnsi" w:cstheme="minorHAnsi"/>
          <w:sz w:val="22"/>
          <w:szCs w:val="22"/>
        </w:rPr>
      </w:pP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działanie człowieka, tj. niewłaściwe użytkowanie, nieostrożność, zaniedbanie, błędną obsługę, świadome i celowe zniszczenie przez osoby trzecie,</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kradzież z włamaniem i rabunek, wandalizm</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działanie wiatru, lawiny, osunięcie się ziemi,</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wady produkcyjne, błędy konstrukcyjne, wady materiałowe, które ujawniły się dopiero po okresie gwarancji,</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zbyt wysokie/niskie napięcia/natężenie w sieci instalacji elektrycznej,</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szkody w nośnikach obrazu urządzeń fotokopiujących,</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pośrednie działanie wyładowań atmosferycznych i zjawisk pochodnych</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koszty zabezpieczenia ubezpieczonego mienia przed bezpośrednim zagrożeniem ze strony zdarzenia losowego objętego ubezpieczeniem, koszty akcji ratowniczej, koszty uprzątnięcia pozostałości po szkodzie</w:t>
      </w:r>
    </w:p>
    <w:p w:rsidR="00CF5792" w:rsidRPr="00D33ECE" w:rsidRDefault="00CF5792" w:rsidP="00BE5193">
      <w:pPr>
        <w:tabs>
          <w:tab w:val="left" w:pos="5529"/>
        </w:tabs>
        <w:ind w:left="-851" w:right="-567"/>
        <w:jc w:val="both"/>
        <w:rPr>
          <w:rFonts w:asciiTheme="minorHAnsi" w:hAnsiTheme="minorHAnsi" w:cstheme="minorHAnsi"/>
          <w:b/>
          <w:sz w:val="22"/>
          <w:szCs w:val="22"/>
        </w:rPr>
      </w:pP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Rodzaj wartości: wartość księgowa brutto.</w:t>
      </w: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CF5792" w:rsidRPr="00D33ECE" w:rsidRDefault="00CF5792" w:rsidP="00BE5193">
      <w:pPr>
        <w:pStyle w:val="Tekstpodstawowywcity3"/>
        <w:ind w:left="-851" w:right="-567"/>
        <w:rPr>
          <w:rFonts w:asciiTheme="minorHAnsi" w:hAnsiTheme="minorHAnsi" w:cstheme="minorHAnsi"/>
          <w:sz w:val="22"/>
          <w:szCs w:val="22"/>
        </w:rPr>
      </w:pPr>
      <w:r w:rsidRPr="00D33ECE">
        <w:rPr>
          <w:rFonts w:asciiTheme="minorHAnsi" w:hAnsiTheme="minorHAnsi" w:cstheme="minorHAnsi"/>
          <w:sz w:val="22"/>
          <w:szCs w:val="22"/>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CF5792" w:rsidRPr="00D33ECE" w:rsidRDefault="00CF5792" w:rsidP="00BE5193">
      <w:pPr>
        <w:pStyle w:val="Tekstpodstawowywcity3"/>
        <w:ind w:left="-851" w:right="-567"/>
        <w:rPr>
          <w:rFonts w:asciiTheme="minorHAnsi" w:hAnsiTheme="minorHAnsi" w:cstheme="minorHAnsi"/>
          <w:sz w:val="22"/>
          <w:szCs w:val="22"/>
        </w:rPr>
      </w:pPr>
      <w:r w:rsidRPr="00D33ECE">
        <w:rPr>
          <w:rFonts w:asciiTheme="minorHAnsi" w:hAnsiTheme="minorHAnsi" w:cstheme="minorHAnsi"/>
          <w:sz w:val="22"/>
          <w:szCs w:val="22"/>
        </w:rPr>
        <w:t>Sprzęt elektroniczny przenośny jest objęty ochroną na terytorium RP (lub Europy).</w:t>
      </w:r>
    </w:p>
    <w:p w:rsidR="00CF5792" w:rsidRPr="00D33ECE" w:rsidRDefault="00CF5792" w:rsidP="00BE5193">
      <w:pPr>
        <w:pStyle w:val="Tekstpodstawowywcity3"/>
        <w:ind w:left="-851" w:right="-567"/>
        <w:rPr>
          <w:rFonts w:asciiTheme="minorHAnsi" w:hAnsiTheme="minorHAnsi" w:cstheme="minorHAnsi"/>
          <w:sz w:val="22"/>
          <w:szCs w:val="22"/>
        </w:rPr>
      </w:pP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 xml:space="preserve">Wykaz sprzętu elektronicznego w </w:t>
      </w:r>
      <w:r w:rsidR="00FE10A0">
        <w:rPr>
          <w:rFonts w:asciiTheme="minorHAnsi" w:hAnsiTheme="minorHAnsi" w:cstheme="minorHAnsi"/>
          <w:sz w:val="22"/>
          <w:szCs w:val="22"/>
        </w:rPr>
        <w:t>Suma Wartości Sprzętu Elektronicznego.</w:t>
      </w:r>
    </w:p>
    <w:p w:rsidR="00E540EB" w:rsidRPr="00D33ECE" w:rsidRDefault="00E540EB" w:rsidP="00BE5193">
      <w:pPr>
        <w:ind w:left="-851" w:right="-567"/>
        <w:jc w:val="both"/>
        <w:rPr>
          <w:rFonts w:asciiTheme="minorHAnsi" w:hAnsiTheme="minorHAnsi" w:cstheme="minorHAnsi"/>
          <w:b/>
          <w:sz w:val="22"/>
          <w:szCs w:val="22"/>
        </w:rPr>
      </w:pPr>
    </w:p>
    <w:p w:rsidR="00CF5792" w:rsidRPr="00D33ECE" w:rsidRDefault="00CF5792" w:rsidP="00BE5193">
      <w:pPr>
        <w:ind w:left="-851" w:right="-567"/>
        <w:jc w:val="both"/>
        <w:rPr>
          <w:rFonts w:asciiTheme="minorHAnsi" w:hAnsiTheme="minorHAnsi" w:cstheme="minorHAnsi"/>
          <w:b/>
          <w:sz w:val="22"/>
          <w:szCs w:val="22"/>
        </w:rPr>
      </w:pPr>
      <w:r w:rsidRPr="00D33ECE">
        <w:rPr>
          <w:rFonts w:asciiTheme="minorHAnsi" w:hAnsiTheme="minorHAnsi" w:cstheme="minorHAnsi"/>
          <w:b/>
          <w:sz w:val="22"/>
          <w:szCs w:val="22"/>
        </w:rPr>
        <w:lastRenderedPageBreak/>
        <w:t>Sprzęt stacjonarny</w:t>
      </w:r>
    </w:p>
    <w:p w:rsidR="00CF5792" w:rsidRPr="00D33ECE" w:rsidRDefault="00CF5792" w:rsidP="00BE5193">
      <w:pPr>
        <w:ind w:left="-851" w:right="-567"/>
        <w:jc w:val="both"/>
        <w:rPr>
          <w:rFonts w:asciiTheme="minorHAnsi" w:hAnsiTheme="minorHAnsi" w:cstheme="minorHAnsi"/>
          <w:b/>
          <w:sz w:val="22"/>
          <w:szCs w:val="22"/>
        </w:rPr>
      </w:pPr>
      <w:r w:rsidRPr="00D33ECE">
        <w:rPr>
          <w:rFonts w:asciiTheme="minorHAnsi" w:hAnsiTheme="minorHAnsi" w:cstheme="minorHAnsi"/>
          <w:b/>
          <w:i/>
          <w:sz w:val="22"/>
          <w:szCs w:val="22"/>
        </w:rPr>
        <w:t xml:space="preserve">Łączna suma ubezpieczenia:  </w:t>
      </w:r>
      <w:r w:rsidRPr="00D33ECE">
        <w:rPr>
          <w:rFonts w:asciiTheme="minorHAnsi" w:hAnsiTheme="minorHAnsi" w:cstheme="minorHAnsi"/>
          <w:b/>
          <w:sz w:val="22"/>
          <w:szCs w:val="22"/>
        </w:rPr>
        <w:t xml:space="preserve">zgodnie z </w:t>
      </w:r>
      <w:r w:rsidRPr="00FE10A0">
        <w:rPr>
          <w:rFonts w:asciiTheme="minorHAnsi" w:hAnsiTheme="minorHAnsi" w:cstheme="minorHAnsi"/>
          <w:b/>
          <w:sz w:val="22"/>
          <w:szCs w:val="22"/>
        </w:rPr>
        <w:t>załącznikiem nr 4 do SIWZ</w:t>
      </w:r>
      <w:r w:rsidR="00FE10A0">
        <w:rPr>
          <w:rFonts w:asciiTheme="minorHAnsi" w:hAnsiTheme="minorHAnsi" w:cstheme="minorHAnsi"/>
          <w:b/>
          <w:sz w:val="22"/>
          <w:szCs w:val="22"/>
        </w:rPr>
        <w:t xml:space="preserve">, </w:t>
      </w:r>
      <w:r w:rsidR="00FE10A0" w:rsidRPr="00FE10A0">
        <w:rPr>
          <w:rFonts w:asciiTheme="minorHAnsi" w:hAnsiTheme="minorHAnsi" w:cstheme="minorHAnsi"/>
          <w:sz w:val="22"/>
          <w:szCs w:val="22"/>
        </w:rPr>
        <w:t>oraz</w:t>
      </w:r>
      <w:r w:rsidR="00FE10A0">
        <w:rPr>
          <w:rFonts w:asciiTheme="minorHAnsi" w:hAnsiTheme="minorHAnsi" w:cstheme="minorHAnsi"/>
          <w:b/>
          <w:sz w:val="22"/>
          <w:szCs w:val="22"/>
        </w:rPr>
        <w:t xml:space="preserve"> </w:t>
      </w:r>
      <w:r w:rsidR="00FE10A0">
        <w:rPr>
          <w:rFonts w:asciiTheme="minorHAnsi" w:hAnsiTheme="minorHAnsi" w:cstheme="minorHAnsi"/>
          <w:sz w:val="22"/>
          <w:szCs w:val="22"/>
        </w:rPr>
        <w:t>Suma Wartości Sprzętu Elektronicznego.</w:t>
      </w:r>
    </w:p>
    <w:p w:rsidR="00CF5792" w:rsidRPr="00D33ECE" w:rsidRDefault="00CF5792" w:rsidP="00BE5193">
      <w:pPr>
        <w:ind w:left="-851" w:right="-567"/>
        <w:jc w:val="both"/>
        <w:rPr>
          <w:rFonts w:asciiTheme="minorHAnsi" w:hAnsiTheme="minorHAnsi" w:cstheme="minorHAnsi"/>
          <w:sz w:val="22"/>
          <w:szCs w:val="22"/>
        </w:rPr>
      </w:pPr>
    </w:p>
    <w:p w:rsidR="00CF5792" w:rsidRPr="00D33ECE" w:rsidRDefault="00CF5792" w:rsidP="00BE5193">
      <w:pPr>
        <w:ind w:left="-851" w:right="-567"/>
        <w:jc w:val="both"/>
        <w:rPr>
          <w:rFonts w:asciiTheme="minorHAnsi" w:hAnsiTheme="minorHAnsi" w:cstheme="minorHAnsi"/>
          <w:b/>
          <w:sz w:val="22"/>
          <w:szCs w:val="22"/>
        </w:rPr>
      </w:pPr>
      <w:r w:rsidRPr="00D33ECE">
        <w:rPr>
          <w:rFonts w:asciiTheme="minorHAnsi" w:hAnsiTheme="minorHAnsi" w:cstheme="minorHAnsi"/>
          <w:b/>
          <w:sz w:val="22"/>
          <w:szCs w:val="22"/>
        </w:rPr>
        <w:t>Sprzęt przenośny</w:t>
      </w:r>
    </w:p>
    <w:p w:rsidR="00CF5792"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b/>
          <w:i/>
          <w:sz w:val="22"/>
          <w:szCs w:val="22"/>
        </w:rPr>
        <w:t xml:space="preserve">Łączna suma ubezpieczenia:  </w:t>
      </w:r>
      <w:r w:rsidRPr="00D33ECE">
        <w:rPr>
          <w:rFonts w:asciiTheme="minorHAnsi" w:hAnsiTheme="minorHAnsi" w:cstheme="minorHAnsi"/>
          <w:b/>
          <w:sz w:val="22"/>
          <w:szCs w:val="22"/>
        </w:rPr>
        <w:t xml:space="preserve">zgodnie </w:t>
      </w:r>
      <w:r w:rsidRPr="00FE10A0">
        <w:rPr>
          <w:rFonts w:asciiTheme="minorHAnsi" w:hAnsiTheme="minorHAnsi" w:cstheme="minorHAnsi"/>
          <w:b/>
          <w:sz w:val="22"/>
          <w:szCs w:val="22"/>
        </w:rPr>
        <w:t>z załącznikiem nr 4 do SIWZ</w:t>
      </w:r>
      <w:r w:rsidR="00FE10A0">
        <w:rPr>
          <w:rFonts w:asciiTheme="minorHAnsi" w:hAnsiTheme="minorHAnsi" w:cstheme="minorHAnsi"/>
          <w:b/>
          <w:sz w:val="22"/>
          <w:szCs w:val="22"/>
        </w:rPr>
        <w:t xml:space="preserve">, </w:t>
      </w:r>
      <w:r w:rsidR="00FE10A0" w:rsidRPr="00FE10A0">
        <w:rPr>
          <w:rFonts w:asciiTheme="minorHAnsi" w:hAnsiTheme="minorHAnsi" w:cstheme="minorHAnsi"/>
          <w:sz w:val="22"/>
          <w:szCs w:val="22"/>
        </w:rPr>
        <w:t>oraz</w:t>
      </w:r>
      <w:r w:rsidR="00FE10A0">
        <w:rPr>
          <w:rFonts w:asciiTheme="minorHAnsi" w:hAnsiTheme="minorHAnsi" w:cstheme="minorHAnsi"/>
          <w:b/>
          <w:sz w:val="22"/>
          <w:szCs w:val="22"/>
        </w:rPr>
        <w:t xml:space="preserve"> </w:t>
      </w:r>
      <w:r w:rsidR="00FE10A0">
        <w:rPr>
          <w:rFonts w:asciiTheme="minorHAnsi" w:hAnsiTheme="minorHAnsi" w:cstheme="minorHAnsi"/>
          <w:sz w:val="22"/>
          <w:szCs w:val="22"/>
        </w:rPr>
        <w:t>Suma Wartości Sprzętu Elektronicznego.</w:t>
      </w:r>
    </w:p>
    <w:p w:rsidR="00B27C10" w:rsidRDefault="00B27C10" w:rsidP="00BE5193">
      <w:pPr>
        <w:ind w:left="-851" w:right="-567"/>
        <w:jc w:val="both"/>
        <w:rPr>
          <w:rFonts w:asciiTheme="minorHAnsi" w:hAnsiTheme="minorHAnsi" w:cstheme="minorHAnsi"/>
          <w:b/>
          <w:sz w:val="22"/>
          <w:szCs w:val="22"/>
        </w:rPr>
      </w:pPr>
    </w:p>
    <w:p w:rsidR="00B27C10" w:rsidRPr="002B4FAA" w:rsidRDefault="00B27C10" w:rsidP="00B27C10">
      <w:pPr>
        <w:pStyle w:val="Nagwek3"/>
        <w:ind w:left="1276" w:right="-567" w:hanging="2127"/>
        <w:jc w:val="center"/>
        <w:rPr>
          <w:rFonts w:asciiTheme="minorHAnsi" w:hAnsiTheme="minorHAnsi" w:cstheme="minorHAnsi"/>
          <w:color w:val="auto"/>
          <w:szCs w:val="24"/>
        </w:rPr>
      </w:pPr>
      <w:r>
        <w:rPr>
          <w:rFonts w:asciiTheme="minorHAnsi" w:hAnsiTheme="minorHAnsi" w:cstheme="minorHAnsi"/>
          <w:color w:val="auto"/>
          <w:szCs w:val="24"/>
          <w:highlight w:val="cyan"/>
        </w:rPr>
        <w:t>C</w:t>
      </w:r>
      <w:r w:rsidRPr="00F018AB">
        <w:rPr>
          <w:rFonts w:asciiTheme="minorHAnsi" w:hAnsiTheme="minorHAnsi" w:cstheme="minorHAnsi"/>
          <w:color w:val="auto"/>
          <w:szCs w:val="24"/>
          <w:highlight w:val="cyan"/>
        </w:rPr>
        <w:t>. UBEZPIECZENIE NASTĘPSTW NIESZCZEŚLIWYCH WYPADKÓW CZŁONKÓW OSP:</w:t>
      </w:r>
    </w:p>
    <w:p w:rsidR="00B27C10" w:rsidRPr="00902442" w:rsidRDefault="00B27C10" w:rsidP="00B27C10">
      <w:pPr>
        <w:ind w:left="1276" w:right="-567" w:hanging="2127"/>
        <w:jc w:val="center"/>
        <w:rPr>
          <w:rFonts w:asciiTheme="minorHAnsi" w:hAnsiTheme="minorHAnsi" w:cstheme="minorHAnsi"/>
          <w:i/>
          <w:sz w:val="20"/>
        </w:rPr>
      </w:pPr>
      <w:r w:rsidRPr="00902442">
        <w:rPr>
          <w:rFonts w:asciiTheme="minorHAnsi" w:hAnsiTheme="minorHAnsi" w:cstheme="minorHAnsi"/>
          <w:b/>
          <w:sz w:val="20"/>
        </w:rPr>
        <w:t>I.</w:t>
      </w:r>
      <w:r w:rsidRPr="00902442">
        <w:rPr>
          <w:rFonts w:asciiTheme="minorHAnsi" w:hAnsiTheme="minorHAnsi" w:cstheme="minorHAnsi"/>
          <w:sz w:val="20"/>
        </w:rPr>
        <w:t xml:space="preserve"> (wynikające z ustawy o ochronie przeciwpożarowej z dnia 24 sierpnia 1991 r. </w:t>
      </w:r>
      <w:r w:rsidRPr="00902442">
        <w:rPr>
          <w:rFonts w:asciiTheme="minorHAnsi" w:hAnsiTheme="minorHAnsi" w:cstheme="minorHAnsi"/>
          <w:i/>
          <w:sz w:val="20"/>
        </w:rPr>
        <w:t>z późn. zmianami)</w:t>
      </w:r>
    </w:p>
    <w:p w:rsidR="00B27C10" w:rsidRDefault="00B27C10" w:rsidP="00B27C10">
      <w:pPr>
        <w:ind w:left="1276" w:right="-567" w:hanging="2127"/>
        <w:jc w:val="center"/>
        <w:rPr>
          <w:rFonts w:asciiTheme="minorHAnsi" w:hAnsiTheme="minorHAnsi" w:cstheme="minorHAnsi"/>
          <w:i/>
          <w:sz w:val="20"/>
        </w:rPr>
      </w:pPr>
      <w:r w:rsidRPr="00902442">
        <w:rPr>
          <w:rFonts w:asciiTheme="minorHAnsi" w:hAnsiTheme="minorHAnsi" w:cstheme="minorHAnsi"/>
          <w:b/>
          <w:sz w:val="20"/>
        </w:rPr>
        <w:t xml:space="preserve">II. </w:t>
      </w:r>
      <w:r w:rsidRPr="00902442">
        <w:rPr>
          <w:rFonts w:asciiTheme="minorHAnsi" w:hAnsiTheme="minorHAnsi" w:cstheme="minorHAnsi"/>
          <w:sz w:val="20"/>
        </w:rPr>
        <w:t xml:space="preserve">(nie wynikające z ustawy o ochronie przeciwpożarowej z dnia 24 sierpnia 1991 r. </w:t>
      </w:r>
      <w:r w:rsidRPr="00902442">
        <w:rPr>
          <w:rFonts w:asciiTheme="minorHAnsi" w:hAnsiTheme="minorHAnsi" w:cstheme="minorHAnsi"/>
          <w:i/>
          <w:sz w:val="20"/>
        </w:rPr>
        <w:t xml:space="preserve">z późn. </w:t>
      </w:r>
      <w:r>
        <w:rPr>
          <w:rFonts w:asciiTheme="minorHAnsi" w:hAnsiTheme="minorHAnsi" w:cstheme="minorHAnsi"/>
          <w:i/>
          <w:sz w:val="20"/>
        </w:rPr>
        <w:t>z</w:t>
      </w:r>
      <w:r w:rsidRPr="00902442">
        <w:rPr>
          <w:rFonts w:asciiTheme="minorHAnsi" w:hAnsiTheme="minorHAnsi" w:cstheme="minorHAnsi"/>
          <w:i/>
          <w:sz w:val="20"/>
        </w:rPr>
        <w:t>mianami</w:t>
      </w:r>
      <w:r>
        <w:rPr>
          <w:rFonts w:asciiTheme="minorHAnsi" w:hAnsiTheme="minorHAnsi" w:cstheme="minorHAnsi"/>
          <w:i/>
          <w:sz w:val="20"/>
        </w:rPr>
        <w:t xml:space="preserve"> - dobrowolne</w:t>
      </w:r>
      <w:r w:rsidRPr="00902442">
        <w:rPr>
          <w:rFonts w:asciiTheme="minorHAnsi" w:hAnsiTheme="minorHAnsi" w:cstheme="minorHAnsi"/>
          <w:i/>
          <w:sz w:val="20"/>
        </w:rPr>
        <w:t>)</w:t>
      </w:r>
    </w:p>
    <w:p w:rsidR="00B27C10" w:rsidRDefault="00B27C10" w:rsidP="00B27C10">
      <w:pPr>
        <w:ind w:left="1276" w:right="-567" w:hanging="2127"/>
        <w:jc w:val="center"/>
        <w:rPr>
          <w:rFonts w:asciiTheme="minorHAnsi" w:hAnsiTheme="minorHAnsi" w:cstheme="minorHAnsi"/>
          <w:i/>
          <w:sz w:val="20"/>
        </w:rPr>
      </w:pPr>
    </w:p>
    <w:p w:rsidR="00B27C10" w:rsidRPr="004133D4" w:rsidRDefault="00B27C10" w:rsidP="00B27C10">
      <w:pPr>
        <w:ind w:right="-567" w:hanging="851"/>
        <w:rPr>
          <w:rFonts w:asciiTheme="minorHAnsi" w:hAnsiTheme="minorHAnsi" w:cstheme="minorHAnsi"/>
          <w:i/>
          <w:sz w:val="20"/>
          <w:u w:val="single"/>
        </w:rPr>
      </w:pPr>
      <w:r w:rsidRPr="00BE5193">
        <w:rPr>
          <w:rFonts w:asciiTheme="minorHAnsi" w:hAnsiTheme="minorHAnsi" w:cstheme="minorHAnsi"/>
          <w:b/>
          <w:bCs/>
          <w:sz w:val="22"/>
          <w:szCs w:val="22"/>
        </w:rPr>
        <w:t>UWAGA:</w:t>
      </w:r>
      <w:r w:rsidRPr="00BE5193">
        <w:rPr>
          <w:rFonts w:asciiTheme="minorHAnsi" w:hAnsiTheme="minorHAnsi" w:cstheme="minorHAnsi"/>
          <w:i/>
          <w:iCs/>
          <w:sz w:val="22"/>
          <w:szCs w:val="22"/>
        </w:rPr>
        <w:t xml:space="preserve"> </w:t>
      </w:r>
      <w:r>
        <w:rPr>
          <w:rFonts w:asciiTheme="minorHAnsi" w:hAnsiTheme="minorHAnsi" w:cstheme="minorHAnsi"/>
          <w:sz w:val="22"/>
          <w:szCs w:val="22"/>
        </w:rPr>
        <w:t xml:space="preserve">Ubezpieczeniem objęta będzie określona liczba Osób podana w załączniku do SIWZ - Opis Dodatkowy, na podstawie </w:t>
      </w:r>
      <w:r w:rsidRPr="004133D4">
        <w:rPr>
          <w:rFonts w:asciiTheme="minorHAnsi" w:hAnsiTheme="minorHAnsi" w:cstheme="minorHAnsi"/>
          <w:sz w:val="22"/>
          <w:szCs w:val="22"/>
          <w:u w:val="single"/>
        </w:rPr>
        <w:t>dwóch odrębnych polis.</w:t>
      </w:r>
    </w:p>
    <w:p w:rsidR="00B27C10" w:rsidRDefault="00B27C10" w:rsidP="00B27C10">
      <w:pPr>
        <w:ind w:left="1276" w:right="-567" w:hanging="2127"/>
        <w:rPr>
          <w:rFonts w:asciiTheme="minorHAnsi" w:hAnsiTheme="minorHAnsi" w:cstheme="minorHAnsi"/>
          <w:i/>
          <w:sz w:val="22"/>
          <w:szCs w:val="22"/>
        </w:rPr>
      </w:pPr>
    </w:p>
    <w:p w:rsidR="00B27C10" w:rsidRPr="00F018AB" w:rsidRDefault="00B27C10" w:rsidP="00B27C10">
      <w:pPr>
        <w:pStyle w:val="Akapitzlist"/>
        <w:numPr>
          <w:ilvl w:val="0"/>
          <w:numId w:val="19"/>
        </w:numPr>
        <w:ind w:right="-567"/>
        <w:jc w:val="center"/>
        <w:rPr>
          <w:rFonts w:asciiTheme="minorHAnsi" w:hAnsiTheme="minorHAnsi" w:cstheme="minorHAnsi"/>
          <w:b/>
          <w:szCs w:val="24"/>
          <w:highlight w:val="cyan"/>
        </w:rPr>
      </w:pPr>
      <w:r w:rsidRPr="00F018AB">
        <w:rPr>
          <w:rFonts w:asciiTheme="minorHAnsi" w:hAnsiTheme="minorHAnsi" w:cstheme="minorHAnsi"/>
          <w:sz w:val="22"/>
          <w:szCs w:val="22"/>
          <w:highlight w:val="cyan"/>
        </w:rPr>
        <w:t>(</w:t>
      </w:r>
      <w:r w:rsidRPr="00F018AB">
        <w:rPr>
          <w:rFonts w:asciiTheme="minorHAnsi" w:hAnsiTheme="minorHAnsi" w:cstheme="minorHAnsi"/>
          <w:sz w:val="22"/>
          <w:szCs w:val="22"/>
          <w:highlight w:val="cyan"/>
          <w:u w:val="single"/>
        </w:rPr>
        <w:t>wynikające</w:t>
      </w:r>
      <w:r w:rsidRPr="00F018AB">
        <w:rPr>
          <w:rFonts w:asciiTheme="minorHAnsi" w:hAnsiTheme="minorHAnsi" w:cstheme="minorHAnsi"/>
          <w:sz w:val="22"/>
          <w:szCs w:val="22"/>
          <w:highlight w:val="cyan"/>
        </w:rPr>
        <w:t xml:space="preserve"> z ustawy o ochronie przeciwpożarowej z dnia 24 sierpnia 1991 r. </w:t>
      </w:r>
      <w:r w:rsidRPr="00F018AB">
        <w:rPr>
          <w:rFonts w:asciiTheme="minorHAnsi" w:hAnsiTheme="minorHAnsi" w:cstheme="minorHAnsi"/>
          <w:i/>
          <w:sz w:val="22"/>
          <w:szCs w:val="22"/>
          <w:highlight w:val="cyan"/>
        </w:rPr>
        <w:t>z późn. zmianami)</w:t>
      </w:r>
    </w:p>
    <w:p w:rsidR="00B27C10" w:rsidRPr="00F371ED" w:rsidRDefault="00B27C10" w:rsidP="00B27C10">
      <w:pPr>
        <w:pStyle w:val="Akapitzlist"/>
        <w:ind w:left="-131" w:right="-567"/>
        <w:rPr>
          <w:rFonts w:asciiTheme="minorHAnsi" w:hAnsiTheme="minorHAnsi" w:cstheme="minorHAnsi"/>
          <w:b/>
          <w:szCs w:val="24"/>
        </w:rPr>
      </w:pPr>
    </w:p>
    <w:p w:rsidR="00B27C10" w:rsidRDefault="00B27C10" w:rsidP="00B27C10">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Okres ubezpieczenia -</w:t>
      </w:r>
      <w:r w:rsidRPr="00D33ECE">
        <w:rPr>
          <w:rFonts w:asciiTheme="minorHAnsi" w:hAnsiTheme="minorHAnsi" w:cstheme="minorHAnsi"/>
          <w:sz w:val="22"/>
          <w:szCs w:val="22"/>
        </w:rPr>
        <w:t xml:space="preserve"> okres ubezpieczenia wynosi 12 miesięcy od końca okresu ubezpieczenia obowiązującej polisy.</w:t>
      </w:r>
    </w:p>
    <w:p w:rsidR="00B27C10" w:rsidRDefault="00B27C10" w:rsidP="00B27C10">
      <w:pPr>
        <w:ind w:left="1276" w:right="-567" w:hanging="2127"/>
        <w:jc w:val="both"/>
        <w:rPr>
          <w:rFonts w:asciiTheme="minorHAnsi" w:hAnsiTheme="minorHAnsi" w:cstheme="minorHAnsi"/>
          <w:sz w:val="22"/>
          <w:szCs w:val="22"/>
        </w:rPr>
      </w:pPr>
    </w:p>
    <w:p w:rsidR="00B27C10" w:rsidRDefault="00B27C10" w:rsidP="00B27C10">
      <w:pPr>
        <w:ind w:right="-567" w:hanging="851"/>
        <w:jc w:val="both"/>
        <w:rPr>
          <w:rFonts w:asciiTheme="minorHAnsi" w:hAnsiTheme="minorHAnsi" w:cstheme="minorHAnsi"/>
          <w:sz w:val="22"/>
          <w:szCs w:val="22"/>
        </w:rPr>
      </w:pPr>
      <w:r w:rsidRPr="00BE5193">
        <w:rPr>
          <w:rFonts w:asciiTheme="minorHAnsi" w:hAnsiTheme="minorHAnsi" w:cstheme="minorHAnsi"/>
          <w:b/>
          <w:bCs/>
          <w:sz w:val="22"/>
          <w:szCs w:val="22"/>
        </w:rPr>
        <w:t>UWAGA:</w:t>
      </w:r>
      <w:r>
        <w:rPr>
          <w:rFonts w:asciiTheme="minorHAnsi" w:hAnsiTheme="minorHAnsi" w:cstheme="minorHAnsi"/>
          <w:i/>
          <w:iCs/>
          <w:sz w:val="22"/>
          <w:szCs w:val="22"/>
        </w:rPr>
        <w:t xml:space="preserve"> </w:t>
      </w:r>
      <w:r>
        <w:rPr>
          <w:rFonts w:asciiTheme="minorHAnsi" w:hAnsiTheme="minorHAnsi" w:cstheme="minorHAnsi"/>
          <w:sz w:val="22"/>
          <w:szCs w:val="22"/>
        </w:rPr>
        <w:t>Ubezpieczeniem objęta będzie określona liczba Osób podana w załączniku do SIWZ - Opis Dodatkowy, na   podstawie listy bezimiennej.</w:t>
      </w:r>
    </w:p>
    <w:p w:rsidR="00B27C10" w:rsidRDefault="00B27C10" w:rsidP="00B27C10">
      <w:pPr>
        <w:ind w:right="-567" w:hanging="851"/>
        <w:jc w:val="both"/>
        <w:rPr>
          <w:rFonts w:asciiTheme="minorHAnsi" w:hAnsiTheme="minorHAnsi" w:cstheme="minorHAnsi"/>
          <w:sz w:val="22"/>
          <w:szCs w:val="22"/>
        </w:rPr>
      </w:pPr>
    </w:p>
    <w:p w:rsidR="00B27C10" w:rsidRDefault="00B27C10" w:rsidP="00B27C10">
      <w:pPr>
        <w:tabs>
          <w:tab w:val="left" w:pos="3870"/>
        </w:tabs>
        <w:ind w:left="-851" w:right="-567"/>
        <w:rPr>
          <w:rFonts w:asciiTheme="minorHAnsi" w:hAnsiTheme="minorHAnsi" w:cstheme="minorHAnsi"/>
          <w:sz w:val="22"/>
          <w:szCs w:val="22"/>
        </w:rPr>
      </w:pPr>
      <w:r>
        <w:rPr>
          <w:rFonts w:asciiTheme="minorHAnsi" w:hAnsiTheme="minorHAnsi" w:cstheme="minorHAnsi"/>
          <w:sz w:val="22"/>
          <w:szCs w:val="22"/>
        </w:rPr>
        <w:t xml:space="preserve">Liczba Ubezpieczonych: </w:t>
      </w:r>
      <w:r w:rsidRPr="0046432C">
        <w:rPr>
          <w:rFonts w:asciiTheme="minorHAnsi" w:hAnsiTheme="minorHAnsi" w:cstheme="minorHAnsi"/>
          <w:b/>
          <w:sz w:val="22"/>
          <w:szCs w:val="22"/>
        </w:rPr>
        <w:t>100 Osób</w:t>
      </w:r>
    </w:p>
    <w:p w:rsidR="00B27C10" w:rsidRPr="00D33ECE" w:rsidRDefault="00B27C10" w:rsidP="00B27C10">
      <w:pPr>
        <w:ind w:right="-567"/>
        <w:jc w:val="both"/>
        <w:rPr>
          <w:rFonts w:asciiTheme="minorHAnsi" w:hAnsiTheme="minorHAnsi" w:cstheme="minorHAnsi"/>
          <w:sz w:val="22"/>
          <w:szCs w:val="22"/>
        </w:rPr>
      </w:pPr>
    </w:p>
    <w:p w:rsidR="00B27C10" w:rsidRPr="00D33ECE" w:rsidRDefault="00B27C10" w:rsidP="00B27C10">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Zakres ubezpieczenia </w:t>
      </w:r>
    </w:p>
    <w:p w:rsidR="00B27C10" w:rsidRDefault="00B27C10" w:rsidP="00B27C10">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Przedmiotem ubezpieczenia jest</w:t>
      </w:r>
      <w:r>
        <w:rPr>
          <w:rFonts w:asciiTheme="minorHAnsi" w:hAnsiTheme="minorHAnsi" w:cstheme="minorHAnsi"/>
          <w:sz w:val="22"/>
          <w:szCs w:val="22"/>
        </w:rPr>
        <w:t xml:space="preserve"> co najmniej,</w:t>
      </w:r>
      <w:r w:rsidRPr="00D33ECE">
        <w:rPr>
          <w:rFonts w:asciiTheme="minorHAnsi" w:hAnsiTheme="minorHAnsi" w:cstheme="minorHAnsi"/>
          <w:sz w:val="22"/>
          <w:szCs w:val="22"/>
        </w:rPr>
        <w:t xml:space="preserve"> trwałe uszkodzenie ciała, rozstrój zdrowia lub śmierć ubezpieczonego powstałe w związku z wykonywaniem pracy Członka OSP</w:t>
      </w:r>
      <w:r>
        <w:rPr>
          <w:rFonts w:asciiTheme="minorHAnsi" w:hAnsiTheme="minorHAnsi" w:cstheme="minorHAnsi"/>
          <w:sz w:val="22"/>
          <w:szCs w:val="22"/>
        </w:rPr>
        <w:t xml:space="preserve"> oraz Członków Drużyn Młodzieżowych OSP w trakcie zawód pożarniczych, ćwiczeń pożarniczych oraz w drodze na i z zawodów oraz ćwiczeń pożarniczych.</w:t>
      </w:r>
      <w:r w:rsidRPr="00D33ECE">
        <w:rPr>
          <w:rFonts w:asciiTheme="minorHAnsi" w:hAnsiTheme="minorHAnsi" w:cstheme="minorHAnsi"/>
          <w:sz w:val="22"/>
          <w:szCs w:val="22"/>
        </w:rPr>
        <w:t xml:space="preserve"> </w:t>
      </w:r>
    </w:p>
    <w:p w:rsidR="00B27C10" w:rsidRDefault="00B27C10" w:rsidP="00B27C10">
      <w:pPr>
        <w:ind w:left="-851" w:right="-567"/>
        <w:jc w:val="both"/>
        <w:rPr>
          <w:rFonts w:asciiTheme="minorHAnsi" w:hAnsiTheme="minorHAnsi" w:cstheme="minorHAnsi"/>
          <w:sz w:val="22"/>
          <w:szCs w:val="22"/>
        </w:rPr>
      </w:pPr>
    </w:p>
    <w:p w:rsidR="00B27C10" w:rsidRPr="00F371ED" w:rsidRDefault="00B27C10" w:rsidP="00B27C10">
      <w:pPr>
        <w:pStyle w:val="Nagwek3"/>
        <w:ind w:left="1276" w:right="-567" w:hanging="2127"/>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 xml:space="preserve">II. </w:t>
      </w:r>
      <w:r w:rsidRPr="00F018AB">
        <w:rPr>
          <w:rFonts w:asciiTheme="minorHAnsi" w:hAnsiTheme="minorHAnsi" w:cstheme="minorHAnsi"/>
          <w:b w:val="0"/>
          <w:color w:val="auto"/>
          <w:sz w:val="22"/>
          <w:szCs w:val="22"/>
          <w:highlight w:val="cyan"/>
        </w:rPr>
        <w:t>(</w:t>
      </w:r>
      <w:r w:rsidRPr="00F018AB">
        <w:rPr>
          <w:rFonts w:asciiTheme="minorHAnsi" w:hAnsiTheme="minorHAnsi" w:cstheme="minorHAnsi"/>
          <w:b w:val="0"/>
          <w:color w:val="auto"/>
          <w:sz w:val="22"/>
          <w:szCs w:val="22"/>
          <w:highlight w:val="cyan"/>
          <w:u w:val="single"/>
        </w:rPr>
        <w:t>nie wynikające</w:t>
      </w:r>
      <w:r w:rsidRPr="00F018AB">
        <w:rPr>
          <w:rFonts w:asciiTheme="minorHAnsi" w:hAnsiTheme="minorHAnsi" w:cstheme="minorHAnsi"/>
          <w:b w:val="0"/>
          <w:color w:val="auto"/>
          <w:sz w:val="22"/>
          <w:szCs w:val="22"/>
          <w:highlight w:val="cyan"/>
        </w:rPr>
        <w:t xml:space="preserve"> z ustawy o ochronie przeciwpożarowej z dnia 24 sierpnia 1991 r. </w:t>
      </w:r>
      <w:r w:rsidRPr="00F018AB">
        <w:rPr>
          <w:rFonts w:asciiTheme="minorHAnsi" w:hAnsiTheme="minorHAnsi" w:cstheme="minorHAnsi"/>
          <w:b w:val="0"/>
          <w:i/>
          <w:color w:val="auto"/>
          <w:sz w:val="22"/>
          <w:szCs w:val="22"/>
          <w:highlight w:val="cyan"/>
        </w:rPr>
        <w:t>z późn. zmianami - dobrowolne)</w:t>
      </w:r>
    </w:p>
    <w:p w:rsidR="00B27C10" w:rsidRPr="0068295C" w:rsidRDefault="00B27C10" w:rsidP="00B27C10"/>
    <w:p w:rsidR="00B27C10" w:rsidRDefault="00B27C10" w:rsidP="00B27C10">
      <w:pPr>
        <w:ind w:left="-851" w:right="-567"/>
        <w:jc w:val="both"/>
        <w:rPr>
          <w:rFonts w:asciiTheme="minorHAnsi" w:hAnsiTheme="minorHAnsi" w:cstheme="minorHAnsi"/>
          <w:sz w:val="22"/>
          <w:szCs w:val="22"/>
        </w:rPr>
      </w:pPr>
      <w:r w:rsidRPr="00D33ECE">
        <w:rPr>
          <w:rFonts w:asciiTheme="minorHAnsi" w:hAnsiTheme="minorHAnsi" w:cstheme="minorHAnsi"/>
          <w:b/>
          <w:bCs/>
          <w:sz w:val="22"/>
          <w:szCs w:val="22"/>
        </w:rPr>
        <w:t>Okres ubezpieczenia -</w:t>
      </w:r>
      <w:r w:rsidRPr="00D33ECE">
        <w:rPr>
          <w:rFonts w:asciiTheme="minorHAnsi" w:hAnsiTheme="minorHAnsi" w:cstheme="minorHAnsi"/>
          <w:sz w:val="22"/>
          <w:szCs w:val="22"/>
        </w:rPr>
        <w:t xml:space="preserve"> okres ubezpieczenia wynosi 12 miesięcy od końca okresu ubezpieczenia obowiązującej polisy.</w:t>
      </w:r>
    </w:p>
    <w:p w:rsidR="00B27C10" w:rsidRDefault="00B27C10" w:rsidP="00B27C10">
      <w:pPr>
        <w:ind w:left="-851" w:right="-567"/>
        <w:jc w:val="both"/>
        <w:rPr>
          <w:rFonts w:asciiTheme="minorHAnsi" w:hAnsiTheme="minorHAnsi" w:cstheme="minorHAnsi"/>
          <w:sz w:val="22"/>
          <w:szCs w:val="22"/>
        </w:rPr>
      </w:pPr>
    </w:p>
    <w:p w:rsidR="00B27C10" w:rsidRDefault="00B27C10" w:rsidP="00B27C10">
      <w:pPr>
        <w:ind w:right="-567" w:hanging="851"/>
        <w:jc w:val="both"/>
        <w:rPr>
          <w:rFonts w:asciiTheme="minorHAnsi" w:hAnsiTheme="minorHAnsi" w:cstheme="minorHAnsi"/>
          <w:sz w:val="22"/>
          <w:szCs w:val="22"/>
        </w:rPr>
      </w:pPr>
      <w:r w:rsidRPr="00BE5193">
        <w:rPr>
          <w:rFonts w:asciiTheme="minorHAnsi" w:hAnsiTheme="minorHAnsi" w:cstheme="minorHAnsi"/>
          <w:b/>
          <w:bCs/>
          <w:sz w:val="22"/>
          <w:szCs w:val="22"/>
        </w:rPr>
        <w:t>UWAGA:</w:t>
      </w:r>
      <w:r w:rsidRPr="00BE5193">
        <w:rPr>
          <w:rFonts w:asciiTheme="minorHAnsi" w:hAnsiTheme="minorHAnsi" w:cstheme="minorHAnsi"/>
          <w:i/>
          <w:iCs/>
          <w:sz w:val="22"/>
          <w:szCs w:val="22"/>
        </w:rPr>
        <w:t xml:space="preserve"> </w:t>
      </w:r>
      <w:r>
        <w:rPr>
          <w:rFonts w:asciiTheme="minorHAnsi" w:hAnsiTheme="minorHAnsi" w:cstheme="minorHAnsi"/>
          <w:sz w:val="22"/>
          <w:szCs w:val="22"/>
        </w:rPr>
        <w:t>Ubezpieczeniem objęta będzie określona liczba Osób podana w załączniku do SIWZ - Opis Dodatkowy, na podstawie listy bezimiennej.</w:t>
      </w:r>
    </w:p>
    <w:p w:rsidR="00B27C10" w:rsidRDefault="00B27C10" w:rsidP="00B27C10">
      <w:pPr>
        <w:ind w:right="-567" w:hanging="851"/>
        <w:jc w:val="both"/>
        <w:rPr>
          <w:rFonts w:asciiTheme="minorHAnsi" w:hAnsiTheme="minorHAnsi" w:cstheme="minorHAnsi"/>
          <w:sz w:val="22"/>
          <w:szCs w:val="22"/>
        </w:rPr>
      </w:pPr>
    </w:p>
    <w:p w:rsidR="00B27C10" w:rsidRPr="00D33ECE" w:rsidRDefault="00B27C10" w:rsidP="00B27C10">
      <w:pPr>
        <w:tabs>
          <w:tab w:val="left" w:pos="3870"/>
        </w:tabs>
        <w:ind w:left="-851" w:right="-567"/>
        <w:rPr>
          <w:rFonts w:asciiTheme="minorHAnsi" w:hAnsiTheme="minorHAnsi" w:cstheme="minorHAnsi"/>
          <w:sz w:val="22"/>
          <w:szCs w:val="22"/>
        </w:rPr>
      </w:pPr>
      <w:r>
        <w:rPr>
          <w:rFonts w:asciiTheme="minorHAnsi" w:hAnsiTheme="minorHAnsi" w:cstheme="minorHAnsi"/>
          <w:sz w:val="22"/>
          <w:szCs w:val="22"/>
        </w:rPr>
        <w:t xml:space="preserve">Liczba Ubezpieczonych: </w:t>
      </w:r>
      <w:r w:rsidRPr="0046432C">
        <w:rPr>
          <w:rFonts w:asciiTheme="minorHAnsi" w:hAnsiTheme="minorHAnsi" w:cstheme="minorHAnsi"/>
          <w:b/>
          <w:sz w:val="22"/>
          <w:szCs w:val="22"/>
        </w:rPr>
        <w:t>100 Osób</w:t>
      </w:r>
    </w:p>
    <w:p w:rsidR="00B27C10" w:rsidRDefault="00B27C10" w:rsidP="00B27C10">
      <w:pPr>
        <w:ind w:left="1276" w:right="-567" w:hanging="2127"/>
        <w:jc w:val="both"/>
        <w:rPr>
          <w:rFonts w:asciiTheme="minorHAnsi" w:hAnsiTheme="minorHAnsi" w:cstheme="minorHAnsi"/>
          <w:b/>
          <w:bCs/>
          <w:sz w:val="22"/>
          <w:szCs w:val="22"/>
        </w:rPr>
      </w:pPr>
    </w:p>
    <w:p w:rsidR="00B27C10" w:rsidRDefault="00B27C10" w:rsidP="00B27C10">
      <w:pPr>
        <w:ind w:left="1276" w:right="-567" w:hanging="2127"/>
        <w:jc w:val="both"/>
        <w:rPr>
          <w:rFonts w:asciiTheme="minorHAnsi" w:hAnsiTheme="minorHAnsi" w:cstheme="minorHAnsi"/>
          <w:b/>
          <w:bCs/>
          <w:sz w:val="22"/>
          <w:szCs w:val="22"/>
        </w:rPr>
      </w:pPr>
      <w:r w:rsidRPr="00D33ECE">
        <w:rPr>
          <w:rFonts w:asciiTheme="minorHAnsi" w:hAnsiTheme="minorHAnsi" w:cstheme="minorHAnsi"/>
          <w:b/>
          <w:bCs/>
          <w:sz w:val="22"/>
          <w:szCs w:val="22"/>
        </w:rPr>
        <w:t xml:space="preserve">Zakres ubezpieczenia </w:t>
      </w:r>
    </w:p>
    <w:p w:rsidR="00B27C10" w:rsidRDefault="00B27C10" w:rsidP="00B27C10">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Przedmiotem ubezpieczenia jest</w:t>
      </w:r>
      <w:r>
        <w:rPr>
          <w:rFonts w:asciiTheme="minorHAnsi" w:hAnsiTheme="minorHAnsi" w:cstheme="minorHAnsi"/>
          <w:sz w:val="22"/>
          <w:szCs w:val="22"/>
        </w:rPr>
        <w:t xml:space="preserve"> co najmniej,</w:t>
      </w:r>
      <w:r w:rsidRPr="00D33ECE">
        <w:rPr>
          <w:rFonts w:asciiTheme="minorHAnsi" w:hAnsiTheme="minorHAnsi" w:cstheme="minorHAnsi"/>
          <w:sz w:val="22"/>
          <w:szCs w:val="22"/>
        </w:rPr>
        <w:t xml:space="preserve"> trwałe uszkodzenie ciała, rozstrój zdrowia lub śmierć ubezpieczonego powstałe w związku z wykonywaniem pracy Członka OSP</w:t>
      </w:r>
      <w:r>
        <w:rPr>
          <w:rFonts w:asciiTheme="minorHAnsi" w:hAnsiTheme="minorHAnsi" w:cstheme="minorHAnsi"/>
          <w:sz w:val="22"/>
          <w:szCs w:val="22"/>
        </w:rPr>
        <w:t xml:space="preserve"> oraz Członków Drużyn Młodzieżowych OSP w trakcie zawód pożarniczych, ćwiczeń pożarniczych oraz w drodze na i z zawodów oraz ćwiczeń pożarniczych.</w:t>
      </w:r>
      <w:r w:rsidRPr="00D33ECE">
        <w:rPr>
          <w:rFonts w:asciiTheme="minorHAnsi" w:hAnsiTheme="minorHAnsi" w:cstheme="minorHAnsi"/>
          <w:sz w:val="22"/>
          <w:szCs w:val="22"/>
        </w:rPr>
        <w:t xml:space="preserve"> </w:t>
      </w:r>
    </w:p>
    <w:p w:rsidR="00B27C10" w:rsidRPr="00D33ECE" w:rsidRDefault="00B27C10" w:rsidP="00B27C10">
      <w:pPr>
        <w:ind w:left="1276" w:right="-567" w:hanging="2127"/>
        <w:jc w:val="both"/>
        <w:rPr>
          <w:rFonts w:asciiTheme="minorHAnsi" w:hAnsiTheme="minorHAnsi" w:cstheme="minorHAnsi"/>
          <w:sz w:val="22"/>
          <w:szCs w:val="22"/>
        </w:rPr>
      </w:pPr>
    </w:p>
    <w:p w:rsidR="00B27C10" w:rsidRDefault="00B27C10" w:rsidP="00B27C10">
      <w:pPr>
        <w:pStyle w:val="WW-Tekstpodstawowywcity2"/>
        <w:tabs>
          <w:tab w:val="left" w:pos="-851"/>
        </w:tabs>
        <w:spacing w:before="112" w:after="248"/>
        <w:ind w:left="-851" w:right="-567" w:firstLine="0"/>
        <w:rPr>
          <w:rFonts w:asciiTheme="minorHAnsi" w:hAnsiTheme="minorHAnsi" w:cstheme="minorHAnsi"/>
          <w:sz w:val="22"/>
          <w:szCs w:val="22"/>
        </w:rPr>
      </w:pPr>
      <w:r w:rsidRPr="00D33ECE">
        <w:rPr>
          <w:rFonts w:asciiTheme="minorHAnsi" w:hAnsiTheme="minorHAnsi" w:cstheme="minorHAnsi"/>
          <w:sz w:val="22"/>
          <w:szCs w:val="22"/>
        </w:rPr>
        <w:t xml:space="preserve">Ubezpieczenie obejmuje co najmniej następujące ryzyka i koszty: </w:t>
      </w:r>
    </w:p>
    <w:p w:rsidR="00B27C10" w:rsidRPr="00BF627E" w:rsidRDefault="00B27C10" w:rsidP="00B27C10">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 xml:space="preserve">śmierć w wyniku NNW, suma ubezpieczenia: </w:t>
      </w:r>
      <w:r w:rsidRPr="00BF627E">
        <w:rPr>
          <w:rFonts w:asciiTheme="minorHAnsi" w:hAnsiTheme="minorHAnsi" w:cstheme="minorHAnsi"/>
          <w:b/>
          <w:sz w:val="22"/>
          <w:szCs w:val="22"/>
        </w:rPr>
        <w:t>15.000,00 zł</w:t>
      </w:r>
      <w:r w:rsidRPr="00BF627E">
        <w:rPr>
          <w:rFonts w:asciiTheme="minorHAnsi" w:hAnsiTheme="minorHAnsi" w:cstheme="minorHAnsi"/>
          <w:sz w:val="22"/>
          <w:szCs w:val="22"/>
        </w:rPr>
        <w:t xml:space="preserve"> </w:t>
      </w:r>
    </w:p>
    <w:p w:rsidR="00B27C10" w:rsidRPr="00BF627E" w:rsidRDefault="00B27C10" w:rsidP="00B27C10">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 xml:space="preserve">trwały uszczerbek na zdrowiu w wyniku NNW, suma ubezpieczenia: </w:t>
      </w:r>
      <w:r w:rsidRPr="00BF627E">
        <w:rPr>
          <w:rFonts w:asciiTheme="minorHAnsi" w:hAnsiTheme="minorHAnsi" w:cstheme="minorHAnsi"/>
          <w:b/>
          <w:sz w:val="22"/>
          <w:szCs w:val="22"/>
        </w:rPr>
        <w:t>15.000,00 zł</w:t>
      </w:r>
    </w:p>
    <w:p w:rsidR="00B27C10" w:rsidRDefault="00B27C10" w:rsidP="00B27C10">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trwałe lub częściowe inwalidztwo,</w:t>
      </w:r>
      <w:r>
        <w:rPr>
          <w:rFonts w:asciiTheme="minorHAnsi" w:hAnsiTheme="minorHAnsi" w:cstheme="minorHAnsi"/>
          <w:sz w:val="22"/>
          <w:szCs w:val="22"/>
        </w:rPr>
        <w:t xml:space="preserve"> suma ubezpieczenia: </w:t>
      </w:r>
      <w:r w:rsidRPr="00BF627E">
        <w:rPr>
          <w:rFonts w:asciiTheme="minorHAnsi" w:hAnsiTheme="minorHAnsi" w:cstheme="minorHAnsi"/>
          <w:b/>
          <w:sz w:val="22"/>
          <w:szCs w:val="22"/>
        </w:rPr>
        <w:t>15.000,00 zł</w:t>
      </w:r>
      <w:r w:rsidRPr="00BF627E">
        <w:rPr>
          <w:rFonts w:asciiTheme="minorHAnsi" w:hAnsiTheme="minorHAnsi" w:cstheme="minorHAnsi"/>
          <w:sz w:val="22"/>
          <w:szCs w:val="22"/>
        </w:rPr>
        <w:t xml:space="preserve"> </w:t>
      </w:r>
    </w:p>
    <w:p w:rsidR="00B27C10" w:rsidRDefault="00B27C10" w:rsidP="00B27C10">
      <w:pPr>
        <w:pStyle w:val="Bezodstpw"/>
        <w:ind w:left="-851" w:right="-567"/>
        <w:rPr>
          <w:rFonts w:asciiTheme="minorHAnsi" w:hAnsiTheme="minorHAnsi" w:cstheme="minorHAnsi"/>
          <w:b/>
          <w:sz w:val="22"/>
          <w:szCs w:val="22"/>
        </w:rPr>
      </w:pPr>
      <w:r w:rsidRPr="00BF627E">
        <w:rPr>
          <w:rFonts w:asciiTheme="minorHAnsi" w:hAnsiTheme="minorHAnsi" w:cstheme="minorHAnsi"/>
          <w:sz w:val="22"/>
          <w:szCs w:val="22"/>
        </w:rPr>
        <w:t>oparzenia, odmrożenia,</w:t>
      </w:r>
      <w:r>
        <w:rPr>
          <w:rFonts w:asciiTheme="minorHAnsi" w:hAnsiTheme="minorHAnsi" w:cstheme="minorHAnsi"/>
          <w:sz w:val="22"/>
          <w:szCs w:val="22"/>
        </w:rPr>
        <w:t xml:space="preserve"> suma ubezpieczenia: </w:t>
      </w:r>
      <w:r w:rsidRPr="00BF627E">
        <w:rPr>
          <w:rFonts w:asciiTheme="minorHAnsi" w:hAnsiTheme="minorHAnsi" w:cstheme="minorHAnsi"/>
          <w:b/>
          <w:sz w:val="22"/>
          <w:szCs w:val="22"/>
        </w:rPr>
        <w:t>2.000,00 zł</w:t>
      </w:r>
    </w:p>
    <w:p w:rsidR="00B27C10" w:rsidRDefault="00B27C10" w:rsidP="00B27C10">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 xml:space="preserve">koszty leczenia, suma ubezpieczenia: </w:t>
      </w:r>
      <w:r w:rsidRPr="00BF627E">
        <w:rPr>
          <w:rFonts w:asciiTheme="minorHAnsi" w:hAnsiTheme="minorHAnsi" w:cstheme="minorHAnsi"/>
          <w:b/>
          <w:sz w:val="22"/>
          <w:szCs w:val="22"/>
        </w:rPr>
        <w:t>1.000,00 zł</w:t>
      </w:r>
    </w:p>
    <w:p w:rsidR="00B27C10" w:rsidRPr="00BF627E" w:rsidRDefault="00B27C10" w:rsidP="00B27C10">
      <w:pPr>
        <w:pStyle w:val="Bezodstpw"/>
        <w:ind w:left="-851" w:right="-567"/>
        <w:rPr>
          <w:rFonts w:asciiTheme="minorHAnsi" w:hAnsiTheme="minorHAnsi" w:cstheme="minorHAnsi"/>
          <w:sz w:val="22"/>
          <w:szCs w:val="22"/>
        </w:rPr>
      </w:pPr>
      <w:r>
        <w:rPr>
          <w:rFonts w:asciiTheme="minorHAnsi" w:hAnsiTheme="minorHAnsi" w:cstheme="minorHAnsi"/>
          <w:sz w:val="22"/>
          <w:szCs w:val="22"/>
        </w:rPr>
        <w:t xml:space="preserve">koszty przeszkolenia zawodowego inwalidów: </w:t>
      </w:r>
      <w:r w:rsidRPr="00BF627E">
        <w:rPr>
          <w:rFonts w:asciiTheme="minorHAnsi" w:hAnsiTheme="minorHAnsi" w:cstheme="minorHAnsi"/>
          <w:b/>
          <w:sz w:val="22"/>
          <w:szCs w:val="22"/>
        </w:rPr>
        <w:t>1.500,00 zł</w:t>
      </w:r>
    </w:p>
    <w:p w:rsidR="00B27C10" w:rsidRDefault="00B27C10" w:rsidP="00B27C10">
      <w:pPr>
        <w:pStyle w:val="Bezodstpw"/>
        <w:ind w:left="-851" w:right="-567"/>
        <w:rPr>
          <w:rFonts w:asciiTheme="minorHAnsi" w:hAnsiTheme="minorHAnsi" w:cstheme="minorHAnsi"/>
          <w:sz w:val="22"/>
          <w:szCs w:val="22"/>
        </w:rPr>
      </w:pPr>
      <w:r>
        <w:rPr>
          <w:rFonts w:asciiTheme="minorHAnsi" w:hAnsiTheme="minorHAnsi" w:cstheme="minorHAnsi"/>
          <w:sz w:val="22"/>
          <w:szCs w:val="22"/>
        </w:rPr>
        <w:t xml:space="preserve">jednorazowe </w:t>
      </w:r>
      <w:r w:rsidRPr="00BF627E">
        <w:rPr>
          <w:rFonts w:asciiTheme="minorHAnsi" w:hAnsiTheme="minorHAnsi" w:cstheme="minorHAnsi"/>
          <w:sz w:val="22"/>
          <w:szCs w:val="22"/>
        </w:rPr>
        <w:t xml:space="preserve">świadczenie </w:t>
      </w:r>
      <w:r>
        <w:rPr>
          <w:rFonts w:asciiTheme="minorHAnsi" w:hAnsiTheme="minorHAnsi" w:cstheme="minorHAnsi"/>
          <w:sz w:val="22"/>
          <w:szCs w:val="22"/>
        </w:rPr>
        <w:t>za pobyt w szpitalu</w:t>
      </w:r>
      <w:r w:rsidRPr="00BF627E">
        <w:rPr>
          <w:rFonts w:asciiTheme="minorHAnsi" w:hAnsiTheme="minorHAnsi" w:cstheme="minorHAnsi"/>
          <w:sz w:val="22"/>
          <w:szCs w:val="22"/>
        </w:rPr>
        <w:t>,</w:t>
      </w:r>
      <w:r>
        <w:rPr>
          <w:rFonts w:asciiTheme="minorHAnsi" w:hAnsiTheme="minorHAnsi" w:cstheme="minorHAnsi"/>
          <w:sz w:val="22"/>
          <w:szCs w:val="22"/>
        </w:rPr>
        <w:t xml:space="preserve"> suma ubezpieczenia: </w:t>
      </w:r>
      <w:r w:rsidRPr="00BF627E">
        <w:rPr>
          <w:rFonts w:asciiTheme="minorHAnsi" w:hAnsiTheme="minorHAnsi" w:cstheme="minorHAnsi"/>
          <w:b/>
          <w:sz w:val="22"/>
          <w:szCs w:val="22"/>
        </w:rPr>
        <w:t>500,00 zł</w:t>
      </w:r>
    </w:p>
    <w:p w:rsidR="00B27C10" w:rsidRDefault="00B27C10" w:rsidP="00B27C10">
      <w:pPr>
        <w:pStyle w:val="Bezodstpw"/>
        <w:ind w:left="-851" w:right="-567"/>
        <w:rPr>
          <w:rFonts w:asciiTheme="minorHAnsi" w:hAnsiTheme="minorHAnsi" w:cstheme="minorHAnsi"/>
          <w:b/>
          <w:sz w:val="22"/>
          <w:szCs w:val="22"/>
        </w:rPr>
      </w:pPr>
      <w:r w:rsidRPr="00BF627E">
        <w:rPr>
          <w:rFonts w:asciiTheme="minorHAnsi" w:hAnsiTheme="minorHAnsi" w:cstheme="minorHAnsi"/>
          <w:sz w:val="22"/>
          <w:szCs w:val="22"/>
        </w:rPr>
        <w:t xml:space="preserve">zwrot kosztów </w:t>
      </w:r>
      <w:r>
        <w:rPr>
          <w:rFonts w:asciiTheme="minorHAnsi" w:hAnsiTheme="minorHAnsi" w:cstheme="minorHAnsi"/>
          <w:sz w:val="22"/>
          <w:szCs w:val="22"/>
        </w:rPr>
        <w:t xml:space="preserve">nabycia przedmiotów ortopedycznych i środków pomocniczych, suma ubezpieczenia: </w:t>
      </w:r>
      <w:r w:rsidRPr="00F371ED">
        <w:rPr>
          <w:rFonts w:asciiTheme="minorHAnsi" w:hAnsiTheme="minorHAnsi" w:cstheme="minorHAnsi"/>
          <w:b/>
          <w:sz w:val="22"/>
          <w:szCs w:val="22"/>
        </w:rPr>
        <w:t>1.500,00 zł</w:t>
      </w:r>
    </w:p>
    <w:p w:rsidR="00B27C10" w:rsidRDefault="00B27C10" w:rsidP="00B27C10">
      <w:pPr>
        <w:rPr>
          <w:rFonts w:asciiTheme="minorHAnsi" w:hAnsiTheme="minorHAnsi" w:cstheme="minorHAnsi"/>
          <w:sz w:val="22"/>
          <w:szCs w:val="22"/>
        </w:rPr>
      </w:pPr>
    </w:p>
    <w:p w:rsidR="00B27C10" w:rsidRDefault="00B27C10" w:rsidP="00B27C10">
      <w:pPr>
        <w:pStyle w:val="Nagwek3"/>
        <w:ind w:left="-993" w:right="-567" w:hanging="424"/>
        <w:jc w:val="center"/>
        <w:rPr>
          <w:rFonts w:asciiTheme="minorHAnsi" w:hAnsiTheme="minorHAnsi" w:cstheme="minorHAnsi"/>
          <w:color w:val="auto"/>
          <w:szCs w:val="24"/>
        </w:rPr>
      </w:pPr>
      <w:r>
        <w:rPr>
          <w:rFonts w:asciiTheme="minorHAnsi" w:hAnsiTheme="minorHAnsi" w:cstheme="minorHAnsi"/>
          <w:sz w:val="22"/>
          <w:szCs w:val="22"/>
        </w:rPr>
        <w:tab/>
      </w:r>
      <w:r>
        <w:rPr>
          <w:rFonts w:asciiTheme="minorHAnsi" w:hAnsiTheme="minorHAnsi" w:cstheme="minorHAnsi"/>
          <w:color w:val="auto"/>
          <w:szCs w:val="24"/>
          <w:highlight w:val="cyan"/>
        </w:rPr>
        <w:t>D</w:t>
      </w:r>
      <w:r w:rsidRPr="00F018AB">
        <w:rPr>
          <w:rFonts w:asciiTheme="minorHAnsi" w:hAnsiTheme="minorHAnsi" w:cstheme="minorHAnsi"/>
          <w:color w:val="auto"/>
          <w:szCs w:val="24"/>
          <w:highlight w:val="cyan"/>
        </w:rPr>
        <w:t>. UBEZPIECZENIE NASTĘPSTW NIESZCZEŚLIWYCH WYPADKÓW SOŁTYSÓW, PRACOWNIKÓW DZIAŁU FINANSOWEGO, INKASENTÓW:</w:t>
      </w:r>
    </w:p>
    <w:p w:rsidR="00B27C10" w:rsidRPr="004133D4" w:rsidRDefault="00B27C10" w:rsidP="00B27C10"/>
    <w:p w:rsidR="00B27C10" w:rsidRPr="00B441B0" w:rsidRDefault="00B27C10" w:rsidP="00B27C10">
      <w:pPr>
        <w:ind w:right="-567" w:hanging="851"/>
        <w:jc w:val="both"/>
        <w:rPr>
          <w:rFonts w:asciiTheme="minorHAnsi" w:hAnsiTheme="minorHAnsi" w:cstheme="minorHAnsi"/>
          <w:sz w:val="22"/>
          <w:szCs w:val="22"/>
        </w:rPr>
      </w:pPr>
      <w:r w:rsidRPr="00BE5193">
        <w:rPr>
          <w:rFonts w:asciiTheme="minorHAnsi" w:hAnsiTheme="minorHAnsi" w:cstheme="minorHAnsi"/>
          <w:b/>
          <w:bCs/>
          <w:sz w:val="22"/>
          <w:szCs w:val="22"/>
        </w:rPr>
        <w:t>UWAGA:</w:t>
      </w:r>
      <w:r w:rsidRPr="00BE5193">
        <w:rPr>
          <w:rFonts w:asciiTheme="minorHAnsi" w:hAnsiTheme="minorHAnsi" w:cstheme="minorHAnsi"/>
          <w:i/>
          <w:iCs/>
          <w:sz w:val="22"/>
          <w:szCs w:val="22"/>
        </w:rPr>
        <w:t xml:space="preserve"> </w:t>
      </w:r>
      <w:r>
        <w:rPr>
          <w:rFonts w:asciiTheme="minorHAnsi" w:hAnsiTheme="minorHAnsi" w:cstheme="minorHAnsi"/>
          <w:sz w:val="22"/>
          <w:szCs w:val="22"/>
        </w:rPr>
        <w:t>Ubezpieczeniem objęta będzie określona liczba Osób podana w załączniku do SIWZ - Opis Dodatkowy, na   podstawie listy bezimiennej.</w:t>
      </w:r>
    </w:p>
    <w:p w:rsidR="00B27C10" w:rsidRPr="004133D4" w:rsidRDefault="00B27C10" w:rsidP="00B27C10">
      <w:pPr>
        <w:ind w:right="-567"/>
        <w:rPr>
          <w:rFonts w:asciiTheme="minorHAnsi" w:hAnsiTheme="minorHAnsi" w:cstheme="minorHAnsi"/>
          <w:b/>
          <w:szCs w:val="24"/>
        </w:rPr>
      </w:pPr>
    </w:p>
    <w:p w:rsidR="00B27C10" w:rsidRDefault="00B27C10" w:rsidP="00B27C10">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Okres ubezpieczenia -</w:t>
      </w:r>
      <w:r w:rsidRPr="00D33ECE">
        <w:rPr>
          <w:rFonts w:asciiTheme="minorHAnsi" w:hAnsiTheme="minorHAnsi" w:cstheme="minorHAnsi"/>
          <w:sz w:val="22"/>
          <w:szCs w:val="22"/>
        </w:rPr>
        <w:t xml:space="preserve"> okres ubezpieczenia wynosi 12 miesięcy od końca okresu ubezpieczenia obowiązującej polisy.</w:t>
      </w:r>
    </w:p>
    <w:p w:rsidR="00B27C10" w:rsidRPr="00D33ECE" w:rsidRDefault="00B27C10" w:rsidP="00B27C10">
      <w:pPr>
        <w:ind w:right="-567"/>
        <w:jc w:val="both"/>
        <w:rPr>
          <w:rFonts w:asciiTheme="minorHAnsi" w:hAnsiTheme="minorHAnsi" w:cstheme="minorHAnsi"/>
          <w:sz w:val="22"/>
          <w:szCs w:val="22"/>
        </w:rPr>
      </w:pPr>
    </w:p>
    <w:p w:rsidR="00B27C10" w:rsidRPr="00D33ECE" w:rsidRDefault="00B27C10" w:rsidP="00B27C10">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Zakres ubezpieczenia </w:t>
      </w:r>
    </w:p>
    <w:p w:rsidR="00B27C10" w:rsidRDefault="00B27C10" w:rsidP="00B27C10">
      <w:pPr>
        <w:tabs>
          <w:tab w:val="left" w:pos="3870"/>
        </w:tabs>
        <w:ind w:left="-851" w:right="-567"/>
        <w:rPr>
          <w:rFonts w:asciiTheme="minorHAnsi" w:hAnsiTheme="minorHAnsi" w:cstheme="minorHAnsi"/>
          <w:sz w:val="22"/>
          <w:szCs w:val="22"/>
        </w:rPr>
      </w:pPr>
      <w:r w:rsidRPr="00D33ECE">
        <w:rPr>
          <w:rFonts w:asciiTheme="minorHAnsi" w:hAnsiTheme="minorHAnsi" w:cstheme="minorHAnsi"/>
          <w:sz w:val="22"/>
          <w:szCs w:val="22"/>
        </w:rPr>
        <w:t xml:space="preserve">Przedmiotem ubezpieczenia </w:t>
      </w:r>
      <w:r>
        <w:rPr>
          <w:rFonts w:asciiTheme="minorHAnsi" w:hAnsiTheme="minorHAnsi" w:cstheme="minorHAnsi"/>
          <w:sz w:val="22"/>
          <w:szCs w:val="22"/>
        </w:rPr>
        <w:t>objęta jest grupa Pracowników Gminy Stawiguda: Sołtysi, Pracownicy Działu Finansowego, Inkasenci.</w:t>
      </w:r>
    </w:p>
    <w:p w:rsidR="00B27C10" w:rsidRDefault="00B27C10" w:rsidP="00B27C10">
      <w:pPr>
        <w:tabs>
          <w:tab w:val="left" w:pos="3870"/>
        </w:tabs>
        <w:ind w:left="-851" w:right="-567"/>
        <w:rPr>
          <w:rFonts w:asciiTheme="minorHAnsi" w:hAnsiTheme="minorHAnsi" w:cstheme="minorHAnsi"/>
          <w:sz w:val="22"/>
          <w:szCs w:val="22"/>
        </w:rPr>
      </w:pPr>
    </w:p>
    <w:p w:rsidR="00B27C10" w:rsidRDefault="00B27C10" w:rsidP="00B27C10">
      <w:pPr>
        <w:tabs>
          <w:tab w:val="left" w:pos="3870"/>
        </w:tabs>
        <w:ind w:left="-851" w:right="-567"/>
        <w:rPr>
          <w:rFonts w:asciiTheme="minorHAnsi" w:hAnsiTheme="minorHAnsi" w:cstheme="minorHAnsi"/>
          <w:sz w:val="22"/>
          <w:szCs w:val="22"/>
        </w:rPr>
      </w:pPr>
      <w:r>
        <w:rPr>
          <w:rFonts w:asciiTheme="minorHAnsi" w:hAnsiTheme="minorHAnsi" w:cstheme="minorHAnsi"/>
          <w:sz w:val="22"/>
          <w:szCs w:val="22"/>
        </w:rPr>
        <w:t xml:space="preserve">Liczba Ubezpieczonych: </w:t>
      </w:r>
      <w:r w:rsidRPr="0046432C">
        <w:rPr>
          <w:rFonts w:asciiTheme="minorHAnsi" w:hAnsiTheme="minorHAnsi" w:cstheme="minorHAnsi"/>
          <w:b/>
          <w:sz w:val="22"/>
          <w:szCs w:val="22"/>
        </w:rPr>
        <w:t>7 Osób</w:t>
      </w:r>
    </w:p>
    <w:p w:rsidR="00B27C10" w:rsidRDefault="00B27C10" w:rsidP="00B27C10">
      <w:pPr>
        <w:tabs>
          <w:tab w:val="left" w:pos="3870"/>
        </w:tabs>
        <w:ind w:left="-851" w:right="-567"/>
        <w:rPr>
          <w:rFonts w:asciiTheme="minorHAnsi" w:hAnsiTheme="minorHAnsi" w:cstheme="minorHAnsi"/>
          <w:sz w:val="22"/>
          <w:szCs w:val="22"/>
        </w:rPr>
      </w:pPr>
      <w:r>
        <w:rPr>
          <w:rFonts w:asciiTheme="minorHAnsi" w:hAnsiTheme="minorHAnsi" w:cstheme="minorHAnsi"/>
          <w:sz w:val="22"/>
          <w:szCs w:val="22"/>
        </w:rPr>
        <w:t>Sołtysi: 5 Osób</w:t>
      </w:r>
    </w:p>
    <w:p w:rsidR="00B27C10" w:rsidRDefault="00B27C10" w:rsidP="00B27C10">
      <w:pPr>
        <w:tabs>
          <w:tab w:val="left" w:pos="3870"/>
        </w:tabs>
        <w:ind w:left="-851" w:right="-567"/>
        <w:rPr>
          <w:rFonts w:asciiTheme="minorHAnsi" w:hAnsiTheme="minorHAnsi" w:cstheme="minorHAnsi"/>
          <w:sz w:val="22"/>
          <w:szCs w:val="22"/>
        </w:rPr>
      </w:pPr>
      <w:r>
        <w:rPr>
          <w:rFonts w:asciiTheme="minorHAnsi" w:hAnsiTheme="minorHAnsi" w:cstheme="minorHAnsi"/>
          <w:sz w:val="22"/>
          <w:szCs w:val="22"/>
        </w:rPr>
        <w:t>Pracownicy Działu Finansowego: 1 Osoba</w:t>
      </w:r>
    </w:p>
    <w:p w:rsidR="00B27C10" w:rsidRDefault="00B27C10" w:rsidP="00B27C10">
      <w:pPr>
        <w:tabs>
          <w:tab w:val="left" w:pos="3870"/>
        </w:tabs>
        <w:ind w:left="-851" w:right="-567"/>
        <w:rPr>
          <w:rFonts w:asciiTheme="minorHAnsi" w:hAnsiTheme="minorHAnsi" w:cstheme="minorHAnsi"/>
          <w:sz w:val="22"/>
          <w:szCs w:val="22"/>
        </w:rPr>
      </w:pPr>
      <w:r>
        <w:rPr>
          <w:rFonts w:asciiTheme="minorHAnsi" w:hAnsiTheme="minorHAnsi" w:cstheme="minorHAnsi"/>
          <w:sz w:val="22"/>
          <w:szCs w:val="22"/>
        </w:rPr>
        <w:t>Inkasent: 1 Osoba</w:t>
      </w:r>
    </w:p>
    <w:p w:rsidR="00B27C10" w:rsidRDefault="00B27C10" w:rsidP="00B27C10">
      <w:pPr>
        <w:tabs>
          <w:tab w:val="left" w:pos="3870"/>
        </w:tabs>
        <w:ind w:right="-567"/>
        <w:rPr>
          <w:rFonts w:asciiTheme="minorHAnsi" w:hAnsiTheme="minorHAnsi" w:cstheme="minorHAnsi"/>
          <w:sz w:val="22"/>
          <w:szCs w:val="22"/>
        </w:rPr>
      </w:pPr>
    </w:p>
    <w:p w:rsidR="00B27C10" w:rsidRDefault="00B27C10" w:rsidP="00B27C10">
      <w:pPr>
        <w:pStyle w:val="WW-Tekstpodstawowywcity2"/>
        <w:tabs>
          <w:tab w:val="left" w:pos="-851"/>
        </w:tabs>
        <w:spacing w:before="112" w:after="248"/>
        <w:ind w:left="-851" w:right="-567" w:firstLine="0"/>
        <w:rPr>
          <w:rFonts w:asciiTheme="minorHAnsi" w:hAnsiTheme="minorHAnsi" w:cstheme="minorHAnsi"/>
          <w:sz w:val="22"/>
          <w:szCs w:val="22"/>
        </w:rPr>
      </w:pPr>
      <w:r w:rsidRPr="00D33ECE">
        <w:rPr>
          <w:rFonts w:asciiTheme="minorHAnsi" w:hAnsiTheme="minorHAnsi" w:cstheme="minorHAnsi"/>
          <w:sz w:val="22"/>
          <w:szCs w:val="22"/>
        </w:rPr>
        <w:t xml:space="preserve">Ubezpieczenie obejmuje co najmniej następujące ryzyka i koszty: </w:t>
      </w:r>
    </w:p>
    <w:p w:rsidR="00B27C10" w:rsidRPr="00BF627E" w:rsidRDefault="00B27C10" w:rsidP="00B27C10">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 xml:space="preserve">śmierć w wyniku NNW, suma ubezpieczenia: </w:t>
      </w:r>
      <w:r w:rsidRPr="00BF627E">
        <w:rPr>
          <w:rFonts w:asciiTheme="minorHAnsi" w:hAnsiTheme="minorHAnsi" w:cstheme="minorHAnsi"/>
          <w:b/>
          <w:sz w:val="22"/>
          <w:szCs w:val="22"/>
        </w:rPr>
        <w:t>15.000,00 zł</w:t>
      </w:r>
      <w:r w:rsidRPr="00BF627E">
        <w:rPr>
          <w:rFonts w:asciiTheme="minorHAnsi" w:hAnsiTheme="minorHAnsi" w:cstheme="minorHAnsi"/>
          <w:sz w:val="22"/>
          <w:szCs w:val="22"/>
        </w:rPr>
        <w:t xml:space="preserve"> </w:t>
      </w:r>
    </w:p>
    <w:p w:rsidR="00B27C10" w:rsidRPr="00BF627E" w:rsidRDefault="00B27C10" w:rsidP="00B27C10">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 xml:space="preserve">trwały uszczerbek na zdrowiu w wyniku NNW, suma ubezpieczenia: </w:t>
      </w:r>
      <w:r w:rsidRPr="00BF627E">
        <w:rPr>
          <w:rFonts w:asciiTheme="minorHAnsi" w:hAnsiTheme="minorHAnsi" w:cstheme="minorHAnsi"/>
          <w:b/>
          <w:sz w:val="22"/>
          <w:szCs w:val="22"/>
        </w:rPr>
        <w:t>15.000,00 zł</w:t>
      </w:r>
    </w:p>
    <w:p w:rsidR="00B27C10" w:rsidRDefault="00B27C10" w:rsidP="00B27C10">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trwałe lub częściowe inwalidztwo,</w:t>
      </w:r>
      <w:r>
        <w:rPr>
          <w:rFonts w:asciiTheme="minorHAnsi" w:hAnsiTheme="minorHAnsi" w:cstheme="minorHAnsi"/>
          <w:sz w:val="22"/>
          <w:szCs w:val="22"/>
        </w:rPr>
        <w:t xml:space="preserve"> suma ubezpieczenia: </w:t>
      </w:r>
      <w:r w:rsidRPr="00BF627E">
        <w:rPr>
          <w:rFonts w:asciiTheme="minorHAnsi" w:hAnsiTheme="minorHAnsi" w:cstheme="minorHAnsi"/>
          <w:b/>
          <w:sz w:val="22"/>
          <w:szCs w:val="22"/>
        </w:rPr>
        <w:t>15.000,00 zł</w:t>
      </w:r>
      <w:r w:rsidRPr="00BF627E">
        <w:rPr>
          <w:rFonts w:asciiTheme="minorHAnsi" w:hAnsiTheme="minorHAnsi" w:cstheme="minorHAnsi"/>
          <w:sz w:val="22"/>
          <w:szCs w:val="22"/>
        </w:rPr>
        <w:t xml:space="preserve"> </w:t>
      </w:r>
    </w:p>
    <w:p w:rsidR="00B27C10" w:rsidRDefault="00B27C10" w:rsidP="00B27C10">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 xml:space="preserve">koszty leczenia, suma ubezpieczenia: </w:t>
      </w:r>
      <w:r w:rsidRPr="00BF627E">
        <w:rPr>
          <w:rFonts w:asciiTheme="minorHAnsi" w:hAnsiTheme="minorHAnsi" w:cstheme="minorHAnsi"/>
          <w:b/>
          <w:sz w:val="22"/>
          <w:szCs w:val="22"/>
        </w:rPr>
        <w:t>1.000,00 zł</w:t>
      </w:r>
    </w:p>
    <w:p w:rsidR="00B27C10" w:rsidRPr="00BF627E" w:rsidRDefault="00B27C10" w:rsidP="00B27C10">
      <w:pPr>
        <w:pStyle w:val="Bezodstpw"/>
        <w:ind w:left="-851" w:right="-567"/>
        <w:rPr>
          <w:rFonts w:asciiTheme="minorHAnsi" w:hAnsiTheme="minorHAnsi" w:cstheme="minorHAnsi"/>
          <w:sz w:val="22"/>
          <w:szCs w:val="22"/>
        </w:rPr>
      </w:pPr>
      <w:r>
        <w:rPr>
          <w:rFonts w:asciiTheme="minorHAnsi" w:hAnsiTheme="minorHAnsi" w:cstheme="minorHAnsi"/>
          <w:sz w:val="22"/>
          <w:szCs w:val="22"/>
        </w:rPr>
        <w:t xml:space="preserve">koszty przeszkolenia zawodowego inwalidów: </w:t>
      </w:r>
      <w:r w:rsidRPr="00BF627E">
        <w:rPr>
          <w:rFonts w:asciiTheme="minorHAnsi" w:hAnsiTheme="minorHAnsi" w:cstheme="minorHAnsi"/>
          <w:b/>
          <w:sz w:val="22"/>
          <w:szCs w:val="22"/>
        </w:rPr>
        <w:t>1.500,00 zł</w:t>
      </w:r>
    </w:p>
    <w:p w:rsidR="00B27C10" w:rsidRDefault="00B27C10" w:rsidP="00B27C10">
      <w:pPr>
        <w:pStyle w:val="Bezodstpw"/>
        <w:ind w:left="-851" w:right="-567"/>
        <w:rPr>
          <w:rFonts w:asciiTheme="minorHAnsi" w:hAnsiTheme="minorHAnsi" w:cstheme="minorHAnsi"/>
          <w:sz w:val="22"/>
          <w:szCs w:val="22"/>
        </w:rPr>
      </w:pPr>
      <w:r>
        <w:rPr>
          <w:rFonts w:asciiTheme="minorHAnsi" w:hAnsiTheme="minorHAnsi" w:cstheme="minorHAnsi"/>
          <w:sz w:val="22"/>
          <w:szCs w:val="22"/>
        </w:rPr>
        <w:t xml:space="preserve">jednorazowe </w:t>
      </w:r>
      <w:r w:rsidRPr="00BF627E">
        <w:rPr>
          <w:rFonts w:asciiTheme="minorHAnsi" w:hAnsiTheme="minorHAnsi" w:cstheme="minorHAnsi"/>
          <w:sz w:val="22"/>
          <w:szCs w:val="22"/>
        </w:rPr>
        <w:t xml:space="preserve">świadczenie </w:t>
      </w:r>
      <w:r>
        <w:rPr>
          <w:rFonts w:asciiTheme="minorHAnsi" w:hAnsiTheme="minorHAnsi" w:cstheme="minorHAnsi"/>
          <w:sz w:val="22"/>
          <w:szCs w:val="22"/>
        </w:rPr>
        <w:t>za pobyt w szpitalu</w:t>
      </w:r>
      <w:r w:rsidRPr="00BF627E">
        <w:rPr>
          <w:rFonts w:asciiTheme="minorHAnsi" w:hAnsiTheme="minorHAnsi" w:cstheme="minorHAnsi"/>
          <w:sz w:val="22"/>
          <w:szCs w:val="22"/>
        </w:rPr>
        <w:t>,</w:t>
      </w:r>
      <w:r>
        <w:rPr>
          <w:rFonts w:asciiTheme="minorHAnsi" w:hAnsiTheme="minorHAnsi" w:cstheme="minorHAnsi"/>
          <w:sz w:val="22"/>
          <w:szCs w:val="22"/>
        </w:rPr>
        <w:t xml:space="preserve"> suma ubezpieczenia: </w:t>
      </w:r>
      <w:r w:rsidRPr="00BF627E">
        <w:rPr>
          <w:rFonts w:asciiTheme="minorHAnsi" w:hAnsiTheme="minorHAnsi" w:cstheme="minorHAnsi"/>
          <w:b/>
          <w:sz w:val="22"/>
          <w:szCs w:val="22"/>
        </w:rPr>
        <w:t>500,00 zł</w:t>
      </w:r>
    </w:p>
    <w:p w:rsidR="00B27C10" w:rsidRDefault="00B27C10" w:rsidP="00B27C10">
      <w:pPr>
        <w:ind w:left="-851" w:right="-567"/>
        <w:jc w:val="both"/>
        <w:rPr>
          <w:rFonts w:asciiTheme="minorHAnsi" w:hAnsiTheme="minorHAnsi" w:cstheme="minorHAnsi"/>
          <w:b/>
          <w:sz w:val="22"/>
          <w:szCs w:val="22"/>
        </w:rPr>
      </w:pPr>
      <w:r w:rsidRPr="00BF627E">
        <w:rPr>
          <w:rFonts w:asciiTheme="minorHAnsi" w:hAnsiTheme="minorHAnsi" w:cstheme="minorHAnsi"/>
          <w:sz w:val="22"/>
          <w:szCs w:val="22"/>
        </w:rPr>
        <w:t xml:space="preserve">zwrot kosztów </w:t>
      </w:r>
      <w:r>
        <w:rPr>
          <w:rFonts w:asciiTheme="minorHAnsi" w:hAnsiTheme="minorHAnsi" w:cstheme="minorHAnsi"/>
          <w:sz w:val="22"/>
          <w:szCs w:val="22"/>
        </w:rPr>
        <w:t xml:space="preserve">nabycia przedmiotów ortopedycznych i środków pomocniczych, suma ubezpieczenia: </w:t>
      </w:r>
      <w:r w:rsidRPr="00F371ED">
        <w:rPr>
          <w:rFonts w:asciiTheme="minorHAnsi" w:hAnsiTheme="minorHAnsi" w:cstheme="minorHAnsi"/>
          <w:b/>
          <w:sz w:val="22"/>
          <w:szCs w:val="22"/>
        </w:rPr>
        <w:t>1.500,00</w:t>
      </w:r>
    </w:p>
    <w:p w:rsidR="00B27C10" w:rsidRDefault="00B27C10" w:rsidP="00B27C10">
      <w:pPr>
        <w:ind w:left="-851" w:right="-567"/>
        <w:jc w:val="both"/>
        <w:rPr>
          <w:rFonts w:asciiTheme="minorHAnsi" w:hAnsiTheme="minorHAnsi" w:cstheme="minorHAnsi"/>
          <w:b/>
          <w:sz w:val="22"/>
          <w:szCs w:val="22"/>
        </w:rPr>
      </w:pPr>
    </w:p>
    <w:p w:rsidR="00B27C10" w:rsidRPr="00B4128C" w:rsidRDefault="00B27C10" w:rsidP="00B27C10">
      <w:pPr>
        <w:ind w:left="-851" w:right="-567"/>
        <w:jc w:val="both"/>
        <w:rPr>
          <w:rFonts w:asciiTheme="minorHAnsi" w:hAnsiTheme="minorHAnsi" w:cstheme="minorHAnsi"/>
          <w:b/>
          <w:szCs w:val="24"/>
          <w:u w:val="single"/>
        </w:rPr>
      </w:pPr>
      <w:r w:rsidRPr="00B4128C">
        <w:rPr>
          <w:rFonts w:asciiTheme="minorHAnsi" w:hAnsiTheme="minorHAnsi" w:cstheme="minorHAnsi"/>
          <w:b/>
          <w:szCs w:val="24"/>
          <w:u w:val="single"/>
        </w:rPr>
        <w:t>Część II Zamówienia.</w:t>
      </w:r>
    </w:p>
    <w:p w:rsidR="00CF5792" w:rsidRPr="00BE5193" w:rsidRDefault="00CF5792" w:rsidP="00BE5193">
      <w:pPr>
        <w:pStyle w:val="Nagwek3"/>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UBEZPIECZENIA KOMUNIKACYJNE:</w:t>
      </w:r>
    </w:p>
    <w:p w:rsidR="00CF5792" w:rsidRPr="00D33ECE" w:rsidRDefault="00CF5792" w:rsidP="00CF5792">
      <w:pPr>
        <w:ind w:left="1276" w:hanging="916"/>
        <w:rPr>
          <w:rFonts w:asciiTheme="minorHAnsi" w:hAnsiTheme="minorHAnsi" w:cstheme="minorHAnsi"/>
          <w:sz w:val="22"/>
          <w:szCs w:val="22"/>
        </w:rPr>
      </w:pPr>
      <w:r w:rsidRPr="00D33ECE">
        <w:rPr>
          <w:rFonts w:asciiTheme="minorHAnsi" w:hAnsiTheme="minorHAnsi" w:cstheme="minorHAnsi"/>
          <w:b/>
          <w:bCs/>
          <w:sz w:val="22"/>
          <w:szCs w:val="22"/>
        </w:rPr>
        <w:t> </w:t>
      </w:r>
    </w:p>
    <w:p w:rsidR="00CF5792" w:rsidRPr="00BE5193" w:rsidRDefault="00CF5792" w:rsidP="00BE5193">
      <w:pPr>
        <w:ind w:right="-567" w:hanging="851"/>
        <w:jc w:val="both"/>
        <w:rPr>
          <w:rFonts w:asciiTheme="minorHAnsi" w:hAnsiTheme="minorHAnsi" w:cstheme="minorHAnsi"/>
          <w:sz w:val="22"/>
          <w:szCs w:val="22"/>
        </w:rPr>
      </w:pPr>
      <w:r w:rsidRPr="00BE5193">
        <w:rPr>
          <w:rFonts w:asciiTheme="minorHAnsi" w:hAnsiTheme="minorHAnsi" w:cstheme="minorHAnsi"/>
          <w:b/>
          <w:bCs/>
          <w:sz w:val="22"/>
          <w:szCs w:val="22"/>
        </w:rPr>
        <w:t>UWAGA:</w:t>
      </w:r>
      <w:r w:rsidRPr="00BE5193">
        <w:rPr>
          <w:rFonts w:asciiTheme="minorHAnsi" w:hAnsiTheme="minorHAnsi" w:cstheme="minorHAnsi"/>
          <w:i/>
          <w:iCs/>
          <w:sz w:val="22"/>
          <w:szCs w:val="22"/>
        </w:rPr>
        <w:t xml:space="preserve"> </w:t>
      </w:r>
      <w:r w:rsidRPr="00BE5193">
        <w:rPr>
          <w:rFonts w:asciiTheme="minorHAnsi" w:hAnsiTheme="minorHAnsi" w:cstheme="minorHAnsi"/>
          <w:sz w:val="22"/>
          <w:szCs w:val="22"/>
        </w:rPr>
        <w:t>Ubezpieczeniem objęte są pojazdy wraz z wyposażeniem wymienione i w załączniku nr 4 oraz pojazdy włączone do ubezpieczenia przez Zamawiającego w trakcie trwania umowy, będące w posiadaniu Zamawiającego lub użytkowaniu na podstawie umów leasingu, dzierżawy czy użyczenia</w:t>
      </w:r>
      <w:r w:rsidR="00BE5193">
        <w:rPr>
          <w:rFonts w:asciiTheme="minorHAnsi" w:hAnsiTheme="minorHAnsi" w:cstheme="minorHAnsi"/>
          <w:sz w:val="22"/>
          <w:szCs w:val="22"/>
        </w:rPr>
        <w:t>.</w:t>
      </w:r>
    </w:p>
    <w:p w:rsidR="00CF5792" w:rsidRPr="00D33ECE" w:rsidRDefault="00BE5193" w:rsidP="00BE5193">
      <w:pPr>
        <w:ind w:left="1276" w:right="-567" w:hanging="2127"/>
        <w:rPr>
          <w:rFonts w:asciiTheme="minorHAnsi" w:hAnsiTheme="minorHAnsi" w:cstheme="minorHAnsi"/>
          <w:sz w:val="22"/>
          <w:szCs w:val="22"/>
        </w:rPr>
      </w:pPr>
      <w:r>
        <w:rPr>
          <w:rFonts w:asciiTheme="minorHAnsi" w:hAnsiTheme="minorHAnsi" w:cstheme="minorHAnsi"/>
          <w:sz w:val="22"/>
          <w:szCs w:val="22"/>
        </w:rPr>
        <w:t> </w:t>
      </w:r>
    </w:p>
    <w:p w:rsidR="00CF5792" w:rsidRPr="00D33ECE" w:rsidRDefault="00CF5792" w:rsidP="00BE5193">
      <w:pPr>
        <w:pStyle w:val="Nagwek3"/>
        <w:ind w:left="-851" w:right="-567"/>
        <w:jc w:val="both"/>
        <w:rPr>
          <w:rFonts w:asciiTheme="minorHAnsi" w:hAnsiTheme="minorHAnsi" w:cstheme="minorHAnsi"/>
          <w:color w:val="auto"/>
          <w:sz w:val="22"/>
          <w:szCs w:val="22"/>
        </w:rPr>
      </w:pPr>
      <w:r w:rsidRPr="00D33ECE">
        <w:rPr>
          <w:rFonts w:asciiTheme="minorHAnsi" w:hAnsiTheme="minorHAnsi" w:cstheme="minorHAnsi"/>
          <w:color w:val="auto"/>
          <w:sz w:val="22"/>
          <w:szCs w:val="22"/>
        </w:rPr>
        <w:t>Ubezpieczenie Odpowiedzialności Cywilnej posiadaczy pojazdów mechanicznych z</w:t>
      </w:r>
      <w:r w:rsidR="00BE5193">
        <w:rPr>
          <w:rFonts w:asciiTheme="minorHAnsi" w:hAnsiTheme="minorHAnsi" w:cstheme="minorHAnsi"/>
          <w:color w:val="auto"/>
          <w:sz w:val="22"/>
          <w:szCs w:val="22"/>
        </w:rPr>
        <w:t xml:space="preserve">a szkody wyrządzone w związku z </w:t>
      </w:r>
      <w:r w:rsidRPr="00D33ECE">
        <w:rPr>
          <w:rFonts w:asciiTheme="minorHAnsi" w:hAnsiTheme="minorHAnsi" w:cstheme="minorHAnsi"/>
          <w:color w:val="auto"/>
          <w:sz w:val="22"/>
          <w:szCs w:val="22"/>
        </w:rPr>
        <w:t>ruchem tych pojazdów (OC komunikacyjne)</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BE5193"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b/>
          <w:bCs/>
          <w:sz w:val="22"/>
          <w:szCs w:val="22"/>
        </w:rPr>
        <w:t>Okres ubezpieczenia:</w:t>
      </w:r>
      <w:r w:rsidRPr="00D33ECE">
        <w:rPr>
          <w:rFonts w:asciiTheme="minorHAnsi" w:hAnsiTheme="minorHAnsi" w:cstheme="minorHAnsi"/>
          <w:sz w:val="22"/>
          <w:szCs w:val="22"/>
        </w:rPr>
        <w:t xml:space="preserve"> okres ubezpieczenia wynosi 12 miesięcy od końca okresu ubezpieczenia obowiązujących polis zgodnie z zapisami Ustawy z dnia 23 kwietnia 1964 Kodeks cywilny (Dz.U. z 1964 r. Nr 16, poz. 93 z późn. zm.), Ustawy z dnia 22 maja 2003 r. o ubezpieczeniach obowiązkowych, Ubezpieczeniowym Funduszu Gwarancyjnym i Polskim Biurze Ubezpieczycieli Komunikacyjnych (Dz.U. z 2003 r. Nr 124, </w:t>
      </w:r>
      <w:proofErr w:type="spellStart"/>
      <w:r w:rsidRPr="00D33ECE">
        <w:rPr>
          <w:rFonts w:asciiTheme="minorHAnsi" w:hAnsiTheme="minorHAnsi" w:cstheme="minorHAnsi"/>
          <w:sz w:val="22"/>
          <w:szCs w:val="22"/>
        </w:rPr>
        <w:t>Poz</w:t>
      </w:r>
      <w:proofErr w:type="spellEnd"/>
      <w:r w:rsidRPr="00D33ECE">
        <w:rPr>
          <w:rFonts w:asciiTheme="minorHAnsi" w:hAnsiTheme="minorHAnsi" w:cstheme="minorHAnsi"/>
          <w:sz w:val="22"/>
          <w:szCs w:val="22"/>
        </w:rPr>
        <w:t xml:space="preserve"> 1152 z </w:t>
      </w:r>
      <w:proofErr w:type="spellStart"/>
      <w:r w:rsidRPr="00D33ECE">
        <w:rPr>
          <w:rFonts w:asciiTheme="minorHAnsi" w:hAnsiTheme="minorHAnsi" w:cstheme="minorHAnsi"/>
          <w:sz w:val="22"/>
          <w:szCs w:val="22"/>
        </w:rPr>
        <w:t>późn</w:t>
      </w:r>
      <w:proofErr w:type="spellEnd"/>
      <w:r w:rsidRPr="00D33ECE">
        <w:rPr>
          <w:rFonts w:asciiTheme="minorHAnsi" w:hAnsiTheme="minorHAnsi" w:cstheme="minorHAnsi"/>
          <w:sz w:val="22"/>
          <w:szCs w:val="22"/>
        </w:rPr>
        <w:t xml:space="preserve">. zm.). </w:t>
      </w: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Dla pojazdów nowych (zakupionych) okres ubezpieczenia rozpoczyna się od dnia rejestracji pojazdów.</w:t>
      </w:r>
    </w:p>
    <w:p w:rsidR="00CF5792" w:rsidRPr="00D33ECE" w:rsidRDefault="00CF5792" w:rsidP="00BE5193">
      <w:pPr>
        <w:ind w:left="1276" w:right="-567" w:hanging="2127"/>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b/>
          <w:bCs/>
          <w:sz w:val="22"/>
          <w:szCs w:val="22"/>
        </w:rPr>
        <w:t>Zakres ubezpieczenia:</w:t>
      </w:r>
      <w:r w:rsidRPr="00D33ECE">
        <w:rPr>
          <w:rFonts w:asciiTheme="minorHAnsi" w:hAnsiTheme="minorHAnsi" w:cstheme="minorHAnsi"/>
          <w:sz w:val="22"/>
          <w:szCs w:val="22"/>
        </w:rPr>
        <w:t xml:space="preserve"> zgodnie z Ustawą z dnia 22 maja 2003 r. o ubezpieczeniach obowiązkowych, Ubezpieczeniowym Funduszu Gwarancyjnym i Polskim Biurze Ubezpieczycieli Komunikacyjnych (Dz. U. Nr 124, poz. 1152, z późn. zm.</w:t>
      </w:r>
      <w:r w:rsidRPr="00D33ECE">
        <w:rPr>
          <w:rFonts w:asciiTheme="minorHAnsi" w:hAnsiTheme="minorHAnsi" w:cstheme="minorHAnsi"/>
          <w:color w:val="003366"/>
          <w:sz w:val="22"/>
          <w:szCs w:val="22"/>
        </w:rPr>
        <w:t>)</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b/>
          <w:bCs/>
          <w:sz w:val="22"/>
          <w:szCs w:val="22"/>
        </w:rPr>
        <w:t>Suma ubezpieczenia:</w:t>
      </w:r>
      <w:r w:rsidRPr="00D33ECE">
        <w:rPr>
          <w:rFonts w:asciiTheme="minorHAnsi" w:hAnsiTheme="minorHAnsi" w:cstheme="minorHAnsi"/>
          <w:sz w:val="22"/>
          <w:szCs w:val="22"/>
        </w:rPr>
        <w:t xml:space="preserve"> ustawowa (w przypadku zwiększenia przez ustawodawcę minimalnej ustawowej sumy gwarancyjnej składka za ubezpieczenie pozostaje bez zmian).</w:t>
      </w:r>
    </w:p>
    <w:p w:rsidR="00CF5792" w:rsidRPr="00D33ECE" w:rsidRDefault="00CF5792" w:rsidP="00BE5193">
      <w:pPr>
        <w:pStyle w:val="Nagwek3"/>
        <w:ind w:left="1276" w:right="-567" w:hanging="2127"/>
        <w:rPr>
          <w:rFonts w:asciiTheme="minorHAnsi" w:hAnsiTheme="minorHAnsi" w:cstheme="minorHAnsi"/>
          <w:color w:val="auto"/>
          <w:sz w:val="22"/>
          <w:szCs w:val="22"/>
        </w:rPr>
      </w:pPr>
      <w:r w:rsidRPr="00D33ECE">
        <w:rPr>
          <w:rFonts w:asciiTheme="minorHAnsi" w:hAnsiTheme="minorHAnsi" w:cstheme="minorHAnsi"/>
          <w:color w:val="auto"/>
          <w:sz w:val="22"/>
          <w:szCs w:val="22"/>
        </w:rPr>
        <w:lastRenderedPageBreak/>
        <w:t>Ubezpieczenia uszkodzenia oraz kradzieży pojazdów Auto Casco AC/KR</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BE5193" w:rsidP="00BE5193">
      <w:pPr>
        <w:ind w:left="-851" w:right="-567"/>
        <w:jc w:val="both"/>
        <w:rPr>
          <w:rFonts w:asciiTheme="minorHAnsi" w:hAnsiTheme="minorHAnsi" w:cstheme="minorHAnsi"/>
          <w:sz w:val="22"/>
          <w:szCs w:val="22"/>
        </w:rPr>
      </w:pPr>
      <w:r>
        <w:rPr>
          <w:rFonts w:asciiTheme="minorHAnsi" w:hAnsiTheme="minorHAnsi" w:cstheme="minorHAnsi"/>
          <w:b/>
          <w:bCs/>
          <w:sz w:val="22"/>
          <w:szCs w:val="22"/>
        </w:rPr>
        <w:t xml:space="preserve">Okres ubezpieczenia: </w:t>
      </w:r>
      <w:r w:rsidR="00CF5792" w:rsidRPr="00D33ECE">
        <w:rPr>
          <w:rFonts w:asciiTheme="minorHAnsi" w:hAnsiTheme="minorHAnsi" w:cstheme="minorHAnsi"/>
          <w:sz w:val="22"/>
          <w:szCs w:val="22"/>
        </w:rPr>
        <w:t>okres ubezpieczenia wynosi 12 miesięcy od końca okresu ubezpiec</w:t>
      </w:r>
      <w:r>
        <w:rPr>
          <w:rFonts w:asciiTheme="minorHAnsi" w:hAnsiTheme="minorHAnsi" w:cstheme="minorHAnsi"/>
          <w:sz w:val="22"/>
          <w:szCs w:val="22"/>
        </w:rPr>
        <w:t>zenia obowiązujących polis. D</w:t>
      </w:r>
      <w:r w:rsidR="00CF5792" w:rsidRPr="00D33ECE">
        <w:rPr>
          <w:rFonts w:asciiTheme="minorHAnsi" w:hAnsiTheme="minorHAnsi" w:cstheme="minorHAnsi"/>
          <w:sz w:val="22"/>
          <w:szCs w:val="22"/>
        </w:rPr>
        <w:t>la pojazdów nowych (zakupionych) od dnia zakupu/zarejestrowania pojazdów (bez konieczności dokonywania oględzin) lub od chwili zgłoszenia/oględzin pojazdu i jest zgodny z okresem ubezpieczenia OC komunikacyjnego.</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Zakres ubezpieczenia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Zakres ubezpieczenia winien obejmować, co najmniej następujące ryzyka i koszty:</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 xml:space="preserve">szkody powstałe wskutek nagłego działania siły mechanicznej w chwili zetknięcia z innym pojazdem (zderzenie pojazdów), osobami, zwierzętami lub innymi przedmiotami pochodzącymi z zewnątrz pojazdu, </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uszkodzenia przez osoby trzecie, w tym w wyniku dewastacji, pożaru, wybuchu, pioruna, upadku statku powietrznego, huraganu, zatopienia, deszczu nawalnego, gradu, powodzi, lawiny, osuwania się i zapadania ziemi, oraz nagłe działanie innych sił przyrody</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 xml:space="preserve">nagłego działania czynnika termicznego lub chemicznego pochodzącego z zewnątrz pojazdu, </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 xml:space="preserve">użycia pojazdu w związku z koniecznością ratowania życia lub zdrowia ludzkiego oraz powstałe wskutek kradzieży pojazdu lub części jego wyposażenia; uszkodzenie pojazdu w następstwie jego zabrania w celu krótkotrwałego użycia, rabunku (rozboju – bez wymogu posiadania dokumentów i kompletu kluczyków po szkodzie),  </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szkody powstałe w momencie, gdy ubezpieczony pojazd nie posiadał ważnych badań technicznych o ile nie miało to wpływu na rozmiar lub zaistnienie szkody,</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w przypadku pojazdów dotychczas ubezpieczanych od kradzieży, zainstalowane w nich zabezpieczenia przeciw</w:t>
      </w:r>
      <w:r w:rsidR="00B74D5B">
        <w:rPr>
          <w:rFonts w:asciiTheme="minorHAnsi" w:hAnsiTheme="minorHAnsi" w:cstheme="minorHAnsi"/>
          <w:sz w:val="22"/>
          <w:szCs w:val="22"/>
        </w:rPr>
        <w:t xml:space="preserve"> </w:t>
      </w:r>
      <w:r w:rsidRPr="005E4C09">
        <w:rPr>
          <w:rFonts w:asciiTheme="minorHAnsi" w:hAnsiTheme="minorHAnsi" w:cstheme="minorHAnsi"/>
          <w:sz w:val="22"/>
          <w:szCs w:val="22"/>
        </w:rPr>
        <w:t>kradzieżowe uznaje się za wystarczające.</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zakres terytorialny ubezpieczenia autocasco – RP i Europa z wyłączeniem szkód kradzieżowych powstałych na terytorium Rosji, Białorusi, Ukrainy i Mołdawii.</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Suma ubezpieczenia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uwzględnia kwotę podatku VAT oraz wartość wyposażenia dodatkowego,</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ustalana jest indywidualnie dla każdego pojazdu na podstawie wartości rynkowej przed rozpoczęciem okresu ubezpieczenia (wyceny dokonuje Broker na podstawie komputerowego systemu wyceny pojazdów Info-Ekspert</w:t>
      </w:r>
      <w:r w:rsidR="005E4C09">
        <w:rPr>
          <w:rFonts w:asciiTheme="minorHAnsi" w:hAnsiTheme="minorHAnsi" w:cstheme="minorHAnsi"/>
          <w:sz w:val="22"/>
          <w:szCs w:val="22"/>
        </w:rPr>
        <w:t xml:space="preserve"> lub innego, </w:t>
      </w:r>
      <w:r w:rsidRPr="005E4C09">
        <w:rPr>
          <w:rFonts w:asciiTheme="minorHAnsi" w:hAnsiTheme="minorHAnsi" w:cstheme="minorHAnsi"/>
          <w:sz w:val="22"/>
          <w:szCs w:val="22"/>
        </w:rPr>
        <w:t>faktury zakupu dla pojazdów fabrycznie nowych lub sprowadzonych z zagranicy,</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suma ubezpieczenia nie ulega w okresie ubezpieczenia pomniejszeniu o wypłacone odszkodowania za szkody częściowe</w:t>
      </w:r>
      <w:r w:rsidR="005E4C09">
        <w:rPr>
          <w:rFonts w:asciiTheme="minorHAnsi" w:hAnsiTheme="minorHAnsi" w:cstheme="minorHAnsi"/>
          <w:sz w:val="22"/>
          <w:szCs w:val="22"/>
        </w:rPr>
        <w:t>,</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udział własny zniesiony/wykupiony</w:t>
      </w:r>
      <w:r w:rsidR="005E4C09">
        <w:rPr>
          <w:rFonts w:asciiTheme="minorHAnsi" w:hAnsiTheme="minorHAnsi" w:cstheme="minorHAnsi"/>
          <w:sz w:val="22"/>
          <w:szCs w:val="22"/>
        </w:rPr>
        <w:t>,</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franszyza zniesiona/wykupiona</w:t>
      </w:r>
      <w:r w:rsidR="005E4C09">
        <w:rPr>
          <w:rFonts w:asciiTheme="minorHAnsi" w:hAnsiTheme="minorHAnsi" w:cstheme="minorHAnsi"/>
          <w:sz w:val="22"/>
          <w:szCs w:val="22"/>
        </w:rPr>
        <w:t>,</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amortyzacja części – zniesiona/wykupiona</w:t>
      </w:r>
      <w:r w:rsidR="005E4C09">
        <w:rPr>
          <w:rFonts w:asciiTheme="minorHAnsi" w:hAnsiTheme="minorHAnsi" w:cstheme="minorHAnsi"/>
          <w:sz w:val="22"/>
          <w:szCs w:val="22"/>
        </w:rPr>
        <w:t>,</w:t>
      </w:r>
    </w:p>
    <w:p w:rsidR="00DF4268" w:rsidRPr="00D33ECE" w:rsidRDefault="00DF4268" w:rsidP="00BE5193">
      <w:pPr>
        <w:ind w:left="1276" w:right="-567" w:hanging="2127"/>
        <w:jc w:val="both"/>
        <w:rPr>
          <w:rFonts w:asciiTheme="minorHAnsi" w:hAnsiTheme="minorHAnsi" w:cstheme="minorHAnsi"/>
          <w:b/>
          <w:bCs/>
          <w:sz w:val="22"/>
          <w:szCs w:val="22"/>
        </w:rPr>
      </w:pP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Likwidacja szkód </w:t>
      </w:r>
      <w:r w:rsidRPr="00D33ECE">
        <w:rPr>
          <w:rFonts w:asciiTheme="minorHAnsi" w:hAnsiTheme="minorHAnsi" w:cstheme="minorHAnsi"/>
          <w:sz w:val="22"/>
          <w:szCs w:val="22"/>
        </w:rPr>
        <w:t> </w:t>
      </w:r>
    </w:p>
    <w:p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wariant serwisowy/warsztatowy (wypłata odszkodowania na podstawie przedstawionych faktur na uzgodniony zakres napraw z uwzględnieniem podatku VAT),</w:t>
      </w:r>
    </w:p>
    <w:p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ubezpieczenie pojazdu na niższą niż wartość rynkowa wartość pojazdu, np. gdy pojazd został kupiony z rabatem, nie będzie podstawą do stosowania zasady proporcji przy wypłacie odszkodowania,</w:t>
      </w:r>
    </w:p>
    <w:p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na wysokość odszkodowania nie będzie miała wpływu prędkość z jaką poruszał się dany pojazd w chwili zaistnienia szkody.</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pStyle w:val="Nagwek3"/>
        <w:ind w:left="1276" w:right="-567" w:hanging="2127"/>
        <w:rPr>
          <w:rFonts w:asciiTheme="minorHAnsi" w:hAnsiTheme="minorHAnsi" w:cstheme="minorHAnsi"/>
          <w:color w:val="auto"/>
          <w:sz w:val="22"/>
          <w:szCs w:val="22"/>
        </w:rPr>
      </w:pPr>
      <w:r w:rsidRPr="00D33ECE">
        <w:rPr>
          <w:rFonts w:asciiTheme="minorHAnsi" w:hAnsiTheme="minorHAnsi" w:cstheme="minorHAnsi"/>
          <w:color w:val="auto"/>
          <w:sz w:val="22"/>
          <w:szCs w:val="22"/>
        </w:rPr>
        <w:t xml:space="preserve">Ubezpieczenie Następstw Nieszczęśliwych Wypadków kierowców i pasażerów (NNW)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5E4C09" w:rsidP="005E4C09">
      <w:pPr>
        <w:ind w:left="-851" w:right="-567"/>
        <w:jc w:val="both"/>
        <w:rPr>
          <w:rFonts w:asciiTheme="minorHAnsi" w:hAnsiTheme="minorHAnsi" w:cstheme="minorHAnsi"/>
          <w:sz w:val="22"/>
          <w:szCs w:val="22"/>
        </w:rPr>
      </w:pPr>
      <w:r>
        <w:rPr>
          <w:rFonts w:asciiTheme="minorHAnsi" w:hAnsiTheme="minorHAnsi" w:cstheme="minorHAnsi"/>
          <w:b/>
          <w:bCs/>
          <w:sz w:val="22"/>
          <w:szCs w:val="22"/>
        </w:rPr>
        <w:lastRenderedPageBreak/>
        <w:t xml:space="preserve">Okres ubezpieczenia: </w:t>
      </w:r>
      <w:r w:rsidR="00CF5792" w:rsidRPr="00D33ECE">
        <w:rPr>
          <w:rFonts w:asciiTheme="minorHAnsi" w:hAnsiTheme="minorHAnsi" w:cstheme="minorHAnsi"/>
          <w:sz w:val="22"/>
          <w:szCs w:val="22"/>
        </w:rPr>
        <w:t>okres ubezpieczenia wynosi 12 miesięcy od końca okresu ubezpieczenia obowiązujących polis, dla pojazdów nowych (zakupionych) od dnia zakupu/rejestracji pojazdów i jest zgodny z okresem ubezpieczenia Auto Casco lub OC komunikacyjnego.</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Zakres ubezpieczenia </w:t>
      </w:r>
    </w:p>
    <w:p w:rsidR="00CF5792" w:rsidRPr="00D33ECE" w:rsidRDefault="00CF5792" w:rsidP="005E4C09">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r w:rsidRPr="00D33ECE">
        <w:rPr>
          <w:rFonts w:asciiTheme="minorHAnsi" w:hAnsiTheme="minorHAnsi" w:cstheme="minorHAnsi"/>
          <w:b/>
          <w:bCs/>
          <w:sz w:val="22"/>
          <w:szCs w:val="22"/>
        </w:rPr>
        <w:t xml:space="preserve">Suma ubezpieczenia – </w:t>
      </w:r>
      <w:r w:rsidRPr="00D33ECE">
        <w:rPr>
          <w:rFonts w:asciiTheme="minorHAnsi" w:hAnsiTheme="minorHAnsi" w:cstheme="minorHAnsi"/>
          <w:b/>
          <w:sz w:val="22"/>
          <w:szCs w:val="22"/>
        </w:rPr>
        <w:t>10.000,00</w:t>
      </w:r>
      <w:r w:rsidRPr="00D33ECE">
        <w:rPr>
          <w:rFonts w:asciiTheme="minorHAnsi" w:hAnsiTheme="minorHAnsi" w:cstheme="minorHAnsi"/>
          <w:sz w:val="22"/>
          <w:szCs w:val="22"/>
        </w:rPr>
        <w:t xml:space="preserve"> PLN na osobę,</w:t>
      </w:r>
    </w:p>
    <w:p w:rsidR="00CF5792" w:rsidRPr="00D33ECE" w:rsidRDefault="00CF5792" w:rsidP="00BE5193">
      <w:pPr>
        <w:ind w:left="1276" w:right="-567" w:hanging="2127"/>
        <w:rPr>
          <w:rFonts w:asciiTheme="minorHAnsi" w:hAnsiTheme="minorHAnsi" w:cstheme="minorHAnsi"/>
          <w:sz w:val="22"/>
          <w:szCs w:val="22"/>
        </w:rPr>
      </w:pPr>
      <w:r w:rsidRPr="00D33ECE">
        <w:rPr>
          <w:rFonts w:asciiTheme="minorHAnsi" w:hAnsiTheme="minorHAnsi" w:cstheme="minorHAnsi"/>
          <w:b/>
          <w:bCs/>
          <w:sz w:val="22"/>
          <w:szCs w:val="22"/>
        </w:rPr>
        <w:t> </w:t>
      </w:r>
    </w:p>
    <w:p w:rsidR="00CF5792" w:rsidRPr="00D33ECE" w:rsidRDefault="005E4C09" w:rsidP="00BE5193">
      <w:pPr>
        <w:ind w:left="1276" w:right="-567" w:hanging="2127"/>
        <w:rPr>
          <w:rFonts w:asciiTheme="minorHAnsi" w:hAnsiTheme="minorHAnsi" w:cstheme="minorHAnsi"/>
          <w:sz w:val="22"/>
          <w:szCs w:val="22"/>
        </w:rPr>
      </w:pPr>
      <w:r>
        <w:rPr>
          <w:rFonts w:asciiTheme="minorHAnsi" w:hAnsiTheme="minorHAnsi" w:cstheme="minorHAnsi"/>
          <w:b/>
          <w:sz w:val="22"/>
          <w:szCs w:val="22"/>
        </w:rPr>
        <w:t>Ubezpieczenie A</w:t>
      </w:r>
      <w:r w:rsidR="00CF5792" w:rsidRPr="00D33ECE">
        <w:rPr>
          <w:rFonts w:asciiTheme="minorHAnsi" w:hAnsiTheme="minorHAnsi" w:cstheme="minorHAnsi"/>
          <w:b/>
          <w:sz w:val="22"/>
          <w:szCs w:val="22"/>
        </w:rPr>
        <w:t>ssistance</w:t>
      </w:r>
      <w:r w:rsidR="00CF5792" w:rsidRPr="00D33ECE">
        <w:rPr>
          <w:rFonts w:asciiTheme="minorHAnsi" w:hAnsiTheme="minorHAnsi" w:cstheme="minorHAnsi"/>
          <w:sz w:val="22"/>
          <w:szCs w:val="22"/>
        </w:rPr>
        <w:t xml:space="preserve"> </w:t>
      </w:r>
    </w:p>
    <w:p w:rsidR="00CF5792" w:rsidRPr="00D33ECE" w:rsidRDefault="00CF5792" w:rsidP="00BE5193">
      <w:pPr>
        <w:ind w:left="1276" w:right="-567" w:hanging="2127"/>
        <w:rPr>
          <w:rFonts w:asciiTheme="minorHAnsi" w:hAnsiTheme="minorHAnsi" w:cstheme="minorHAnsi"/>
          <w:sz w:val="22"/>
          <w:szCs w:val="22"/>
        </w:rPr>
      </w:pPr>
    </w:p>
    <w:p w:rsidR="00CF5792" w:rsidRDefault="005E4C09" w:rsidP="005E4C09">
      <w:pPr>
        <w:ind w:left="-851" w:right="-567"/>
        <w:jc w:val="both"/>
        <w:rPr>
          <w:rFonts w:asciiTheme="minorHAnsi" w:hAnsiTheme="minorHAnsi" w:cstheme="minorHAnsi"/>
          <w:sz w:val="22"/>
          <w:szCs w:val="22"/>
        </w:rPr>
      </w:pPr>
      <w:r>
        <w:rPr>
          <w:rFonts w:asciiTheme="minorHAnsi" w:hAnsiTheme="minorHAnsi" w:cstheme="minorHAnsi"/>
          <w:b/>
          <w:bCs/>
          <w:sz w:val="22"/>
          <w:szCs w:val="22"/>
        </w:rPr>
        <w:t xml:space="preserve">Okres ubezpieczenia: </w:t>
      </w:r>
      <w:r w:rsidR="00CF5792" w:rsidRPr="00D33ECE">
        <w:rPr>
          <w:rFonts w:asciiTheme="minorHAnsi" w:hAnsiTheme="minorHAnsi" w:cstheme="minorHAnsi"/>
          <w:sz w:val="22"/>
          <w:szCs w:val="22"/>
        </w:rPr>
        <w:t>okres ubezpieczenia wynosi 12 miesięcy od końca okresu ubezpieczenia obowiązujących polis, dla pojazdów nowych (zakupionych) od dnia zakupu/rejestracji pojazdów i jest zgodny z okresem ubezpieczenia Auto Casco lub OC komunikacyjnego.</w:t>
      </w:r>
    </w:p>
    <w:p w:rsidR="005E4C09" w:rsidRPr="00D33ECE" w:rsidRDefault="005E4C09" w:rsidP="005E4C09">
      <w:pPr>
        <w:ind w:left="-851" w:right="-567"/>
        <w:jc w:val="both"/>
        <w:rPr>
          <w:rFonts w:asciiTheme="minorHAnsi" w:hAnsiTheme="minorHAnsi" w:cstheme="minorHAnsi"/>
          <w:sz w:val="22"/>
          <w:szCs w:val="22"/>
        </w:rPr>
      </w:pPr>
    </w:p>
    <w:p w:rsidR="00CF5792" w:rsidRPr="00D33ECE" w:rsidRDefault="00CF5792" w:rsidP="00BE5193">
      <w:pPr>
        <w:ind w:left="1276" w:right="-567" w:hanging="2127"/>
        <w:jc w:val="both"/>
        <w:rPr>
          <w:rFonts w:asciiTheme="minorHAnsi" w:hAnsiTheme="minorHAnsi" w:cstheme="minorHAnsi"/>
          <w:b/>
          <w:bCs/>
          <w:sz w:val="22"/>
          <w:szCs w:val="22"/>
        </w:rPr>
      </w:pPr>
      <w:r w:rsidRPr="00D33ECE">
        <w:rPr>
          <w:rFonts w:asciiTheme="minorHAnsi" w:hAnsiTheme="minorHAnsi" w:cstheme="minorHAnsi"/>
          <w:b/>
          <w:bCs/>
          <w:sz w:val="22"/>
          <w:szCs w:val="22"/>
        </w:rPr>
        <w:t xml:space="preserve">Zakres ubezpieczenia </w:t>
      </w:r>
    </w:p>
    <w:p w:rsidR="00CF5792" w:rsidRPr="00D33ECE" w:rsidRDefault="005E4C09" w:rsidP="005E4C09">
      <w:pPr>
        <w:ind w:left="-851" w:right="-567"/>
        <w:jc w:val="both"/>
        <w:rPr>
          <w:rFonts w:asciiTheme="minorHAnsi" w:hAnsiTheme="minorHAnsi" w:cstheme="minorHAnsi"/>
          <w:sz w:val="22"/>
          <w:szCs w:val="22"/>
        </w:rPr>
      </w:pPr>
      <w:r>
        <w:rPr>
          <w:rFonts w:asciiTheme="minorHAnsi" w:hAnsiTheme="minorHAnsi" w:cstheme="minorHAnsi"/>
          <w:sz w:val="22"/>
          <w:szCs w:val="22"/>
        </w:rPr>
        <w:t>Ubezpieczenie A</w:t>
      </w:r>
      <w:r w:rsidR="00CF5792" w:rsidRPr="00D33ECE">
        <w:rPr>
          <w:rFonts w:asciiTheme="minorHAnsi" w:hAnsiTheme="minorHAnsi" w:cstheme="minorHAnsi"/>
          <w:sz w:val="22"/>
          <w:szCs w:val="22"/>
        </w:rPr>
        <w:t>ssistance obejmuje co najmniej następujące ryzyka i koszty:  pomoc na wypadek awarii pojazdu, braku paliwa lub kradzieży pojazdu lub jego części uniemożliwiającej dalszą jazdę, polegającą na zorganizowaniu i pokryciu koszów naprawy na miejscu zdarzenia (bez kosztu zakupu części), dostarczeniu paliwa (bez kosztu zakupu paliwa), pokryciu kosztów holowania, zakwaterowania lub pokrycia kosztów kontynuowania podróży, bez wprowadzania limitu kilometrów, powyżej k</w:t>
      </w:r>
      <w:r>
        <w:rPr>
          <w:rFonts w:asciiTheme="minorHAnsi" w:hAnsiTheme="minorHAnsi" w:cstheme="minorHAnsi"/>
          <w:sz w:val="22"/>
          <w:szCs w:val="22"/>
        </w:rPr>
        <w:t>tórego przysługuje świadczenie A</w:t>
      </w:r>
      <w:r w:rsidR="00CF5792" w:rsidRPr="00D33ECE">
        <w:rPr>
          <w:rFonts w:asciiTheme="minorHAnsi" w:hAnsiTheme="minorHAnsi" w:cstheme="minorHAnsi"/>
          <w:sz w:val="22"/>
          <w:szCs w:val="22"/>
        </w:rPr>
        <w:t>ssistance. Ubezpieczenie obejmuje zwrot kosztów wynajmu samoc</w:t>
      </w:r>
      <w:r>
        <w:rPr>
          <w:rFonts w:asciiTheme="minorHAnsi" w:hAnsiTheme="minorHAnsi" w:cstheme="minorHAnsi"/>
          <w:sz w:val="22"/>
          <w:szCs w:val="22"/>
        </w:rPr>
        <w:t xml:space="preserve">hodu zastępczego co najmniej </w:t>
      </w:r>
      <w:r w:rsidR="00CF5792" w:rsidRPr="00D33ECE">
        <w:rPr>
          <w:rFonts w:asciiTheme="minorHAnsi" w:hAnsiTheme="minorHAnsi" w:cstheme="minorHAnsi"/>
          <w:sz w:val="22"/>
          <w:szCs w:val="22"/>
        </w:rPr>
        <w:t xml:space="preserve">w przypadku wypadku pojazdu na okres min. 3 dni. Ubezpieczenie obejmuje również pomoc poszkodowanym w wypadku. Ubezpieczenie dotyczy pojazdów osobowych i ciężarowych o </w:t>
      </w:r>
      <w:r w:rsidR="00A72A6B">
        <w:rPr>
          <w:rFonts w:asciiTheme="minorHAnsi" w:hAnsiTheme="minorHAnsi" w:cstheme="minorHAnsi"/>
          <w:sz w:val="22"/>
          <w:szCs w:val="22"/>
        </w:rPr>
        <w:t>DMC do 3</w:t>
      </w:r>
      <w:r w:rsidR="00CF5792" w:rsidRPr="00D33ECE">
        <w:rPr>
          <w:rFonts w:asciiTheme="minorHAnsi" w:hAnsiTheme="minorHAnsi" w:cstheme="minorHAnsi"/>
          <w:sz w:val="22"/>
          <w:szCs w:val="22"/>
        </w:rPr>
        <w:t xml:space="preserve">,5 t, które posiadają ubezpieczenie autocasco oraz ich okres eksploatacji nie przekracza 10 lat. </w:t>
      </w:r>
    </w:p>
    <w:p w:rsidR="00CF5792"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Minimalny zakres terytorialny - RP.</w:t>
      </w:r>
    </w:p>
    <w:p w:rsidR="00FE10A0" w:rsidRDefault="00FE10A0" w:rsidP="00BE5193">
      <w:pPr>
        <w:ind w:left="1276" w:right="-567" w:hanging="2127"/>
        <w:jc w:val="both"/>
        <w:rPr>
          <w:rFonts w:asciiTheme="minorHAnsi" w:hAnsiTheme="minorHAnsi" w:cstheme="minorHAnsi"/>
          <w:sz w:val="22"/>
          <w:szCs w:val="22"/>
        </w:rPr>
      </w:pPr>
    </w:p>
    <w:p w:rsidR="00FE10A0" w:rsidRPr="00D33ECE" w:rsidRDefault="00FE10A0" w:rsidP="00BE5193">
      <w:pPr>
        <w:ind w:left="1276" w:right="-567" w:hanging="2127"/>
        <w:jc w:val="both"/>
        <w:rPr>
          <w:rFonts w:asciiTheme="minorHAnsi" w:hAnsiTheme="minorHAnsi" w:cstheme="minorHAnsi"/>
          <w:sz w:val="22"/>
          <w:szCs w:val="22"/>
        </w:rPr>
      </w:pPr>
      <w:r>
        <w:rPr>
          <w:rFonts w:asciiTheme="minorHAnsi" w:hAnsiTheme="minorHAnsi" w:cstheme="minorHAnsi"/>
          <w:sz w:val="22"/>
          <w:szCs w:val="22"/>
        </w:rPr>
        <w:t xml:space="preserve">Wykaz pojazdów Gminy Stawiguda </w:t>
      </w:r>
      <w:r w:rsidRPr="00D33ECE">
        <w:rPr>
          <w:rFonts w:asciiTheme="minorHAnsi" w:hAnsiTheme="minorHAnsi" w:cstheme="minorHAnsi"/>
          <w:b/>
          <w:sz w:val="22"/>
          <w:szCs w:val="22"/>
        </w:rPr>
        <w:t xml:space="preserve">zgodnie z </w:t>
      </w:r>
      <w:r w:rsidRPr="00FE10A0">
        <w:rPr>
          <w:rFonts w:asciiTheme="minorHAnsi" w:hAnsiTheme="minorHAnsi" w:cstheme="minorHAnsi"/>
          <w:b/>
          <w:sz w:val="22"/>
          <w:szCs w:val="22"/>
        </w:rPr>
        <w:t>załącznikiem nr 4 do SIWZ</w:t>
      </w:r>
      <w:r>
        <w:rPr>
          <w:rFonts w:asciiTheme="minorHAnsi" w:hAnsiTheme="minorHAnsi" w:cstheme="minorHAnsi"/>
          <w:b/>
          <w:sz w:val="22"/>
          <w:szCs w:val="22"/>
        </w:rPr>
        <w:t xml:space="preserve">, </w:t>
      </w:r>
      <w:r w:rsidRPr="00FE10A0">
        <w:rPr>
          <w:rFonts w:asciiTheme="minorHAnsi" w:hAnsiTheme="minorHAnsi" w:cstheme="minorHAnsi"/>
          <w:sz w:val="22"/>
          <w:szCs w:val="22"/>
        </w:rPr>
        <w:t>oraz</w:t>
      </w:r>
      <w:r>
        <w:rPr>
          <w:rFonts w:asciiTheme="minorHAnsi" w:hAnsiTheme="minorHAnsi" w:cstheme="minorHAnsi"/>
          <w:b/>
          <w:sz w:val="22"/>
          <w:szCs w:val="22"/>
        </w:rPr>
        <w:t xml:space="preserve"> </w:t>
      </w:r>
      <w:r>
        <w:rPr>
          <w:rFonts w:asciiTheme="minorHAnsi" w:hAnsiTheme="minorHAnsi" w:cstheme="minorHAnsi"/>
          <w:sz w:val="22"/>
          <w:szCs w:val="22"/>
        </w:rPr>
        <w:t>Wykaz Pojazdów</w:t>
      </w:r>
      <w:r w:rsidR="00631CD9">
        <w:rPr>
          <w:rFonts w:asciiTheme="minorHAnsi" w:hAnsiTheme="minorHAnsi" w:cstheme="minorHAnsi"/>
          <w:sz w:val="22"/>
          <w:szCs w:val="22"/>
        </w:rPr>
        <w:t xml:space="preserve"> Gminy Stawiguda</w:t>
      </w:r>
      <w:r>
        <w:rPr>
          <w:rFonts w:asciiTheme="minorHAnsi" w:hAnsiTheme="minorHAnsi" w:cstheme="minorHAnsi"/>
          <w:sz w:val="22"/>
          <w:szCs w:val="22"/>
        </w:rPr>
        <w:t>.</w:t>
      </w:r>
    </w:p>
    <w:p w:rsidR="00CF5792" w:rsidRPr="00D33ECE" w:rsidRDefault="00CF5792" w:rsidP="00BE5193">
      <w:pPr>
        <w:ind w:left="1276" w:right="-567" w:hanging="2127"/>
        <w:rPr>
          <w:rFonts w:asciiTheme="minorHAnsi" w:hAnsiTheme="minorHAnsi" w:cstheme="minorHAnsi"/>
          <w:b/>
          <w:color w:val="FF0000"/>
          <w:sz w:val="22"/>
          <w:szCs w:val="22"/>
        </w:rPr>
      </w:pPr>
    </w:p>
    <w:p w:rsidR="00B441B0" w:rsidRDefault="00B441B0" w:rsidP="00B441B0">
      <w:pPr>
        <w:tabs>
          <w:tab w:val="left" w:pos="3870"/>
        </w:tabs>
        <w:ind w:left="-851" w:right="-567"/>
        <w:rPr>
          <w:rFonts w:asciiTheme="minorHAnsi" w:hAnsiTheme="minorHAnsi" w:cstheme="minorHAnsi"/>
          <w:sz w:val="22"/>
          <w:szCs w:val="22"/>
        </w:rPr>
      </w:pPr>
    </w:p>
    <w:p w:rsidR="00B441B0" w:rsidRDefault="00B441B0" w:rsidP="00B441B0">
      <w:pPr>
        <w:rPr>
          <w:rFonts w:asciiTheme="minorHAnsi" w:hAnsiTheme="minorHAnsi" w:cstheme="minorHAnsi"/>
          <w:sz w:val="22"/>
          <w:szCs w:val="22"/>
        </w:rPr>
      </w:pPr>
    </w:p>
    <w:p w:rsidR="00B441B0" w:rsidRPr="00B441B0" w:rsidRDefault="00B441B0" w:rsidP="00B441B0">
      <w:pPr>
        <w:tabs>
          <w:tab w:val="left" w:pos="3570"/>
        </w:tabs>
        <w:rPr>
          <w:rFonts w:asciiTheme="minorHAnsi" w:hAnsiTheme="minorHAnsi" w:cstheme="minorHAnsi"/>
          <w:sz w:val="22"/>
          <w:szCs w:val="22"/>
        </w:rPr>
      </w:pPr>
      <w:r>
        <w:rPr>
          <w:rFonts w:asciiTheme="minorHAnsi" w:hAnsiTheme="minorHAnsi" w:cstheme="minorHAnsi"/>
          <w:sz w:val="22"/>
          <w:szCs w:val="22"/>
        </w:rPr>
        <w:tab/>
      </w:r>
    </w:p>
    <w:sectPr w:rsidR="00B441B0" w:rsidRPr="00B441B0" w:rsidSect="00D33ECE">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8F6" w:rsidRDefault="00B678F6" w:rsidP="00CF5792">
      <w:r>
        <w:separator/>
      </w:r>
    </w:p>
  </w:endnote>
  <w:endnote w:type="continuationSeparator" w:id="0">
    <w:p w:rsidR="00B678F6" w:rsidRDefault="00B678F6" w:rsidP="00CF57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185314"/>
      <w:docPartObj>
        <w:docPartGallery w:val="Page Numbers (Bottom of Page)"/>
        <w:docPartUnique/>
      </w:docPartObj>
    </w:sdtPr>
    <w:sdtEndPr>
      <w:rPr>
        <w:rFonts w:asciiTheme="minorHAnsi" w:hAnsiTheme="minorHAnsi" w:cstheme="minorHAnsi"/>
      </w:rPr>
    </w:sdtEndPr>
    <w:sdtContent>
      <w:p w:rsidR="00066FF1" w:rsidRPr="00B441B0" w:rsidRDefault="006D144F">
        <w:pPr>
          <w:pStyle w:val="Stopka"/>
          <w:jc w:val="right"/>
          <w:rPr>
            <w:rFonts w:asciiTheme="minorHAnsi" w:hAnsiTheme="minorHAnsi" w:cstheme="minorHAnsi"/>
          </w:rPr>
        </w:pPr>
        <w:r w:rsidRPr="00B441B0">
          <w:rPr>
            <w:rFonts w:asciiTheme="minorHAnsi" w:hAnsiTheme="minorHAnsi" w:cstheme="minorHAnsi"/>
          </w:rPr>
          <w:fldChar w:fldCharType="begin"/>
        </w:r>
        <w:r w:rsidR="00066FF1" w:rsidRPr="00B441B0">
          <w:rPr>
            <w:rFonts w:asciiTheme="minorHAnsi" w:hAnsiTheme="minorHAnsi" w:cstheme="minorHAnsi"/>
          </w:rPr>
          <w:instrText xml:space="preserve"> PAGE   \* MERGEFORMAT </w:instrText>
        </w:r>
        <w:r w:rsidRPr="00B441B0">
          <w:rPr>
            <w:rFonts w:asciiTheme="minorHAnsi" w:hAnsiTheme="minorHAnsi" w:cstheme="minorHAnsi"/>
          </w:rPr>
          <w:fldChar w:fldCharType="separate"/>
        </w:r>
        <w:r w:rsidR="00877085">
          <w:rPr>
            <w:rFonts w:asciiTheme="minorHAnsi" w:hAnsiTheme="minorHAnsi" w:cstheme="minorHAnsi"/>
            <w:noProof/>
          </w:rPr>
          <w:t>20</w:t>
        </w:r>
        <w:r w:rsidRPr="00B441B0">
          <w:rPr>
            <w:rFonts w:asciiTheme="minorHAnsi" w:hAnsiTheme="minorHAnsi" w:cstheme="minorHAnsi"/>
            <w:noProof/>
          </w:rPr>
          <w:fldChar w:fldCharType="end"/>
        </w:r>
      </w:p>
    </w:sdtContent>
  </w:sdt>
  <w:p w:rsidR="00066FF1" w:rsidRDefault="00066F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8F6" w:rsidRDefault="00B678F6" w:rsidP="00CF5792">
      <w:r>
        <w:separator/>
      </w:r>
    </w:p>
  </w:footnote>
  <w:footnote w:type="continuationSeparator" w:id="0">
    <w:p w:rsidR="00B678F6" w:rsidRDefault="00B678F6" w:rsidP="00CF5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FF1" w:rsidRPr="00CF5792" w:rsidRDefault="00066FF1">
    <w:pPr>
      <w:pStyle w:val="Nagwek"/>
      <w:rPr>
        <w:rFonts w:ascii="Verdana" w:hAnsi="Verdana"/>
        <w:sz w:val="20"/>
      </w:rPr>
    </w:pPr>
    <w:r w:rsidRPr="00CF5792">
      <w:rPr>
        <w:rFonts w:ascii="Verdana" w:hAnsi="Verdana"/>
        <w:sz w:val="20"/>
      </w:rPr>
      <w:t>Załącznik Nr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B1B"/>
    <w:multiLevelType w:val="hybridMultilevel"/>
    <w:tmpl w:val="87CC0B04"/>
    <w:lvl w:ilvl="0" w:tplc="04150005">
      <w:start w:val="1"/>
      <w:numFmt w:val="bullet"/>
      <w:lvlText w:val=""/>
      <w:lvlJc w:val="left"/>
      <w:pPr>
        <w:ind w:left="-75" w:hanging="360"/>
      </w:pPr>
      <w:rPr>
        <w:rFonts w:ascii="Wingdings" w:hAnsi="Wingdings" w:hint="default"/>
      </w:rPr>
    </w:lvl>
    <w:lvl w:ilvl="1" w:tplc="04150003" w:tentative="1">
      <w:start w:val="1"/>
      <w:numFmt w:val="bullet"/>
      <w:lvlText w:val="o"/>
      <w:lvlJc w:val="left"/>
      <w:pPr>
        <w:ind w:left="645" w:hanging="360"/>
      </w:pPr>
      <w:rPr>
        <w:rFonts w:ascii="Courier New" w:hAnsi="Courier New" w:cs="Courier New" w:hint="default"/>
      </w:rPr>
    </w:lvl>
    <w:lvl w:ilvl="2" w:tplc="04150005" w:tentative="1">
      <w:start w:val="1"/>
      <w:numFmt w:val="bullet"/>
      <w:lvlText w:val=""/>
      <w:lvlJc w:val="left"/>
      <w:pPr>
        <w:ind w:left="1365" w:hanging="360"/>
      </w:pPr>
      <w:rPr>
        <w:rFonts w:ascii="Wingdings" w:hAnsi="Wingdings" w:hint="default"/>
      </w:rPr>
    </w:lvl>
    <w:lvl w:ilvl="3" w:tplc="04150001" w:tentative="1">
      <w:start w:val="1"/>
      <w:numFmt w:val="bullet"/>
      <w:lvlText w:val=""/>
      <w:lvlJc w:val="left"/>
      <w:pPr>
        <w:ind w:left="2085" w:hanging="360"/>
      </w:pPr>
      <w:rPr>
        <w:rFonts w:ascii="Symbol" w:hAnsi="Symbol" w:hint="default"/>
      </w:rPr>
    </w:lvl>
    <w:lvl w:ilvl="4" w:tplc="04150003" w:tentative="1">
      <w:start w:val="1"/>
      <w:numFmt w:val="bullet"/>
      <w:lvlText w:val="o"/>
      <w:lvlJc w:val="left"/>
      <w:pPr>
        <w:ind w:left="2805" w:hanging="360"/>
      </w:pPr>
      <w:rPr>
        <w:rFonts w:ascii="Courier New" w:hAnsi="Courier New" w:cs="Courier New" w:hint="default"/>
      </w:rPr>
    </w:lvl>
    <w:lvl w:ilvl="5" w:tplc="04150005" w:tentative="1">
      <w:start w:val="1"/>
      <w:numFmt w:val="bullet"/>
      <w:lvlText w:val=""/>
      <w:lvlJc w:val="left"/>
      <w:pPr>
        <w:ind w:left="3525" w:hanging="360"/>
      </w:pPr>
      <w:rPr>
        <w:rFonts w:ascii="Wingdings" w:hAnsi="Wingdings" w:hint="default"/>
      </w:rPr>
    </w:lvl>
    <w:lvl w:ilvl="6" w:tplc="04150001" w:tentative="1">
      <w:start w:val="1"/>
      <w:numFmt w:val="bullet"/>
      <w:lvlText w:val=""/>
      <w:lvlJc w:val="left"/>
      <w:pPr>
        <w:ind w:left="4245" w:hanging="360"/>
      </w:pPr>
      <w:rPr>
        <w:rFonts w:ascii="Symbol" w:hAnsi="Symbol" w:hint="default"/>
      </w:rPr>
    </w:lvl>
    <w:lvl w:ilvl="7" w:tplc="04150003" w:tentative="1">
      <w:start w:val="1"/>
      <w:numFmt w:val="bullet"/>
      <w:lvlText w:val="o"/>
      <w:lvlJc w:val="left"/>
      <w:pPr>
        <w:ind w:left="4965" w:hanging="360"/>
      </w:pPr>
      <w:rPr>
        <w:rFonts w:ascii="Courier New" w:hAnsi="Courier New" w:cs="Courier New" w:hint="default"/>
      </w:rPr>
    </w:lvl>
    <w:lvl w:ilvl="8" w:tplc="04150005" w:tentative="1">
      <w:start w:val="1"/>
      <w:numFmt w:val="bullet"/>
      <w:lvlText w:val=""/>
      <w:lvlJc w:val="left"/>
      <w:pPr>
        <w:ind w:left="5685" w:hanging="360"/>
      </w:pPr>
      <w:rPr>
        <w:rFonts w:ascii="Wingdings" w:hAnsi="Wingdings" w:hint="default"/>
      </w:rPr>
    </w:lvl>
  </w:abstractNum>
  <w:abstractNum w:abstractNumId="1">
    <w:nsid w:val="097B6F1D"/>
    <w:multiLevelType w:val="hybridMultilevel"/>
    <w:tmpl w:val="263AEA12"/>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3">
    <w:nsid w:val="139E4123"/>
    <w:multiLevelType w:val="hybridMultilevel"/>
    <w:tmpl w:val="2920F786"/>
    <w:lvl w:ilvl="0" w:tplc="4808F1F8">
      <w:numFmt w:val="bullet"/>
      <w:lvlText w:val="-"/>
      <w:lvlJc w:val="left"/>
      <w:pPr>
        <w:tabs>
          <w:tab w:val="num" w:pos="1211"/>
        </w:tabs>
        <w:ind w:left="1211" w:hanging="360"/>
      </w:pPr>
      <w:rPr>
        <w:rFonts w:ascii="Times New Roman" w:hAnsi="Times New Roman" w:hint="default"/>
      </w:rPr>
    </w:lvl>
    <w:lvl w:ilvl="1" w:tplc="50400AFC">
      <w:start w:val="1"/>
      <w:numFmt w:val="bullet"/>
      <w:lvlText w:val=""/>
      <w:lvlJc w:val="left"/>
      <w:pPr>
        <w:tabs>
          <w:tab w:val="num" w:pos="3600"/>
        </w:tabs>
        <w:ind w:left="3600" w:hanging="360"/>
      </w:pPr>
      <w:rPr>
        <w:rFonts w:ascii="Symbol" w:hAnsi="Symbol" w:hint="default"/>
      </w:rPr>
    </w:lvl>
    <w:lvl w:ilvl="2" w:tplc="04150005" w:tentative="1">
      <w:start w:val="1"/>
      <w:numFmt w:val="bullet"/>
      <w:lvlText w:val=""/>
      <w:lvlJc w:val="left"/>
      <w:pPr>
        <w:tabs>
          <w:tab w:val="num" w:pos="4320"/>
        </w:tabs>
        <w:ind w:left="4320" w:hanging="360"/>
      </w:pPr>
      <w:rPr>
        <w:rFonts w:ascii="Wingdings" w:hAnsi="Wingdings" w:hint="default"/>
      </w:rPr>
    </w:lvl>
    <w:lvl w:ilvl="3" w:tplc="04150001" w:tentative="1">
      <w:start w:val="1"/>
      <w:numFmt w:val="bullet"/>
      <w:lvlText w:val=""/>
      <w:lvlJc w:val="left"/>
      <w:pPr>
        <w:tabs>
          <w:tab w:val="num" w:pos="5040"/>
        </w:tabs>
        <w:ind w:left="5040" w:hanging="360"/>
      </w:pPr>
      <w:rPr>
        <w:rFonts w:ascii="Symbol" w:hAnsi="Symbol" w:hint="default"/>
      </w:rPr>
    </w:lvl>
    <w:lvl w:ilvl="4" w:tplc="04150003" w:tentative="1">
      <w:start w:val="1"/>
      <w:numFmt w:val="bullet"/>
      <w:lvlText w:val="o"/>
      <w:lvlJc w:val="left"/>
      <w:pPr>
        <w:tabs>
          <w:tab w:val="num" w:pos="5760"/>
        </w:tabs>
        <w:ind w:left="5760" w:hanging="360"/>
      </w:pPr>
      <w:rPr>
        <w:rFonts w:ascii="Courier New" w:hAnsi="Courier New" w:cs="Courier New" w:hint="default"/>
      </w:rPr>
    </w:lvl>
    <w:lvl w:ilvl="5" w:tplc="04150005" w:tentative="1">
      <w:start w:val="1"/>
      <w:numFmt w:val="bullet"/>
      <w:lvlText w:val=""/>
      <w:lvlJc w:val="left"/>
      <w:pPr>
        <w:tabs>
          <w:tab w:val="num" w:pos="6480"/>
        </w:tabs>
        <w:ind w:left="6480" w:hanging="360"/>
      </w:pPr>
      <w:rPr>
        <w:rFonts w:ascii="Wingdings" w:hAnsi="Wingdings" w:hint="default"/>
      </w:rPr>
    </w:lvl>
    <w:lvl w:ilvl="6" w:tplc="04150001" w:tentative="1">
      <w:start w:val="1"/>
      <w:numFmt w:val="bullet"/>
      <w:lvlText w:val=""/>
      <w:lvlJc w:val="left"/>
      <w:pPr>
        <w:tabs>
          <w:tab w:val="num" w:pos="7200"/>
        </w:tabs>
        <w:ind w:left="7200" w:hanging="360"/>
      </w:pPr>
      <w:rPr>
        <w:rFonts w:ascii="Symbol" w:hAnsi="Symbol" w:hint="default"/>
      </w:rPr>
    </w:lvl>
    <w:lvl w:ilvl="7" w:tplc="04150003" w:tentative="1">
      <w:start w:val="1"/>
      <w:numFmt w:val="bullet"/>
      <w:lvlText w:val="o"/>
      <w:lvlJc w:val="left"/>
      <w:pPr>
        <w:tabs>
          <w:tab w:val="num" w:pos="7920"/>
        </w:tabs>
        <w:ind w:left="7920" w:hanging="360"/>
      </w:pPr>
      <w:rPr>
        <w:rFonts w:ascii="Courier New" w:hAnsi="Courier New" w:cs="Courier New" w:hint="default"/>
      </w:rPr>
    </w:lvl>
    <w:lvl w:ilvl="8" w:tplc="04150005" w:tentative="1">
      <w:start w:val="1"/>
      <w:numFmt w:val="bullet"/>
      <w:lvlText w:val=""/>
      <w:lvlJc w:val="left"/>
      <w:pPr>
        <w:tabs>
          <w:tab w:val="num" w:pos="8640"/>
        </w:tabs>
        <w:ind w:left="8640" w:hanging="360"/>
      </w:pPr>
      <w:rPr>
        <w:rFonts w:ascii="Wingdings" w:hAnsi="Wingdings" w:hint="default"/>
      </w:rPr>
    </w:lvl>
  </w:abstractNum>
  <w:abstractNum w:abstractNumId="4">
    <w:nsid w:val="1466347A"/>
    <w:multiLevelType w:val="hybridMultilevel"/>
    <w:tmpl w:val="7270CFA8"/>
    <w:lvl w:ilvl="0" w:tplc="04150005">
      <w:start w:val="1"/>
      <w:numFmt w:val="bullet"/>
      <w:lvlText w:val=""/>
      <w:lvlJc w:val="left"/>
      <w:pPr>
        <w:ind w:left="-556" w:hanging="360"/>
      </w:pPr>
      <w:rPr>
        <w:rFonts w:ascii="Wingdings" w:hAnsi="Wingdings" w:hint="default"/>
      </w:rPr>
    </w:lvl>
    <w:lvl w:ilvl="1" w:tplc="04150003" w:tentative="1">
      <w:start w:val="1"/>
      <w:numFmt w:val="bullet"/>
      <w:lvlText w:val="o"/>
      <w:lvlJc w:val="left"/>
      <w:pPr>
        <w:ind w:left="164" w:hanging="360"/>
      </w:pPr>
      <w:rPr>
        <w:rFonts w:ascii="Courier New" w:hAnsi="Courier New" w:cs="Courier New" w:hint="default"/>
      </w:rPr>
    </w:lvl>
    <w:lvl w:ilvl="2" w:tplc="04150005" w:tentative="1">
      <w:start w:val="1"/>
      <w:numFmt w:val="bullet"/>
      <w:lvlText w:val=""/>
      <w:lvlJc w:val="left"/>
      <w:pPr>
        <w:ind w:left="884" w:hanging="360"/>
      </w:pPr>
      <w:rPr>
        <w:rFonts w:ascii="Wingdings" w:hAnsi="Wingdings" w:hint="default"/>
      </w:rPr>
    </w:lvl>
    <w:lvl w:ilvl="3" w:tplc="04150001" w:tentative="1">
      <w:start w:val="1"/>
      <w:numFmt w:val="bullet"/>
      <w:lvlText w:val=""/>
      <w:lvlJc w:val="left"/>
      <w:pPr>
        <w:ind w:left="1604" w:hanging="360"/>
      </w:pPr>
      <w:rPr>
        <w:rFonts w:ascii="Symbol" w:hAnsi="Symbol" w:hint="default"/>
      </w:rPr>
    </w:lvl>
    <w:lvl w:ilvl="4" w:tplc="04150003" w:tentative="1">
      <w:start w:val="1"/>
      <w:numFmt w:val="bullet"/>
      <w:lvlText w:val="o"/>
      <w:lvlJc w:val="left"/>
      <w:pPr>
        <w:ind w:left="2324" w:hanging="360"/>
      </w:pPr>
      <w:rPr>
        <w:rFonts w:ascii="Courier New" w:hAnsi="Courier New" w:cs="Courier New" w:hint="default"/>
      </w:rPr>
    </w:lvl>
    <w:lvl w:ilvl="5" w:tplc="04150005" w:tentative="1">
      <w:start w:val="1"/>
      <w:numFmt w:val="bullet"/>
      <w:lvlText w:val=""/>
      <w:lvlJc w:val="left"/>
      <w:pPr>
        <w:ind w:left="3044" w:hanging="360"/>
      </w:pPr>
      <w:rPr>
        <w:rFonts w:ascii="Wingdings" w:hAnsi="Wingdings" w:hint="default"/>
      </w:rPr>
    </w:lvl>
    <w:lvl w:ilvl="6" w:tplc="04150001" w:tentative="1">
      <w:start w:val="1"/>
      <w:numFmt w:val="bullet"/>
      <w:lvlText w:val=""/>
      <w:lvlJc w:val="left"/>
      <w:pPr>
        <w:ind w:left="3764" w:hanging="360"/>
      </w:pPr>
      <w:rPr>
        <w:rFonts w:ascii="Symbol" w:hAnsi="Symbol" w:hint="default"/>
      </w:rPr>
    </w:lvl>
    <w:lvl w:ilvl="7" w:tplc="04150003" w:tentative="1">
      <w:start w:val="1"/>
      <w:numFmt w:val="bullet"/>
      <w:lvlText w:val="o"/>
      <w:lvlJc w:val="left"/>
      <w:pPr>
        <w:ind w:left="4484" w:hanging="360"/>
      </w:pPr>
      <w:rPr>
        <w:rFonts w:ascii="Courier New" w:hAnsi="Courier New" w:cs="Courier New" w:hint="default"/>
      </w:rPr>
    </w:lvl>
    <w:lvl w:ilvl="8" w:tplc="04150005" w:tentative="1">
      <w:start w:val="1"/>
      <w:numFmt w:val="bullet"/>
      <w:lvlText w:val=""/>
      <w:lvlJc w:val="left"/>
      <w:pPr>
        <w:ind w:left="5204" w:hanging="360"/>
      </w:pPr>
      <w:rPr>
        <w:rFonts w:ascii="Wingdings" w:hAnsi="Wingdings" w:hint="default"/>
      </w:rPr>
    </w:lvl>
  </w:abstractNum>
  <w:abstractNum w:abstractNumId="5">
    <w:nsid w:val="19521365"/>
    <w:multiLevelType w:val="hybridMultilevel"/>
    <w:tmpl w:val="984E682E"/>
    <w:lvl w:ilvl="0" w:tplc="4808F1F8">
      <w:numFmt w:val="bullet"/>
      <w:lvlText w:val="-"/>
      <w:lvlJc w:val="left"/>
      <w:pPr>
        <w:tabs>
          <w:tab w:val="num" w:pos="2805"/>
        </w:tabs>
        <w:ind w:left="2805" w:hanging="360"/>
      </w:pPr>
      <w:rPr>
        <w:rFonts w:ascii="Times New Roman" w:hAnsi="Times New Roman" w:hint="default"/>
      </w:rPr>
    </w:lvl>
    <w:lvl w:ilvl="1" w:tplc="EACC482A">
      <w:start w:val="1"/>
      <w:numFmt w:val="bullet"/>
      <w:lvlText w:val="-"/>
      <w:lvlJc w:val="left"/>
      <w:pPr>
        <w:tabs>
          <w:tab w:val="num" w:pos="3600"/>
        </w:tabs>
        <w:ind w:left="3600" w:hanging="360"/>
      </w:pPr>
      <w:rPr>
        <w:rFonts w:ascii="Tahoma" w:hAnsi="Tahoma" w:hint="default"/>
      </w:rPr>
    </w:lvl>
    <w:lvl w:ilvl="2" w:tplc="9BFEEC6A">
      <w:start w:val="1"/>
      <w:numFmt w:val="bullet"/>
      <w:lvlText w:val=""/>
      <w:lvlJc w:val="left"/>
      <w:pPr>
        <w:tabs>
          <w:tab w:val="num" w:pos="4320"/>
        </w:tabs>
        <w:ind w:left="4320" w:hanging="360"/>
      </w:pPr>
      <w:rPr>
        <w:rFonts w:ascii="Symbol" w:hAnsi="Symbol" w:hint="default"/>
      </w:rPr>
    </w:lvl>
    <w:lvl w:ilvl="3" w:tplc="04150001" w:tentative="1">
      <w:start w:val="1"/>
      <w:numFmt w:val="bullet"/>
      <w:lvlText w:val=""/>
      <w:lvlJc w:val="left"/>
      <w:pPr>
        <w:tabs>
          <w:tab w:val="num" w:pos="5040"/>
        </w:tabs>
        <w:ind w:left="5040" w:hanging="360"/>
      </w:pPr>
      <w:rPr>
        <w:rFonts w:ascii="Symbol" w:hAnsi="Symbol" w:hint="default"/>
      </w:rPr>
    </w:lvl>
    <w:lvl w:ilvl="4" w:tplc="04150003" w:tentative="1">
      <w:start w:val="1"/>
      <w:numFmt w:val="bullet"/>
      <w:lvlText w:val="o"/>
      <w:lvlJc w:val="left"/>
      <w:pPr>
        <w:tabs>
          <w:tab w:val="num" w:pos="5760"/>
        </w:tabs>
        <w:ind w:left="5760" w:hanging="360"/>
      </w:pPr>
      <w:rPr>
        <w:rFonts w:ascii="Courier New" w:hAnsi="Courier New" w:cs="Courier New" w:hint="default"/>
      </w:rPr>
    </w:lvl>
    <w:lvl w:ilvl="5" w:tplc="04150005" w:tentative="1">
      <w:start w:val="1"/>
      <w:numFmt w:val="bullet"/>
      <w:lvlText w:val=""/>
      <w:lvlJc w:val="left"/>
      <w:pPr>
        <w:tabs>
          <w:tab w:val="num" w:pos="6480"/>
        </w:tabs>
        <w:ind w:left="6480" w:hanging="360"/>
      </w:pPr>
      <w:rPr>
        <w:rFonts w:ascii="Wingdings" w:hAnsi="Wingdings" w:hint="default"/>
      </w:rPr>
    </w:lvl>
    <w:lvl w:ilvl="6" w:tplc="04150001" w:tentative="1">
      <w:start w:val="1"/>
      <w:numFmt w:val="bullet"/>
      <w:lvlText w:val=""/>
      <w:lvlJc w:val="left"/>
      <w:pPr>
        <w:tabs>
          <w:tab w:val="num" w:pos="7200"/>
        </w:tabs>
        <w:ind w:left="7200" w:hanging="360"/>
      </w:pPr>
      <w:rPr>
        <w:rFonts w:ascii="Symbol" w:hAnsi="Symbol" w:hint="default"/>
      </w:rPr>
    </w:lvl>
    <w:lvl w:ilvl="7" w:tplc="04150003" w:tentative="1">
      <w:start w:val="1"/>
      <w:numFmt w:val="bullet"/>
      <w:lvlText w:val="o"/>
      <w:lvlJc w:val="left"/>
      <w:pPr>
        <w:tabs>
          <w:tab w:val="num" w:pos="7920"/>
        </w:tabs>
        <w:ind w:left="7920" w:hanging="360"/>
      </w:pPr>
      <w:rPr>
        <w:rFonts w:ascii="Courier New" w:hAnsi="Courier New" w:cs="Courier New" w:hint="default"/>
      </w:rPr>
    </w:lvl>
    <w:lvl w:ilvl="8" w:tplc="04150005" w:tentative="1">
      <w:start w:val="1"/>
      <w:numFmt w:val="bullet"/>
      <w:lvlText w:val=""/>
      <w:lvlJc w:val="left"/>
      <w:pPr>
        <w:tabs>
          <w:tab w:val="num" w:pos="8640"/>
        </w:tabs>
        <w:ind w:left="8640" w:hanging="360"/>
      </w:pPr>
      <w:rPr>
        <w:rFonts w:ascii="Wingdings" w:hAnsi="Wingdings" w:hint="default"/>
      </w:rPr>
    </w:lvl>
  </w:abstractNum>
  <w:abstractNum w:abstractNumId="6">
    <w:nsid w:val="1AE619EA"/>
    <w:multiLevelType w:val="hybridMultilevel"/>
    <w:tmpl w:val="CC00D37C"/>
    <w:lvl w:ilvl="0" w:tplc="2D8CA456">
      <w:start w:val="1"/>
      <w:numFmt w:val="upperRoman"/>
      <w:lvlText w:val="%1."/>
      <w:lvlJc w:val="left"/>
      <w:pPr>
        <w:ind w:left="-131" w:hanging="72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7">
    <w:nsid w:val="1E902341"/>
    <w:multiLevelType w:val="hybridMultilevel"/>
    <w:tmpl w:val="560217A4"/>
    <w:lvl w:ilvl="0" w:tplc="284C70CA">
      <w:start w:val="1"/>
      <w:numFmt w:val="decimal"/>
      <w:lvlText w:val="%1."/>
      <w:lvlJc w:val="left"/>
      <w:pPr>
        <w:ind w:left="229" w:hanging="360"/>
      </w:pPr>
      <w:rPr>
        <w:rFonts w:hint="default"/>
        <w:b/>
      </w:r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8">
    <w:nsid w:val="27233547"/>
    <w:multiLevelType w:val="hybridMultilevel"/>
    <w:tmpl w:val="4B56A6FE"/>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9">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10">
    <w:nsid w:val="2E3C02C0"/>
    <w:multiLevelType w:val="hybridMultilevel"/>
    <w:tmpl w:val="91387C78"/>
    <w:lvl w:ilvl="0" w:tplc="2D8CA456">
      <w:start w:val="1"/>
      <w:numFmt w:val="upperRoman"/>
      <w:lvlText w:val="%1."/>
      <w:lvlJc w:val="left"/>
      <w:pPr>
        <w:ind w:left="-131" w:hanging="72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11">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12">
    <w:nsid w:val="3CDC0F42"/>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3">
    <w:nsid w:val="3F672040"/>
    <w:multiLevelType w:val="hybridMultilevel"/>
    <w:tmpl w:val="421CAF22"/>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4">
    <w:nsid w:val="41D54E95"/>
    <w:multiLevelType w:val="hybridMultilevel"/>
    <w:tmpl w:val="02F6D3F8"/>
    <w:lvl w:ilvl="0" w:tplc="76589CA6">
      <w:start w:val="1"/>
      <w:numFmt w:val="decimal"/>
      <w:lvlText w:val="%1."/>
      <w:lvlJc w:val="left"/>
      <w:pPr>
        <w:tabs>
          <w:tab w:val="num" w:pos="1070"/>
        </w:tabs>
        <w:ind w:left="1070" w:hanging="360"/>
      </w:pPr>
      <w:rPr>
        <w:rFonts w:ascii="Tahoma" w:hAnsi="Tahoma" w:hint="default"/>
        <w:b/>
        <w:i w:val="0"/>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5">
    <w:nsid w:val="426C5836"/>
    <w:multiLevelType w:val="hybridMultilevel"/>
    <w:tmpl w:val="A8F66748"/>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6">
    <w:nsid w:val="4D656E1D"/>
    <w:multiLevelType w:val="hybridMultilevel"/>
    <w:tmpl w:val="E5C09424"/>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7">
    <w:nsid w:val="53994E36"/>
    <w:multiLevelType w:val="hybridMultilevel"/>
    <w:tmpl w:val="7E54D89A"/>
    <w:lvl w:ilvl="0" w:tplc="27D68E3A">
      <w:start w:val="1"/>
      <w:numFmt w:val="decimal"/>
      <w:lvlText w:val="%1."/>
      <w:lvlJc w:val="left"/>
      <w:pPr>
        <w:ind w:left="-207" w:hanging="360"/>
      </w:pPr>
      <w:rPr>
        <w:rFonts w:hint="default"/>
        <w:b/>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8">
    <w:nsid w:val="56AB2064"/>
    <w:multiLevelType w:val="hybridMultilevel"/>
    <w:tmpl w:val="79F06CF0"/>
    <w:lvl w:ilvl="0" w:tplc="CE041FCE">
      <w:start w:val="1"/>
      <w:numFmt w:val="upperRoman"/>
      <w:lvlText w:val="%1."/>
      <w:lvlJc w:val="left"/>
      <w:pPr>
        <w:ind w:left="-131" w:hanging="72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19">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256A07"/>
    <w:multiLevelType w:val="hybridMultilevel"/>
    <w:tmpl w:val="85B6FA7C"/>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1">
    <w:nsid w:val="5B8F4F3E"/>
    <w:multiLevelType w:val="hybridMultilevel"/>
    <w:tmpl w:val="1D324B8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2">
    <w:nsid w:val="5BA5244F"/>
    <w:multiLevelType w:val="hybridMultilevel"/>
    <w:tmpl w:val="9FC84A44"/>
    <w:lvl w:ilvl="0" w:tplc="04150005">
      <w:start w:val="1"/>
      <w:numFmt w:val="bullet"/>
      <w:lvlText w:val=""/>
      <w:lvlJc w:val="left"/>
      <w:pPr>
        <w:ind w:left="-633" w:hanging="360"/>
      </w:pPr>
      <w:rPr>
        <w:rFonts w:ascii="Wingdings" w:hAnsi="Wingdings" w:hint="default"/>
      </w:rPr>
    </w:lvl>
    <w:lvl w:ilvl="1" w:tplc="04150003" w:tentative="1">
      <w:start w:val="1"/>
      <w:numFmt w:val="bullet"/>
      <w:lvlText w:val="o"/>
      <w:lvlJc w:val="left"/>
      <w:pPr>
        <w:ind w:left="87" w:hanging="360"/>
      </w:pPr>
      <w:rPr>
        <w:rFonts w:ascii="Courier New" w:hAnsi="Courier New" w:cs="Courier New" w:hint="default"/>
      </w:rPr>
    </w:lvl>
    <w:lvl w:ilvl="2" w:tplc="04150005" w:tentative="1">
      <w:start w:val="1"/>
      <w:numFmt w:val="bullet"/>
      <w:lvlText w:val=""/>
      <w:lvlJc w:val="left"/>
      <w:pPr>
        <w:ind w:left="807" w:hanging="360"/>
      </w:pPr>
      <w:rPr>
        <w:rFonts w:ascii="Wingdings" w:hAnsi="Wingdings" w:hint="default"/>
      </w:rPr>
    </w:lvl>
    <w:lvl w:ilvl="3" w:tplc="04150001" w:tentative="1">
      <w:start w:val="1"/>
      <w:numFmt w:val="bullet"/>
      <w:lvlText w:val=""/>
      <w:lvlJc w:val="left"/>
      <w:pPr>
        <w:ind w:left="1527" w:hanging="360"/>
      </w:pPr>
      <w:rPr>
        <w:rFonts w:ascii="Symbol" w:hAnsi="Symbol" w:hint="default"/>
      </w:rPr>
    </w:lvl>
    <w:lvl w:ilvl="4" w:tplc="04150003" w:tentative="1">
      <w:start w:val="1"/>
      <w:numFmt w:val="bullet"/>
      <w:lvlText w:val="o"/>
      <w:lvlJc w:val="left"/>
      <w:pPr>
        <w:ind w:left="2247" w:hanging="360"/>
      </w:pPr>
      <w:rPr>
        <w:rFonts w:ascii="Courier New" w:hAnsi="Courier New" w:cs="Courier New" w:hint="default"/>
      </w:rPr>
    </w:lvl>
    <w:lvl w:ilvl="5" w:tplc="04150005" w:tentative="1">
      <w:start w:val="1"/>
      <w:numFmt w:val="bullet"/>
      <w:lvlText w:val=""/>
      <w:lvlJc w:val="left"/>
      <w:pPr>
        <w:ind w:left="2967" w:hanging="360"/>
      </w:pPr>
      <w:rPr>
        <w:rFonts w:ascii="Wingdings" w:hAnsi="Wingdings" w:hint="default"/>
      </w:rPr>
    </w:lvl>
    <w:lvl w:ilvl="6" w:tplc="04150001" w:tentative="1">
      <w:start w:val="1"/>
      <w:numFmt w:val="bullet"/>
      <w:lvlText w:val=""/>
      <w:lvlJc w:val="left"/>
      <w:pPr>
        <w:ind w:left="3687" w:hanging="360"/>
      </w:pPr>
      <w:rPr>
        <w:rFonts w:ascii="Symbol" w:hAnsi="Symbol" w:hint="default"/>
      </w:rPr>
    </w:lvl>
    <w:lvl w:ilvl="7" w:tplc="04150003" w:tentative="1">
      <w:start w:val="1"/>
      <w:numFmt w:val="bullet"/>
      <w:lvlText w:val="o"/>
      <w:lvlJc w:val="left"/>
      <w:pPr>
        <w:ind w:left="4407" w:hanging="360"/>
      </w:pPr>
      <w:rPr>
        <w:rFonts w:ascii="Courier New" w:hAnsi="Courier New" w:cs="Courier New" w:hint="default"/>
      </w:rPr>
    </w:lvl>
    <w:lvl w:ilvl="8" w:tplc="04150005" w:tentative="1">
      <w:start w:val="1"/>
      <w:numFmt w:val="bullet"/>
      <w:lvlText w:val=""/>
      <w:lvlJc w:val="left"/>
      <w:pPr>
        <w:ind w:left="5127" w:hanging="360"/>
      </w:pPr>
      <w:rPr>
        <w:rFonts w:ascii="Wingdings" w:hAnsi="Wingdings" w:hint="default"/>
      </w:rPr>
    </w:lvl>
  </w:abstractNum>
  <w:abstractNum w:abstractNumId="23">
    <w:nsid w:val="70F7750F"/>
    <w:multiLevelType w:val="hybridMultilevel"/>
    <w:tmpl w:val="B2CA9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804DAB"/>
    <w:multiLevelType w:val="singleLevel"/>
    <w:tmpl w:val="04150005"/>
    <w:lvl w:ilvl="0">
      <w:start w:val="1"/>
      <w:numFmt w:val="bullet"/>
      <w:lvlText w:val=""/>
      <w:lvlJc w:val="left"/>
      <w:pPr>
        <w:ind w:left="720" w:hanging="360"/>
      </w:pPr>
      <w:rPr>
        <w:rFonts w:ascii="Wingdings" w:hAnsi="Wingdings" w:hint="default"/>
      </w:rPr>
    </w:lvl>
  </w:abstractNum>
  <w:abstractNum w:abstractNumId="25">
    <w:nsid w:val="7B4676B5"/>
    <w:multiLevelType w:val="hybridMultilevel"/>
    <w:tmpl w:val="93940110"/>
    <w:lvl w:ilvl="0" w:tplc="04150005">
      <w:start w:val="1"/>
      <w:numFmt w:val="bullet"/>
      <w:lvlText w:val=""/>
      <w:lvlJc w:val="left"/>
      <w:pPr>
        <w:ind w:left="-273" w:hanging="360"/>
      </w:pPr>
      <w:rPr>
        <w:rFonts w:ascii="Wingdings" w:hAnsi="Wingdings" w:hint="default"/>
      </w:rPr>
    </w:lvl>
    <w:lvl w:ilvl="1" w:tplc="04150003" w:tentative="1">
      <w:start w:val="1"/>
      <w:numFmt w:val="bullet"/>
      <w:lvlText w:val="o"/>
      <w:lvlJc w:val="left"/>
      <w:pPr>
        <w:ind w:left="447" w:hanging="360"/>
      </w:pPr>
      <w:rPr>
        <w:rFonts w:ascii="Courier New" w:hAnsi="Courier New" w:cs="Courier New"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num w:numId="1">
    <w:abstractNumId w:val="14"/>
  </w:num>
  <w:num w:numId="2">
    <w:abstractNumId w:val="24"/>
  </w:num>
  <w:num w:numId="3">
    <w:abstractNumId w:val="1"/>
  </w:num>
  <w:num w:numId="4">
    <w:abstractNumId w:val="3"/>
  </w:num>
  <w:num w:numId="5">
    <w:abstractNumId w:val="5"/>
  </w:num>
  <w:num w:numId="6">
    <w:abstractNumId w:val="9"/>
  </w:num>
  <w:num w:numId="7">
    <w:abstractNumId w:val="2"/>
  </w:num>
  <w:num w:numId="8">
    <w:abstractNumId w:val="11"/>
  </w:num>
  <w:num w:numId="9">
    <w:abstractNumId w:val="25"/>
  </w:num>
  <w:num w:numId="10">
    <w:abstractNumId w:val="4"/>
  </w:num>
  <w:num w:numId="11">
    <w:abstractNumId w:val="22"/>
  </w:num>
  <w:num w:numId="12">
    <w:abstractNumId w:val="8"/>
  </w:num>
  <w:num w:numId="13">
    <w:abstractNumId w:val="15"/>
  </w:num>
  <w:num w:numId="14">
    <w:abstractNumId w:val="0"/>
  </w:num>
  <w:num w:numId="15">
    <w:abstractNumId w:val="20"/>
  </w:num>
  <w:num w:numId="16">
    <w:abstractNumId w:val="13"/>
  </w:num>
  <w:num w:numId="17">
    <w:abstractNumId w:val="16"/>
  </w:num>
  <w:num w:numId="18">
    <w:abstractNumId w:val="21"/>
  </w:num>
  <w:num w:numId="19">
    <w:abstractNumId w:val="18"/>
  </w:num>
  <w:num w:numId="20">
    <w:abstractNumId w:val="6"/>
  </w:num>
  <w:num w:numId="21">
    <w:abstractNumId w:val="23"/>
  </w:num>
  <w:num w:numId="22">
    <w:abstractNumId w:val="17"/>
  </w:num>
  <w:num w:numId="23">
    <w:abstractNumId w:val="19"/>
  </w:num>
  <w:num w:numId="24">
    <w:abstractNumId w:val="10"/>
  </w:num>
  <w:num w:numId="25">
    <w:abstractNumId w:val="12"/>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F5792"/>
    <w:rsid w:val="00000227"/>
    <w:rsid w:val="00000537"/>
    <w:rsid w:val="000009BB"/>
    <w:rsid w:val="00000A73"/>
    <w:rsid w:val="00000BDC"/>
    <w:rsid w:val="000022C6"/>
    <w:rsid w:val="000028BF"/>
    <w:rsid w:val="0000293A"/>
    <w:rsid w:val="00002991"/>
    <w:rsid w:val="000030C5"/>
    <w:rsid w:val="00003556"/>
    <w:rsid w:val="00003562"/>
    <w:rsid w:val="000035AC"/>
    <w:rsid w:val="0000376F"/>
    <w:rsid w:val="000037B9"/>
    <w:rsid w:val="00003D91"/>
    <w:rsid w:val="000041A6"/>
    <w:rsid w:val="00004307"/>
    <w:rsid w:val="0000437E"/>
    <w:rsid w:val="000052D0"/>
    <w:rsid w:val="000053E1"/>
    <w:rsid w:val="00005723"/>
    <w:rsid w:val="00005868"/>
    <w:rsid w:val="00006274"/>
    <w:rsid w:val="00006B5C"/>
    <w:rsid w:val="00006B66"/>
    <w:rsid w:val="00006C3F"/>
    <w:rsid w:val="00006CC3"/>
    <w:rsid w:val="00006E4B"/>
    <w:rsid w:val="00006FB7"/>
    <w:rsid w:val="00007119"/>
    <w:rsid w:val="00007642"/>
    <w:rsid w:val="00010111"/>
    <w:rsid w:val="00010895"/>
    <w:rsid w:val="000109B7"/>
    <w:rsid w:val="00010CBA"/>
    <w:rsid w:val="00010E53"/>
    <w:rsid w:val="0001117E"/>
    <w:rsid w:val="0001142C"/>
    <w:rsid w:val="00011866"/>
    <w:rsid w:val="000119F8"/>
    <w:rsid w:val="00011B60"/>
    <w:rsid w:val="0001251D"/>
    <w:rsid w:val="00012573"/>
    <w:rsid w:val="00012649"/>
    <w:rsid w:val="00012828"/>
    <w:rsid w:val="00012ACC"/>
    <w:rsid w:val="00012DF3"/>
    <w:rsid w:val="00013078"/>
    <w:rsid w:val="00013538"/>
    <w:rsid w:val="00013588"/>
    <w:rsid w:val="0001401C"/>
    <w:rsid w:val="000141D0"/>
    <w:rsid w:val="0001535A"/>
    <w:rsid w:val="0001582E"/>
    <w:rsid w:val="00016204"/>
    <w:rsid w:val="00016265"/>
    <w:rsid w:val="000166D2"/>
    <w:rsid w:val="00021646"/>
    <w:rsid w:val="00021EE8"/>
    <w:rsid w:val="00021F6F"/>
    <w:rsid w:val="000223E1"/>
    <w:rsid w:val="0002269D"/>
    <w:rsid w:val="00022B21"/>
    <w:rsid w:val="00023504"/>
    <w:rsid w:val="00023863"/>
    <w:rsid w:val="00023D22"/>
    <w:rsid w:val="00023E44"/>
    <w:rsid w:val="00024589"/>
    <w:rsid w:val="00024A00"/>
    <w:rsid w:val="00025983"/>
    <w:rsid w:val="00025FC0"/>
    <w:rsid w:val="000265BC"/>
    <w:rsid w:val="00026B4C"/>
    <w:rsid w:val="000279FA"/>
    <w:rsid w:val="00027BD1"/>
    <w:rsid w:val="00030448"/>
    <w:rsid w:val="000308CB"/>
    <w:rsid w:val="00031126"/>
    <w:rsid w:val="000316BE"/>
    <w:rsid w:val="000318F2"/>
    <w:rsid w:val="00031C47"/>
    <w:rsid w:val="000323E0"/>
    <w:rsid w:val="00032903"/>
    <w:rsid w:val="00033132"/>
    <w:rsid w:val="00034582"/>
    <w:rsid w:val="00034D5E"/>
    <w:rsid w:val="00036241"/>
    <w:rsid w:val="000372C2"/>
    <w:rsid w:val="0003780F"/>
    <w:rsid w:val="000400BE"/>
    <w:rsid w:val="0004078D"/>
    <w:rsid w:val="00040C44"/>
    <w:rsid w:val="00040E06"/>
    <w:rsid w:val="00041990"/>
    <w:rsid w:val="00042776"/>
    <w:rsid w:val="0004277B"/>
    <w:rsid w:val="00042D62"/>
    <w:rsid w:val="0004397F"/>
    <w:rsid w:val="000441A3"/>
    <w:rsid w:val="000442E1"/>
    <w:rsid w:val="000443E1"/>
    <w:rsid w:val="000446DC"/>
    <w:rsid w:val="00044876"/>
    <w:rsid w:val="000457D0"/>
    <w:rsid w:val="00046211"/>
    <w:rsid w:val="00046A88"/>
    <w:rsid w:val="00047554"/>
    <w:rsid w:val="00047B38"/>
    <w:rsid w:val="00047F49"/>
    <w:rsid w:val="00047FDC"/>
    <w:rsid w:val="00050881"/>
    <w:rsid w:val="00052249"/>
    <w:rsid w:val="000524F7"/>
    <w:rsid w:val="00052A8F"/>
    <w:rsid w:val="00053694"/>
    <w:rsid w:val="0005393C"/>
    <w:rsid w:val="00053F15"/>
    <w:rsid w:val="000546B0"/>
    <w:rsid w:val="00054C3D"/>
    <w:rsid w:val="00054E8F"/>
    <w:rsid w:val="00054FA5"/>
    <w:rsid w:val="00055523"/>
    <w:rsid w:val="000556D2"/>
    <w:rsid w:val="00056407"/>
    <w:rsid w:val="00057237"/>
    <w:rsid w:val="000601DE"/>
    <w:rsid w:val="00060974"/>
    <w:rsid w:val="00061199"/>
    <w:rsid w:val="00061289"/>
    <w:rsid w:val="0006180A"/>
    <w:rsid w:val="00061E21"/>
    <w:rsid w:val="00062780"/>
    <w:rsid w:val="000629FD"/>
    <w:rsid w:val="00063693"/>
    <w:rsid w:val="00063F7B"/>
    <w:rsid w:val="0006428B"/>
    <w:rsid w:val="00064297"/>
    <w:rsid w:val="00064844"/>
    <w:rsid w:val="00064E10"/>
    <w:rsid w:val="000658EB"/>
    <w:rsid w:val="00065A18"/>
    <w:rsid w:val="00065CEF"/>
    <w:rsid w:val="0006637A"/>
    <w:rsid w:val="0006681E"/>
    <w:rsid w:val="00066FF1"/>
    <w:rsid w:val="00067288"/>
    <w:rsid w:val="00067987"/>
    <w:rsid w:val="000700B8"/>
    <w:rsid w:val="000708AD"/>
    <w:rsid w:val="00070AED"/>
    <w:rsid w:val="000720AD"/>
    <w:rsid w:val="00072234"/>
    <w:rsid w:val="00072755"/>
    <w:rsid w:val="000729E7"/>
    <w:rsid w:val="00073002"/>
    <w:rsid w:val="00073640"/>
    <w:rsid w:val="000736BB"/>
    <w:rsid w:val="0007387B"/>
    <w:rsid w:val="00073B41"/>
    <w:rsid w:val="00073E9F"/>
    <w:rsid w:val="00073EEB"/>
    <w:rsid w:val="000745A7"/>
    <w:rsid w:val="0007468D"/>
    <w:rsid w:val="00074DAF"/>
    <w:rsid w:val="00074F0C"/>
    <w:rsid w:val="00074F85"/>
    <w:rsid w:val="00075CDD"/>
    <w:rsid w:val="00076F8A"/>
    <w:rsid w:val="00077152"/>
    <w:rsid w:val="00077666"/>
    <w:rsid w:val="0007772F"/>
    <w:rsid w:val="00080087"/>
    <w:rsid w:val="000802C6"/>
    <w:rsid w:val="00080795"/>
    <w:rsid w:val="0008145A"/>
    <w:rsid w:val="00081C41"/>
    <w:rsid w:val="00082380"/>
    <w:rsid w:val="00082A93"/>
    <w:rsid w:val="00082AC4"/>
    <w:rsid w:val="00082AD0"/>
    <w:rsid w:val="00082F98"/>
    <w:rsid w:val="00083741"/>
    <w:rsid w:val="00083DBB"/>
    <w:rsid w:val="000845F1"/>
    <w:rsid w:val="00085589"/>
    <w:rsid w:val="00086A57"/>
    <w:rsid w:val="00086C45"/>
    <w:rsid w:val="00086E0F"/>
    <w:rsid w:val="0008728A"/>
    <w:rsid w:val="00087B51"/>
    <w:rsid w:val="00087B65"/>
    <w:rsid w:val="000902BD"/>
    <w:rsid w:val="0009067A"/>
    <w:rsid w:val="00090A22"/>
    <w:rsid w:val="00090AD0"/>
    <w:rsid w:val="000912A6"/>
    <w:rsid w:val="0009159C"/>
    <w:rsid w:val="000928B3"/>
    <w:rsid w:val="00092CD3"/>
    <w:rsid w:val="00092DA7"/>
    <w:rsid w:val="000930D3"/>
    <w:rsid w:val="0009397B"/>
    <w:rsid w:val="00093B07"/>
    <w:rsid w:val="00094824"/>
    <w:rsid w:val="00094BD8"/>
    <w:rsid w:val="00095212"/>
    <w:rsid w:val="00095848"/>
    <w:rsid w:val="000958F9"/>
    <w:rsid w:val="00095C41"/>
    <w:rsid w:val="00095DCB"/>
    <w:rsid w:val="0009627B"/>
    <w:rsid w:val="000962F2"/>
    <w:rsid w:val="00096AE5"/>
    <w:rsid w:val="0009733C"/>
    <w:rsid w:val="000978B7"/>
    <w:rsid w:val="00097CAF"/>
    <w:rsid w:val="00097F57"/>
    <w:rsid w:val="000A0289"/>
    <w:rsid w:val="000A0CED"/>
    <w:rsid w:val="000A0F98"/>
    <w:rsid w:val="000A11AC"/>
    <w:rsid w:val="000A1412"/>
    <w:rsid w:val="000A5047"/>
    <w:rsid w:val="000A535F"/>
    <w:rsid w:val="000A53AC"/>
    <w:rsid w:val="000A5426"/>
    <w:rsid w:val="000A549B"/>
    <w:rsid w:val="000A6FB9"/>
    <w:rsid w:val="000A701D"/>
    <w:rsid w:val="000A70FA"/>
    <w:rsid w:val="000A757F"/>
    <w:rsid w:val="000B0334"/>
    <w:rsid w:val="000B0345"/>
    <w:rsid w:val="000B0476"/>
    <w:rsid w:val="000B053B"/>
    <w:rsid w:val="000B0AEF"/>
    <w:rsid w:val="000B1057"/>
    <w:rsid w:val="000B1184"/>
    <w:rsid w:val="000B31CC"/>
    <w:rsid w:val="000B3238"/>
    <w:rsid w:val="000B3279"/>
    <w:rsid w:val="000B37A4"/>
    <w:rsid w:val="000B3B48"/>
    <w:rsid w:val="000B3CCB"/>
    <w:rsid w:val="000B3EF1"/>
    <w:rsid w:val="000B45D7"/>
    <w:rsid w:val="000B4C49"/>
    <w:rsid w:val="000B4C5E"/>
    <w:rsid w:val="000B5382"/>
    <w:rsid w:val="000B5CAC"/>
    <w:rsid w:val="000B6064"/>
    <w:rsid w:val="000B60BB"/>
    <w:rsid w:val="000B64E4"/>
    <w:rsid w:val="000B6764"/>
    <w:rsid w:val="000B6BA8"/>
    <w:rsid w:val="000B6BD6"/>
    <w:rsid w:val="000B6CA9"/>
    <w:rsid w:val="000B774E"/>
    <w:rsid w:val="000B7957"/>
    <w:rsid w:val="000B7AAE"/>
    <w:rsid w:val="000C015B"/>
    <w:rsid w:val="000C025A"/>
    <w:rsid w:val="000C0BB0"/>
    <w:rsid w:val="000C0BC7"/>
    <w:rsid w:val="000C1195"/>
    <w:rsid w:val="000C1D64"/>
    <w:rsid w:val="000C3344"/>
    <w:rsid w:val="000C341F"/>
    <w:rsid w:val="000C3548"/>
    <w:rsid w:val="000C3D54"/>
    <w:rsid w:val="000C4505"/>
    <w:rsid w:val="000C50D3"/>
    <w:rsid w:val="000C552F"/>
    <w:rsid w:val="000C6154"/>
    <w:rsid w:val="000C6626"/>
    <w:rsid w:val="000C67CE"/>
    <w:rsid w:val="000C6E27"/>
    <w:rsid w:val="000C6E9B"/>
    <w:rsid w:val="000C740F"/>
    <w:rsid w:val="000C77B0"/>
    <w:rsid w:val="000C7998"/>
    <w:rsid w:val="000C7FB8"/>
    <w:rsid w:val="000D02AC"/>
    <w:rsid w:val="000D02E7"/>
    <w:rsid w:val="000D0B87"/>
    <w:rsid w:val="000D0C35"/>
    <w:rsid w:val="000D0F23"/>
    <w:rsid w:val="000D0F50"/>
    <w:rsid w:val="000D12AA"/>
    <w:rsid w:val="000D186B"/>
    <w:rsid w:val="000D1B47"/>
    <w:rsid w:val="000D397E"/>
    <w:rsid w:val="000D5CEC"/>
    <w:rsid w:val="000D61BE"/>
    <w:rsid w:val="000D6740"/>
    <w:rsid w:val="000D6ADD"/>
    <w:rsid w:val="000D761B"/>
    <w:rsid w:val="000D789C"/>
    <w:rsid w:val="000D7AB0"/>
    <w:rsid w:val="000D7C31"/>
    <w:rsid w:val="000E063D"/>
    <w:rsid w:val="000E1A29"/>
    <w:rsid w:val="000E1BE2"/>
    <w:rsid w:val="000E1D76"/>
    <w:rsid w:val="000E1E9D"/>
    <w:rsid w:val="000E2093"/>
    <w:rsid w:val="000E2115"/>
    <w:rsid w:val="000E2168"/>
    <w:rsid w:val="000E2554"/>
    <w:rsid w:val="000E2965"/>
    <w:rsid w:val="000E2D24"/>
    <w:rsid w:val="000E2FE4"/>
    <w:rsid w:val="000E3158"/>
    <w:rsid w:val="000E3373"/>
    <w:rsid w:val="000E3B7D"/>
    <w:rsid w:val="000E3DB1"/>
    <w:rsid w:val="000E3F3D"/>
    <w:rsid w:val="000E42DB"/>
    <w:rsid w:val="000E4528"/>
    <w:rsid w:val="000E4D4E"/>
    <w:rsid w:val="000E5AA8"/>
    <w:rsid w:val="000E688B"/>
    <w:rsid w:val="000E7BE5"/>
    <w:rsid w:val="000F0233"/>
    <w:rsid w:val="000F04D2"/>
    <w:rsid w:val="000F0A9C"/>
    <w:rsid w:val="000F10D5"/>
    <w:rsid w:val="000F15CB"/>
    <w:rsid w:val="000F1DF4"/>
    <w:rsid w:val="000F1F48"/>
    <w:rsid w:val="000F2DD6"/>
    <w:rsid w:val="000F3608"/>
    <w:rsid w:val="000F3833"/>
    <w:rsid w:val="000F3D5C"/>
    <w:rsid w:val="000F4234"/>
    <w:rsid w:val="000F463E"/>
    <w:rsid w:val="000F46DF"/>
    <w:rsid w:val="000F49EC"/>
    <w:rsid w:val="000F4A5E"/>
    <w:rsid w:val="000F4EFE"/>
    <w:rsid w:val="000F51B6"/>
    <w:rsid w:val="000F53F9"/>
    <w:rsid w:val="000F55CE"/>
    <w:rsid w:val="000F5B63"/>
    <w:rsid w:val="000F5EBC"/>
    <w:rsid w:val="000F6900"/>
    <w:rsid w:val="000F6C9C"/>
    <w:rsid w:val="000F70D2"/>
    <w:rsid w:val="000F736E"/>
    <w:rsid w:val="000F77F1"/>
    <w:rsid w:val="000F7963"/>
    <w:rsid w:val="000F7D82"/>
    <w:rsid w:val="0010005E"/>
    <w:rsid w:val="0010112A"/>
    <w:rsid w:val="00101251"/>
    <w:rsid w:val="001016D3"/>
    <w:rsid w:val="001016D8"/>
    <w:rsid w:val="0010197A"/>
    <w:rsid w:val="00101AC0"/>
    <w:rsid w:val="00101EE8"/>
    <w:rsid w:val="001020FA"/>
    <w:rsid w:val="001021D5"/>
    <w:rsid w:val="00103EE9"/>
    <w:rsid w:val="001044AD"/>
    <w:rsid w:val="00104878"/>
    <w:rsid w:val="00105972"/>
    <w:rsid w:val="00105EE4"/>
    <w:rsid w:val="00106093"/>
    <w:rsid w:val="0010635D"/>
    <w:rsid w:val="0010636F"/>
    <w:rsid w:val="00106AF5"/>
    <w:rsid w:val="00106D2F"/>
    <w:rsid w:val="0010704C"/>
    <w:rsid w:val="001077BB"/>
    <w:rsid w:val="00107E69"/>
    <w:rsid w:val="0011010C"/>
    <w:rsid w:val="001103C3"/>
    <w:rsid w:val="00110CB7"/>
    <w:rsid w:val="00111600"/>
    <w:rsid w:val="00111B85"/>
    <w:rsid w:val="001132F9"/>
    <w:rsid w:val="00113700"/>
    <w:rsid w:val="00113C3F"/>
    <w:rsid w:val="001142C1"/>
    <w:rsid w:val="001146F1"/>
    <w:rsid w:val="00114D7F"/>
    <w:rsid w:val="00114F15"/>
    <w:rsid w:val="001158DF"/>
    <w:rsid w:val="001159D0"/>
    <w:rsid w:val="00115EA5"/>
    <w:rsid w:val="00117A64"/>
    <w:rsid w:val="00117FA9"/>
    <w:rsid w:val="001201C0"/>
    <w:rsid w:val="00120707"/>
    <w:rsid w:val="00120709"/>
    <w:rsid w:val="001209A4"/>
    <w:rsid w:val="00120B28"/>
    <w:rsid w:val="00120FA4"/>
    <w:rsid w:val="00121561"/>
    <w:rsid w:val="00121A02"/>
    <w:rsid w:val="00121CF6"/>
    <w:rsid w:val="00121F56"/>
    <w:rsid w:val="00121FD3"/>
    <w:rsid w:val="00123F04"/>
    <w:rsid w:val="00123FD3"/>
    <w:rsid w:val="00124484"/>
    <w:rsid w:val="0012484D"/>
    <w:rsid w:val="00124D95"/>
    <w:rsid w:val="0012511E"/>
    <w:rsid w:val="001254C3"/>
    <w:rsid w:val="00125A22"/>
    <w:rsid w:val="00125C41"/>
    <w:rsid w:val="00125C4B"/>
    <w:rsid w:val="00125D6D"/>
    <w:rsid w:val="00125ECC"/>
    <w:rsid w:val="0012682E"/>
    <w:rsid w:val="00127224"/>
    <w:rsid w:val="00127232"/>
    <w:rsid w:val="001275A9"/>
    <w:rsid w:val="001279F3"/>
    <w:rsid w:val="00127D88"/>
    <w:rsid w:val="00127D89"/>
    <w:rsid w:val="00127F1D"/>
    <w:rsid w:val="001300A5"/>
    <w:rsid w:val="00130257"/>
    <w:rsid w:val="00130C74"/>
    <w:rsid w:val="001311C5"/>
    <w:rsid w:val="0013150A"/>
    <w:rsid w:val="001317C9"/>
    <w:rsid w:val="00131A1C"/>
    <w:rsid w:val="001328A3"/>
    <w:rsid w:val="001335A4"/>
    <w:rsid w:val="001341FB"/>
    <w:rsid w:val="00136A1B"/>
    <w:rsid w:val="00136E83"/>
    <w:rsid w:val="00137B99"/>
    <w:rsid w:val="00140513"/>
    <w:rsid w:val="00140D23"/>
    <w:rsid w:val="00141689"/>
    <w:rsid w:val="0014177F"/>
    <w:rsid w:val="00141F67"/>
    <w:rsid w:val="00141FA0"/>
    <w:rsid w:val="00142690"/>
    <w:rsid w:val="0014331E"/>
    <w:rsid w:val="001436DA"/>
    <w:rsid w:val="00143B3A"/>
    <w:rsid w:val="001449E0"/>
    <w:rsid w:val="00144B86"/>
    <w:rsid w:val="00144F9B"/>
    <w:rsid w:val="00146A69"/>
    <w:rsid w:val="0014765C"/>
    <w:rsid w:val="00147C75"/>
    <w:rsid w:val="00147C97"/>
    <w:rsid w:val="00150F89"/>
    <w:rsid w:val="0015138A"/>
    <w:rsid w:val="0015151E"/>
    <w:rsid w:val="0015188E"/>
    <w:rsid w:val="001526B3"/>
    <w:rsid w:val="00152887"/>
    <w:rsid w:val="00152A48"/>
    <w:rsid w:val="00153321"/>
    <w:rsid w:val="001535B2"/>
    <w:rsid w:val="001536E2"/>
    <w:rsid w:val="00153A62"/>
    <w:rsid w:val="00153BD2"/>
    <w:rsid w:val="00153CA1"/>
    <w:rsid w:val="00154062"/>
    <w:rsid w:val="00154B9D"/>
    <w:rsid w:val="00154E86"/>
    <w:rsid w:val="00155094"/>
    <w:rsid w:val="0015558B"/>
    <w:rsid w:val="00155DC9"/>
    <w:rsid w:val="001561A5"/>
    <w:rsid w:val="0015698A"/>
    <w:rsid w:val="00156F04"/>
    <w:rsid w:val="00156F5B"/>
    <w:rsid w:val="00157A78"/>
    <w:rsid w:val="00157A7B"/>
    <w:rsid w:val="00157AF1"/>
    <w:rsid w:val="00157BB0"/>
    <w:rsid w:val="00160A45"/>
    <w:rsid w:val="00160EC9"/>
    <w:rsid w:val="001610B6"/>
    <w:rsid w:val="001613E6"/>
    <w:rsid w:val="0016141E"/>
    <w:rsid w:val="00161949"/>
    <w:rsid w:val="00162044"/>
    <w:rsid w:val="00162554"/>
    <w:rsid w:val="0016301C"/>
    <w:rsid w:val="001635B5"/>
    <w:rsid w:val="00163A60"/>
    <w:rsid w:val="0016479F"/>
    <w:rsid w:val="001650C1"/>
    <w:rsid w:val="001652F3"/>
    <w:rsid w:val="00165B2F"/>
    <w:rsid w:val="00165D7F"/>
    <w:rsid w:val="00165E49"/>
    <w:rsid w:val="0016612E"/>
    <w:rsid w:val="0016640F"/>
    <w:rsid w:val="001664EC"/>
    <w:rsid w:val="001669CF"/>
    <w:rsid w:val="00166B38"/>
    <w:rsid w:val="00167019"/>
    <w:rsid w:val="00167271"/>
    <w:rsid w:val="00170A5F"/>
    <w:rsid w:val="00170B51"/>
    <w:rsid w:val="00170CE1"/>
    <w:rsid w:val="00170CFC"/>
    <w:rsid w:val="00170DCA"/>
    <w:rsid w:val="00170F71"/>
    <w:rsid w:val="00171ADD"/>
    <w:rsid w:val="00171C5F"/>
    <w:rsid w:val="00171E75"/>
    <w:rsid w:val="00172344"/>
    <w:rsid w:val="00173093"/>
    <w:rsid w:val="001735BE"/>
    <w:rsid w:val="00173B46"/>
    <w:rsid w:val="00173D1C"/>
    <w:rsid w:val="00174AF9"/>
    <w:rsid w:val="00176093"/>
    <w:rsid w:val="001761B7"/>
    <w:rsid w:val="001769E2"/>
    <w:rsid w:val="00177539"/>
    <w:rsid w:val="001778A7"/>
    <w:rsid w:val="001804F5"/>
    <w:rsid w:val="00180C23"/>
    <w:rsid w:val="0018184B"/>
    <w:rsid w:val="00181CB4"/>
    <w:rsid w:val="00182365"/>
    <w:rsid w:val="00182A0E"/>
    <w:rsid w:val="00183126"/>
    <w:rsid w:val="00183572"/>
    <w:rsid w:val="001836DD"/>
    <w:rsid w:val="00183BDC"/>
    <w:rsid w:val="00183C8F"/>
    <w:rsid w:val="00185291"/>
    <w:rsid w:val="0018567F"/>
    <w:rsid w:val="00185967"/>
    <w:rsid w:val="00185D3E"/>
    <w:rsid w:val="001876B9"/>
    <w:rsid w:val="00187BFA"/>
    <w:rsid w:val="00190778"/>
    <w:rsid w:val="001917FF"/>
    <w:rsid w:val="00191E67"/>
    <w:rsid w:val="00192960"/>
    <w:rsid w:val="00192D27"/>
    <w:rsid w:val="00193043"/>
    <w:rsid w:val="001932B6"/>
    <w:rsid w:val="00193AB5"/>
    <w:rsid w:val="001948A2"/>
    <w:rsid w:val="0019499B"/>
    <w:rsid w:val="00194A48"/>
    <w:rsid w:val="00194A66"/>
    <w:rsid w:val="00194C09"/>
    <w:rsid w:val="001952DC"/>
    <w:rsid w:val="0019539D"/>
    <w:rsid w:val="001953FF"/>
    <w:rsid w:val="001955D8"/>
    <w:rsid w:val="00195C0A"/>
    <w:rsid w:val="001966FF"/>
    <w:rsid w:val="0019685A"/>
    <w:rsid w:val="00196D15"/>
    <w:rsid w:val="00197172"/>
    <w:rsid w:val="00197741"/>
    <w:rsid w:val="0019779A"/>
    <w:rsid w:val="00197B8A"/>
    <w:rsid w:val="001A01A2"/>
    <w:rsid w:val="001A05B3"/>
    <w:rsid w:val="001A16FF"/>
    <w:rsid w:val="001A1D1F"/>
    <w:rsid w:val="001A2609"/>
    <w:rsid w:val="001A3772"/>
    <w:rsid w:val="001A38F1"/>
    <w:rsid w:val="001A3AEA"/>
    <w:rsid w:val="001A482B"/>
    <w:rsid w:val="001A5265"/>
    <w:rsid w:val="001A5372"/>
    <w:rsid w:val="001A5FE0"/>
    <w:rsid w:val="001A6531"/>
    <w:rsid w:val="001A6DD4"/>
    <w:rsid w:val="001A6F64"/>
    <w:rsid w:val="001A705A"/>
    <w:rsid w:val="001A7655"/>
    <w:rsid w:val="001A76D5"/>
    <w:rsid w:val="001A774A"/>
    <w:rsid w:val="001B051F"/>
    <w:rsid w:val="001B09FD"/>
    <w:rsid w:val="001B0AE2"/>
    <w:rsid w:val="001B0B64"/>
    <w:rsid w:val="001B1098"/>
    <w:rsid w:val="001B18D5"/>
    <w:rsid w:val="001B2508"/>
    <w:rsid w:val="001B2D1F"/>
    <w:rsid w:val="001B3680"/>
    <w:rsid w:val="001B3A5D"/>
    <w:rsid w:val="001B40AA"/>
    <w:rsid w:val="001B4606"/>
    <w:rsid w:val="001B5B49"/>
    <w:rsid w:val="001B5E97"/>
    <w:rsid w:val="001B689E"/>
    <w:rsid w:val="001B6DF7"/>
    <w:rsid w:val="001B75FA"/>
    <w:rsid w:val="001B770E"/>
    <w:rsid w:val="001B7CE2"/>
    <w:rsid w:val="001C0452"/>
    <w:rsid w:val="001C0931"/>
    <w:rsid w:val="001C0BD5"/>
    <w:rsid w:val="001C0D92"/>
    <w:rsid w:val="001C0FB0"/>
    <w:rsid w:val="001C0FE3"/>
    <w:rsid w:val="001C1900"/>
    <w:rsid w:val="001C1AD9"/>
    <w:rsid w:val="001C1F07"/>
    <w:rsid w:val="001C2AF5"/>
    <w:rsid w:val="001C2E83"/>
    <w:rsid w:val="001C31EC"/>
    <w:rsid w:val="001C33AD"/>
    <w:rsid w:val="001C47E9"/>
    <w:rsid w:val="001C4842"/>
    <w:rsid w:val="001C5033"/>
    <w:rsid w:val="001C5ECD"/>
    <w:rsid w:val="001C699A"/>
    <w:rsid w:val="001C77EA"/>
    <w:rsid w:val="001C791A"/>
    <w:rsid w:val="001C7C26"/>
    <w:rsid w:val="001D0633"/>
    <w:rsid w:val="001D0CA0"/>
    <w:rsid w:val="001D0F85"/>
    <w:rsid w:val="001D13F4"/>
    <w:rsid w:val="001D1B56"/>
    <w:rsid w:val="001D1BAB"/>
    <w:rsid w:val="001D1D91"/>
    <w:rsid w:val="001D2206"/>
    <w:rsid w:val="001D2393"/>
    <w:rsid w:val="001D3DF0"/>
    <w:rsid w:val="001D4105"/>
    <w:rsid w:val="001D4A37"/>
    <w:rsid w:val="001D4D39"/>
    <w:rsid w:val="001D4E0A"/>
    <w:rsid w:val="001D588E"/>
    <w:rsid w:val="001D5A0D"/>
    <w:rsid w:val="001D5B94"/>
    <w:rsid w:val="001D5CFC"/>
    <w:rsid w:val="001D619F"/>
    <w:rsid w:val="001D65FD"/>
    <w:rsid w:val="001D738A"/>
    <w:rsid w:val="001E0150"/>
    <w:rsid w:val="001E0FE3"/>
    <w:rsid w:val="001E196D"/>
    <w:rsid w:val="001E2228"/>
    <w:rsid w:val="001E2386"/>
    <w:rsid w:val="001E37F6"/>
    <w:rsid w:val="001E3FE8"/>
    <w:rsid w:val="001E450C"/>
    <w:rsid w:val="001E4899"/>
    <w:rsid w:val="001E5154"/>
    <w:rsid w:val="001E5244"/>
    <w:rsid w:val="001E5593"/>
    <w:rsid w:val="001E5CFC"/>
    <w:rsid w:val="001E5D69"/>
    <w:rsid w:val="001E637E"/>
    <w:rsid w:val="001E66C7"/>
    <w:rsid w:val="001F0366"/>
    <w:rsid w:val="001F0590"/>
    <w:rsid w:val="001F0728"/>
    <w:rsid w:val="001F095A"/>
    <w:rsid w:val="001F0D30"/>
    <w:rsid w:val="001F1926"/>
    <w:rsid w:val="001F1E7A"/>
    <w:rsid w:val="001F201B"/>
    <w:rsid w:val="001F2416"/>
    <w:rsid w:val="001F2D7E"/>
    <w:rsid w:val="001F410B"/>
    <w:rsid w:val="001F48A2"/>
    <w:rsid w:val="001F4B78"/>
    <w:rsid w:val="001F4BAF"/>
    <w:rsid w:val="001F4BE3"/>
    <w:rsid w:val="001F5028"/>
    <w:rsid w:val="001F5424"/>
    <w:rsid w:val="001F551E"/>
    <w:rsid w:val="001F5ED4"/>
    <w:rsid w:val="001F6673"/>
    <w:rsid w:val="001F66BD"/>
    <w:rsid w:val="001F69E0"/>
    <w:rsid w:val="001F6C13"/>
    <w:rsid w:val="001F70EA"/>
    <w:rsid w:val="001F7936"/>
    <w:rsid w:val="001F7BAC"/>
    <w:rsid w:val="00200333"/>
    <w:rsid w:val="00200501"/>
    <w:rsid w:val="00200B7D"/>
    <w:rsid w:val="00201DF2"/>
    <w:rsid w:val="002034BD"/>
    <w:rsid w:val="0020356A"/>
    <w:rsid w:val="0020389C"/>
    <w:rsid w:val="00203A6F"/>
    <w:rsid w:val="002048D7"/>
    <w:rsid w:val="00204A3D"/>
    <w:rsid w:val="00204DAA"/>
    <w:rsid w:val="00205813"/>
    <w:rsid w:val="00205A93"/>
    <w:rsid w:val="00205EDD"/>
    <w:rsid w:val="00206088"/>
    <w:rsid w:val="00206C35"/>
    <w:rsid w:val="00207089"/>
    <w:rsid w:val="00207529"/>
    <w:rsid w:val="00207708"/>
    <w:rsid w:val="00207ED3"/>
    <w:rsid w:val="0021006D"/>
    <w:rsid w:val="00210784"/>
    <w:rsid w:val="00210928"/>
    <w:rsid w:val="00210C5C"/>
    <w:rsid w:val="00211050"/>
    <w:rsid w:val="002118FA"/>
    <w:rsid w:val="0021190A"/>
    <w:rsid w:val="00211AE8"/>
    <w:rsid w:val="00211BA0"/>
    <w:rsid w:val="00211DD7"/>
    <w:rsid w:val="00212024"/>
    <w:rsid w:val="0021216D"/>
    <w:rsid w:val="00212675"/>
    <w:rsid w:val="00212CE0"/>
    <w:rsid w:val="00213275"/>
    <w:rsid w:val="00214547"/>
    <w:rsid w:val="002145FE"/>
    <w:rsid w:val="00214BBE"/>
    <w:rsid w:val="00215007"/>
    <w:rsid w:val="00215346"/>
    <w:rsid w:val="00215521"/>
    <w:rsid w:val="0021637D"/>
    <w:rsid w:val="00216535"/>
    <w:rsid w:val="00216FC9"/>
    <w:rsid w:val="00217760"/>
    <w:rsid w:val="00217849"/>
    <w:rsid w:val="0022002C"/>
    <w:rsid w:val="002212A3"/>
    <w:rsid w:val="00221615"/>
    <w:rsid w:val="00221ADE"/>
    <w:rsid w:val="00221CC5"/>
    <w:rsid w:val="002226CC"/>
    <w:rsid w:val="00222D9C"/>
    <w:rsid w:val="00222DA7"/>
    <w:rsid w:val="0022329E"/>
    <w:rsid w:val="00223653"/>
    <w:rsid w:val="00224A29"/>
    <w:rsid w:val="00225BD8"/>
    <w:rsid w:val="00225D02"/>
    <w:rsid w:val="002260E5"/>
    <w:rsid w:val="00226558"/>
    <w:rsid w:val="002265FB"/>
    <w:rsid w:val="00226766"/>
    <w:rsid w:val="00226F57"/>
    <w:rsid w:val="00226FA7"/>
    <w:rsid w:val="002275A6"/>
    <w:rsid w:val="00227CE8"/>
    <w:rsid w:val="002300FD"/>
    <w:rsid w:val="002305D8"/>
    <w:rsid w:val="002312D6"/>
    <w:rsid w:val="00231A3A"/>
    <w:rsid w:val="00231ADF"/>
    <w:rsid w:val="00231E91"/>
    <w:rsid w:val="00232B34"/>
    <w:rsid w:val="00233002"/>
    <w:rsid w:val="00233A2B"/>
    <w:rsid w:val="00234D8F"/>
    <w:rsid w:val="002351FA"/>
    <w:rsid w:val="0023525A"/>
    <w:rsid w:val="0023573F"/>
    <w:rsid w:val="00235CF4"/>
    <w:rsid w:val="00235EFA"/>
    <w:rsid w:val="0023611C"/>
    <w:rsid w:val="00236592"/>
    <w:rsid w:val="00236E54"/>
    <w:rsid w:val="0023746A"/>
    <w:rsid w:val="0024058A"/>
    <w:rsid w:val="002408D6"/>
    <w:rsid w:val="002413CF"/>
    <w:rsid w:val="0024159A"/>
    <w:rsid w:val="002428A5"/>
    <w:rsid w:val="00242CAD"/>
    <w:rsid w:val="00243140"/>
    <w:rsid w:val="00243664"/>
    <w:rsid w:val="0024372B"/>
    <w:rsid w:val="0024385C"/>
    <w:rsid w:val="00243A02"/>
    <w:rsid w:val="00243F5D"/>
    <w:rsid w:val="002440D5"/>
    <w:rsid w:val="00244346"/>
    <w:rsid w:val="002452E3"/>
    <w:rsid w:val="00245755"/>
    <w:rsid w:val="00245982"/>
    <w:rsid w:val="00245C19"/>
    <w:rsid w:val="002461A6"/>
    <w:rsid w:val="002465EA"/>
    <w:rsid w:val="00246B46"/>
    <w:rsid w:val="00247182"/>
    <w:rsid w:val="0024763E"/>
    <w:rsid w:val="00247708"/>
    <w:rsid w:val="00250901"/>
    <w:rsid w:val="002509D1"/>
    <w:rsid w:val="00250E6B"/>
    <w:rsid w:val="0025113E"/>
    <w:rsid w:val="00251842"/>
    <w:rsid w:val="002530B0"/>
    <w:rsid w:val="0025325A"/>
    <w:rsid w:val="002539EB"/>
    <w:rsid w:val="00254139"/>
    <w:rsid w:val="00254196"/>
    <w:rsid w:val="00254223"/>
    <w:rsid w:val="00255141"/>
    <w:rsid w:val="00255CF3"/>
    <w:rsid w:val="00256CE2"/>
    <w:rsid w:val="002573F8"/>
    <w:rsid w:val="00257BBE"/>
    <w:rsid w:val="00257C75"/>
    <w:rsid w:val="002601A2"/>
    <w:rsid w:val="0026067E"/>
    <w:rsid w:val="00260CCC"/>
    <w:rsid w:val="00261781"/>
    <w:rsid w:val="00261BBD"/>
    <w:rsid w:val="00261C52"/>
    <w:rsid w:val="0026206B"/>
    <w:rsid w:val="002623C7"/>
    <w:rsid w:val="002626EB"/>
    <w:rsid w:val="00262871"/>
    <w:rsid w:val="002628FA"/>
    <w:rsid w:val="00262AA7"/>
    <w:rsid w:val="00262BFA"/>
    <w:rsid w:val="00262FD2"/>
    <w:rsid w:val="00263574"/>
    <w:rsid w:val="00263BD7"/>
    <w:rsid w:val="00263CDE"/>
    <w:rsid w:val="00263D87"/>
    <w:rsid w:val="00264572"/>
    <w:rsid w:val="00264813"/>
    <w:rsid w:val="00264E31"/>
    <w:rsid w:val="002650E7"/>
    <w:rsid w:val="00265637"/>
    <w:rsid w:val="00265B13"/>
    <w:rsid w:val="002663BD"/>
    <w:rsid w:val="002679F1"/>
    <w:rsid w:val="00270417"/>
    <w:rsid w:val="00270703"/>
    <w:rsid w:val="00270B51"/>
    <w:rsid w:val="00271B18"/>
    <w:rsid w:val="00271B5D"/>
    <w:rsid w:val="00272072"/>
    <w:rsid w:val="002720F1"/>
    <w:rsid w:val="0027218F"/>
    <w:rsid w:val="00272215"/>
    <w:rsid w:val="00272944"/>
    <w:rsid w:val="00273C1A"/>
    <w:rsid w:val="00273C47"/>
    <w:rsid w:val="00273EC4"/>
    <w:rsid w:val="00274CDA"/>
    <w:rsid w:val="00274D1E"/>
    <w:rsid w:val="00275105"/>
    <w:rsid w:val="00275B6B"/>
    <w:rsid w:val="0027739F"/>
    <w:rsid w:val="00277A35"/>
    <w:rsid w:val="00277BF5"/>
    <w:rsid w:val="00277C18"/>
    <w:rsid w:val="00277C66"/>
    <w:rsid w:val="00277C97"/>
    <w:rsid w:val="00277E71"/>
    <w:rsid w:val="00280127"/>
    <w:rsid w:val="00280A47"/>
    <w:rsid w:val="00281897"/>
    <w:rsid w:val="00281D91"/>
    <w:rsid w:val="002827B6"/>
    <w:rsid w:val="00282CE4"/>
    <w:rsid w:val="00282EA1"/>
    <w:rsid w:val="0028327F"/>
    <w:rsid w:val="00283394"/>
    <w:rsid w:val="002834E0"/>
    <w:rsid w:val="00283880"/>
    <w:rsid w:val="002848F9"/>
    <w:rsid w:val="00284A2B"/>
    <w:rsid w:val="002850AC"/>
    <w:rsid w:val="0028542B"/>
    <w:rsid w:val="00285901"/>
    <w:rsid w:val="00285FAE"/>
    <w:rsid w:val="00286169"/>
    <w:rsid w:val="0028695A"/>
    <w:rsid w:val="00286A84"/>
    <w:rsid w:val="002875BA"/>
    <w:rsid w:val="00287A6B"/>
    <w:rsid w:val="00287B14"/>
    <w:rsid w:val="00287FC6"/>
    <w:rsid w:val="002924DE"/>
    <w:rsid w:val="002929BD"/>
    <w:rsid w:val="002929E3"/>
    <w:rsid w:val="00292BBC"/>
    <w:rsid w:val="00292FEB"/>
    <w:rsid w:val="00293F3C"/>
    <w:rsid w:val="00294503"/>
    <w:rsid w:val="002948AF"/>
    <w:rsid w:val="00294CF7"/>
    <w:rsid w:val="00294ED8"/>
    <w:rsid w:val="00295492"/>
    <w:rsid w:val="0029553E"/>
    <w:rsid w:val="00295822"/>
    <w:rsid w:val="0029613D"/>
    <w:rsid w:val="002961AF"/>
    <w:rsid w:val="002961BA"/>
    <w:rsid w:val="0029656B"/>
    <w:rsid w:val="002969CA"/>
    <w:rsid w:val="00297353"/>
    <w:rsid w:val="00297CB9"/>
    <w:rsid w:val="002A010A"/>
    <w:rsid w:val="002A07B4"/>
    <w:rsid w:val="002A0D1B"/>
    <w:rsid w:val="002A158F"/>
    <w:rsid w:val="002A1867"/>
    <w:rsid w:val="002A1F2E"/>
    <w:rsid w:val="002A221B"/>
    <w:rsid w:val="002A22D5"/>
    <w:rsid w:val="002A26AE"/>
    <w:rsid w:val="002A2A20"/>
    <w:rsid w:val="002A2E4D"/>
    <w:rsid w:val="002A4545"/>
    <w:rsid w:val="002A493F"/>
    <w:rsid w:val="002A50F6"/>
    <w:rsid w:val="002A5748"/>
    <w:rsid w:val="002A59CE"/>
    <w:rsid w:val="002A5A64"/>
    <w:rsid w:val="002A65DB"/>
    <w:rsid w:val="002A6EEB"/>
    <w:rsid w:val="002A7FC2"/>
    <w:rsid w:val="002B0020"/>
    <w:rsid w:val="002B0533"/>
    <w:rsid w:val="002B058F"/>
    <w:rsid w:val="002B0BCA"/>
    <w:rsid w:val="002B0F5F"/>
    <w:rsid w:val="002B119C"/>
    <w:rsid w:val="002B1565"/>
    <w:rsid w:val="002B1777"/>
    <w:rsid w:val="002B1C22"/>
    <w:rsid w:val="002B1C72"/>
    <w:rsid w:val="002B20E9"/>
    <w:rsid w:val="002B2942"/>
    <w:rsid w:val="002B3236"/>
    <w:rsid w:val="002B329D"/>
    <w:rsid w:val="002B33B1"/>
    <w:rsid w:val="002B3AE1"/>
    <w:rsid w:val="002B439D"/>
    <w:rsid w:val="002B4FAA"/>
    <w:rsid w:val="002B510F"/>
    <w:rsid w:val="002B522E"/>
    <w:rsid w:val="002B562C"/>
    <w:rsid w:val="002B57F0"/>
    <w:rsid w:val="002B5983"/>
    <w:rsid w:val="002B767D"/>
    <w:rsid w:val="002B768D"/>
    <w:rsid w:val="002C032A"/>
    <w:rsid w:val="002C0A1C"/>
    <w:rsid w:val="002C0CC0"/>
    <w:rsid w:val="002C0E37"/>
    <w:rsid w:val="002C1258"/>
    <w:rsid w:val="002C1531"/>
    <w:rsid w:val="002C1896"/>
    <w:rsid w:val="002C18A7"/>
    <w:rsid w:val="002C2A3F"/>
    <w:rsid w:val="002C3CD3"/>
    <w:rsid w:val="002C40B9"/>
    <w:rsid w:val="002C4B1E"/>
    <w:rsid w:val="002C51F8"/>
    <w:rsid w:val="002C56C8"/>
    <w:rsid w:val="002C5932"/>
    <w:rsid w:val="002C5F8F"/>
    <w:rsid w:val="002C6389"/>
    <w:rsid w:val="002C6821"/>
    <w:rsid w:val="002C69C4"/>
    <w:rsid w:val="002C73AF"/>
    <w:rsid w:val="002D020E"/>
    <w:rsid w:val="002D0271"/>
    <w:rsid w:val="002D0411"/>
    <w:rsid w:val="002D107B"/>
    <w:rsid w:val="002D15EE"/>
    <w:rsid w:val="002D1C81"/>
    <w:rsid w:val="002D1DB5"/>
    <w:rsid w:val="002D1F16"/>
    <w:rsid w:val="002D2546"/>
    <w:rsid w:val="002D3111"/>
    <w:rsid w:val="002D3466"/>
    <w:rsid w:val="002D3FF9"/>
    <w:rsid w:val="002D5B15"/>
    <w:rsid w:val="002D61BD"/>
    <w:rsid w:val="002D61CC"/>
    <w:rsid w:val="002D631F"/>
    <w:rsid w:val="002D6769"/>
    <w:rsid w:val="002D6954"/>
    <w:rsid w:val="002D7A75"/>
    <w:rsid w:val="002D7C34"/>
    <w:rsid w:val="002E0293"/>
    <w:rsid w:val="002E02B9"/>
    <w:rsid w:val="002E02E3"/>
    <w:rsid w:val="002E035A"/>
    <w:rsid w:val="002E0659"/>
    <w:rsid w:val="002E092D"/>
    <w:rsid w:val="002E0C7F"/>
    <w:rsid w:val="002E0F11"/>
    <w:rsid w:val="002E107A"/>
    <w:rsid w:val="002E175F"/>
    <w:rsid w:val="002E1A4C"/>
    <w:rsid w:val="002E23B7"/>
    <w:rsid w:val="002E2B52"/>
    <w:rsid w:val="002E303A"/>
    <w:rsid w:val="002E324D"/>
    <w:rsid w:val="002E33B8"/>
    <w:rsid w:val="002E3D3B"/>
    <w:rsid w:val="002E3FBC"/>
    <w:rsid w:val="002E4A41"/>
    <w:rsid w:val="002E50D5"/>
    <w:rsid w:val="002E519E"/>
    <w:rsid w:val="002E6F0F"/>
    <w:rsid w:val="002F0319"/>
    <w:rsid w:val="002F115C"/>
    <w:rsid w:val="002F13BB"/>
    <w:rsid w:val="002F1541"/>
    <w:rsid w:val="002F1607"/>
    <w:rsid w:val="002F1905"/>
    <w:rsid w:val="002F1EAA"/>
    <w:rsid w:val="002F2008"/>
    <w:rsid w:val="002F2486"/>
    <w:rsid w:val="002F27E4"/>
    <w:rsid w:val="002F30E4"/>
    <w:rsid w:val="002F323F"/>
    <w:rsid w:val="002F4BBF"/>
    <w:rsid w:val="002F4DFC"/>
    <w:rsid w:val="002F4E82"/>
    <w:rsid w:val="002F5219"/>
    <w:rsid w:val="002F5A10"/>
    <w:rsid w:val="002F5C81"/>
    <w:rsid w:val="002F5CA0"/>
    <w:rsid w:val="002F5FAE"/>
    <w:rsid w:val="002F70AA"/>
    <w:rsid w:val="002F738D"/>
    <w:rsid w:val="002F73F9"/>
    <w:rsid w:val="00300090"/>
    <w:rsid w:val="003000EB"/>
    <w:rsid w:val="003009E9"/>
    <w:rsid w:val="003013C7"/>
    <w:rsid w:val="00301D61"/>
    <w:rsid w:val="00301E27"/>
    <w:rsid w:val="00301E45"/>
    <w:rsid w:val="00302024"/>
    <w:rsid w:val="003028C1"/>
    <w:rsid w:val="00302D28"/>
    <w:rsid w:val="00303133"/>
    <w:rsid w:val="00303610"/>
    <w:rsid w:val="00304560"/>
    <w:rsid w:val="00304EA3"/>
    <w:rsid w:val="00304EA7"/>
    <w:rsid w:val="0030501B"/>
    <w:rsid w:val="0030513C"/>
    <w:rsid w:val="003059DB"/>
    <w:rsid w:val="00305E42"/>
    <w:rsid w:val="00305F44"/>
    <w:rsid w:val="003062FE"/>
    <w:rsid w:val="0030664E"/>
    <w:rsid w:val="003067D6"/>
    <w:rsid w:val="00307786"/>
    <w:rsid w:val="003079C3"/>
    <w:rsid w:val="00307B38"/>
    <w:rsid w:val="00310D0E"/>
    <w:rsid w:val="003115B9"/>
    <w:rsid w:val="0031170A"/>
    <w:rsid w:val="00311787"/>
    <w:rsid w:val="00311B5B"/>
    <w:rsid w:val="00311F21"/>
    <w:rsid w:val="003122B6"/>
    <w:rsid w:val="00313DBE"/>
    <w:rsid w:val="00313DD2"/>
    <w:rsid w:val="00313EEE"/>
    <w:rsid w:val="00314980"/>
    <w:rsid w:val="00314AAC"/>
    <w:rsid w:val="00314C20"/>
    <w:rsid w:val="00314FC4"/>
    <w:rsid w:val="003150BE"/>
    <w:rsid w:val="00315BB7"/>
    <w:rsid w:val="00315C95"/>
    <w:rsid w:val="00316913"/>
    <w:rsid w:val="003177C4"/>
    <w:rsid w:val="003179D8"/>
    <w:rsid w:val="003200C1"/>
    <w:rsid w:val="003202FA"/>
    <w:rsid w:val="00320C86"/>
    <w:rsid w:val="003214F2"/>
    <w:rsid w:val="0032178E"/>
    <w:rsid w:val="00321CCE"/>
    <w:rsid w:val="00321DA9"/>
    <w:rsid w:val="003220A0"/>
    <w:rsid w:val="00322777"/>
    <w:rsid w:val="00322809"/>
    <w:rsid w:val="00322E90"/>
    <w:rsid w:val="00322FA3"/>
    <w:rsid w:val="00323E20"/>
    <w:rsid w:val="00323FE9"/>
    <w:rsid w:val="00324369"/>
    <w:rsid w:val="00324B19"/>
    <w:rsid w:val="00324C68"/>
    <w:rsid w:val="00324FAC"/>
    <w:rsid w:val="00324FE8"/>
    <w:rsid w:val="00325E81"/>
    <w:rsid w:val="00326549"/>
    <w:rsid w:val="003267DB"/>
    <w:rsid w:val="0032690D"/>
    <w:rsid w:val="003272C8"/>
    <w:rsid w:val="003278A2"/>
    <w:rsid w:val="003279AC"/>
    <w:rsid w:val="00327BAB"/>
    <w:rsid w:val="00330A89"/>
    <w:rsid w:val="00330CE5"/>
    <w:rsid w:val="00331E2F"/>
    <w:rsid w:val="00332051"/>
    <w:rsid w:val="00332BDC"/>
    <w:rsid w:val="00332DB0"/>
    <w:rsid w:val="00333065"/>
    <w:rsid w:val="00333A41"/>
    <w:rsid w:val="00333BE6"/>
    <w:rsid w:val="00333D52"/>
    <w:rsid w:val="00333F76"/>
    <w:rsid w:val="0033434A"/>
    <w:rsid w:val="0033472C"/>
    <w:rsid w:val="0033493C"/>
    <w:rsid w:val="0033506A"/>
    <w:rsid w:val="0033547E"/>
    <w:rsid w:val="00335C52"/>
    <w:rsid w:val="003369FF"/>
    <w:rsid w:val="00336D7B"/>
    <w:rsid w:val="00336F98"/>
    <w:rsid w:val="0033741F"/>
    <w:rsid w:val="00337484"/>
    <w:rsid w:val="00337533"/>
    <w:rsid w:val="00340482"/>
    <w:rsid w:val="0034089E"/>
    <w:rsid w:val="00340B9B"/>
    <w:rsid w:val="00340D14"/>
    <w:rsid w:val="00340D72"/>
    <w:rsid w:val="0034130F"/>
    <w:rsid w:val="0034162D"/>
    <w:rsid w:val="003428E7"/>
    <w:rsid w:val="003429B7"/>
    <w:rsid w:val="00342F59"/>
    <w:rsid w:val="00343D95"/>
    <w:rsid w:val="0034418D"/>
    <w:rsid w:val="00344464"/>
    <w:rsid w:val="00344600"/>
    <w:rsid w:val="00344B87"/>
    <w:rsid w:val="00344C99"/>
    <w:rsid w:val="00344D49"/>
    <w:rsid w:val="00344E27"/>
    <w:rsid w:val="00345BA4"/>
    <w:rsid w:val="00345FA1"/>
    <w:rsid w:val="00345FB0"/>
    <w:rsid w:val="00346170"/>
    <w:rsid w:val="003462AB"/>
    <w:rsid w:val="00346464"/>
    <w:rsid w:val="00346967"/>
    <w:rsid w:val="00346B26"/>
    <w:rsid w:val="00346BB1"/>
    <w:rsid w:val="0035019F"/>
    <w:rsid w:val="0035314B"/>
    <w:rsid w:val="003531AD"/>
    <w:rsid w:val="003537AA"/>
    <w:rsid w:val="003549BC"/>
    <w:rsid w:val="003559B6"/>
    <w:rsid w:val="00355A7C"/>
    <w:rsid w:val="00355F0C"/>
    <w:rsid w:val="00356543"/>
    <w:rsid w:val="003569FF"/>
    <w:rsid w:val="003570EF"/>
    <w:rsid w:val="00357685"/>
    <w:rsid w:val="00360138"/>
    <w:rsid w:val="00360475"/>
    <w:rsid w:val="0036081A"/>
    <w:rsid w:val="00360ED2"/>
    <w:rsid w:val="00361234"/>
    <w:rsid w:val="0036156E"/>
    <w:rsid w:val="00361D32"/>
    <w:rsid w:val="00361F46"/>
    <w:rsid w:val="00363421"/>
    <w:rsid w:val="003634D5"/>
    <w:rsid w:val="003636E9"/>
    <w:rsid w:val="00363803"/>
    <w:rsid w:val="0036396A"/>
    <w:rsid w:val="003645D1"/>
    <w:rsid w:val="00364B6B"/>
    <w:rsid w:val="00365628"/>
    <w:rsid w:val="003657D7"/>
    <w:rsid w:val="003664E3"/>
    <w:rsid w:val="00366600"/>
    <w:rsid w:val="00366DE3"/>
    <w:rsid w:val="00367371"/>
    <w:rsid w:val="0037011E"/>
    <w:rsid w:val="003706FA"/>
    <w:rsid w:val="003711FC"/>
    <w:rsid w:val="0037139C"/>
    <w:rsid w:val="003717B6"/>
    <w:rsid w:val="00371892"/>
    <w:rsid w:val="00371CAF"/>
    <w:rsid w:val="00371F1A"/>
    <w:rsid w:val="0037221A"/>
    <w:rsid w:val="00372845"/>
    <w:rsid w:val="00373110"/>
    <w:rsid w:val="003732BA"/>
    <w:rsid w:val="0037383D"/>
    <w:rsid w:val="00374B9A"/>
    <w:rsid w:val="003753D8"/>
    <w:rsid w:val="0037591A"/>
    <w:rsid w:val="00375BAE"/>
    <w:rsid w:val="00375CA1"/>
    <w:rsid w:val="0037634A"/>
    <w:rsid w:val="00377206"/>
    <w:rsid w:val="00377288"/>
    <w:rsid w:val="00377302"/>
    <w:rsid w:val="00377618"/>
    <w:rsid w:val="00380414"/>
    <w:rsid w:val="00380C70"/>
    <w:rsid w:val="00382B30"/>
    <w:rsid w:val="003838EA"/>
    <w:rsid w:val="00383B7F"/>
    <w:rsid w:val="00383C5F"/>
    <w:rsid w:val="00384DED"/>
    <w:rsid w:val="003852F8"/>
    <w:rsid w:val="003857EA"/>
    <w:rsid w:val="00385B80"/>
    <w:rsid w:val="00385E9D"/>
    <w:rsid w:val="00386501"/>
    <w:rsid w:val="00386C6E"/>
    <w:rsid w:val="00386EE7"/>
    <w:rsid w:val="00390B20"/>
    <w:rsid w:val="00391446"/>
    <w:rsid w:val="00391BBF"/>
    <w:rsid w:val="0039221F"/>
    <w:rsid w:val="0039231E"/>
    <w:rsid w:val="00392447"/>
    <w:rsid w:val="003925F6"/>
    <w:rsid w:val="00392832"/>
    <w:rsid w:val="003929B1"/>
    <w:rsid w:val="003930EF"/>
    <w:rsid w:val="00393389"/>
    <w:rsid w:val="00393DA7"/>
    <w:rsid w:val="00393E5D"/>
    <w:rsid w:val="0039424C"/>
    <w:rsid w:val="0039461E"/>
    <w:rsid w:val="00395C2C"/>
    <w:rsid w:val="00395F9E"/>
    <w:rsid w:val="003966F7"/>
    <w:rsid w:val="00397207"/>
    <w:rsid w:val="0039756F"/>
    <w:rsid w:val="00397934"/>
    <w:rsid w:val="003A05FF"/>
    <w:rsid w:val="003A0D25"/>
    <w:rsid w:val="003A1002"/>
    <w:rsid w:val="003A1285"/>
    <w:rsid w:val="003A1B10"/>
    <w:rsid w:val="003A229D"/>
    <w:rsid w:val="003A31A7"/>
    <w:rsid w:val="003A32D6"/>
    <w:rsid w:val="003A331A"/>
    <w:rsid w:val="003A381F"/>
    <w:rsid w:val="003A473C"/>
    <w:rsid w:val="003A4A38"/>
    <w:rsid w:val="003A5537"/>
    <w:rsid w:val="003A5757"/>
    <w:rsid w:val="003A5DCF"/>
    <w:rsid w:val="003A5F4F"/>
    <w:rsid w:val="003A6F73"/>
    <w:rsid w:val="003A702B"/>
    <w:rsid w:val="003A77EB"/>
    <w:rsid w:val="003A7BEC"/>
    <w:rsid w:val="003A7C09"/>
    <w:rsid w:val="003B02B0"/>
    <w:rsid w:val="003B179B"/>
    <w:rsid w:val="003B277A"/>
    <w:rsid w:val="003B2833"/>
    <w:rsid w:val="003B2B73"/>
    <w:rsid w:val="003B3940"/>
    <w:rsid w:val="003B39F2"/>
    <w:rsid w:val="003B42B6"/>
    <w:rsid w:val="003B45F5"/>
    <w:rsid w:val="003B523D"/>
    <w:rsid w:val="003B578C"/>
    <w:rsid w:val="003B5931"/>
    <w:rsid w:val="003B5A6D"/>
    <w:rsid w:val="003B5DB0"/>
    <w:rsid w:val="003B6182"/>
    <w:rsid w:val="003B686C"/>
    <w:rsid w:val="003B6A99"/>
    <w:rsid w:val="003B6AD8"/>
    <w:rsid w:val="003B79CD"/>
    <w:rsid w:val="003B7AD5"/>
    <w:rsid w:val="003B7C19"/>
    <w:rsid w:val="003C095A"/>
    <w:rsid w:val="003C0BAC"/>
    <w:rsid w:val="003C0E45"/>
    <w:rsid w:val="003C13EA"/>
    <w:rsid w:val="003C1479"/>
    <w:rsid w:val="003C16CC"/>
    <w:rsid w:val="003C1C5F"/>
    <w:rsid w:val="003C35EB"/>
    <w:rsid w:val="003C3B5E"/>
    <w:rsid w:val="003C3E64"/>
    <w:rsid w:val="003C5090"/>
    <w:rsid w:val="003C5559"/>
    <w:rsid w:val="003C57FA"/>
    <w:rsid w:val="003C5A8D"/>
    <w:rsid w:val="003C5A90"/>
    <w:rsid w:val="003C5AEB"/>
    <w:rsid w:val="003C6232"/>
    <w:rsid w:val="003C69A4"/>
    <w:rsid w:val="003C6D1B"/>
    <w:rsid w:val="003C71A7"/>
    <w:rsid w:val="003C7E59"/>
    <w:rsid w:val="003D0506"/>
    <w:rsid w:val="003D0A03"/>
    <w:rsid w:val="003D0A7D"/>
    <w:rsid w:val="003D0B04"/>
    <w:rsid w:val="003D0B3C"/>
    <w:rsid w:val="003D1427"/>
    <w:rsid w:val="003D1C39"/>
    <w:rsid w:val="003D1F6E"/>
    <w:rsid w:val="003D2281"/>
    <w:rsid w:val="003D24ED"/>
    <w:rsid w:val="003D2F6C"/>
    <w:rsid w:val="003D306D"/>
    <w:rsid w:val="003D3382"/>
    <w:rsid w:val="003D373D"/>
    <w:rsid w:val="003D3A36"/>
    <w:rsid w:val="003D3F92"/>
    <w:rsid w:val="003D45EF"/>
    <w:rsid w:val="003D5887"/>
    <w:rsid w:val="003D5897"/>
    <w:rsid w:val="003D615B"/>
    <w:rsid w:val="003D68FF"/>
    <w:rsid w:val="003D6988"/>
    <w:rsid w:val="003D6F58"/>
    <w:rsid w:val="003D79AD"/>
    <w:rsid w:val="003D7A67"/>
    <w:rsid w:val="003D7D19"/>
    <w:rsid w:val="003E070B"/>
    <w:rsid w:val="003E09C4"/>
    <w:rsid w:val="003E0BDE"/>
    <w:rsid w:val="003E1049"/>
    <w:rsid w:val="003E16B8"/>
    <w:rsid w:val="003E178E"/>
    <w:rsid w:val="003E19E8"/>
    <w:rsid w:val="003E1DCE"/>
    <w:rsid w:val="003E213B"/>
    <w:rsid w:val="003E229F"/>
    <w:rsid w:val="003E232A"/>
    <w:rsid w:val="003E3077"/>
    <w:rsid w:val="003E3196"/>
    <w:rsid w:val="003E3DE9"/>
    <w:rsid w:val="003E45B1"/>
    <w:rsid w:val="003E4BC8"/>
    <w:rsid w:val="003E4CCE"/>
    <w:rsid w:val="003E5566"/>
    <w:rsid w:val="003E5A5C"/>
    <w:rsid w:val="003E6586"/>
    <w:rsid w:val="003E6EAD"/>
    <w:rsid w:val="003E753F"/>
    <w:rsid w:val="003E7759"/>
    <w:rsid w:val="003E792F"/>
    <w:rsid w:val="003E79B1"/>
    <w:rsid w:val="003E7C33"/>
    <w:rsid w:val="003E7E29"/>
    <w:rsid w:val="003E7F65"/>
    <w:rsid w:val="003F00CD"/>
    <w:rsid w:val="003F026D"/>
    <w:rsid w:val="003F0A36"/>
    <w:rsid w:val="003F1FE4"/>
    <w:rsid w:val="003F292E"/>
    <w:rsid w:val="003F2F6B"/>
    <w:rsid w:val="003F40EC"/>
    <w:rsid w:val="003F42F3"/>
    <w:rsid w:val="003F436B"/>
    <w:rsid w:val="003F4BB5"/>
    <w:rsid w:val="003F5680"/>
    <w:rsid w:val="003F6D18"/>
    <w:rsid w:val="003F722B"/>
    <w:rsid w:val="003F73A9"/>
    <w:rsid w:val="003F7800"/>
    <w:rsid w:val="003F78BC"/>
    <w:rsid w:val="003F7C0A"/>
    <w:rsid w:val="004000CC"/>
    <w:rsid w:val="004005E9"/>
    <w:rsid w:val="00400741"/>
    <w:rsid w:val="004010E2"/>
    <w:rsid w:val="0040131F"/>
    <w:rsid w:val="0040143A"/>
    <w:rsid w:val="00401D8D"/>
    <w:rsid w:val="0040299B"/>
    <w:rsid w:val="004033EA"/>
    <w:rsid w:val="00403A75"/>
    <w:rsid w:val="004043AE"/>
    <w:rsid w:val="00404486"/>
    <w:rsid w:val="00404D55"/>
    <w:rsid w:val="00405412"/>
    <w:rsid w:val="00405678"/>
    <w:rsid w:val="00405730"/>
    <w:rsid w:val="0040592C"/>
    <w:rsid w:val="004059D7"/>
    <w:rsid w:val="00405B62"/>
    <w:rsid w:val="00405ED3"/>
    <w:rsid w:val="00406076"/>
    <w:rsid w:val="004064B2"/>
    <w:rsid w:val="00406677"/>
    <w:rsid w:val="004069F2"/>
    <w:rsid w:val="00406B04"/>
    <w:rsid w:val="00406F65"/>
    <w:rsid w:val="004076CD"/>
    <w:rsid w:val="00407E46"/>
    <w:rsid w:val="00407E4D"/>
    <w:rsid w:val="00407EFD"/>
    <w:rsid w:val="00410154"/>
    <w:rsid w:val="004103BE"/>
    <w:rsid w:val="00410B00"/>
    <w:rsid w:val="004113B6"/>
    <w:rsid w:val="00412340"/>
    <w:rsid w:val="00412505"/>
    <w:rsid w:val="00412661"/>
    <w:rsid w:val="00412A8F"/>
    <w:rsid w:val="00413208"/>
    <w:rsid w:val="0041337C"/>
    <w:rsid w:val="004133D4"/>
    <w:rsid w:val="00413E99"/>
    <w:rsid w:val="00413F9E"/>
    <w:rsid w:val="0041471E"/>
    <w:rsid w:val="00414DC1"/>
    <w:rsid w:val="0041571B"/>
    <w:rsid w:val="00415A72"/>
    <w:rsid w:val="00415E69"/>
    <w:rsid w:val="00415F5A"/>
    <w:rsid w:val="004161B4"/>
    <w:rsid w:val="004166C5"/>
    <w:rsid w:val="00416866"/>
    <w:rsid w:val="004168B7"/>
    <w:rsid w:val="00417C6B"/>
    <w:rsid w:val="0042017C"/>
    <w:rsid w:val="00420367"/>
    <w:rsid w:val="00420B99"/>
    <w:rsid w:val="004212A2"/>
    <w:rsid w:val="00421914"/>
    <w:rsid w:val="00422566"/>
    <w:rsid w:val="004229A8"/>
    <w:rsid w:val="00422AAD"/>
    <w:rsid w:val="00422E18"/>
    <w:rsid w:val="0042330B"/>
    <w:rsid w:val="004249F4"/>
    <w:rsid w:val="00424BC1"/>
    <w:rsid w:val="00424E19"/>
    <w:rsid w:val="00425099"/>
    <w:rsid w:val="004261A4"/>
    <w:rsid w:val="00426B81"/>
    <w:rsid w:val="00426D23"/>
    <w:rsid w:val="00426F88"/>
    <w:rsid w:val="00426F8B"/>
    <w:rsid w:val="0042772B"/>
    <w:rsid w:val="004300B1"/>
    <w:rsid w:val="00430C4E"/>
    <w:rsid w:val="00430FF2"/>
    <w:rsid w:val="004315EF"/>
    <w:rsid w:val="00431607"/>
    <w:rsid w:val="004318B6"/>
    <w:rsid w:val="00432AE9"/>
    <w:rsid w:val="004335FE"/>
    <w:rsid w:val="004339BF"/>
    <w:rsid w:val="00433C06"/>
    <w:rsid w:val="0043418E"/>
    <w:rsid w:val="0043462D"/>
    <w:rsid w:val="00434BF9"/>
    <w:rsid w:val="00435A57"/>
    <w:rsid w:val="00435B8A"/>
    <w:rsid w:val="00436359"/>
    <w:rsid w:val="00436E4E"/>
    <w:rsid w:val="00436E95"/>
    <w:rsid w:val="00437382"/>
    <w:rsid w:val="0043742C"/>
    <w:rsid w:val="00437604"/>
    <w:rsid w:val="004376D2"/>
    <w:rsid w:val="00437C23"/>
    <w:rsid w:val="004400FB"/>
    <w:rsid w:val="004406FE"/>
    <w:rsid w:val="00440AB1"/>
    <w:rsid w:val="00440AF1"/>
    <w:rsid w:val="00440E55"/>
    <w:rsid w:val="00440F27"/>
    <w:rsid w:val="004414E4"/>
    <w:rsid w:val="00441A95"/>
    <w:rsid w:val="00442E09"/>
    <w:rsid w:val="00442F15"/>
    <w:rsid w:val="00443597"/>
    <w:rsid w:val="00443B60"/>
    <w:rsid w:val="00443BFB"/>
    <w:rsid w:val="00443FE0"/>
    <w:rsid w:val="004448D3"/>
    <w:rsid w:val="00444FAA"/>
    <w:rsid w:val="0044516A"/>
    <w:rsid w:val="004451CD"/>
    <w:rsid w:val="004452E4"/>
    <w:rsid w:val="004453D1"/>
    <w:rsid w:val="0044561A"/>
    <w:rsid w:val="00445D1D"/>
    <w:rsid w:val="00445DE0"/>
    <w:rsid w:val="004461DB"/>
    <w:rsid w:val="004461F5"/>
    <w:rsid w:val="0044621D"/>
    <w:rsid w:val="004466A3"/>
    <w:rsid w:val="00446A71"/>
    <w:rsid w:val="00446BA1"/>
    <w:rsid w:val="00446BE2"/>
    <w:rsid w:val="00446E3B"/>
    <w:rsid w:val="00446F31"/>
    <w:rsid w:val="00447245"/>
    <w:rsid w:val="004479C8"/>
    <w:rsid w:val="00447E17"/>
    <w:rsid w:val="004513DA"/>
    <w:rsid w:val="00451939"/>
    <w:rsid w:val="00452105"/>
    <w:rsid w:val="004526C1"/>
    <w:rsid w:val="00452F56"/>
    <w:rsid w:val="00453826"/>
    <w:rsid w:val="004542B0"/>
    <w:rsid w:val="0045450B"/>
    <w:rsid w:val="004545F5"/>
    <w:rsid w:val="00454AE0"/>
    <w:rsid w:val="00454BF4"/>
    <w:rsid w:val="004551FF"/>
    <w:rsid w:val="004554C1"/>
    <w:rsid w:val="00455655"/>
    <w:rsid w:val="004560F1"/>
    <w:rsid w:val="00456660"/>
    <w:rsid w:val="004568E7"/>
    <w:rsid w:val="00456EC1"/>
    <w:rsid w:val="00456F44"/>
    <w:rsid w:val="00456F85"/>
    <w:rsid w:val="00457789"/>
    <w:rsid w:val="00457AD4"/>
    <w:rsid w:val="00457E97"/>
    <w:rsid w:val="0046081E"/>
    <w:rsid w:val="00462269"/>
    <w:rsid w:val="00462655"/>
    <w:rsid w:val="00462A10"/>
    <w:rsid w:val="0046361A"/>
    <w:rsid w:val="00464014"/>
    <w:rsid w:val="0046432C"/>
    <w:rsid w:val="00464450"/>
    <w:rsid w:val="004644A4"/>
    <w:rsid w:val="00464543"/>
    <w:rsid w:val="00464797"/>
    <w:rsid w:val="004649EA"/>
    <w:rsid w:val="00464DAC"/>
    <w:rsid w:val="00464ED0"/>
    <w:rsid w:val="0046537F"/>
    <w:rsid w:val="00465B29"/>
    <w:rsid w:val="00466DF2"/>
    <w:rsid w:val="00467584"/>
    <w:rsid w:val="0047035E"/>
    <w:rsid w:val="00471580"/>
    <w:rsid w:val="0047223D"/>
    <w:rsid w:val="00472421"/>
    <w:rsid w:val="0047275F"/>
    <w:rsid w:val="004727FB"/>
    <w:rsid w:val="00472F69"/>
    <w:rsid w:val="0047301C"/>
    <w:rsid w:val="004730D7"/>
    <w:rsid w:val="004742FC"/>
    <w:rsid w:val="00474319"/>
    <w:rsid w:val="00474466"/>
    <w:rsid w:val="00474527"/>
    <w:rsid w:val="00474568"/>
    <w:rsid w:val="00474A59"/>
    <w:rsid w:val="00475010"/>
    <w:rsid w:val="0047525E"/>
    <w:rsid w:val="00475B72"/>
    <w:rsid w:val="00475CB9"/>
    <w:rsid w:val="00476266"/>
    <w:rsid w:val="00476316"/>
    <w:rsid w:val="004764F0"/>
    <w:rsid w:val="00476624"/>
    <w:rsid w:val="00476644"/>
    <w:rsid w:val="00476D10"/>
    <w:rsid w:val="00477025"/>
    <w:rsid w:val="004770C3"/>
    <w:rsid w:val="00477318"/>
    <w:rsid w:val="00477553"/>
    <w:rsid w:val="0047786E"/>
    <w:rsid w:val="00477D33"/>
    <w:rsid w:val="004804E3"/>
    <w:rsid w:val="004805CD"/>
    <w:rsid w:val="00480A2A"/>
    <w:rsid w:val="00481327"/>
    <w:rsid w:val="0048243A"/>
    <w:rsid w:val="00482B13"/>
    <w:rsid w:val="00483732"/>
    <w:rsid w:val="0048406C"/>
    <w:rsid w:val="00484230"/>
    <w:rsid w:val="00484880"/>
    <w:rsid w:val="00484B24"/>
    <w:rsid w:val="00484B70"/>
    <w:rsid w:val="00484BC3"/>
    <w:rsid w:val="00484CD7"/>
    <w:rsid w:val="00484CDC"/>
    <w:rsid w:val="004851E6"/>
    <w:rsid w:val="004858F9"/>
    <w:rsid w:val="00485C00"/>
    <w:rsid w:val="00487887"/>
    <w:rsid w:val="0049081B"/>
    <w:rsid w:val="00491543"/>
    <w:rsid w:val="004916F4"/>
    <w:rsid w:val="00491BF2"/>
    <w:rsid w:val="00493688"/>
    <w:rsid w:val="00495043"/>
    <w:rsid w:val="004956C7"/>
    <w:rsid w:val="00495A73"/>
    <w:rsid w:val="00495DA2"/>
    <w:rsid w:val="00495E55"/>
    <w:rsid w:val="00496E65"/>
    <w:rsid w:val="004971FB"/>
    <w:rsid w:val="00497378"/>
    <w:rsid w:val="004978A4"/>
    <w:rsid w:val="004979F2"/>
    <w:rsid w:val="004A0506"/>
    <w:rsid w:val="004A0746"/>
    <w:rsid w:val="004A09DA"/>
    <w:rsid w:val="004A0A61"/>
    <w:rsid w:val="004A0CD8"/>
    <w:rsid w:val="004A131D"/>
    <w:rsid w:val="004A16D8"/>
    <w:rsid w:val="004A17D5"/>
    <w:rsid w:val="004A1B6A"/>
    <w:rsid w:val="004A25B1"/>
    <w:rsid w:val="004A2701"/>
    <w:rsid w:val="004A2E8D"/>
    <w:rsid w:val="004A2F30"/>
    <w:rsid w:val="004A308C"/>
    <w:rsid w:val="004A32F6"/>
    <w:rsid w:val="004A3A7D"/>
    <w:rsid w:val="004A55A7"/>
    <w:rsid w:val="004A5A6A"/>
    <w:rsid w:val="004A62B2"/>
    <w:rsid w:val="004A76A7"/>
    <w:rsid w:val="004A77B8"/>
    <w:rsid w:val="004B0F18"/>
    <w:rsid w:val="004B14BC"/>
    <w:rsid w:val="004B1B28"/>
    <w:rsid w:val="004B2186"/>
    <w:rsid w:val="004B2B51"/>
    <w:rsid w:val="004B2E04"/>
    <w:rsid w:val="004B32C9"/>
    <w:rsid w:val="004B467E"/>
    <w:rsid w:val="004B4A44"/>
    <w:rsid w:val="004B4AA4"/>
    <w:rsid w:val="004B5170"/>
    <w:rsid w:val="004B5323"/>
    <w:rsid w:val="004B54E6"/>
    <w:rsid w:val="004B60B2"/>
    <w:rsid w:val="004B60CC"/>
    <w:rsid w:val="004B62B2"/>
    <w:rsid w:val="004B66E3"/>
    <w:rsid w:val="004B6942"/>
    <w:rsid w:val="004B69F8"/>
    <w:rsid w:val="004B6A7C"/>
    <w:rsid w:val="004B6E0B"/>
    <w:rsid w:val="004B7512"/>
    <w:rsid w:val="004B768F"/>
    <w:rsid w:val="004B7851"/>
    <w:rsid w:val="004B7B84"/>
    <w:rsid w:val="004C0ED9"/>
    <w:rsid w:val="004C1040"/>
    <w:rsid w:val="004C1170"/>
    <w:rsid w:val="004C18BB"/>
    <w:rsid w:val="004C1AE5"/>
    <w:rsid w:val="004C27BA"/>
    <w:rsid w:val="004C2B50"/>
    <w:rsid w:val="004C2B6C"/>
    <w:rsid w:val="004C2F2C"/>
    <w:rsid w:val="004C3065"/>
    <w:rsid w:val="004C31C9"/>
    <w:rsid w:val="004C347D"/>
    <w:rsid w:val="004C3F41"/>
    <w:rsid w:val="004C4469"/>
    <w:rsid w:val="004C4BBB"/>
    <w:rsid w:val="004C50DE"/>
    <w:rsid w:val="004C5882"/>
    <w:rsid w:val="004C588E"/>
    <w:rsid w:val="004C5BF7"/>
    <w:rsid w:val="004C61B6"/>
    <w:rsid w:val="004C6C63"/>
    <w:rsid w:val="004C77F8"/>
    <w:rsid w:val="004C7FE7"/>
    <w:rsid w:val="004D0418"/>
    <w:rsid w:val="004D08C7"/>
    <w:rsid w:val="004D0D0E"/>
    <w:rsid w:val="004D0D9B"/>
    <w:rsid w:val="004D200D"/>
    <w:rsid w:val="004D2101"/>
    <w:rsid w:val="004D2559"/>
    <w:rsid w:val="004D28A7"/>
    <w:rsid w:val="004D2AED"/>
    <w:rsid w:val="004D37E9"/>
    <w:rsid w:val="004D3BDA"/>
    <w:rsid w:val="004D3CD8"/>
    <w:rsid w:val="004D3E7F"/>
    <w:rsid w:val="004D4172"/>
    <w:rsid w:val="004D45F9"/>
    <w:rsid w:val="004D4A54"/>
    <w:rsid w:val="004D5467"/>
    <w:rsid w:val="004D57E8"/>
    <w:rsid w:val="004D5828"/>
    <w:rsid w:val="004D5947"/>
    <w:rsid w:val="004D5A02"/>
    <w:rsid w:val="004D61D5"/>
    <w:rsid w:val="004D6405"/>
    <w:rsid w:val="004D69D7"/>
    <w:rsid w:val="004D6D80"/>
    <w:rsid w:val="004D6E8B"/>
    <w:rsid w:val="004D6F64"/>
    <w:rsid w:val="004D6F9F"/>
    <w:rsid w:val="004D782D"/>
    <w:rsid w:val="004D788F"/>
    <w:rsid w:val="004D7C6C"/>
    <w:rsid w:val="004E062F"/>
    <w:rsid w:val="004E0C74"/>
    <w:rsid w:val="004E1CBC"/>
    <w:rsid w:val="004E256F"/>
    <w:rsid w:val="004E25F5"/>
    <w:rsid w:val="004E29BF"/>
    <w:rsid w:val="004E3194"/>
    <w:rsid w:val="004E41E4"/>
    <w:rsid w:val="004E42AA"/>
    <w:rsid w:val="004E45E8"/>
    <w:rsid w:val="004E4665"/>
    <w:rsid w:val="004E5244"/>
    <w:rsid w:val="004E55CB"/>
    <w:rsid w:val="004E6CA3"/>
    <w:rsid w:val="004E6FDC"/>
    <w:rsid w:val="004E7111"/>
    <w:rsid w:val="004E74BC"/>
    <w:rsid w:val="004F0692"/>
    <w:rsid w:val="004F12D0"/>
    <w:rsid w:val="004F12F2"/>
    <w:rsid w:val="004F1A73"/>
    <w:rsid w:val="004F1D52"/>
    <w:rsid w:val="004F2967"/>
    <w:rsid w:val="004F29D2"/>
    <w:rsid w:val="004F3BC7"/>
    <w:rsid w:val="004F3F5D"/>
    <w:rsid w:val="004F57A7"/>
    <w:rsid w:val="004F6402"/>
    <w:rsid w:val="004F66FC"/>
    <w:rsid w:val="004F7476"/>
    <w:rsid w:val="004F7EE9"/>
    <w:rsid w:val="00500475"/>
    <w:rsid w:val="005007AB"/>
    <w:rsid w:val="005009CA"/>
    <w:rsid w:val="00500A35"/>
    <w:rsid w:val="00500A46"/>
    <w:rsid w:val="005011A5"/>
    <w:rsid w:val="00501563"/>
    <w:rsid w:val="005018A5"/>
    <w:rsid w:val="00501C59"/>
    <w:rsid w:val="00502AA7"/>
    <w:rsid w:val="00502F69"/>
    <w:rsid w:val="005044CC"/>
    <w:rsid w:val="00504AB6"/>
    <w:rsid w:val="00504FBF"/>
    <w:rsid w:val="0050511B"/>
    <w:rsid w:val="00505940"/>
    <w:rsid w:val="00505D9A"/>
    <w:rsid w:val="00506799"/>
    <w:rsid w:val="005069EF"/>
    <w:rsid w:val="00506F1F"/>
    <w:rsid w:val="005070CE"/>
    <w:rsid w:val="00510245"/>
    <w:rsid w:val="0051092C"/>
    <w:rsid w:val="00510D1C"/>
    <w:rsid w:val="005124FE"/>
    <w:rsid w:val="00512545"/>
    <w:rsid w:val="00512994"/>
    <w:rsid w:val="00512DF1"/>
    <w:rsid w:val="005130B8"/>
    <w:rsid w:val="005131DF"/>
    <w:rsid w:val="00513EB2"/>
    <w:rsid w:val="005140B1"/>
    <w:rsid w:val="005146BF"/>
    <w:rsid w:val="00514802"/>
    <w:rsid w:val="00514DAB"/>
    <w:rsid w:val="005151A8"/>
    <w:rsid w:val="005152F2"/>
    <w:rsid w:val="005155BA"/>
    <w:rsid w:val="005158FD"/>
    <w:rsid w:val="00515D62"/>
    <w:rsid w:val="005160C0"/>
    <w:rsid w:val="0051678B"/>
    <w:rsid w:val="00516991"/>
    <w:rsid w:val="0051737D"/>
    <w:rsid w:val="00517469"/>
    <w:rsid w:val="0051788C"/>
    <w:rsid w:val="00517894"/>
    <w:rsid w:val="00517C28"/>
    <w:rsid w:val="0052082F"/>
    <w:rsid w:val="0052091E"/>
    <w:rsid w:val="00521C65"/>
    <w:rsid w:val="005230D5"/>
    <w:rsid w:val="005235E7"/>
    <w:rsid w:val="00523DD3"/>
    <w:rsid w:val="0052497D"/>
    <w:rsid w:val="005249D1"/>
    <w:rsid w:val="0052573B"/>
    <w:rsid w:val="0052596D"/>
    <w:rsid w:val="005259C1"/>
    <w:rsid w:val="00525CDE"/>
    <w:rsid w:val="0052603D"/>
    <w:rsid w:val="00527100"/>
    <w:rsid w:val="005279DE"/>
    <w:rsid w:val="00530B85"/>
    <w:rsid w:val="00531464"/>
    <w:rsid w:val="00531510"/>
    <w:rsid w:val="0053169F"/>
    <w:rsid w:val="00532418"/>
    <w:rsid w:val="005324FB"/>
    <w:rsid w:val="0053328F"/>
    <w:rsid w:val="00533487"/>
    <w:rsid w:val="00533B6F"/>
    <w:rsid w:val="00533D07"/>
    <w:rsid w:val="00534887"/>
    <w:rsid w:val="00534C85"/>
    <w:rsid w:val="00534E3A"/>
    <w:rsid w:val="005355B2"/>
    <w:rsid w:val="00535D8B"/>
    <w:rsid w:val="005361B8"/>
    <w:rsid w:val="00536309"/>
    <w:rsid w:val="0053681D"/>
    <w:rsid w:val="005368A8"/>
    <w:rsid w:val="0053693B"/>
    <w:rsid w:val="00536F66"/>
    <w:rsid w:val="0053725F"/>
    <w:rsid w:val="00537E75"/>
    <w:rsid w:val="0054014F"/>
    <w:rsid w:val="00540BC0"/>
    <w:rsid w:val="00541879"/>
    <w:rsid w:val="00541BA6"/>
    <w:rsid w:val="005420C3"/>
    <w:rsid w:val="005424DF"/>
    <w:rsid w:val="0054288E"/>
    <w:rsid w:val="00542CF2"/>
    <w:rsid w:val="00542EC7"/>
    <w:rsid w:val="005434A6"/>
    <w:rsid w:val="0054370A"/>
    <w:rsid w:val="00543853"/>
    <w:rsid w:val="005439B6"/>
    <w:rsid w:val="0054493A"/>
    <w:rsid w:val="005449C7"/>
    <w:rsid w:val="0054513E"/>
    <w:rsid w:val="00545331"/>
    <w:rsid w:val="00545A49"/>
    <w:rsid w:val="00545B55"/>
    <w:rsid w:val="00545F6A"/>
    <w:rsid w:val="0054608D"/>
    <w:rsid w:val="0054646A"/>
    <w:rsid w:val="005465D7"/>
    <w:rsid w:val="00546650"/>
    <w:rsid w:val="0054666B"/>
    <w:rsid w:val="005468FB"/>
    <w:rsid w:val="005474DE"/>
    <w:rsid w:val="0054766D"/>
    <w:rsid w:val="00547AC0"/>
    <w:rsid w:val="00547CA9"/>
    <w:rsid w:val="0055188E"/>
    <w:rsid w:val="00551FCB"/>
    <w:rsid w:val="0055204E"/>
    <w:rsid w:val="00552B5B"/>
    <w:rsid w:val="005536F8"/>
    <w:rsid w:val="00553F95"/>
    <w:rsid w:val="005543D3"/>
    <w:rsid w:val="0055506E"/>
    <w:rsid w:val="005556B5"/>
    <w:rsid w:val="00555B72"/>
    <w:rsid w:val="0055620F"/>
    <w:rsid w:val="00556B6E"/>
    <w:rsid w:val="00556EF6"/>
    <w:rsid w:val="00557CE5"/>
    <w:rsid w:val="00560058"/>
    <w:rsid w:val="005613BC"/>
    <w:rsid w:val="005619A6"/>
    <w:rsid w:val="00561C7F"/>
    <w:rsid w:val="00562645"/>
    <w:rsid w:val="00562934"/>
    <w:rsid w:val="005630A6"/>
    <w:rsid w:val="00563118"/>
    <w:rsid w:val="005635A5"/>
    <w:rsid w:val="00563E20"/>
    <w:rsid w:val="00563EA3"/>
    <w:rsid w:val="00564092"/>
    <w:rsid w:val="0056417D"/>
    <w:rsid w:val="005647DC"/>
    <w:rsid w:val="0056486B"/>
    <w:rsid w:val="00564A26"/>
    <w:rsid w:val="00564C1F"/>
    <w:rsid w:val="00564EC7"/>
    <w:rsid w:val="00565085"/>
    <w:rsid w:val="00565379"/>
    <w:rsid w:val="00565A61"/>
    <w:rsid w:val="005665FE"/>
    <w:rsid w:val="00566801"/>
    <w:rsid w:val="00566E8F"/>
    <w:rsid w:val="00567A78"/>
    <w:rsid w:val="00570560"/>
    <w:rsid w:val="00570CFB"/>
    <w:rsid w:val="005715DF"/>
    <w:rsid w:val="00571B7E"/>
    <w:rsid w:val="00571D29"/>
    <w:rsid w:val="00571DBF"/>
    <w:rsid w:val="00571FED"/>
    <w:rsid w:val="00572A3F"/>
    <w:rsid w:val="00572A91"/>
    <w:rsid w:val="0057312F"/>
    <w:rsid w:val="00573507"/>
    <w:rsid w:val="0057489E"/>
    <w:rsid w:val="00574B9E"/>
    <w:rsid w:val="00575637"/>
    <w:rsid w:val="00575684"/>
    <w:rsid w:val="005757BA"/>
    <w:rsid w:val="00575DD6"/>
    <w:rsid w:val="0057621B"/>
    <w:rsid w:val="00577B80"/>
    <w:rsid w:val="00577DD2"/>
    <w:rsid w:val="00577EF7"/>
    <w:rsid w:val="005801C0"/>
    <w:rsid w:val="00580E2E"/>
    <w:rsid w:val="00581132"/>
    <w:rsid w:val="005814D2"/>
    <w:rsid w:val="00581631"/>
    <w:rsid w:val="00581F9E"/>
    <w:rsid w:val="00582D90"/>
    <w:rsid w:val="00582E1B"/>
    <w:rsid w:val="00583343"/>
    <w:rsid w:val="0058399F"/>
    <w:rsid w:val="00583AC0"/>
    <w:rsid w:val="00583B95"/>
    <w:rsid w:val="00583C68"/>
    <w:rsid w:val="00584E48"/>
    <w:rsid w:val="00585093"/>
    <w:rsid w:val="0058525E"/>
    <w:rsid w:val="00585648"/>
    <w:rsid w:val="00585C02"/>
    <w:rsid w:val="00585E63"/>
    <w:rsid w:val="00586EC0"/>
    <w:rsid w:val="0058710A"/>
    <w:rsid w:val="00587161"/>
    <w:rsid w:val="00590F97"/>
    <w:rsid w:val="00591619"/>
    <w:rsid w:val="00591BAD"/>
    <w:rsid w:val="005925DC"/>
    <w:rsid w:val="005927EB"/>
    <w:rsid w:val="00592BDA"/>
    <w:rsid w:val="00592CCD"/>
    <w:rsid w:val="00592CD1"/>
    <w:rsid w:val="005939CF"/>
    <w:rsid w:val="00594142"/>
    <w:rsid w:val="005948AC"/>
    <w:rsid w:val="00594D54"/>
    <w:rsid w:val="00594E73"/>
    <w:rsid w:val="00595228"/>
    <w:rsid w:val="005956A1"/>
    <w:rsid w:val="0059593C"/>
    <w:rsid w:val="00595ED3"/>
    <w:rsid w:val="00596531"/>
    <w:rsid w:val="00596F7E"/>
    <w:rsid w:val="00597427"/>
    <w:rsid w:val="00597C25"/>
    <w:rsid w:val="005A085B"/>
    <w:rsid w:val="005A08F1"/>
    <w:rsid w:val="005A0E89"/>
    <w:rsid w:val="005A0F0D"/>
    <w:rsid w:val="005A0FB2"/>
    <w:rsid w:val="005A131F"/>
    <w:rsid w:val="005A181A"/>
    <w:rsid w:val="005A1CCF"/>
    <w:rsid w:val="005A260E"/>
    <w:rsid w:val="005A2816"/>
    <w:rsid w:val="005A31DA"/>
    <w:rsid w:val="005A332F"/>
    <w:rsid w:val="005A3865"/>
    <w:rsid w:val="005A43D3"/>
    <w:rsid w:val="005A48F8"/>
    <w:rsid w:val="005A4D70"/>
    <w:rsid w:val="005A5933"/>
    <w:rsid w:val="005A5CF0"/>
    <w:rsid w:val="005A5D46"/>
    <w:rsid w:val="005A5E6B"/>
    <w:rsid w:val="005A5EB5"/>
    <w:rsid w:val="005A60B4"/>
    <w:rsid w:val="005A6860"/>
    <w:rsid w:val="005A68ED"/>
    <w:rsid w:val="005A69AB"/>
    <w:rsid w:val="005A6E6F"/>
    <w:rsid w:val="005A703F"/>
    <w:rsid w:val="005A7892"/>
    <w:rsid w:val="005B04E4"/>
    <w:rsid w:val="005B0800"/>
    <w:rsid w:val="005B096E"/>
    <w:rsid w:val="005B0AF5"/>
    <w:rsid w:val="005B0B74"/>
    <w:rsid w:val="005B1395"/>
    <w:rsid w:val="005B1486"/>
    <w:rsid w:val="005B1F64"/>
    <w:rsid w:val="005B21E6"/>
    <w:rsid w:val="005B21F3"/>
    <w:rsid w:val="005B2F27"/>
    <w:rsid w:val="005B322A"/>
    <w:rsid w:val="005B38A3"/>
    <w:rsid w:val="005B3DAF"/>
    <w:rsid w:val="005B40C3"/>
    <w:rsid w:val="005B4A57"/>
    <w:rsid w:val="005B4BDB"/>
    <w:rsid w:val="005B529A"/>
    <w:rsid w:val="005B5809"/>
    <w:rsid w:val="005B5888"/>
    <w:rsid w:val="005B5A49"/>
    <w:rsid w:val="005B5EE5"/>
    <w:rsid w:val="005B6BE1"/>
    <w:rsid w:val="005B7080"/>
    <w:rsid w:val="005B7561"/>
    <w:rsid w:val="005B790F"/>
    <w:rsid w:val="005B7A8A"/>
    <w:rsid w:val="005C05D6"/>
    <w:rsid w:val="005C1820"/>
    <w:rsid w:val="005C2644"/>
    <w:rsid w:val="005C375A"/>
    <w:rsid w:val="005C4073"/>
    <w:rsid w:val="005C4F65"/>
    <w:rsid w:val="005C51A8"/>
    <w:rsid w:val="005C5365"/>
    <w:rsid w:val="005C5E48"/>
    <w:rsid w:val="005C600D"/>
    <w:rsid w:val="005C69E3"/>
    <w:rsid w:val="005C7187"/>
    <w:rsid w:val="005C7653"/>
    <w:rsid w:val="005D02EB"/>
    <w:rsid w:val="005D0BD8"/>
    <w:rsid w:val="005D0ED9"/>
    <w:rsid w:val="005D1D6D"/>
    <w:rsid w:val="005D28F7"/>
    <w:rsid w:val="005D2EFC"/>
    <w:rsid w:val="005D3C73"/>
    <w:rsid w:val="005D532A"/>
    <w:rsid w:val="005D54A7"/>
    <w:rsid w:val="005D61E4"/>
    <w:rsid w:val="005D778A"/>
    <w:rsid w:val="005E0ABA"/>
    <w:rsid w:val="005E1643"/>
    <w:rsid w:val="005E19A7"/>
    <w:rsid w:val="005E21BA"/>
    <w:rsid w:val="005E39D4"/>
    <w:rsid w:val="005E479F"/>
    <w:rsid w:val="005E4859"/>
    <w:rsid w:val="005E4C09"/>
    <w:rsid w:val="005E522D"/>
    <w:rsid w:val="005E587D"/>
    <w:rsid w:val="005E626A"/>
    <w:rsid w:val="005E66FA"/>
    <w:rsid w:val="005E6C18"/>
    <w:rsid w:val="005E766F"/>
    <w:rsid w:val="005E79B7"/>
    <w:rsid w:val="005E7CA1"/>
    <w:rsid w:val="005E7F62"/>
    <w:rsid w:val="005F0715"/>
    <w:rsid w:val="005F07BB"/>
    <w:rsid w:val="005F0B7B"/>
    <w:rsid w:val="005F0DE5"/>
    <w:rsid w:val="005F0EF6"/>
    <w:rsid w:val="005F1346"/>
    <w:rsid w:val="005F1AF2"/>
    <w:rsid w:val="005F1C88"/>
    <w:rsid w:val="005F2460"/>
    <w:rsid w:val="005F2687"/>
    <w:rsid w:val="005F2982"/>
    <w:rsid w:val="005F2B43"/>
    <w:rsid w:val="005F2D80"/>
    <w:rsid w:val="005F2E13"/>
    <w:rsid w:val="005F2F6E"/>
    <w:rsid w:val="005F3B13"/>
    <w:rsid w:val="005F3D14"/>
    <w:rsid w:val="005F3DD0"/>
    <w:rsid w:val="005F4394"/>
    <w:rsid w:val="005F4597"/>
    <w:rsid w:val="005F4BF4"/>
    <w:rsid w:val="005F5817"/>
    <w:rsid w:val="005F5B66"/>
    <w:rsid w:val="005F5D50"/>
    <w:rsid w:val="005F5E91"/>
    <w:rsid w:val="005F6113"/>
    <w:rsid w:val="005F6C73"/>
    <w:rsid w:val="005F71F2"/>
    <w:rsid w:val="005F7267"/>
    <w:rsid w:val="005F73B1"/>
    <w:rsid w:val="005F77F3"/>
    <w:rsid w:val="005F7EF6"/>
    <w:rsid w:val="006009C4"/>
    <w:rsid w:val="00600E45"/>
    <w:rsid w:val="00600E8E"/>
    <w:rsid w:val="00600F4B"/>
    <w:rsid w:val="006017C2"/>
    <w:rsid w:val="00601B77"/>
    <w:rsid w:val="00601FFB"/>
    <w:rsid w:val="00602076"/>
    <w:rsid w:val="0060217C"/>
    <w:rsid w:val="00602939"/>
    <w:rsid w:val="00602B0C"/>
    <w:rsid w:val="00602C01"/>
    <w:rsid w:val="00603A00"/>
    <w:rsid w:val="00603E59"/>
    <w:rsid w:val="0060488E"/>
    <w:rsid w:val="00604B8F"/>
    <w:rsid w:val="00604F04"/>
    <w:rsid w:val="00605ED0"/>
    <w:rsid w:val="00606300"/>
    <w:rsid w:val="00606654"/>
    <w:rsid w:val="00606B7C"/>
    <w:rsid w:val="00607AD3"/>
    <w:rsid w:val="00607C4C"/>
    <w:rsid w:val="0061094D"/>
    <w:rsid w:val="00610AF3"/>
    <w:rsid w:val="00611047"/>
    <w:rsid w:val="006113D1"/>
    <w:rsid w:val="00611660"/>
    <w:rsid w:val="00611D1C"/>
    <w:rsid w:val="00611F74"/>
    <w:rsid w:val="00613F5C"/>
    <w:rsid w:val="00615B88"/>
    <w:rsid w:val="00616265"/>
    <w:rsid w:val="00616A5D"/>
    <w:rsid w:val="0061728E"/>
    <w:rsid w:val="00617359"/>
    <w:rsid w:val="006173BD"/>
    <w:rsid w:val="006209F5"/>
    <w:rsid w:val="00620B89"/>
    <w:rsid w:val="0062180A"/>
    <w:rsid w:val="00621811"/>
    <w:rsid w:val="00621E4A"/>
    <w:rsid w:val="00622383"/>
    <w:rsid w:val="00623258"/>
    <w:rsid w:val="006232E7"/>
    <w:rsid w:val="00623B66"/>
    <w:rsid w:val="00623C74"/>
    <w:rsid w:val="00623D14"/>
    <w:rsid w:val="00623E74"/>
    <w:rsid w:val="00623F24"/>
    <w:rsid w:val="006241EC"/>
    <w:rsid w:val="006242A3"/>
    <w:rsid w:val="00625A0A"/>
    <w:rsid w:val="00625FA3"/>
    <w:rsid w:val="006260C7"/>
    <w:rsid w:val="00626461"/>
    <w:rsid w:val="00626567"/>
    <w:rsid w:val="006272B9"/>
    <w:rsid w:val="00627607"/>
    <w:rsid w:val="00627862"/>
    <w:rsid w:val="00627FD6"/>
    <w:rsid w:val="00630A8B"/>
    <w:rsid w:val="00630AA1"/>
    <w:rsid w:val="00630BEB"/>
    <w:rsid w:val="00631266"/>
    <w:rsid w:val="006314C5"/>
    <w:rsid w:val="00631984"/>
    <w:rsid w:val="00631CD9"/>
    <w:rsid w:val="00632281"/>
    <w:rsid w:val="006322D2"/>
    <w:rsid w:val="006325D9"/>
    <w:rsid w:val="00632A86"/>
    <w:rsid w:val="00632CA3"/>
    <w:rsid w:val="006337D9"/>
    <w:rsid w:val="00633E97"/>
    <w:rsid w:val="00634134"/>
    <w:rsid w:val="00634D45"/>
    <w:rsid w:val="00635E50"/>
    <w:rsid w:val="00635EE5"/>
    <w:rsid w:val="00636287"/>
    <w:rsid w:val="00636D35"/>
    <w:rsid w:val="00636E1B"/>
    <w:rsid w:val="00637871"/>
    <w:rsid w:val="00640058"/>
    <w:rsid w:val="006402B4"/>
    <w:rsid w:val="00640B02"/>
    <w:rsid w:val="00641324"/>
    <w:rsid w:val="00641A43"/>
    <w:rsid w:val="00642940"/>
    <w:rsid w:val="00643CCE"/>
    <w:rsid w:val="006443CC"/>
    <w:rsid w:val="00645139"/>
    <w:rsid w:val="006457C3"/>
    <w:rsid w:val="00646137"/>
    <w:rsid w:val="00646EFE"/>
    <w:rsid w:val="00646F19"/>
    <w:rsid w:val="0064703A"/>
    <w:rsid w:val="006471A5"/>
    <w:rsid w:val="0064766C"/>
    <w:rsid w:val="00647959"/>
    <w:rsid w:val="006479DA"/>
    <w:rsid w:val="00647BFA"/>
    <w:rsid w:val="00647DD2"/>
    <w:rsid w:val="00647FE5"/>
    <w:rsid w:val="0065079B"/>
    <w:rsid w:val="00650B3B"/>
    <w:rsid w:val="00650D22"/>
    <w:rsid w:val="0065129B"/>
    <w:rsid w:val="00651AD4"/>
    <w:rsid w:val="006520A6"/>
    <w:rsid w:val="0065217E"/>
    <w:rsid w:val="00652BE0"/>
    <w:rsid w:val="00653546"/>
    <w:rsid w:val="00653D82"/>
    <w:rsid w:val="00653EE1"/>
    <w:rsid w:val="00654249"/>
    <w:rsid w:val="00654C22"/>
    <w:rsid w:val="006559B0"/>
    <w:rsid w:val="00655C23"/>
    <w:rsid w:val="00655FA6"/>
    <w:rsid w:val="006562DC"/>
    <w:rsid w:val="006564F0"/>
    <w:rsid w:val="006575FC"/>
    <w:rsid w:val="00657C7B"/>
    <w:rsid w:val="00657CC0"/>
    <w:rsid w:val="006601A1"/>
    <w:rsid w:val="006604DC"/>
    <w:rsid w:val="00660845"/>
    <w:rsid w:val="0066102D"/>
    <w:rsid w:val="00661614"/>
    <w:rsid w:val="00662C56"/>
    <w:rsid w:val="006636F3"/>
    <w:rsid w:val="00664289"/>
    <w:rsid w:val="00664E48"/>
    <w:rsid w:val="00664FDF"/>
    <w:rsid w:val="006658D6"/>
    <w:rsid w:val="006658E1"/>
    <w:rsid w:val="00665D32"/>
    <w:rsid w:val="00665D4C"/>
    <w:rsid w:val="00666179"/>
    <w:rsid w:val="00666379"/>
    <w:rsid w:val="00666468"/>
    <w:rsid w:val="0066686E"/>
    <w:rsid w:val="006676B6"/>
    <w:rsid w:val="00670EEF"/>
    <w:rsid w:val="00671406"/>
    <w:rsid w:val="006717E1"/>
    <w:rsid w:val="00671B21"/>
    <w:rsid w:val="00671BBA"/>
    <w:rsid w:val="00671EBA"/>
    <w:rsid w:val="00672658"/>
    <w:rsid w:val="006727BF"/>
    <w:rsid w:val="00673218"/>
    <w:rsid w:val="00673447"/>
    <w:rsid w:val="00673B29"/>
    <w:rsid w:val="00673FAC"/>
    <w:rsid w:val="0067434A"/>
    <w:rsid w:val="006748CF"/>
    <w:rsid w:val="00674B92"/>
    <w:rsid w:val="00675386"/>
    <w:rsid w:val="00675433"/>
    <w:rsid w:val="0067590C"/>
    <w:rsid w:val="0067597A"/>
    <w:rsid w:val="00675A38"/>
    <w:rsid w:val="00676359"/>
    <w:rsid w:val="0067682F"/>
    <w:rsid w:val="00676C06"/>
    <w:rsid w:val="006771AE"/>
    <w:rsid w:val="00677704"/>
    <w:rsid w:val="00677D3D"/>
    <w:rsid w:val="00677D6A"/>
    <w:rsid w:val="0068025A"/>
    <w:rsid w:val="0068090A"/>
    <w:rsid w:val="00680AF1"/>
    <w:rsid w:val="00680BF3"/>
    <w:rsid w:val="00680C24"/>
    <w:rsid w:val="00680E67"/>
    <w:rsid w:val="006811CD"/>
    <w:rsid w:val="006814D7"/>
    <w:rsid w:val="00682068"/>
    <w:rsid w:val="00682513"/>
    <w:rsid w:val="0068295C"/>
    <w:rsid w:val="0068372C"/>
    <w:rsid w:val="006839E0"/>
    <w:rsid w:val="00683A93"/>
    <w:rsid w:val="00683DB5"/>
    <w:rsid w:val="0068448A"/>
    <w:rsid w:val="00684CD5"/>
    <w:rsid w:val="006850AD"/>
    <w:rsid w:val="00685D6C"/>
    <w:rsid w:val="00686B78"/>
    <w:rsid w:val="00686B81"/>
    <w:rsid w:val="00686DAE"/>
    <w:rsid w:val="00687C1E"/>
    <w:rsid w:val="00687E33"/>
    <w:rsid w:val="006908A8"/>
    <w:rsid w:val="00690A1F"/>
    <w:rsid w:val="006912A4"/>
    <w:rsid w:val="00691C17"/>
    <w:rsid w:val="00691F43"/>
    <w:rsid w:val="00692ABC"/>
    <w:rsid w:val="00693352"/>
    <w:rsid w:val="00693639"/>
    <w:rsid w:val="00693BC8"/>
    <w:rsid w:val="00693D57"/>
    <w:rsid w:val="0069425B"/>
    <w:rsid w:val="006945A2"/>
    <w:rsid w:val="00694D87"/>
    <w:rsid w:val="00695407"/>
    <w:rsid w:val="00695911"/>
    <w:rsid w:val="0069626D"/>
    <w:rsid w:val="006964D3"/>
    <w:rsid w:val="006966BD"/>
    <w:rsid w:val="0069722B"/>
    <w:rsid w:val="0069732F"/>
    <w:rsid w:val="0069771B"/>
    <w:rsid w:val="00697BF8"/>
    <w:rsid w:val="006A0052"/>
    <w:rsid w:val="006A084C"/>
    <w:rsid w:val="006A0C3A"/>
    <w:rsid w:val="006A0E4F"/>
    <w:rsid w:val="006A105E"/>
    <w:rsid w:val="006A12B5"/>
    <w:rsid w:val="006A1755"/>
    <w:rsid w:val="006A25A9"/>
    <w:rsid w:val="006A2802"/>
    <w:rsid w:val="006A2AB9"/>
    <w:rsid w:val="006A3353"/>
    <w:rsid w:val="006A3857"/>
    <w:rsid w:val="006A3ED2"/>
    <w:rsid w:val="006A4131"/>
    <w:rsid w:val="006A42D3"/>
    <w:rsid w:val="006A47E6"/>
    <w:rsid w:val="006A52B1"/>
    <w:rsid w:val="006A5746"/>
    <w:rsid w:val="006A57DE"/>
    <w:rsid w:val="006A5AF5"/>
    <w:rsid w:val="006A63C1"/>
    <w:rsid w:val="006A6A2E"/>
    <w:rsid w:val="006A6A9F"/>
    <w:rsid w:val="006A6BE6"/>
    <w:rsid w:val="006A6C15"/>
    <w:rsid w:val="006A6EE6"/>
    <w:rsid w:val="006A6EF7"/>
    <w:rsid w:val="006A7B7C"/>
    <w:rsid w:val="006B02C6"/>
    <w:rsid w:val="006B05BC"/>
    <w:rsid w:val="006B076A"/>
    <w:rsid w:val="006B0A97"/>
    <w:rsid w:val="006B134B"/>
    <w:rsid w:val="006B1567"/>
    <w:rsid w:val="006B1A9D"/>
    <w:rsid w:val="006B1F77"/>
    <w:rsid w:val="006B1F79"/>
    <w:rsid w:val="006B2303"/>
    <w:rsid w:val="006B25F3"/>
    <w:rsid w:val="006B28D5"/>
    <w:rsid w:val="006B2E0E"/>
    <w:rsid w:val="006B3054"/>
    <w:rsid w:val="006B31EA"/>
    <w:rsid w:val="006B3254"/>
    <w:rsid w:val="006B33CA"/>
    <w:rsid w:val="006B37DD"/>
    <w:rsid w:val="006B3C3F"/>
    <w:rsid w:val="006B4109"/>
    <w:rsid w:val="006B4418"/>
    <w:rsid w:val="006B47D2"/>
    <w:rsid w:val="006B4B39"/>
    <w:rsid w:val="006B4F02"/>
    <w:rsid w:val="006B60FB"/>
    <w:rsid w:val="006B6C63"/>
    <w:rsid w:val="006B7188"/>
    <w:rsid w:val="006B739E"/>
    <w:rsid w:val="006B7612"/>
    <w:rsid w:val="006B7900"/>
    <w:rsid w:val="006C083F"/>
    <w:rsid w:val="006C0A29"/>
    <w:rsid w:val="006C0F2D"/>
    <w:rsid w:val="006C13EB"/>
    <w:rsid w:val="006C161D"/>
    <w:rsid w:val="006C1D9E"/>
    <w:rsid w:val="006C353C"/>
    <w:rsid w:val="006C3768"/>
    <w:rsid w:val="006C3E53"/>
    <w:rsid w:val="006C3ED5"/>
    <w:rsid w:val="006C3FC4"/>
    <w:rsid w:val="006C427F"/>
    <w:rsid w:val="006C44A6"/>
    <w:rsid w:val="006C6101"/>
    <w:rsid w:val="006C6333"/>
    <w:rsid w:val="006C6549"/>
    <w:rsid w:val="006C65D1"/>
    <w:rsid w:val="006C6E58"/>
    <w:rsid w:val="006C7097"/>
    <w:rsid w:val="006C74F1"/>
    <w:rsid w:val="006C7AA8"/>
    <w:rsid w:val="006D1156"/>
    <w:rsid w:val="006D144F"/>
    <w:rsid w:val="006D190E"/>
    <w:rsid w:val="006D1A7C"/>
    <w:rsid w:val="006D1ADA"/>
    <w:rsid w:val="006D2530"/>
    <w:rsid w:val="006D258F"/>
    <w:rsid w:val="006D2720"/>
    <w:rsid w:val="006D279E"/>
    <w:rsid w:val="006D2C08"/>
    <w:rsid w:val="006D2DEC"/>
    <w:rsid w:val="006D35A2"/>
    <w:rsid w:val="006D3A86"/>
    <w:rsid w:val="006D3EC6"/>
    <w:rsid w:val="006D3F27"/>
    <w:rsid w:val="006D410F"/>
    <w:rsid w:val="006D4634"/>
    <w:rsid w:val="006D50C6"/>
    <w:rsid w:val="006D53E9"/>
    <w:rsid w:val="006D5A11"/>
    <w:rsid w:val="006D5A76"/>
    <w:rsid w:val="006D5BC5"/>
    <w:rsid w:val="006D5DEA"/>
    <w:rsid w:val="006D5E82"/>
    <w:rsid w:val="006D62EF"/>
    <w:rsid w:val="006D6A3B"/>
    <w:rsid w:val="006D7752"/>
    <w:rsid w:val="006E0AF9"/>
    <w:rsid w:val="006E0B58"/>
    <w:rsid w:val="006E0D4A"/>
    <w:rsid w:val="006E1A4B"/>
    <w:rsid w:val="006E26E8"/>
    <w:rsid w:val="006E28F8"/>
    <w:rsid w:val="006E2B4D"/>
    <w:rsid w:val="006E2DB2"/>
    <w:rsid w:val="006E352D"/>
    <w:rsid w:val="006E3A1B"/>
    <w:rsid w:val="006E3B56"/>
    <w:rsid w:val="006E3BE7"/>
    <w:rsid w:val="006E3D5C"/>
    <w:rsid w:val="006E449E"/>
    <w:rsid w:val="006E4B86"/>
    <w:rsid w:val="006E5B34"/>
    <w:rsid w:val="006E5D39"/>
    <w:rsid w:val="006E6730"/>
    <w:rsid w:val="006E6F7D"/>
    <w:rsid w:val="006E7722"/>
    <w:rsid w:val="006E77B5"/>
    <w:rsid w:val="006E7AC3"/>
    <w:rsid w:val="006F0226"/>
    <w:rsid w:val="006F0CE4"/>
    <w:rsid w:val="006F2120"/>
    <w:rsid w:val="006F28E0"/>
    <w:rsid w:val="006F30D3"/>
    <w:rsid w:val="006F3BF9"/>
    <w:rsid w:val="006F3CC9"/>
    <w:rsid w:val="006F3D52"/>
    <w:rsid w:val="006F41DC"/>
    <w:rsid w:val="006F461E"/>
    <w:rsid w:val="006F46A3"/>
    <w:rsid w:val="006F4A8F"/>
    <w:rsid w:val="006F4BAD"/>
    <w:rsid w:val="006F5220"/>
    <w:rsid w:val="006F574E"/>
    <w:rsid w:val="006F599D"/>
    <w:rsid w:val="006F5C1E"/>
    <w:rsid w:val="006F5FEA"/>
    <w:rsid w:val="006F65D8"/>
    <w:rsid w:val="006F6A1D"/>
    <w:rsid w:val="006F6A37"/>
    <w:rsid w:val="006F74CB"/>
    <w:rsid w:val="0070083F"/>
    <w:rsid w:val="00701519"/>
    <w:rsid w:val="00702C73"/>
    <w:rsid w:val="00702FC3"/>
    <w:rsid w:val="0070330A"/>
    <w:rsid w:val="0070396D"/>
    <w:rsid w:val="00703D7F"/>
    <w:rsid w:val="0070418A"/>
    <w:rsid w:val="00704528"/>
    <w:rsid w:val="007047F1"/>
    <w:rsid w:val="00704A90"/>
    <w:rsid w:val="00704C11"/>
    <w:rsid w:val="007058AC"/>
    <w:rsid w:val="00705BDB"/>
    <w:rsid w:val="00705CFF"/>
    <w:rsid w:val="00705DC5"/>
    <w:rsid w:val="00706FD1"/>
    <w:rsid w:val="00707182"/>
    <w:rsid w:val="007074F0"/>
    <w:rsid w:val="007076C9"/>
    <w:rsid w:val="00707A13"/>
    <w:rsid w:val="00710508"/>
    <w:rsid w:val="007106DD"/>
    <w:rsid w:val="00710DEA"/>
    <w:rsid w:val="007111CF"/>
    <w:rsid w:val="00711282"/>
    <w:rsid w:val="00711395"/>
    <w:rsid w:val="007118F1"/>
    <w:rsid w:val="00711F7A"/>
    <w:rsid w:val="0071277B"/>
    <w:rsid w:val="00713558"/>
    <w:rsid w:val="00713CAF"/>
    <w:rsid w:val="00714045"/>
    <w:rsid w:val="00714058"/>
    <w:rsid w:val="007140A4"/>
    <w:rsid w:val="00714E49"/>
    <w:rsid w:val="00715853"/>
    <w:rsid w:val="00715993"/>
    <w:rsid w:val="007168F9"/>
    <w:rsid w:val="00716A0B"/>
    <w:rsid w:val="00716B9F"/>
    <w:rsid w:val="00717450"/>
    <w:rsid w:val="00717565"/>
    <w:rsid w:val="0071783A"/>
    <w:rsid w:val="00717854"/>
    <w:rsid w:val="00720B51"/>
    <w:rsid w:val="007229F6"/>
    <w:rsid w:val="00722B06"/>
    <w:rsid w:val="00722F5E"/>
    <w:rsid w:val="00723105"/>
    <w:rsid w:val="007232D4"/>
    <w:rsid w:val="00723318"/>
    <w:rsid w:val="00723436"/>
    <w:rsid w:val="00723E00"/>
    <w:rsid w:val="00724350"/>
    <w:rsid w:val="00724D31"/>
    <w:rsid w:val="0072528C"/>
    <w:rsid w:val="00725A9F"/>
    <w:rsid w:val="00725B54"/>
    <w:rsid w:val="00726C08"/>
    <w:rsid w:val="00726C6D"/>
    <w:rsid w:val="00726EA2"/>
    <w:rsid w:val="00726F89"/>
    <w:rsid w:val="00727B61"/>
    <w:rsid w:val="00727F05"/>
    <w:rsid w:val="00727F82"/>
    <w:rsid w:val="007302D2"/>
    <w:rsid w:val="00730307"/>
    <w:rsid w:val="00730A14"/>
    <w:rsid w:val="00730B7E"/>
    <w:rsid w:val="0073145A"/>
    <w:rsid w:val="00731740"/>
    <w:rsid w:val="00732029"/>
    <w:rsid w:val="00732CC3"/>
    <w:rsid w:val="007331F3"/>
    <w:rsid w:val="00733448"/>
    <w:rsid w:val="007336EA"/>
    <w:rsid w:val="00733C04"/>
    <w:rsid w:val="00733F90"/>
    <w:rsid w:val="00735812"/>
    <w:rsid w:val="00736086"/>
    <w:rsid w:val="00736456"/>
    <w:rsid w:val="0073703C"/>
    <w:rsid w:val="007372C4"/>
    <w:rsid w:val="0073749D"/>
    <w:rsid w:val="00737FA7"/>
    <w:rsid w:val="007402C0"/>
    <w:rsid w:val="00740BCF"/>
    <w:rsid w:val="00740C33"/>
    <w:rsid w:val="00741617"/>
    <w:rsid w:val="0074199D"/>
    <w:rsid w:val="00741A22"/>
    <w:rsid w:val="00741D1E"/>
    <w:rsid w:val="00741E9D"/>
    <w:rsid w:val="00741F00"/>
    <w:rsid w:val="00742264"/>
    <w:rsid w:val="00742BD3"/>
    <w:rsid w:val="00743F9F"/>
    <w:rsid w:val="0074507F"/>
    <w:rsid w:val="00745214"/>
    <w:rsid w:val="00745B99"/>
    <w:rsid w:val="00746217"/>
    <w:rsid w:val="00746A6A"/>
    <w:rsid w:val="00747686"/>
    <w:rsid w:val="00747F27"/>
    <w:rsid w:val="007510B3"/>
    <w:rsid w:val="00751B95"/>
    <w:rsid w:val="007524F0"/>
    <w:rsid w:val="00752669"/>
    <w:rsid w:val="0075293E"/>
    <w:rsid w:val="007533F0"/>
    <w:rsid w:val="007534CC"/>
    <w:rsid w:val="00753AFF"/>
    <w:rsid w:val="00753B7B"/>
    <w:rsid w:val="00754393"/>
    <w:rsid w:val="00754442"/>
    <w:rsid w:val="007551E4"/>
    <w:rsid w:val="007558F5"/>
    <w:rsid w:val="007559B4"/>
    <w:rsid w:val="00755AA4"/>
    <w:rsid w:val="00755F17"/>
    <w:rsid w:val="007602C6"/>
    <w:rsid w:val="00760311"/>
    <w:rsid w:val="007603DF"/>
    <w:rsid w:val="007605B0"/>
    <w:rsid w:val="0076063F"/>
    <w:rsid w:val="00761766"/>
    <w:rsid w:val="00761943"/>
    <w:rsid w:val="00761C61"/>
    <w:rsid w:val="007632C6"/>
    <w:rsid w:val="007634A8"/>
    <w:rsid w:val="007635D4"/>
    <w:rsid w:val="007637B4"/>
    <w:rsid w:val="00763838"/>
    <w:rsid w:val="0076422D"/>
    <w:rsid w:val="00764430"/>
    <w:rsid w:val="007645D7"/>
    <w:rsid w:val="0076469E"/>
    <w:rsid w:val="00764F19"/>
    <w:rsid w:val="00764FB2"/>
    <w:rsid w:val="007652BA"/>
    <w:rsid w:val="007652D2"/>
    <w:rsid w:val="007657C4"/>
    <w:rsid w:val="00766307"/>
    <w:rsid w:val="007669D1"/>
    <w:rsid w:val="00767924"/>
    <w:rsid w:val="00767958"/>
    <w:rsid w:val="00767C9D"/>
    <w:rsid w:val="00767D6D"/>
    <w:rsid w:val="00770042"/>
    <w:rsid w:val="007717DD"/>
    <w:rsid w:val="00771A51"/>
    <w:rsid w:val="00771AFF"/>
    <w:rsid w:val="00771B4A"/>
    <w:rsid w:val="00772313"/>
    <w:rsid w:val="00772516"/>
    <w:rsid w:val="00772BBE"/>
    <w:rsid w:val="007732C5"/>
    <w:rsid w:val="00773D85"/>
    <w:rsid w:val="00773DA6"/>
    <w:rsid w:val="00774069"/>
    <w:rsid w:val="00774587"/>
    <w:rsid w:val="00774E59"/>
    <w:rsid w:val="00775057"/>
    <w:rsid w:val="007754D3"/>
    <w:rsid w:val="0077655D"/>
    <w:rsid w:val="007769E3"/>
    <w:rsid w:val="00776DA0"/>
    <w:rsid w:val="00776ECF"/>
    <w:rsid w:val="00776F2A"/>
    <w:rsid w:val="007770B6"/>
    <w:rsid w:val="00777106"/>
    <w:rsid w:val="00777311"/>
    <w:rsid w:val="00777511"/>
    <w:rsid w:val="0077782A"/>
    <w:rsid w:val="00777AC7"/>
    <w:rsid w:val="00780613"/>
    <w:rsid w:val="0078066E"/>
    <w:rsid w:val="00780B98"/>
    <w:rsid w:val="00780CCB"/>
    <w:rsid w:val="00780D7B"/>
    <w:rsid w:val="00780EDB"/>
    <w:rsid w:val="00781940"/>
    <w:rsid w:val="00781FDD"/>
    <w:rsid w:val="00782680"/>
    <w:rsid w:val="007827E1"/>
    <w:rsid w:val="00782F63"/>
    <w:rsid w:val="00783B4D"/>
    <w:rsid w:val="00784120"/>
    <w:rsid w:val="007845F7"/>
    <w:rsid w:val="0078488B"/>
    <w:rsid w:val="007858C7"/>
    <w:rsid w:val="00785B4D"/>
    <w:rsid w:val="00786F49"/>
    <w:rsid w:val="007877BE"/>
    <w:rsid w:val="007915C6"/>
    <w:rsid w:val="00791622"/>
    <w:rsid w:val="00791F0D"/>
    <w:rsid w:val="0079221A"/>
    <w:rsid w:val="0079255A"/>
    <w:rsid w:val="00792CA8"/>
    <w:rsid w:val="00793349"/>
    <w:rsid w:val="0079356E"/>
    <w:rsid w:val="00793869"/>
    <w:rsid w:val="00793A16"/>
    <w:rsid w:val="00793D6F"/>
    <w:rsid w:val="0079406A"/>
    <w:rsid w:val="007947EC"/>
    <w:rsid w:val="00794D68"/>
    <w:rsid w:val="0079567C"/>
    <w:rsid w:val="00795801"/>
    <w:rsid w:val="0079580C"/>
    <w:rsid w:val="00795812"/>
    <w:rsid w:val="007959F8"/>
    <w:rsid w:val="00795CAD"/>
    <w:rsid w:val="00795CC3"/>
    <w:rsid w:val="00795FEF"/>
    <w:rsid w:val="00796237"/>
    <w:rsid w:val="00796621"/>
    <w:rsid w:val="00796626"/>
    <w:rsid w:val="00796664"/>
    <w:rsid w:val="007969CC"/>
    <w:rsid w:val="00796A3B"/>
    <w:rsid w:val="00796A72"/>
    <w:rsid w:val="00796E2A"/>
    <w:rsid w:val="0079761B"/>
    <w:rsid w:val="00797A36"/>
    <w:rsid w:val="00797AF1"/>
    <w:rsid w:val="007A0240"/>
    <w:rsid w:val="007A075F"/>
    <w:rsid w:val="007A1740"/>
    <w:rsid w:val="007A1C07"/>
    <w:rsid w:val="007A1E5A"/>
    <w:rsid w:val="007A1FEE"/>
    <w:rsid w:val="007A2250"/>
    <w:rsid w:val="007A4ABF"/>
    <w:rsid w:val="007A4D92"/>
    <w:rsid w:val="007A6AF0"/>
    <w:rsid w:val="007A73C9"/>
    <w:rsid w:val="007A78E3"/>
    <w:rsid w:val="007B0054"/>
    <w:rsid w:val="007B0BAC"/>
    <w:rsid w:val="007B0CB5"/>
    <w:rsid w:val="007B0DBD"/>
    <w:rsid w:val="007B0DFD"/>
    <w:rsid w:val="007B1029"/>
    <w:rsid w:val="007B134C"/>
    <w:rsid w:val="007B17E8"/>
    <w:rsid w:val="007B34B8"/>
    <w:rsid w:val="007B377B"/>
    <w:rsid w:val="007B3A5F"/>
    <w:rsid w:val="007B3BD4"/>
    <w:rsid w:val="007B3E55"/>
    <w:rsid w:val="007B4633"/>
    <w:rsid w:val="007B49C2"/>
    <w:rsid w:val="007B51AE"/>
    <w:rsid w:val="007B56D9"/>
    <w:rsid w:val="007B5BB8"/>
    <w:rsid w:val="007B5BE0"/>
    <w:rsid w:val="007B5C21"/>
    <w:rsid w:val="007B5E08"/>
    <w:rsid w:val="007B6013"/>
    <w:rsid w:val="007B6319"/>
    <w:rsid w:val="007B6716"/>
    <w:rsid w:val="007B67B6"/>
    <w:rsid w:val="007B6916"/>
    <w:rsid w:val="007B7BFB"/>
    <w:rsid w:val="007B7EB2"/>
    <w:rsid w:val="007C0163"/>
    <w:rsid w:val="007C01BB"/>
    <w:rsid w:val="007C0AF6"/>
    <w:rsid w:val="007C0F64"/>
    <w:rsid w:val="007C1327"/>
    <w:rsid w:val="007C23E0"/>
    <w:rsid w:val="007C26E7"/>
    <w:rsid w:val="007C2830"/>
    <w:rsid w:val="007C2DA1"/>
    <w:rsid w:val="007C34F5"/>
    <w:rsid w:val="007C377F"/>
    <w:rsid w:val="007C3C88"/>
    <w:rsid w:val="007C3CD2"/>
    <w:rsid w:val="007C3F55"/>
    <w:rsid w:val="007C4185"/>
    <w:rsid w:val="007C4218"/>
    <w:rsid w:val="007C5168"/>
    <w:rsid w:val="007C5A7B"/>
    <w:rsid w:val="007C5C7A"/>
    <w:rsid w:val="007C7D93"/>
    <w:rsid w:val="007C7EBE"/>
    <w:rsid w:val="007D06D7"/>
    <w:rsid w:val="007D0772"/>
    <w:rsid w:val="007D1231"/>
    <w:rsid w:val="007D15DA"/>
    <w:rsid w:val="007D19C7"/>
    <w:rsid w:val="007D1FA8"/>
    <w:rsid w:val="007D27FD"/>
    <w:rsid w:val="007D2BC7"/>
    <w:rsid w:val="007D2C6B"/>
    <w:rsid w:val="007D301E"/>
    <w:rsid w:val="007D3026"/>
    <w:rsid w:val="007D3232"/>
    <w:rsid w:val="007D3379"/>
    <w:rsid w:val="007D3F8F"/>
    <w:rsid w:val="007D491E"/>
    <w:rsid w:val="007D53FA"/>
    <w:rsid w:val="007D625B"/>
    <w:rsid w:val="007D62E0"/>
    <w:rsid w:val="007D66C4"/>
    <w:rsid w:val="007D689C"/>
    <w:rsid w:val="007D6CB3"/>
    <w:rsid w:val="007E1098"/>
    <w:rsid w:val="007E1D1E"/>
    <w:rsid w:val="007E1E33"/>
    <w:rsid w:val="007E1E53"/>
    <w:rsid w:val="007E2D54"/>
    <w:rsid w:val="007E2D8B"/>
    <w:rsid w:val="007E3332"/>
    <w:rsid w:val="007E3BF6"/>
    <w:rsid w:val="007E43A2"/>
    <w:rsid w:val="007E50DE"/>
    <w:rsid w:val="007E50F8"/>
    <w:rsid w:val="007E5A1A"/>
    <w:rsid w:val="007E63B2"/>
    <w:rsid w:val="007E67FD"/>
    <w:rsid w:val="007E6CA4"/>
    <w:rsid w:val="007E76F9"/>
    <w:rsid w:val="007E7F7D"/>
    <w:rsid w:val="007F0D3C"/>
    <w:rsid w:val="007F0EE2"/>
    <w:rsid w:val="007F10FE"/>
    <w:rsid w:val="007F2FEA"/>
    <w:rsid w:val="007F3FFE"/>
    <w:rsid w:val="007F4087"/>
    <w:rsid w:val="007F44F5"/>
    <w:rsid w:val="007F488E"/>
    <w:rsid w:val="007F4908"/>
    <w:rsid w:val="007F4A27"/>
    <w:rsid w:val="007F5441"/>
    <w:rsid w:val="007F5531"/>
    <w:rsid w:val="007F5FE1"/>
    <w:rsid w:val="007F6094"/>
    <w:rsid w:val="007F6281"/>
    <w:rsid w:val="007F7536"/>
    <w:rsid w:val="007F7582"/>
    <w:rsid w:val="007F7893"/>
    <w:rsid w:val="007F7BF0"/>
    <w:rsid w:val="007F7CA0"/>
    <w:rsid w:val="007F7FAE"/>
    <w:rsid w:val="008004C4"/>
    <w:rsid w:val="00800977"/>
    <w:rsid w:val="00800C35"/>
    <w:rsid w:val="008015F9"/>
    <w:rsid w:val="008022D1"/>
    <w:rsid w:val="008026AB"/>
    <w:rsid w:val="00802A89"/>
    <w:rsid w:val="00803019"/>
    <w:rsid w:val="008031DF"/>
    <w:rsid w:val="00803844"/>
    <w:rsid w:val="00803F80"/>
    <w:rsid w:val="008042F3"/>
    <w:rsid w:val="00804D85"/>
    <w:rsid w:val="0080568A"/>
    <w:rsid w:val="00805E4E"/>
    <w:rsid w:val="0080603E"/>
    <w:rsid w:val="00806552"/>
    <w:rsid w:val="00806730"/>
    <w:rsid w:val="00806754"/>
    <w:rsid w:val="00806C5A"/>
    <w:rsid w:val="00806DB8"/>
    <w:rsid w:val="00806F46"/>
    <w:rsid w:val="00807399"/>
    <w:rsid w:val="00807B7D"/>
    <w:rsid w:val="00807D33"/>
    <w:rsid w:val="0081068F"/>
    <w:rsid w:val="00811029"/>
    <w:rsid w:val="00811327"/>
    <w:rsid w:val="008114CC"/>
    <w:rsid w:val="00811776"/>
    <w:rsid w:val="00811817"/>
    <w:rsid w:val="00811FB8"/>
    <w:rsid w:val="0081207D"/>
    <w:rsid w:val="00812870"/>
    <w:rsid w:val="00812A47"/>
    <w:rsid w:val="00812E78"/>
    <w:rsid w:val="00812FC6"/>
    <w:rsid w:val="00813838"/>
    <w:rsid w:val="0081511B"/>
    <w:rsid w:val="00815EDF"/>
    <w:rsid w:val="00815F83"/>
    <w:rsid w:val="008169AA"/>
    <w:rsid w:val="00817A69"/>
    <w:rsid w:val="00820109"/>
    <w:rsid w:val="0082020E"/>
    <w:rsid w:val="00820933"/>
    <w:rsid w:val="008211CA"/>
    <w:rsid w:val="00821373"/>
    <w:rsid w:val="00821BB9"/>
    <w:rsid w:val="00821D44"/>
    <w:rsid w:val="00821E4B"/>
    <w:rsid w:val="00822044"/>
    <w:rsid w:val="00822281"/>
    <w:rsid w:val="0082272B"/>
    <w:rsid w:val="00822752"/>
    <w:rsid w:val="00822C4A"/>
    <w:rsid w:val="00823194"/>
    <w:rsid w:val="0082341F"/>
    <w:rsid w:val="00823590"/>
    <w:rsid w:val="0082371A"/>
    <w:rsid w:val="00823BB3"/>
    <w:rsid w:val="00824390"/>
    <w:rsid w:val="00824DAF"/>
    <w:rsid w:val="0082687B"/>
    <w:rsid w:val="00826F8B"/>
    <w:rsid w:val="00827294"/>
    <w:rsid w:val="00827853"/>
    <w:rsid w:val="00827D3D"/>
    <w:rsid w:val="00827D4E"/>
    <w:rsid w:val="0083020A"/>
    <w:rsid w:val="0083025C"/>
    <w:rsid w:val="00830342"/>
    <w:rsid w:val="008309D7"/>
    <w:rsid w:val="00830C04"/>
    <w:rsid w:val="00831091"/>
    <w:rsid w:val="0083119B"/>
    <w:rsid w:val="0083125C"/>
    <w:rsid w:val="008317D1"/>
    <w:rsid w:val="0083206A"/>
    <w:rsid w:val="008326F0"/>
    <w:rsid w:val="00833453"/>
    <w:rsid w:val="0083349C"/>
    <w:rsid w:val="0083363F"/>
    <w:rsid w:val="00834280"/>
    <w:rsid w:val="008342CC"/>
    <w:rsid w:val="00834D2B"/>
    <w:rsid w:val="008350EF"/>
    <w:rsid w:val="00835617"/>
    <w:rsid w:val="00835730"/>
    <w:rsid w:val="00835BAD"/>
    <w:rsid w:val="00835E21"/>
    <w:rsid w:val="0083707B"/>
    <w:rsid w:val="00837C95"/>
    <w:rsid w:val="00840186"/>
    <w:rsid w:val="00840F5E"/>
    <w:rsid w:val="0084138E"/>
    <w:rsid w:val="00841CD6"/>
    <w:rsid w:val="00841D27"/>
    <w:rsid w:val="0084204D"/>
    <w:rsid w:val="008424E8"/>
    <w:rsid w:val="00842827"/>
    <w:rsid w:val="00842E56"/>
    <w:rsid w:val="0084300B"/>
    <w:rsid w:val="008431A0"/>
    <w:rsid w:val="0084330A"/>
    <w:rsid w:val="008433E4"/>
    <w:rsid w:val="00843414"/>
    <w:rsid w:val="00843BE5"/>
    <w:rsid w:val="0084401C"/>
    <w:rsid w:val="00844103"/>
    <w:rsid w:val="00844625"/>
    <w:rsid w:val="00844694"/>
    <w:rsid w:val="00844726"/>
    <w:rsid w:val="00844C21"/>
    <w:rsid w:val="00844EED"/>
    <w:rsid w:val="008456F2"/>
    <w:rsid w:val="008459AC"/>
    <w:rsid w:val="008465FE"/>
    <w:rsid w:val="00846BC7"/>
    <w:rsid w:val="00847634"/>
    <w:rsid w:val="00847A66"/>
    <w:rsid w:val="00847C1E"/>
    <w:rsid w:val="0085068D"/>
    <w:rsid w:val="008507FB"/>
    <w:rsid w:val="00850D5B"/>
    <w:rsid w:val="0085139A"/>
    <w:rsid w:val="00851538"/>
    <w:rsid w:val="008515D9"/>
    <w:rsid w:val="008519BC"/>
    <w:rsid w:val="00852311"/>
    <w:rsid w:val="00853AE0"/>
    <w:rsid w:val="00853DF8"/>
    <w:rsid w:val="008545D8"/>
    <w:rsid w:val="0085466F"/>
    <w:rsid w:val="008560F7"/>
    <w:rsid w:val="0085624B"/>
    <w:rsid w:val="008568F7"/>
    <w:rsid w:val="00856B16"/>
    <w:rsid w:val="008571A2"/>
    <w:rsid w:val="008572E6"/>
    <w:rsid w:val="00857D23"/>
    <w:rsid w:val="008600BD"/>
    <w:rsid w:val="00860217"/>
    <w:rsid w:val="00860259"/>
    <w:rsid w:val="0086079B"/>
    <w:rsid w:val="0086095D"/>
    <w:rsid w:val="0086215A"/>
    <w:rsid w:val="00862410"/>
    <w:rsid w:val="0086354C"/>
    <w:rsid w:val="008640CD"/>
    <w:rsid w:val="00864D2B"/>
    <w:rsid w:val="008656C0"/>
    <w:rsid w:val="00865AF6"/>
    <w:rsid w:val="008664B6"/>
    <w:rsid w:val="00866E99"/>
    <w:rsid w:val="00867001"/>
    <w:rsid w:val="008670CD"/>
    <w:rsid w:val="008678FE"/>
    <w:rsid w:val="00867BFF"/>
    <w:rsid w:val="00867FEF"/>
    <w:rsid w:val="00870767"/>
    <w:rsid w:val="00870D7C"/>
    <w:rsid w:val="00870FDC"/>
    <w:rsid w:val="00871228"/>
    <w:rsid w:val="00871412"/>
    <w:rsid w:val="008719EB"/>
    <w:rsid w:val="00872088"/>
    <w:rsid w:val="008721C9"/>
    <w:rsid w:val="00872F5E"/>
    <w:rsid w:val="008731C0"/>
    <w:rsid w:val="008737AA"/>
    <w:rsid w:val="0087392E"/>
    <w:rsid w:val="00873B10"/>
    <w:rsid w:val="00873F49"/>
    <w:rsid w:val="00874567"/>
    <w:rsid w:val="0087490C"/>
    <w:rsid w:val="008754DF"/>
    <w:rsid w:val="0087632B"/>
    <w:rsid w:val="00876B7E"/>
    <w:rsid w:val="00877055"/>
    <w:rsid w:val="00877085"/>
    <w:rsid w:val="008773C2"/>
    <w:rsid w:val="0088008A"/>
    <w:rsid w:val="008802B7"/>
    <w:rsid w:val="008804DB"/>
    <w:rsid w:val="0088055D"/>
    <w:rsid w:val="0088098D"/>
    <w:rsid w:val="0088108F"/>
    <w:rsid w:val="00882012"/>
    <w:rsid w:val="008820D2"/>
    <w:rsid w:val="008820FF"/>
    <w:rsid w:val="00882293"/>
    <w:rsid w:val="008822F2"/>
    <w:rsid w:val="008826D1"/>
    <w:rsid w:val="00882F1C"/>
    <w:rsid w:val="00882F5D"/>
    <w:rsid w:val="00883B56"/>
    <w:rsid w:val="00883ECA"/>
    <w:rsid w:val="0088486B"/>
    <w:rsid w:val="008849B5"/>
    <w:rsid w:val="00884A48"/>
    <w:rsid w:val="00884CD4"/>
    <w:rsid w:val="00885714"/>
    <w:rsid w:val="00886059"/>
    <w:rsid w:val="00886578"/>
    <w:rsid w:val="00886909"/>
    <w:rsid w:val="00887649"/>
    <w:rsid w:val="00887D27"/>
    <w:rsid w:val="008902A4"/>
    <w:rsid w:val="0089107C"/>
    <w:rsid w:val="00891B1A"/>
    <w:rsid w:val="008924D3"/>
    <w:rsid w:val="0089255B"/>
    <w:rsid w:val="008927A3"/>
    <w:rsid w:val="00892C34"/>
    <w:rsid w:val="00892C39"/>
    <w:rsid w:val="00892E01"/>
    <w:rsid w:val="008936DB"/>
    <w:rsid w:val="00893D6E"/>
    <w:rsid w:val="00893D95"/>
    <w:rsid w:val="00894579"/>
    <w:rsid w:val="00895579"/>
    <w:rsid w:val="008961B3"/>
    <w:rsid w:val="008968A5"/>
    <w:rsid w:val="00897CDB"/>
    <w:rsid w:val="008A0687"/>
    <w:rsid w:val="008A0FBF"/>
    <w:rsid w:val="008A1802"/>
    <w:rsid w:val="008A19D4"/>
    <w:rsid w:val="008A247B"/>
    <w:rsid w:val="008A2831"/>
    <w:rsid w:val="008A2C01"/>
    <w:rsid w:val="008A34C7"/>
    <w:rsid w:val="008A357C"/>
    <w:rsid w:val="008A3DD7"/>
    <w:rsid w:val="008A4221"/>
    <w:rsid w:val="008A4EA2"/>
    <w:rsid w:val="008A50E2"/>
    <w:rsid w:val="008A5274"/>
    <w:rsid w:val="008A6337"/>
    <w:rsid w:val="008B0ABA"/>
    <w:rsid w:val="008B1569"/>
    <w:rsid w:val="008B18AD"/>
    <w:rsid w:val="008B23EF"/>
    <w:rsid w:val="008B2FED"/>
    <w:rsid w:val="008B350A"/>
    <w:rsid w:val="008B3717"/>
    <w:rsid w:val="008B3938"/>
    <w:rsid w:val="008B39C9"/>
    <w:rsid w:val="008B3C56"/>
    <w:rsid w:val="008B43B4"/>
    <w:rsid w:val="008B46DB"/>
    <w:rsid w:val="008B59A1"/>
    <w:rsid w:val="008B6A26"/>
    <w:rsid w:val="008B6D82"/>
    <w:rsid w:val="008B720B"/>
    <w:rsid w:val="008C06F3"/>
    <w:rsid w:val="008C0D92"/>
    <w:rsid w:val="008C0E71"/>
    <w:rsid w:val="008C18E5"/>
    <w:rsid w:val="008C20C2"/>
    <w:rsid w:val="008C22AA"/>
    <w:rsid w:val="008C2404"/>
    <w:rsid w:val="008C2D00"/>
    <w:rsid w:val="008C343C"/>
    <w:rsid w:val="008C37C4"/>
    <w:rsid w:val="008C3852"/>
    <w:rsid w:val="008C3C7A"/>
    <w:rsid w:val="008C46D4"/>
    <w:rsid w:val="008C5007"/>
    <w:rsid w:val="008C5CBB"/>
    <w:rsid w:val="008C5CE9"/>
    <w:rsid w:val="008C5F42"/>
    <w:rsid w:val="008C60EF"/>
    <w:rsid w:val="008C6963"/>
    <w:rsid w:val="008C69B2"/>
    <w:rsid w:val="008C736E"/>
    <w:rsid w:val="008D04CF"/>
    <w:rsid w:val="008D0617"/>
    <w:rsid w:val="008D09B6"/>
    <w:rsid w:val="008D1A13"/>
    <w:rsid w:val="008D1A40"/>
    <w:rsid w:val="008D26FF"/>
    <w:rsid w:val="008D3137"/>
    <w:rsid w:val="008D563C"/>
    <w:rsid w:val="008D576D"/>
    <w:rsid w:val="008D6410"/>
    <w:rsid w:val="008D6A6F"/>
    <w:rsid w:val="008D7624"/>
    <w:rsid w:val="008D7634"/>
    <w:rsid w:val="008D7CF1"/>
    <w:rsid w:val="008E0747"/>
    <w:rsid w:val="008E105E"/>
    <w:rsid w:val="008E1517"/>
    <w:rsid w:val="008E2556"/>
    <w:rsid w:val="008E2B9D"/>
    <w:rsid w:val="008E31F6"/>
    <w:rsid w:val="008E346F"/>
    <w:rsid w:val="008E3A2E"/>
    <w:rsid w:val="008E3C69"/>
    <w:rsid w:val="008E3FF8"/>
    <w:rsid w:val="008E4393"/>
    <w:rsid w:val="008E5D05"/>
    <w:rsid w:val="008E5D36"/>
    <w:rsid w:val="008E5EA1"/>
    <w:rsid w:val="008E6BC9"/>
    <w:rsid w:val="008E6EE0"/>
    <w:rsid w:val="008E7200"/>
    <w:rsid w:val="008E78B1"/>
    <w:rsid w:val="008F0246"/>
    <w:rsid w:val="008F064E"/>
    <w:rsid w:val="008F0797"/>
    <w:rsid w:val="008F169A"/>
    <w:rsid w:val="008F18D2"/>
    <w:rsid w:val="008F212B"/>
    <w:rsid w:val="008F2D00"/>
    <w:rsid w:val="008F2EFA"/>
    <w:rsid w:val="008F2F39"/>
    <w:rsid w:val="008F2F47"/>
    <w:rsid w:val="008F302A"/>
    <w:rsid w:val="008F3739"/>
    <w:rsid w:val="008F41A1"/>
    <w:rsid w:val="008F53B1"/>
    <w:rsid w:val="008F5461"/>
    <w:rsid w:val="008F5C32"/>
    <w:rsid w:val="008F6004"/>
    <w:rsid w:val="008F677B"/>
    <w:rsid w:val="008F746B"/>
    <w:rsid w:val="008F78D6"/>
    <w:rsid w:val="008F7EA6"/>
    <w:rsid w:val="009004EC"/>
    <w:rsid w:val="0090062A"/>
    <w:rsid w:val="0090129D"/>
    <w:rsid w:val="00901BC3"/>
    <w:rsid w:val="00901CDA"/>
    <w:rsid w:val="00901D28"/>
    <w:rsid w:val="00901EA8"/>
    <w:rsid w:val="00902442"/>
    <w:rsid w:val="0090369B"/>
    <w:rsid w:val="00903BCF"/>
    <w:rsid w:val="0090411A"/>
    <w:rsid w:val="0090425D"/>
    <w:rsid w:val="00904D44"/>
    <w:rsid w:val="00904F40"/>
    <w:rsid w:val="0090604A"/>
    <w:rsid w:val="009060C1"/>
    <w:rsid w:val="00906C71"/>
    <w:rsid w:val="00906E65"/>
    <w:rsid w:val="00907023"/>
    <w:rsid w:val="00907348"/>
    <w:rsid w:val="00907D2C"/>
    <w:rsid w:val="009106ED"/>
    <w:rsid w:val="0091248B"/>
    <w:rsid w:val="00912C7A"/>
    <w:rsid w:val="00912DB1"/>
    <w:rsid w:val="009132D2"/>
    <w:rsid w:val="009134FA"/>
    <w:rsid w:val="00913688"/>
    <w:rsid w:val="00913809"/>
    <w:rsid w:val="009144C7"/>
    <w:rsid w:val="00914E6E"/>
    <w:rsid w:val="0091585C"/>
    <w:rsid w:val="00915949"/>
    <w:rsid w:val="009160B2"/>
    <w:rsid w:val="00916B56"/>
    <w:rsid w:val="00917018"/>
    <w:rsid w:val="00917481"/>
    <w:rsid w:val="00917971"/>
    <w:rsid w:val="00917DF2"/>
    <w:rsid w:val="00920621"/>
    <w:rsid w:val="00920FEC"/>
    <w:rsid w:val="00922C3D"/>
    <w:rsid w:val="00922E66"/>
    <w:rsid w:val="00923290"/>
    <w:rsid w:val="0092349D"/>
    <w:rsid w:val="00923665"/>
    <w:rsid w:val="00923B1B"/>
    <w:rsid w:val="00923C45"/>
    <w:rsid w:val="00923DA5"/>
    <w:rsid w:val="00924BCC"/>
    <w:rsid w:val="00925B72"/>
    <w:rsid w:val="009268B3"/>
    <w:rsid w:val="009271B9"/>
    <w:rsid w:val="00927478"/>
    <w:rsid w:val="00930BA2"/>
    <w:rsid w:val="00930FFD"/>
    <w:rsid w:val="009323DF"/>
    <w:rsid w:val="009333FD"/>
    <w:rsid w:val="009339CE"/>
    <w:rsid w:val="00933F1F"/>
    <w:rsid w:val="00934512"/>
    <w:rsid w:val="00934B4B"/>
    <w:rsid w:val="00934EE1"/>
    <w:rsid w:val="00934F0C"/>
    <w:rsid w:val="00935BAC"/>
    <w:rsid w:val="00936ABA"/>
    <w:rsid w:val="00936E01"/>
    <w:rsid w:val="00937E57"/>
    <w:rsid w:val="00940DB4"/>
    <w:rsid w:val="00941491"/>
    <w:rsid w:val="009414C5"/>
    <w:rsid w:val="0094188D"/>
    <w:rsid w:val="00941C5D"/>
    <w:rsid w:val="00943EA3"/>
    <w:rsid w:val="0094425A"/>
    <w:rsid w:val="009446B2"/>
    <w:rsid w:val="009448D9"/>
    <w:rsid w:val="00945F3B"/>
    <w:rsid w:val="009463FE"/>
    <w:rsid w:val="0094785F"/>
    <w:rsid w:val="009500BD"/>
    <w:rsid w:val="00950203"/>
    <w:rsid w:val="00950371"/>
    <w:rsid w:val="00950818"/>
    <w:rsid w:val="00950C81"/>
    <w:rsid w:val="00950D24"/>
    <w:rsid w:val="00951CBD"/>
    <w:rsid w:val="00952019"/>
    <w:rsid w:val="00952184"/>
    <w:rsid w:val="00952904"/>
    <w:rsid w:val="00953539"/>
    <w:rsid w:val="00953677"/>
    <w:rsid w:val="00954286"/>
    <w:rsid w:val="009543E8"/>
    <w:rsid w:val="00954E62"/>
    <w:rsid w:val="0095597E"/>
    <w:rsid w:val="00955CEA"/>
    <w:rsid w:val="00955D40"/>
    <w:rsid w:val="0095606B"/>
    <w:rsid w:val="00956077"/>
    <w:rsid w:val="009564B0"/>
    <w:rsid w:val="009564FB"/>
    <w:rsid w:val="0095659F"/>
    <w:rsid w:val="00956D5F"/>
    <w:rsid w:val="009570E7"/>
    <w:rsid w:val="00957BE9"/>
    <w:rsid w:val="00957D2E"/>
    <w:rsid w:val="00957D60"/>
    <w:rsid w:val="0096039A"/>
    <w:rsid w:val="009619A1"/>
    <w:rsid w:val="00962896"/>
    <w:rsid w:val="00962BED"/>
    <w:rsid w:val="00962DB2"/>
    <w:rsid w:val="00962E08"/>
    <w:rsid w:val="009635D2"/>
    <w:rsid w:val="009636CC"/>
    <w:rsid w:val="00963902"/>
    <w:rsid w:val="00963ABF"/>
    <w:rsid w:val="00964554"/>
    <w:rsid w:val="0096462A"/>
    <w:rsid w:val="00964832"/>
    <w:rsid w:val="00964B29"/>
    <w:rsid w:val="00964C1F"/>
    <w:rsid w:val="00965463"/>
    <w:rsid w:val="0096623A"/>
    <w:rsid w:val="009666BD"/>
    <w:rsid w:val="00966D25"/>
    <w:rsid w:val="00967B45"/>
    <w:rsid w:val="00967B46"/>
    <w:rsid w:val="00967ED0"/>
    <w:rsid w:val="009704F2"/>
    <w:rsid w:val="00970A24"/>
    <w:rsid w:val="00970C5C"/>
    <w:rsid w:val="00970CC2"/>
    <w:rsid w:val="00970FA8"/>
    <w:rsid w:val="00971797"/>
    <w:rsid w:val="00971A4A"/>
    <w:rsid w:val="00972160"/>
    <w:rsid w:val="00972198"/>
    <w:rsid w:val="009731EF"/>
    <w:rsid w:val="00973644"/>
    <w:rsid w:val="00973E77"/>
    <w:rsid w:val="00973FE6"/>
    <w:rsid w:val="0097454B"/>
    <w:rsid w:val="009745B5"/>
    <w:rsid w:val="00974924"/>
    <w:rsid w:val="009756BA"/>
    <w:rsid w:val="00975E62"/>
    <w:rsid w:val="009762F1"/>
    <w:rsid w:val="009763D5"/>
    <w:rsid w:val="00976980"/>
    <w:rsid w:val="00977039"/>
    <w:rsid w:val="00977485"/>
    <w:rsid w:val="00980145"/>
    <w:rsid w:val="00980419"/>
    <w:rsid w:val="009804EE"/>
    <w:rsid w:val="00980712"/>
    <w:rsid w:val="00980841"/>
    <w:rsid w:val="009810EA"/>
    <w:rsid w:val="0098177C"/>
    <w:rsid w:val="00981E29"/>
    <w:rsid w:val="00982ACC"/>
    <w:rsid w:val="00983754"/>
    <w:rsid w:val="00983BAE"/>
    <w:rsid w:val="009845CA"/>
    <w:rsid w:val="00984A5A"/>
    <w:rsid w:val="00984AFF"/>
    <w:rsid w:val="00985388"/>
    <w:rsid w:val="009854E1"/>
    <w:rsid w:val="0098571B"/>
    <w:rsid w:val="00985C66"/>
    <w:rsid w:val="009863BE"/>
    <w:rsid w:val="00986425"/>
    <w:rsid w:val="009864A3"/>
    <w:rsid w:val="009869FE"/>
    <w:rsid w:val="009870E1"/>
    <w:rsid w:val="009877A2"/>
    <w:rsid w:val="00987B66"/>
    <w:rsid w:val="009900A3"/>
    <w:rsid w:val="009905CE"/>
    <w:rsid w:val="00990837"/>
    <w:rsid w:val="00990941"/>
    <w:rsid w:val="00990C03"/>
    <w:rsid w:val="00990D6F"/>
    <w:rsid w:val="009913BA"/>
    <w:rsid w:val="00991504"/>
    <w:rsid w:val="00991C40"/>
    <w:rsid w:val="00991D71"/>
    <w:rsid w:val="00991D8F"/>
    <w:rsid w:val="00991FB6"/>
    <w:rsid w:val="0099213B"/>
    <w:rsid w:val="00992AA4"/>
    <w:rsid w:val="009933C3"/>
    <w:rsid w:val="00993E0D"/>
    <w:rsid w:val="009941C0"/>
    <w:rsid w:val="009942A1"/>
    <w:rsid w:val="009949A5"/>
    <w:rsid w:val="00994B10"/>
    <w:rsid w:val="00994B49"/>
    <w:rsid w:val="00994F5B"/>
    <w:rsid w:val="00995009"/>
    <w:rsid w:val="0099502F"/>
    <w:rsid w:val="00995523"/>
    <w:rsid w:val="00995B2F"/>
    <w:rsid w:val="00995B74"/>
    <w:rsid w:val="0099607C"/>
    <w:rsid w:val="0099615A"/>
    <w:rsid w:val="009963FC"/>
    <w:rsid w:val="009965C7"/>
    <w:rsid w:val="00996784"/>
    <w:rsid w:val="0099687E"/>
    <w:rsid w:val="00996B7A"/>
    <w:rsid w:val="0099749D"/>
    <w:rsid w:val="00997D3C"/>
    <w:rsid w:val="00997DBA"/>
    <w:rsid w:val="009A07CA"/>
    <w:rsid w:val="009A082E"/>
    <w:rsid w:val="009A0D64"/>
    <w:rsid w:val="009A122A"/>
    <w:rsid w:val="009A1706"/>
    <w:rsid w:val="009A1994"/>
    <w:rsid w:val="009A1BED"/>
    <w:rsid w:val="009A1D1A"/>
    <w:rsid w:val="009A2296"/>
    <w:rsid w:val="009A2346"/>
    <w:rsid w:val="009A2745"/>
    <w:rsid w:val="009A3045"/>
    <w:rsid w:val="009A30EA"/>
    <w:rsid w:val="009A46B9"/>
    <w:rsid w:val="009A481A"/>
    <w:rsid w:val="009A5173"/>
    <w:rsid w:val="009A5237"/>
    <w:rsid w:val="009A62D8"/>
    <w:rsid w:val="009A674B"/>
    <w:rsid w:val="009A6988"/>
    <w:rsid w:val="009A6DF1"/>
    <w:rsid w:val="009A73D3"/>
    <w:rsid w:val="009B0A7E"/>
    <w:rsid w:val="009B1125"/>
    <w:rsid w:val="009B11AD"/>
    <w:rsid w:val="009B15EF"/>
    <w:rsid w:val="009B1855"/>
    <w:rsid w:val="009B1963"/>
    <w:rsid w:val="009B1A70"/>
    <w:rsid w:val="009B288F"/>
    <w:rsid w:val="009B36C3"/>
    <w:rsid w:val="009B482F"/>
    <w:rsid w:val="009B59F7"/>
    <w:rsid w:val="009B609C"/>
    <w:rsid w:val="009B6225"/>
    <w:rsid w:val="009C1156"/>
    <w:rsid w:val="009C120A"/>
    <w:rsid w:val="009C1B68"/>
    <w:rsid w:val="009C2BB3"/>
    <w:rsid w:val="009C2D3A"/>
    <w:rsid w:val="009C31E6"/>
    <w:rsid w:val="009C3509"/>
    <w:rsid w:val="009C3ECD"/>
    <w:rsid w:val="009C42D7"/>
    <w:rsid w:val="009C48F2"/>
    <w:rsid w:val="009C4ABF"/>
    <w:rsid w:val="009C4AE1"/>
    <w:rsid w:val="009C4B32"/>
    <w:rsid w:val="009C5F70"/>
    <w:rsid w:val="009C6208"/>
    <w:rsid w:val="009C6250"/>
    <w:rsid w:val="009C6616"/>
    <w:rsid w:val="009C6FE1"/>
    <w:rsid w:val="009C70B9"/>
    <w:rsid w:val="009C744C"/>
    <w:rsid w:val="009C7550"/>
    <w:rsid w:val="009D01AE"/>
    <w:rsid w:val="009D01E3"/>
    <w:rsid w:val="009D1156"/>
    <w:rsid w:val="009D11C7"/>
    <w:rsid w:val="009D17C4"/>
    <w:rsid w:val="009D1922"/>
    <w:rsid w:val="009D22F7"/>
    <w:rsid w:val="009D25C7"/>
    <w:rsid w:val="009D26C5"/>
    <w:rsid w:val="009D26EA"/>
    <w:rsid w:val="009D2FAB"/>
    <w:rsid w:val="009D3507"/>
    <w:rsid w:val="009D3947"/>
    <w:rsid w:val="009D4278"/>
    <w:rsid w:val="009D4858"/>
    <w:rsid w:val="009D54B3"/>
    <w:rsid w:val="009D5F31"/>
    <w:rsid w:val="009D63C5"/>
    <w:rsid w:val="009D7050"/>
    <w:rsid w:val="009D7546"/>
    <w:rsid w:val="009D7566"/>
    <w:rsid w:val="009D766C"/>
    <w:rsid w:val="009D7CE2"/>
    <w:rsid w:val="009E010A"/>
    <w:rsid w:val="009E0AA0"/>
    <w:rsid w:val="009E10AB"/>
    <w:rsid w:val="009E188A"/>
    <w:rsid w:val="009E1AB2"/>
    <w:rsid w:val="009E2A8B"/>
    <w:rsid w:val="009E2D6F"/>
    <w:rsid w:val="009E300A"/>
    <w:rsid w:val="009E3E10"/>
    <w:rsid w:val="009E4111"/>
    <w:rsid w:val="009E42DE"/>
    <w:rsid w:val="009E42F2"/>
    <w:rsid w:val="009E4569"/>
    <w:rsid w:val="009E575F"/>
    <w:rsid w:val="009E5BD0"/>
    <w:rsid w:val="009E6100"/>
    <w:rsid w:val="009E69B5"/>
    <w:rsid w:val="009E6B38"/>
    <w:rsid w:val="009E77B5"/>
    <w:rsid w:val="009E77DF"/>
    <w:rsid w:val="009E7D8D"/>
    <w:rsid w:val="009F0659"/>
    <w:rsid w:val="009F0EAC"/>
    <w:rsid w:val="009F111E"/>
    <w:rsid w:val="009F14D3"/>
    <w:rsid w:val="009F2D8B"/>
    <w:rsid w:val="009F6076"/>
    <w:rsid w:val="009F6598"/>
    <w:rsid w:val="009F66AE"/>
    <w:rsid w:val="009F76C8"/>
    <w:rsid w:val="00A008FF"/>
    <w:rsid w:val="00A00E90"/>
    <w:rsid w:val="00A010F0"/>
    <w:rsid w:val="00A01107"/>
    <w:rsid w:val="00A01221"/>
    <w:rsid w:val="00A0148F"/>
    <w:rsid w:val="00A0197E"/>
    <w:rsid w:val="00A02174"/>
    <w:rsid w:val="00A022DF"/>
    <w:rsid w:val="00A02D99"/>
    <w:rsid w:val="00A041C5"/>
    <w:rsid w:val="00A0427E"/>
    <w:rsid w:val="00A043C5"/>
    <w:rsid w:val="00A04506"/>
    <w:rsid w:val="00A04608"/>
    <w:rsid w:val="00A049C8"/>
    <w:rsid w:val="00A04A38"/>
    <w:rsid w:val="00A04BA4"/>
    <w:rsid w:val="00A05E2C"/>
    <w:rsid w:val="00A0623A"/>
    <w:rsid w:val="00A0656F"/>
    <w:rsid w:val="00A06ADD"/>
    <w:rsid w:val="00A06F27"/>
    <w:rsid w:val="00A0746D"/>
    <w:rsid w:val="00A07AE4"/>
    <w:rsid w:val="00A10D50"/>
    <w:rsid w:val="00A11AE8"/>
    <w:rsid w:val="00A122C0"/>
    <w:rsid w:val="00A12458"/>
    <w:rsid w:val="00A12A0A"/>
    <w:rsid w:val="00A12ABF"/>
    <w:rsid w:val="00A12AE2"/>
    <w:rsid w:val="00A13B94"/>
    <w:rsid w:val="00A13F7F"/>
    <w:rsid w:val="00A144C4"/>
    <w:rsid w:val="00A147E1"/>
    <w:rsid w:val="00A15583"/>
    <w:rsid w:val="00A158DC"/>
    <w:rsid w:val="00A159C0"/>
    <w:rsid w:val="00A15B7F"/>
    <w:rsid w:val="00A164CA"/>
    <w:rsid w:val="00A16AE8"/>
    <w:rsid w:val="00A20205"/>
    <w:rsid w:val="00A20341"/>
    <w:rsid w:val="00A203A9"/>
    <w:rsid w:val="00A20F4A"/>
    <w:rsid w:val="00A2144E"/>
    <w:rsid w:val="00A21883"/>
    <w:rsid w:val="00A21914"/>
    <w:rsid w:val="00A221FA"/>
    <w:rsid w:val="00A22A74"/>
    <w:rsid w:val="00A24730"/>
    <w:rsid w:val="00A24FBC"/>
    <w:rsid w:val="00A2526C"/>
    <w:rsid w:val="00A2546F"/>
    <w:rsid w:val="00A25AB8"/>
    <w:rsid w:val="00A25AFB"/>
    <w:rsid w:val="00A26051"/>
    <w:rsid w:val="00A265DA"/>
    <w:rsid w:val="00A269F7"/>
    <w:rsid w:val="00A278D4"/>
    <w:rsid w:val="00A301B2"/>
    <w:rsid w:val="00A311A2"/>
    <w:rsid w:val="00A31F2A"/>
    <w:rsid w:val="00A3239A"/>
    <w:rsid w:val="00A326F1"/>
    <w:rsid w:val="00A32706"/>
    <w:rsid w:val="00A32813"/>
    <w:rsid w:val="00A33153"/>
    <w:rsid w:val="00A331A8"/>
    <w:rsid w:val="00A33327"/>
    <w:rsid w:val="00A33620"/>
    <w:rsid w:val="00A33A70"/>
    <w:rsid w:val="00A33C51"/>
    <w:rsid w:val="00A33DCB"/>
    <w:rsid w:val="00A341FB"/>
    <w:rsid w:val="00A34B93"/>
    <w:rsid w:val="00A35121"/>
    <w:rsid w:val="00A3537E"/>
    <w:rsid w:val="00A35A5F"/>
    <w:rsid w:val="00A35B34"/>
    <w:rsid w:val="00A362D0"/>
    <w:rsid w:val="00A362D3"/>
    <w:rsid w:val="00A36703"/>
    <w:rsid w:val="00A36BAB"/>
    <w:rsid w:val="00A36D9F"/>
    <w:rsid w:val="00A373E0"/>
    <w:rsid w:val="00A37C5F"/>
    <w:rsid w:val="00A37E06"/>
    <w:rsid w:val="00A37FE5"/>
    <w:rsid w:val="00A4020C"/>
    <w:rsid w:val="00A40DFD"/>
    <w:rsid w:val="00A41C05"/>
    <w:rsid w:val="00A41D6A"/>
    <w:rsid w:val="00A41FAF"/>
    <w:rsid w:val="00A420F8"/>
    <w:rsid w:val="00A426C3"/>
    <w:rsid w:val="00A426DF"/>
    <w:rsid w:val="00A4285B"/>
    <w:rsid w:val="00A42DF3"/>
    <w:rsid w:val="00A43459"/>
    <w:rsid w:val="00A43A63"/>
    <w:rsid w:val="00A44FAB"/>
    <w:rsid w:val="00A4583E"/>
    <w:rsid w:val="00A459CE"/>
    <w:rsid w:val="00A460D6"/>
    <w:rsid w:val="00A463BA"/>
    <w:rsid w:val="00A46417"/>
    <w:rsid w:val="00A4646A"/>
    <w:rsid w:val="00A46AB3"/>
    <w:rsid w:val="00A47590"/>
    <w:rsid w:val="00A476EE"/>
    <w:rsid w:val="00A478DB"/>
    <w:rsid w:val="00A47B4E"/>
    <w:rsid w:val="00A5018F"/>
    <w:rsid w:val="00A50263"/>
    <w:rsid w:val="00A51A38"/>
    <w:rsid w:val="00A51AE7"/>
    <w:rsid w:val="00A52703"/>
    <w:rsid w:val="00A52831"/>
    <w:rsid w:val="00A52935"/>
    <w:rsid w:val="00A5308A"/>
    <w:rsid w:val="00A5310A"/>
    <w:rsid w:val="00A5331E"/>
    <w:rsid w:val="00A53B19"/>
    <w:rsid w:val="00A53CB6"/>
    <w:rsid w:val="00A54E1B"/>
    <w:rsid w:val="00A5525A"/>
    <w:rsid w:val="00A558AC"/>
    <w:rsid w:val="00A55C2B"/>
    <w:rsid w:val="00A560AB"/>
    <w:rsid w:val="00A56235"/>
    <w:rsid w:val="00A565E3"/>
    <w:rsid w:val="00A566DE"/>
    <w:rsid w:val="00A56AA1"/>
    <w:rsid w:val="00A60364"/>
    <w:rsid w:val="00A61147"/>
    <w:rsid w:val="00A62C8D"/>
    <w:rsid w:val="00A62E25"/>
    <w:rsid w:val="00A63E4D"/>
    <w:rsid w:val="00A63FB9"/>
    <w:rsid w:val="00A64045"/>
    <w:rsid w:val="00A640DA"/>
    <w:rsid w:val="00A645C8"/>
    <w:rsid w:val="00A64823"/>
    <w:rsid w:val="00A6488B"/>
    <w:rsid w:val="00A6520B"/>
    <w:rsid w:val="00A65994"/>
    <w:rsid w:val="00A65F30"/>
    <w:rsid w:val="00A668FF"/>
    <w:rsid w:val="00A66D55"/>
    <w:rsid w:val="00A67331"/>
    <w:rsid w:val="00A67579"/>
    <w:rsid w:val="00A67777"/>
    <w:rsid w:val="00A70064"/>
    <w:rsid w:val="00A701CD"/>
    <w:rsid w:val="00A703F6"/>
    <w:rsid w:val="00A70891"/>
    <w:rsid w:val="00A70EB6"/>
    <w:rsid w:val="00A71225"/>
    <w:rsid w:val="00A72A6B"/>
    <w:rsid w:val="00A736FF"/>
    <w:rsid w:val="00A7568C"/>
    <w:rsid w:val="00A75C44"/>
    <w:rsid w:val="00A764D0"/>
    <w:rsid w:val="00A76EC7"/>
    <w:rsid w:val="00A76EC9"/>
    <w:rsid w:val="00A77209"/>
    <w:rsid w:val="00A7740F"/>
    <w:rsid w:val="00A77E24"/>
    <w:rsid w:val="00A80574"/>
    <w:rsid w:val="00A81438"/>
    <w:rsid w:val="00A8201F"/>
    <w:rsid w:val="00A8222A"/>
    <w:rsid w:val="00A82453"/>
    <w:rsid w:val="00A824E6"/>
    <w:rsid w:val="00A82AC2"/>
    <w:rsid w:val="00A82C20"/>
    <w:rsid w:val="00A82E96"/>
    <w:rsid w:val="00A83059"/>
    <w:rsid w:val="00A83791"/>
    <w:rsid w:val="00A83A25"/>
    <w:rsid w:val="00A83D42"/>
    <w:rsid w:val="00A84163"/>
    <w:rsid w:val="00A84318"/>
    <w:rsid w:val="00A84673"/>
    <w:rsid w:val="00A84F80"/>
    <w:rsid w:val="00A85670"/>
    <w:rsid w:val="00A85749"/>
    <w:rsid w:val="00A85A4F"/>
    <w:rsid w:val="00A85EFF"/>
    <w:rsid w:val="00A85FFC"/>
    <w:rsid w:val="00A86040"/>
    <w:rsid w:val="00A86895"/>
    <w:rsid w:val="00A86DD0"/>
    <w:rsid w:val="00A8732D"/>
    <w:rsid w:val="00A87DB9"/>
    <w:rsid w:val="00A905BD"/>
    <w:rsid w:val="00A90A9D"/>
    <w:rsid w:val="00A90E3C"/>
    <w:rsid w:val="00A90E60"/>
    <w:rsid w:val="00A9154A"/>
    <w:rsid w:val="00A91822"/>
    <w:rsid w:val="00A91B98"/>
    <w:rsid w:val="00A92095"/>
    <w:rsid w:val="00A92936"/>
    <w:rsid w:val="00A92EE0"/>
    <w:rsid w:val="00A937AF"/>
    <w:rsid w:val="00A947D1"/>
    <w:rsid w:val="00A9496A"/>
    <w:rsid w:val="00A957E4"/>
    <w:rsid w:val="00A9598C"/>
    <w:rsid w:val="00A95D44"/>
    <w:rsid w:val="00A96BC4"/>
    <w:rsid w:val="00A97DD6"/>
    <w:rsid w:val="00AA1378"/>
    <w:rsid w:val="00AA1FDF"/>
    <w:rsid w:val="00AA25F7"/>
    <w:rsid w:val="00AA2830"/>
    <w:rsid w:val="00AA2FA2"/>
    <w:rsid w:val="00AA3707"/>
    <w:rsid w:val="00AA4858"/>
    <w:rsid w:val="00AA53F1"/>
    <w:rsid w:val="00AA5574"/>
    <w:rsid w:val="00AA58C8"/>
    <w:rsid w:val="00AA59A2"/>
    <w:rsid w:val="00AA5A0D"/>
    <w:rsid w:val="00AA5A97"/>
    <w:rsid w:val="00AA5B6D"/>
    <w:rsid w:val="00AA6435"/>
    <w:rsid w:val="00AA646E"/>
    <w:rsid w:val="00AA75D3"/>
    <w:rsid w:val="00AA7901"/>
    <w:rsid w:val="00AA7CE4"/>
    <w:rsid w:val="00AA7FC4"/>
    <w:rsid w:val="00AB051B"/>
    <w:rsid w:val="00AB175B"/>
    <w:rsid w:val="00AB203F"/>
    <w:rsid w:val="00AB21A6"/>
    <w:rsid w:val="00AB2424"/>
    <w:rsid w:val="00AB29D7"/>
    <w:rsid w:val="00AB2CB3"/>
    <w:rsid w:val="00AB2D9A"/>
    <w:rsid w:val="00AB2F7B"/>
    <w:rsid w:val="00AB31EA"/>
    <w:rsid w:val="00AB3442"/>
    <w:rsid w:val="00AB3607"/>
    <w:rsid w:val="00AB3E4B"/>
    <w:rsid w:val="00AB3E50"/>
    <w:rsid w:val="00AB438D"/>
    <w:rsid w:val="00AB43D3"/>
    <w:rsid w:val="00AB49A1"/>
    <w:rsid w:val="00AB4A0B"/>
    <w:rsid w:val="00AB4D29"/>
    <w:rsid w:val="00AB523E"/>
    <w:rsid w:val="00AB551C"/>
    <w:rsid w:val="00AB5A11"/>
    <w:rsid w:val="00AB5D60"/>
    <w:rsid w:val="00AB5E9E"/>
    <w:rsid w:val="00AB61AA"/>
    <w:rsid w:val="00AB65D8"/>
    <w:rsid w:val="00AB65F9"/>
    <w:rsid w:val="00AB75FF"/>
    <w:rsid w:val="00AB7D10"/>
    <w:rsid w:val="00AB7E39"/>
    <w:rsid w:val="00AB7FA4"/>
    <w:rsid w:val="00AC025B"/>
    <w:rsid w:val="00AC06D7"/>
    <w:rsid w:val="00AC0A58"/>
    <w:rsid w:val="00AC0ABC"/>
    <w:rsid w:val="00AC0E54"/>
    <w:rsid w:val="00AC16EC"/>
    <w:rsid w:val="00AC1F2F"/>
    <w:rsid w:val="00AC23D6"/>
    <w:rsid w:val="00AC27FC"/>
    <w:rsid w:val="00AC352C"/>
    <w:rsid w:val="00AC39A8"/>
    <w:rsid w:val="00AC3F02"/>
    <w:rsid w:val="00AC4051"/>
    <w:rsid w:val="00AC424F"/>
    <w:rsid w:val="00AC4581"/>
    <w:rsid w:val="00AC48BF"/>
    <w:rsid w:val="00AC496A"/>
    <w:rsid w:val="00AC5033"/>
    <w:rsid w:val="00AC5403"/>
    <w:rsid w:val="00AC6A5B"/>
    <w:rsid w:val="00AC6D75"/>
    <w:rsid w:val="00AC6E50"/>
    <w:rsid w:val="00AC7046"/>
    <w:rsid w:val="00AC711D"/>
    <w:rsid w:val="00AC7796"/>
    <w:rsid w:val="00AC79C3"/>
    <w:rsid w:val="00AC7CF4"/>
    <w:rsid w:val="00AD0001"/>
    <w:rsid w:val="00AD0114"/>
    <w:rsid w:val="00AD02F0"/>
    <w:rsid w:val="00AD0950"/>
    <w:rsid w:val="00AD1239"/>
    <w:rsid w:val="00AD15D1"/>
    <w:rsid w:val="00AD1717"/>
    <w:rsid w:val="00AD1834"/>
    <w:rsid w:val="00AD1F8F"/>
    <w:rsid w:val="00AD23E5"/>
    <w:rsid w:val="00AD3EA4"/>
    <w:rsid w:val="00AD4C62"/>
    <w:rsid w:val="00AD4F90"/>
    <w:rsid w:val="00AD52BC"/>
    <w:rsid w:val="00AD57A8"/>
    <w:rsid w:val="00AD6262"/>
    <w:rsid w:val="00AD6C46"/>
    <w:rsid w:val="00AD6D4F"/>
    <w:rsid w:val="00AD6DE2"/>
    <w:rsid w:val="00AD7370"/>
    <w:rsid w:val="00AD7400"/>
    <w:rsid w:val="00AD7500"/>
    <w:rsid w:val="00AD762C"/>
    <w:rsid w:val="00AD79E4"/>
    <w:rsid w:val="00AD7E11"/>
    <w:rsid w:val="00AD7E7D"/>
    <w:rsid w:val="00AE0286"/>
    <w:rsid w:val="00AE05CC"/>
    <w:rsid w:val="00AE07FD"/>
    <w:rsid w:val="00AE1204"/>
    <w:rsid w:val="00AE1E17"/>
    <w:rsid w:val="00AE1ECD"/>
    <w:rsid w:val="00AE24D8"/>
    <w:rsid w:val="00AE26CE"/>
    <w:rsid w:val="00AE275C"/>
    <w:rsid w:val="00AE2B74"/>
    <w:rsid w:val="00AE48CA"/>
    <w:rsid w:val="00AE4E0F"/>
    <w:rsid w:val="00AE4F7F"/>
    <w:rsid w:val="00AE53DC"/>
    <w:rsid w:val="00AE5DCB"/>
    <w:rsid w:val="00AE6757"/>
    <w:rsid w:val="00AE6E32"/>
    <w:rsid w:val="00AE70A0"/>
    <w:rsid w:val="00AE7423"/>
    <w:rsid w:val="00AE7706"/>
    <w:rsid w:val="00AE786B"/>
    <w:rsid w:val="00AF007C"/>
    <w:rsid w:val="00AF0F31"/>
    <w:rsid w:val="00AF100A"/>
    <w:rsid w:val="00AF15A8"/>
    <w:rsid w:val="00AF19E1"/>
    <w:rsid w:val="00AF1EAF"/>
    <w:rsid w:val="00AF24E9"/>
    <w:rsid w:val="00AF36B5"/>
    <w:rsid w:val="00AF398D"/>
    <w:rsid w:val="00AF4D80"/>
    <w:rsid w:val="00AF5412"/>
    <w:rsid w:val="00AF5838"/>
    <w:rsid w:val="00AF58D1"/>
    <w:rsid w:val="00AF598F"/>
    <w:rsid w:val="00AF633A"/>
    <w:rsid w:val="00AF63C1"/>
    <w:rsid w:val="00AF67DC"/>
    <w:rsid w:val="00B000CA"/>
    <w:rsid w:val="00B000F8"/>
    <w:rsid w:val="00B0051E"/>
    <w:rsid w:val="00B00B34"/>
    <w:rsid w:val="00B00FEE"/>
    <w:rsid w:val="00B012E8"/>
    <w:rsid w:val="00B0189B"/>
    <w:rsid w:val="00B0189E"/>
    <w:rsid w:val="00B02B97"/>
    <w:rsid w:val="00B02D85"/>
    <w:rsid w:val="00B02DAD"/>
    <w:rsid w:val="00B02FDA"/>
    <w:rsid w:val="00B03F14"/>
    <w:rsid w:val="00B04955"/>
    <w:rsid w:val="00B04B12"/>
    <w:rsid w:val="00B05154"/>
    <w:rsid w:val="00B0534A"/>
    <w:rsid w:val="00B063F0"/>
    <w:rsid w:val="00B06CB9"/>
    <w:rsid w:val="00B06FB6"/>
    <w:rsid w:val="00B0707E"/>
    <w:rsid w:val="00B0711E"/>
    <w:rsid w:val="00B07314"/>
    <w:rsid w:val="00B07884"/>
    <w:rsid w:val="00B10170"/>
    <w:rsid w:val="00B10511"/>
    <w:rsid w:val="00B10C75"/>
    <w:rsid w:val="00B10EF7"/>
    <w:rsid w:val="00B11518"/>
    <w:rsid w:val="00B11AD5"/>
    <w:rsid w:val="00B120B4"/>
    <w:rsid w:val="00B122F6"/>
    <w:rsid w:val="00B1230E"/>
    <w:rsid w:val="00B1243E"/>
    <w:rsid w:val="00B12462"/>
    <w:rsid w:val="00B12F49"/>
    <w:rsid w:val="00B12F88"/>
    <w:rsid w:val="00B13088"/>
    <w:rsid w:val="00B13246"/>
    <w:rsid w:val="00B133BD"/>
    <w:rsid w:val="00B14002"/>
    <w:rsid w:val="00B14029"/>
    <w:rsid w:val="00B1445C"/>
    <w:rsid w:val="00B145D3"/>
    <w:rsid w:val="00B14A61"/>
    <w:rsid w:val="00B14CEC"/>
    <w:rsid w:val="00B14ECA"/>
    <w:rsid w:val="00B150A1"/>
    <w:rsid w:val="00B15386"/>
    <w:rsid w:val="00B156A9"/>
    <w:rsid w:val="00B1572E"/>
    <w:rsid w:val="00B1587D"/>
    <w:rsid w:val="00B15994"/>
    <w:rsid w:val="00B16195"/>
    <w:rsid w:val="00B165BF"/>
    <w:rsid w:val="00B16DF2"/>
    <w:rsid w:val="00B170B1"/>
    <w:rsid w:val="00B17C41"/>
    <w:rsid w:val="00B20205"/>
    <w:rsid w:val="00B20826"/>
    <w:rsid w:val="00B20948"/>
    <w:rsid w:val="00B20AE4"/>
    <w:rsid w:val="00B2114A"/>
    <w:rsid w:val="00B21AF3"/>
    <w:rsid w:val="00B21F7F"/>
    <w:rsid w:val="00B21FF5"/>
    <w:rsid w:val="00B22C61"/>
    <w:rsid w:val="00B22EB4"/>
    <w:rsid w:val="00B2323D"/>
    <w:rsid w:val="00B24130"/>
    <w:rsid w:val="00B245D1"/>
    <w:rsid w:val="00B24B12"/>
    <w:rsid w:val="00B2511B"/>
    <w:rsid w:val="00B2534C"/>
    <w:rsid w:val="00B25BBE"/>
    <w:rsid w:val="00B27C10"/>
    <w:rsid w:val="00B30000"/>
    <w:rsid w:val="00B30438"/>
    <w:rsid w:val="00B3081F"/>
    <w:rsid w:val="00B3084A"/>
    <w:rsid w:val="00B31CE0"/>
    <w:rsid w:val="00B31E99"/>
    <w:rsid w:val="00B31EDC"/>
    <w:rsid w:val="00B31FD5"/>
    <w:rsid w:val="00B32436"/>
    <w:rsid w:val="00B3251B"/>
    <w:rsid w:val="00B326DF"/>
    <w:rsid w:val="00B3361A"/>
    <w:rsid w:val="00B33B63"/>
    <w:rsid w:val="00B33C2B"/>
    <w:rsid w:val="00B34075"/>
    <w:rsid w:val="00B3578F"/>
    <w:rsid w:val="00B3593E"/>
    <w:rsid w:val="00B3650A"/>
    <w:rsid w:val="00B3684B"/>
    <w:rsid w:val="00B36DF8"/>
    <w:rsid w:val="00B37DD4"/>
    <w:rsid w:val="00B37F0F"/>
    <w:rsid w:val="00B40372"/>
    <w:rsid w:val="00B40A9D"/>
    <w:rsid w:val="00B40B20"/>
    <w:rsid w:val="00B40ECC"/>
    <w:rsid w:val="00B41224"/>
    <w:rsid w:val="00B41287"/>
    <w:rsid w:val="00B4128C"/>
    <w:rsid w:val="00B41349"/>
    <w:rsid w:val="00B42091"/>
    <w:rsid w:val="00B420A4"/>
    <w:rsid w:val="00B42498"/>
    <w:rsid w:val="00B42EDF"/>
    <w:rsid w:val="00B43BAF"/>
    <w:rsid w:val="00B441B0"/>
    <w:rsid w:val="00B445FD"/>
    <w:rsid w:val="00B44971"/>
    <w:rsid w:val="00B44A07"/>
    <w:rsid w:val="00B44BC6"/>
    <w:rsid w:val="00B44D0A"/>
    <w:rsid w:val="00B45D63"/>
    <w:rsid w:val="00B461B3"/>
    <w:rsid w:val="00B4744F"/>
    <w:rsid w:val="00B4776E"/>
    <w:rsid w:val="00B47DAD"/>
    <w:rsid w:val="00B503F5"/>
    <w:rsid w:val="00B50797"/>
    <w:rsid w:val="00B50B33"/>
    <w:rsid w:val="00B50DBB"/>
    <w:rsid w:val="00B516D0"/>
    <w:rsid w:val="00B523E8"/>
    <w:rsid w:val="00B53060"/>
    <w:rsid w:val="00B53219"/>
    <w:rsid w:val="00B53B19"/>
    <w:rsid w:val="00B53BF0"/>
    <w:rsid w:val="00B53C0F"/>
    <w:rsid w:val="00B53CDE"/>
    <w:rsid w:val="00B54F4E"/>
    <w:rsid w:val="00B55485"/>
    <w:rsid w:val="00B55874"/>
    <w:rsid w:val="00B55E6E"/>
    <w:rsid w:val="00B56062"/>
    <w:rsid w:val="00B56541"/>
    <w:rsid w:val="00B565B0"/>
    <w:rsid w:val="00B569DB"/>
    <w:rsid w:val="00B56D5E"/>
    <w:rsid w:val="00B56DE2"/>
    <w:rsid w:val="00B56E03"/>
    <w:rsid w:val="00B56F62"/>
    <w:rsid w:val="00B57E0A"/>
    <w:rsid w:val="00B60535"/>
    <w:rsid w:val="00B60F92"/>
    <w:rsid w:val="00B6141B"/>
    <w:rsid w:val="00B61D80"/>
    <w:rsid w:val="00B62463"/>
    <w:rsid w:val="00B624A3"/>
    <w:rsid w:val="00B62935"/>
    <w:rsid w:val="00B63049"/>
    <w:rsid w:val="00B632C6"/>
    <w:rsid w:val="00B63FCA"/>
    <w:rsid w:val="00B640FF"/>
    <w:rsid w:val="00B66385"/>
    <w:rsid w:val="00B663E4"/>
    <w:rsid w:val="00B66934"/>
    <w:rsid w:val="00B6695E"/>
    <w:rsid w:val="00B66BBF"/>
    <w:rsid w:val="00B66E9E"/>
    <w:rsid w:val="00B66FBE"/>
    <w:rsid w:val="00B67686"/>
    <w:rsid w:val="00B678F6"/>
    <w:rsid w:val="00B67EAA"/>
    <w:rsid w:val="00B7062F"/>
    <w:rsid w:val="00B70D19"/>
    <w:rsid w:val="00B71249"/>
    <w:rsid w:val="00B7180B"/>
    <w:rsid w:val="00B71A92"/>
    <w:rsid w:val="00B7285A"/>
    <w:rsid w:val="00B72C33"/>
    <w:rsid w:val="00B73A0D"/>
    <w:rsid w:val="00B73C8C"/>
    <w:rsid w:val="00B73CFA"/>
    <w:rsid w:val="00B73EFB"/>
    <w:rsid w:val="00B7434A"/>
    <w:rsid w:val="00B74D5B"/>
    <w:rsid w:val="00B7526B"/>
    <w:rsid w:val="00B75CA0"/>
    <w:rsid w:val="00B75ED4"/>
    <w:rsid w:val="00B75ED5"/>
    <w:rsid w:val="00B75F57"/>
    <w:rsid w:val="00B772C5"/>
    <w:rsid w:val="00B773EF"/>
    <w:rsid w:val="00B777B3"/>
    <w:rsid w:val="00B778EA"/>
    <w:rsid w:val="00B77D29"/>
    <w:rsid w:val="00B801D9"/>
    <w:rsid w:val="00B80457"/>
    <w:rsid w:val="00B80DA2"/>
    <w:rsid w:val="00B80F75"/>
    <w:rsid w:val="00B8119E"/>
    <w:rsid w:val="00B811D0"/>
    <w:rsid w:val="00B824D2"/>
    <w:rsid w:val="00B82972"/>
    <w:rsid w:val="00B830A8"/>
    <w:rsid w:val="00B830F8"/>
    <w:rsid w:val="00B8310E"/>
    <w:rsid w:val="00B84535"/>
    <w:rsid w:val="00B84BE2"/>
    <w:rsid w:val="00B851A7"/>
    <w:rsid w:val="00B8554C"/>
    <w:rsid w:val="00B858DC"/>
    <w:rsid w:val="00B8601C"/>
    <w:rsid w:val="00B868B6"/>
    <w:rsid w:val="00B868C2"/>
    <w:rsid w:val="00B86BC3"/>
    <w:rsid w:val="00B87E66"/>
    <w:rsid w:val="00B90A4D"/>
    <w:rsid w:val="00B911AA"/>
    <w:rsid w:val="00B92D61"/>
    <w:rsid w:val="00B93148"/>
    <w:rsid w:val="00B9331E"/>
    <w:rsid w:val="00B9341C"/>
    <w:rsid w:val="00B93618"/>
    <w:rsid w:val="00B9377C"/>
    <w:rsid w:val="00B93863"/>
    <w:rsid w:val="00B9457F"/>
    <w:rsid w:val="00B94A09"/>
    <w:rsid w:val="00B9502D"/>
    <w:rsid w:val="00B95157"/>
    <w:rsid w:val="00B95415"/>
    <w:rsid w:val="00B965E2"/>
    <w:rsid w:val="00B966D2"/>
    <w:rsid w:val="00B972F0"/>
    <w:rsid w:val="00B97669"/>
    <w:rsid w:val="00B97786"/>
    <w:rsid w:val="00B97CC9"/>
    <w:rsid w:val="00BA005D"/>
    <w:rsid w:val="00BA01C8"/>
    <w:rsid w:val="00BA0716"/>
    <w:rsid w:val="00BA0AD2"/>
    <w:rsid w:val="00BA1BF3"/>
    <w:rsid w:val="00BA23B9"/>
    <w:rsid w:val="00BA2A8F"/>
    <w:rsid w:val="00BA2FE4"/>
    <w:rsid w:val="00BA3367"/>
    <w:rsid w:val="00BA3408"/>
    <w:rsid w:val="00BA3BDF"/>
    <w:rsid w:val="00BA3ECB"/>
    <w:rsid w:val="00BA46E5"/>
    <w:rsid w:val="00BA4806"/>
    <w:rsid w:val="00BA4DB3"/>
    <w:rsid w:val="00BA52DA"/>
    <w:rsid w:val="00BA6137"/>
    <w:rsid w:val="00BA647C"/>
    <w:rsid w:val="00BA6B2E"/>
    <w:rsid w:val="00BA739C"/>
    <w:rsid w:val="00BB08AD"/>
    <w:rsid w:val="00BB098C"/>
    <w:rsid w:val="00BB0DD0"/>
    <w:rsid w:val="00BB0EDE"/>
    <w:rsid w:val="00BB0FAD"/>
    <w:rsid w:val="00BB1CEB"/>
    <w:rsid w:val="00BB2295"/>
    <w:rsid w:val="00BB23C0"/>
    <w:rsid w:val="00BB2AFE"/>
    <w:rsid w:val="00BB2DBB"/>
    <w:rsid w:val="00BB3724"/>
    <w:rsid w:val="00BB3800"/>
    <w:rsid w:val="00BB3C7F"/>
    <w:rsid w:val="00BB4051"/>
    <w:rsid w:val="00BB4172"/>
    <w:rsid w:val="00BB4223"/>
    <w:rsid w:val="00BB48F8"/>
    <w:rsid w:val="00BB4B19"/>
    <w:rsid w:val="00BB4B46"/>
    <w:rsid w:val="00BB4D48"/>
    <w:rsid w:val="00BB525F"/>
    <w:rsid w:val="00BB52D3"/>
    <w:rsid w:val="00BB53AC"/>
    <w:rsid w:val="00BB562C"/>
    <w:rsid w:val="00BB5C6F"/>
    <w:rsid w:val="00BB6C3C"/>
    <w:rsid w:val="00BB6C60"/>
    <w:rsid w:val="00BB6FF2"/>
    <w:rsid w:val="00BB7D72"/>
    <w:rsid w:val="00BC1268"/>
    <w:rsid w:val="00BC1271"/>
    <w:rsid w:val="00BC1DB8"/>
    <w:rsid w:val="00BC1E0E"/>
    <w:rsid w:val="00BC27BE"/>
    <w:rsid w:val="00BC2D57"/>
    <w:rsid w:val="00BC30BF"/>
    <w:rsid w:val="00BC3382"/>
    <w:rsid w:val="00BC33FC"/>
    <w:rsid w:val="00BC4653"/>
    <w:rsid w:val="00BC4B2D"/>
    <w:rsid w:val="00BC4E5B"/>
    <w:rsid w:val="00BC4FD1"/>
    <w:rsid w:val="00BC5778"/>
    <w:rsid w:val="00BC5A66"/>
    <w:rsid w:val="00BC5AFF"/>
    <w:rsid w:val="00BC5D97"/>
    <w:rsid w:val="00BC65B9"/>
    <w:rsid w:val="00BC65C8"/>
    <w:rsid w:val="00BC6793"/>
    <w:rsid w:val="00BC6927"/>
    <w:rsid w:val="00BC6D52"/>
    <w:rsid w:val="00BC713C"/>
    <w:rsid w:val="00BC76E4"/>
    <w:rsid w:val="00BC77B5"/>
    <w:rsid w:val="00BC7A3C"/>
    <w:rsid w:val="00BC7E48"/>
    <w:rsid w:val="00BD0627"/>
    <w:rsid w:val="00BD0655"/>
    <w:rsid w:val="00BD0CFF"/>
    <w:rsid w:val="00BD1A95"/>
    <w:rsid w:val="00BD30F4"/>
    <w:rsid w:val="00BD30FA"/>
    <w:rsid w:val="00BD33C5"/>
    <w:rsid w:val="00BD3CBE"/>
    <w:rsid w:val="00BD4009"/>
    <w:rsid w:val="00BD42B5"/>
    <w:rsid w:val="00BD450E"/>
    <w:rsid w:val="00BD45FB"/>
    <w:rsid w:val="00BD51A1"/>
    <w:rsid w:val="00BD5386"/>
    <w:rsid w:val="00BD6008"/>
    <w:rsid w:val="00BD6BF1"/>
    <w:rsid w:val="00BD6D0A"/>
    <w:rsid w:val="00BD6F5B"/>
    <w:rsid w:val="00BD7135"/>
    <w:rsid w:val="00BE03A4"/>
    <w:rsid w:val="00BE0636"/>
    <w:rsid w:val="00BE0B14"/>
    <w:rsid w:val="00BE1BE0"/>
    <w:rsid w:val="00BE1DB8"/>
    <w:rsid w:val="00BE1FDC"/>
    <w:rsid w:val="00BE215F"/>
    <w:rsid w:val="00BE2A24"/>
    <w:rsid w:val="00BE33A5"/>
    <w:rsid w:val="00BE3DB7"/>
    <w:rsid w:val="00BE3E2C"/>
    <w:rsid w:val="00BE44E2"/>
    <w:rsid w:val="00BE454B"/>
    <w:rsid w:val="00BE47D0"/>
    <w:rsid w:val="00BE483F"/>
    <w:rsid w:val="00BE5193"/>
    <w:rsid w:val="00BE52DB"/>
    <w:rsid w:val="00BE54AD"/>
    <w:rsid w:val="00BE5653"/>
    <w:rsid w:val="00BE57DD"/>
    <w:rsid w:val="00BE664E"/>
    <w:rsid w:val="00BF02DF"/>
    <w:rsid w:val="00BF0435"/>
    <w:rsid w:val="00BF0634"/>
    <w:rsid w:val="00BF168B"/>
    <w:rsid w:val="00BF1B77"/>
    <w:rsid w:val="00BF248D"/>
    <w:rsid w:val="00BF259F"/>
    <w:rsid w:val="00BF2AD5"/>
    <w:rsid w:val="00BF3893"/>
    <w:rsid w:val="00BF3A0B"/>
    <w:rsid w:val="00BF3F62"/>
    <w:rsid w:val="00BF40E1"/>
    <w:rsid w:val="00BF469F"/>
    <w:rsid w:val="00BF58CC"/>
    <w:rsid w:val="00BF59F1"/>
    <w:rsid w:val="00BF5A60"/>
    <w:rsid w:val="00BF5FD2"/>
    <w:rsid w:val="00BF627E"/>
    <w:rsid w:val="00BF680F"/>
    <w:rsid w:val="00BF727B"/>
    <w:rsid w:val="00BF774B"/>
    <w:rsid w:val="00BF7951"/>
    <w:rsid w:val="00BF7CC8"/>
    <w:rsid w:val="00C00127"/>
    <w:rsid w:val="00C00655"/>
    <w:rsid w:val="00C013E5"/>
    <w:rsid w:val="00C01469"/>
    <w:rsid w:val="00C01839"/>
    <w:rsid w:val="00C024AE"/>
    <w:rsid w:val="00C025B8"/>
    <w:rsid w:val="00C034F5"/>
    <w:rsid w:val="00C048BA"/>
    <w:rsid w:val="00C04B00"/>
    <w:rsid w:val="00C04FBF"/>
    <w:rsid w:val="00C05151"/>
    <w:rsid w:val="00C05158"/>
    <w:rsid w:val="00C051BA"/>
    <w:rsid w:val="00C05269"/>
    <w:rsid w:val="00C052A4"/>
    <w:rsid w:val="00C052B6"/>
    <w:rsid w:val="00C05655"/>
    <w:rsid w:val="00C057F6"/>
    <w:rsid w:val="00C05E2F"/>
    <w:rsid w:val="00C05EA4"/>
    <w:rsid w:val="00C06028"/>
    <w:rsid w:val="00C06E83"/>
    <w:rsid w:val="00C0704C"/>
    <w:rsid w:val="00C07233"/>
    <w:rsid w:val="00C10315"/>
    <w:rsid w:val="00C10347"/>
    <w:rsid w:val="00C105F7"/>
    <w:rsid w:val="00C107A6"/>
    <w:rsid w:val="00C10DE3"/>
    <w:rsid w:val="00C11428"/>
    <w:rsid w:val="00C11700"/>
    <w:rsid w:val="00C119C9"/>
    <w:rsid w:val="00C11A9E"/>
    <w:rsid w:val="00C120A9"/>
    <w:rsid w:val="00C12B8B"/>
    <w:rsid w:val="00C12D88"/>
    <w:rsid w:val="00C13C11"/>
    <w:rsid w:val="00C145C1"/>
    <w:rsid w:val="00C14E2D"/>
    <w:rsid w:val="00C1512A"/>
    <w:rsid w:val="00C15160"/>
    <w:rsid w:val="00C15199"/>
    <w:rsid w:val="00C156E7"/>
    <w:rsid w:val="00C160F9"/>
    <w:rsid w:val="00C1631B"/>
    <w:rsid w:val="00C17318"/>
    <w:rsid w:val="00C1745B"/>
    <w:rsid w:val="00C17632"/>
    <w:rsid w:val="00C17CE3"/>
    <w:rsid w:val="00C202C7"/>
    <w:rsid w:val="00C20597"/>
    <w:rsid w:val="00C20703"/>
    <w:rsid w:val="00C21D06"/>
    <w:rsid w:val="00C21F49"/>
    <w:rsid w:val="00C22349"/>
    <w:rsid w:val="00C236CB"/>
    <w:rsid w:val="00C23826"/>
    <w:rsid w:val="00C23A15"/>
    <w:rsid w:val="00C23DC6"/>
    <w:rsid w:val="00C23FD1"/>
    <w:rsid w:val="00C2463A"/>
    <w:rsid w:val="00C24644"/>
    <w:rsid w:val="00C246D6"/>
    <w:rsid w:val="00C24C1B"/>
    <w:rsid w:val="00C24D45"/>
    <w:rsid w:val="00C25B9C"/>
    <w:rsid w:val="00C25E81"/>
    <w:rsid w:val="00C26FE8"/>
    <w:rsid w:val="00C270E5"/>
    <w:rsid w:val="00C273C7"/>
    <w:rsid w:val="00C2755F"/>
    <w:rsid w:val="00C27EE5"/>
    <w:rsid w:val="00C30950"/>
    <w:rsid w:val="00C30A2F"/>
    <w:rsid w:val="00C30A70"/>
    <w:rsid w:val="00C30FB7"/>
    <w:rsid w:val="00C31152"/>
    <w:rsid w:val="00C318E0"/>
    <w:rsid w:val="00C31AA3"/>
    <w:rsid w:val="00C31AF0"/>
    <w:rsid w:val="00C31D5B"/>
    <w:rsid w:val="00C325D0"/>
    <w:rsid w:val="00C325F8"/>
    <w:rsid w:val="00C33136"/>
    <w:rsid w:val="00C331BD"/>
    <w:rsid w:val="00C33B87"/>
    <w:rsid w:val="00C33CD6"/>
    <w:rsid w:val="00C33ED3"/>
    <w:rsid w:val="00C34458"/>
    <w:rsid w:val="00C347CE"/>
    <w:rsid w:val="00C348A6"/>
    <w:rsid w:val="00C34F39"/>
    <w:rsid w:val="00C351C3"/>
    <w:rsid w:val="00C352BA"/>
    <w:rsid w:val="00C3673E"/>
    <w:rsid w:val="00C369F9"/>
    <w:rsid w:val="00C36F95"/>
    <w:rsid w:val="00C374B4"/>
    <w:rsid w:val="00C3762C"/>
    <w:rsid w:val="00C3771C"/>
    <w:rsid w:val="00C4031D"/>
    <w:rsid w:val="00C403B9"/>
    <w:rsid w:val="00C407AE"/>
    <w:rsid w:val="00C408CA"/>
    <w:rsid w:val="00C40990"/>
    <w:rsid w:val="00C40E3B"/>
    <w:rsid w:val="00C4186C"/>
    <w:rsid w:val="00C41B4D"/>
    <w:rsid w:val="00C41B83"/>
    <w:rsid w:val="00C41CC4"/>
    <w:rsid w:val="00C41EC9"/>
    <w:rsid w:val="00C42759"/>
    <w:rsid w:val="00C42F48"/>
    <w:rsid w:val="00C437BF"/>
    <w:rsid w:val="00C43A13"/>
    <w:rsid w:val="00C43CDF"/>
    <w:rsid w:val="00C44241"/>
    <w:rsid w:val="00C44DBD"/>
    <w:rsid w:val="00C4696A"/>
    <w:rsid w:val="00C479C1"/>
    <w:rsid w:val="00C47F80"/>
    <w:rsid w:val="00C5023C"/>
    <w:rsid w:val="00C50438"/>
    <w:rsid w:val="00C527EB"/>
    <w:rsid w:val="00C52ABA"/>
    <w:rsid w:val="00C52DDC"/>
    <w:rsid w:val="00C52EC9"/>
    <w:rsid w:val="00C53826"/>
    <w:rsid w:val="00C53BB2"/>
    <w:rsid w:val="00C53DC9"/>
    <w:rsid w:val="00C5416C"/>
    <w:rsid w:val="00C5481A"/>
    <w:rsid w:val="00C55479"/>
    <w:rsid w:val="00C5601B"/>
    <w:rsid w:val="00C56716"/>
    <w:rsid w:val="00C568A2"/>
    <w:rsid w:val="00C57039"/>
    <w:rsid w:val="00C571FF"/>
    <w:rsid w:val="00C57392"/>
    <w:rsid w:val="00C57AC6"/>
    <w:rsid w:val="00C600BF"/>
    <w:rsid w:val="00C6078A"/>
    <w:rsid w:val="00C607DB"/>
    <w:rsid w:val="00C60A1F"/>
    <w:rsid w:val="00C625B2"/>
    <w:rsid w:val="00C62638"/>
    <w:rsid w:val="00C626E0"/>
    <w:rsid w:val="00C627CB"/>
    <w:rsid w:val="00C627D1"/>
    <w:rsid w:val="00C62AC7"/>
    <w:rsid w:val="00C6323C"/>
    <w:rsid w:val="00C63421"/>
    <w:rsid w:val="00C635EA"/>
    <w:rsid w:val="00C639BD"/>
    <w:rsid w:val="00C63F15"/>
    <w:rsid w:val="00C64078"/>
    <w:rsid w:val="00C644BB"/>
    <w:rsid w:val="00C65029"/>
    <w:rsid w:val="00C65315"/>
    <w:rsid w:val="00C66544"/>
    <w:rsid w:val="00C673E0"/>
    <w:rsid w:val="00C67EAE"/>
    <w:rsid w:val="00C7015D"/>
    <w:rsid w:val="00C7130E"/>
    <w:rsid w:val="00C71425"/>
    <w:rsid w:val="00C7175D"/>
    <w:rsid w:val="00C71E26"/>
    <w:rsid w:val="00C721A2"/>
    <w:rsid w:val="00C7286C"/>
    <w:rsid w:val="00C728E2"/>
    <w:rsid w:val="00C72D90"/>
    <w:rsid w:val="00C73253"/>
    <w:rsid w:val="00C733E6"/>
    <w:rsid w:val="00C73DAB"/>
    <w:rsid w:val="00C7416C"/>
    <w:rsid w:val="00C74170"/>
    <w:rsid w:val="00C749B1"/>
    <w:rsid w:val="00C74C34"/>
    <w:rsid w:val="00C755C9"/>
    <w:rsid w:val="00C7599B"/>
    <w:rsid w:val="00C7659B"/>
    <w:rsid w:val="00C76824"/>
    <w:rsid w:val="00C771FC"/>
    <w:rsid w:val="00C777FB"/>
    <w:rsid w:val="00C77DE2"/>
    <w:rsid w:val="00C80463"/>
    <w:rsid w:val="00C80927"/>
    <w:rsid w:val="00C80FEE"/>
    <w:rsid w:val="00C811C6"/>
    <w:rsid w:val="00C8162D"/>
    <w:rsid w:val="00C81806"/>
    <w:rsid w:val="00C82B9A"/>
    <w:rsid w:val="00C82F2B"/>
    <w:rsid w:val="00C8301E"/>
    <w:rsid w:val="00C832AD"/>
    <w:rsid w:val="00C83764"/>
    <w:rsid w:val="00C8388E"/>
    <w:rsid w:val="00C83F2E"/>
    <w:rsid w:val="00C83F61"/>
    <w:rsid w:val="00C84EC3"/>
    <w:rsid w:val="00C854BD"/>
    <w:rsid w:val="00C8570F"/>
    <w:rsid w:val="00C85A60"/>
    <w:rsid w:val="00C8693A"/>
    <w:rsid w:val="00C8771C"/>
    <w:rsid w:val="00C9006F"/>
    <w:rsid w:val="00C90577"/>
    <w:rsid w:val="00C9091A"/>
    <w:rsid w:val="00C9188B"/>
    <w:rsid w:val="00C91C4B"/>
    <w:rsid w:val="00C923BF"/>
    <w:rsid w:val="00C9260E"/>
    <w:rsid w:val="00C9349B"/>
    <w:rsid w:val="00C93670"/>
    <w:rsid w:val="00C9367E"/>
    <w:rsid w:val="00C93C76"/>
    <w:rsid w:val="00C93EC5"/>
    <w:rsid w:val="00C94DBB"/>
    <w:rsid w:val="00C95BC0"/>
    <w:rsid w:val="00C9618F"/>
    <w:rsid w:val="00C96526"/>
    <w:rsid w:val="00C965B0"/>
    <w:rsid w:val="00C96CE0"/>
    <w:rsid w:val="00C96DAA"/>
    <w:rsid w:val="00C9706F"/>
    <w:rsid w:val="00C971FD"/>
    <w:rsid w:val="00C97CD1"/>
    <w:rsid w:val="00C97FB1"/>
    <w:rsid w:val="00CA0F20"/>
    <w:rsid w:val="00CA1502"/>
    <w:rsid w:val="00CA33ED"/>
    <w:rsid w:val="00CA36B5"/>
    <w:rsid w:val="00CA3930"/>
    <w:rsid w:val="00CA472E"/>
    <w:rsid w:val="00CA4862"/>
    <w:rsid w:val="00CA4D81"/>
    <w:rsid w:val="00CA5CD4"/>
    <w:rsid w:val="00CA61CC"/>
    <w:rsid w:val="00CA6603"/>
    <w:rsid w:val="00CA688A"/>
    <w:rsid w:val="00CA6E3E"/>
    <w:rsid w:val="00CA77A2"/>
    <w:rsid w:val="00CB0410"/>
    <w:rsid w:val="00CB0756"/>
    <w:rsid w:val="00CB0AEC"/>
    <w:rsid w:val="00CB0DD7"/>
    <w:rsid w:val="00CB1C4B"/>
    <w:rsid w:val="00CB1F27"/>
    <w:rsid w:val="00CB2329"/>
    <w:rsid w:val="00CB2A25"/>
    <w:rsid w:val="00CB2B77"/>
    <w:rsid w:val="00CB3120"/>
    <w:rsid w:val="00CB37CE"/>
    <w:rsid w:val="00CB3E37"/>
    <w:rsid w:val="00CB3E39"/>
    <w:rsid w:val="00CB430E"/>
    <w:rsid w:val="00CB43FD"/>
    <w:rsid w:val="00CB53F3"/>
    <w:rsid w:val="00CB6388"/>
    <w:rsid w:val="00CB6390"/>
    <w:rsid w:val="00CB6511"/>
    <w:rsid w:val="00CB67B4"/>
    <w:rsid w:val="00CB67F0"/>
    <w:rsid w:val="00CB6F87"/>
    <w:rsid w:val="00CB7017"/>
    <w:rsid w:val="00CB7505"/>
    <w:rsid w:val="00CB763B"/>
    <w:rsid w:val="00CB7AC3"/>
    <w:rsid w:val="00CB7FC9"/>
    <w:rsid w:val="00CC00AA"/>
    <w:rsid w:val="00CC0218"/>
    <w:rsid w:val="00CC04BE"/>
    <w:rsid w:val="00CC0904"/>
    <w:rsid w:val="00CC0F83"/>
    <w:rsid w:val="00CC1235"/>
    <w:rsid w:val="00CC16E3"/>
    <w:rsid w:val="00CC1C98"/>
    <w:rsid w:val="00CC268E"/>
    <w:rsid w:val="00CC2848"/>
    <w:rsid w:val="00CC39D6"/>
    <w:rsid w:val="00CC3DE0"/>
    <w:rsid w:val="00CC4BC2"/>
    <w:rsid w:val="00CC4DB0"/>
    <w:rsid w:val="00CC5C69"/>
    <w:rsid w:val="00CC69CA"/>
    <w:rsid w:val="00CC6A2D"/>
    <w:rsid w:val="00CC6C45"/>
    <w:rsid w:val="00CC6E5E"/>
    <w:rsid w:val="00CC716F"/>
    <w:rsid w:val="00CC7AB4"/>
    <w:rsid w:val="00CD08BD"/>
    <w:rsid w:val="00CD0931"/>
    <w:rsid w:val="00CD1ABB"/>
    <w:rsid w:val="00CD21A3"/>
    <w:rsid w:val="00CD2793"/>
    <w:rsid w:val="00CD2BBC"/>
    <w:rsid w:val="00CD2D8D"/>
    <w:rsid w:val="00CD2DCA"/>
    <w:rsid w:val="00CD32FF"/>
    <w:rsid w:val="00CD396B"/>
    <w:rsid w:val="00CD3A80"/>
    <w:rsid w:val="00CD3ED3"/>
    <w:rsid w:val="00CD47FE"/>
    <w:rsid w:val="00CD4953"/>
    <w:rsid w:val="00CD4A20"/>
    <w:rsid w:val="00CD5045"/>
    <w:rsid w:val="00CD59ED"/>
    <w:rsid w:val="00CD6915"/>
    <w:rsid w:val="00CD6AA1"/>
    <w:rsid w:val="00CE005C"/>
    <w:rsid w:val="00CE0390"/>
    <w:rsid w:val="00CE0CE4"/>
    <w:rsid w:val="00CE0E06"/>
    <w:rsid w:val="00CE1B6A"/>
    <w:rsid w:val="00CE1E43"/>
    <w:rsid w:val="00CE253C"/>
    <w:rsid w:val="00CE275C"/>
    <w:rsid w:val="00CE3221"/>
    <w:rsid w:val="00CE3332"/>
    <w:rsid w:val="00CE35F5"/>
    <w:rsid w:val="00CE3739"/>
    <w:rsid w:val="00CE3EB9"/>
    <w:rsid w:val="00CE4192"/>
    <w:rsid w:val="00CE41D6"/>
    <w:rsid w:val="00CE4A42"/>
    <w:rsid w:val="00CE4E3F"/>
    <w:rsid w:val="00CE4F1E"/>
    <w:rsid w:val="00CE57A7"/>
    <w:rsid w:val="00CE5AD7"/>
    <w:rsid w:val="00CE5B15"/>
    <w:rsid w:val="00CE5BCF"/>
    <w:rsid w:val="00CE61D0"/>
    <w:rsid w:val="00CE6809"/>
    <w:rsid w:val="00CE7865"/>
    <w:rsid w:val="00CE7BE7"/>
    <w:rsid w:val="00CF05CD"/>
    <w:rsid w:val="00CF063B"/>
    <w:rsid w:val="00CF074F"/>
    <w:rsid w:val="00CF1765"/>
    <w:rsid w:val="00CF1A5A"/>
    <w:rsid w:val="00CF2B4E"/>
    <w:rsid w:val="00CF2F28"/>
    <w:rsid w:val="00CF3126"/>
    <w:rsid w:val="00CF4894"/>
    <w:rsid w:val="00CF4AB0"/>
    <w:rsid w:val="00CF5424"/>
    <w:rsid w:val="00CF5792"/>
    <w:rsid w:val="00CF57FD"/>
    <w:rsid w:val="00CF5AAD"/>
    <w:rsid w:val="00CF5E61"/>
    <w:rsid w:val="00CF62D9"/>
    <w:rsid w:val="00CF6882"/>
    <w:rsid w:val="00CF6B38"/>
    <w:rsid w:val="00CF78A4"/>
    <w:rsid w:val="00CF7D07"/>
    <w:rsid w:val="00CF7D24"/>
    <w:rsid w:val="00D0029E"/>
    <w:rsid w:val="00D007D2"/>
    <w:rsid w:val="00D010D1"/>
    <w:rsid w:val="00D0244F"/>
    <w:rsid w:val="00D027EE"/>
    <w:rsid w:val="00D02C91"/>
    <w:rsid w:val="00D03292"/>
    <w:rsid w:val="00D032A0"/>
    <w:rsid w:val="00D0338B"/>
    <w:rsid w:val="00D035A8"/>
    <w:rsid w:val="00D03FE4"/>
    <w:rsid w:val="00D04DD1"/>
    <w:rsid w:val="00D04E94"/>
    <w:rsid w:val="00D05445"/>
    <w:rsid w:val="00D057CC"/>
    <w:rsid w:val="00D05BA8"/>
    <w:rsid w:val="00D062CF"/>
    <w:rsid w:val="00D06407"/>
    <w:rsid w:val="00D06837"/>
    <w:rsid w:val="00D06B63"/>
    <w:rsid w:val="00D07347"/>
    <w:rsid w:val="00D078A1"/>
    <w:rsid w:val="00D10301"/>
    <w:rsid w:val="00D105AE"/>
    <w:rsid w:val="00D107E3"/>
    <w:rsid w:val="00D10A78"/>
    <w:rsid w:val="00D10DF6"/>
    <w:rsid w:val="00D10E54"/>
    <w:rsid w:val="00D1141F"/>
    <w:rsid w:val="00D12B67"/>
    <w:rsid w:val="00D1363B"/>
    <w:rsid w:val="00D13BC0"/>
    <w:rsid w:val="00D13CFE"/>
    <w:rsid w:val="00D140B8"/>
    <w:rsid w:val="00D1449D"/>
    <w:rsid w:val="00D150AD"/>
    <w:rsid w:val="00D15C2E"/>
    <w:rsid w:val="00D15FF7"/>
    <w:rsid w:val="00D16545"/>
    <w:rsid w:val="00D16C6A"/>
    <w:rsid w:val="00D16D0C"/>
    <w:rsid w:val="00D176AC"/>
    <w:rsid w:val="00D17862"/>
    <w:rsid w:val="00D178AF"/>
    <w:rsid w:val="00D207B2"/>
    <w:rsid w:val="00D209E3"/>
    <w:rsid w:val="00D20E1A"/>
    <w:rsid w:val="00D210A2"/>
    <w:rsid w:val="00D21BCF"/>
    <w:rsid w:val="00D221CB"/>
    <w:rsid w:val="00D22745"/>
    <w:rsid w:val="00D22DA1"/>
    <w:rsid w:val="00D239AE"/>
    <w:rsid w:val="00D23A31"/>
    <w:rsid w:val="00D23C9F"/>
    <w:rsid w:val="00D24A08"/>
    <w:rsid w:val="00D24A32"/>
    <w:rsid w:val="00D24D9C"/>
    <w:rsid w:val="00D253D0"/>
    <w:rsid w:val="00D259EC"/>
    <w:rsid w:val="00D25A92"/>
    <w:rsid w:val="00D26F4B"/>
    <w:rsid w:val="00D27CB4"/>
    <w:rsid w:val="00D27E1B"/>
    <w:rsid w:val="00D27E46"/>
    <w:rsid w:val="00D27E56"/>
    <w:rsid w:val="00D306BC"/>
    <w:rsid w:val="00D30E2E"/>
    <w:rsid w:val="00D30E72"/>
    <w:rsid w:val="00D30F25"/>
    <w:rsid w:val="00D31027"/>
    <w:rsid w:val="00D31282"/>
    <w:rsid w:val="00D320DF"/>
    <w:rsid w:val="00D327CB"/>
    <w:rsid w:val="00D328FE"/>
    <w:rsid w:val="00D33ECE"/>
    <w:rsid w:val="00D35317"/>
    <w:rsid w:val="00D356A5"/>
    <w:rsid w:val="00D35C84"/>
    <w:rsid w:val="00D36144"/>
    <w:rsid w:val="00D363A3"/>
    <w:rsid w:val="00D36E98"/>
    <w:rsid w:val="00D370AF"/>
    <w:rsid w:val="00D37A54"/>
    <w:rsid w:val="00D37E57"/>
    <w:rsid w:val="00D40A3B"/>
    <w:rsid w:val="00D40EEB"/>
    <w:rsid w:val="00D41D55"/>
    <w:rsid w:val="00D432A6"/>
    <w:rsid w:val="00D434EE"/>
    <w:rsid w:val="00D43EA1"/>
    <w:rsid w:val="00D4471D"/>
    <w:rsid w:val="00D449C0"/>
    <w:rsid w:val="00D45125"/>
    <w:rsid w:val="00D45713"/>
    <w:rsid w:val="00D45BD6"/>
    <w:rsid w:val="00D462FB"/>
    <w:rsid w:val="00D46450"/>
    <w:rsid w:val="00D464E3"/>
    <w:rsid w:val="00D475CF"/>
    <w:rsid w:val="00D47937"/>
    <w:rsid w:val="00D47B7C"/>
    <w:rsid w:val="00D47BCC"/>
    <w:rsid w:val="00D50D3E"/>
    <w:rsid w:val="00D50DBF"/>
    <w:rsid w:val="00D51073"/>
    <w:rsid w:val="00D51B0E"/>
    <w:rsid w:val="00D51E14"/>
    <w:rsid w:val="00D522C4"/>
    <w:rsid w:val="00D52689"/>
    <w:rsid w:val="00D537D6"/>
    <w:rsid w:val="00D540A4"/>
    <w:rsid w:val="00D54344"/>
    <w:rsid w:val="00D55C2F"/>
    <w:rsid w:val="00D55F3C"/>
    <w:rsid w:val="00D56AB2"/>
    <w:rsid w:val="00D570E7"/>
    <w:rsid w:val="00D574CF"/>
    <w:rsid w:val="00D578D8"/>
    <w:rsid w:val="00D57DBF"/>
    <w:rsid w:val="00D60B52"/>
    <w:rsid w:val="00D60C77"/>
    <w:rsid w:val="00D60D39"/>
    <w:rsid w:val="00D60FAE"/>
    <w:rsid w:val="00D611A7"/>
    <w:rsid w:val="00D61F2B"/>
    <w:rsid w:val="00D62001"/>
    <w:rsid w:val="00D623D7"/>
    <w:rsid w:val="00D63D3B"/>
    <w:rsid w:val="00D63FFF"/>
    <w:rsid w:val="00D65034"/>
    <w:rsid w:val="00D662C6"/>
    <w:rsid w:val="00D66C55"/>
    <w:rsid w:val="00D66CFD"/>
    <w:rsid w:val="00D6713B"/>
    <w:rsid w:val="00D704DE"/>
    <w:rsid w:val="00D70C55"/>
    <w:rsid w:val="00D70D80"/>
    <w:rsid w:val="00D712D4"/>
    <w:rsid w:val="00D71AD4"/>
    <w:rsid w:val="00D71D22"/>
    <w:rsid w:val="00D7231C"/>
    <w:rsid w:val="00D72358"/>
    <w:rsid w:val="00D72803"/>
    <w:rsid w:val="00D73006"/>
    <w:rsid w:val="00D732C4"/>
    <w:rsid w:val="00D733BB"/>
    <w:rsid w:val="00D73DEE"/>
    <w:rsid w:val="00D74C12"/>
    <w:rsid w:val="00D75608"/>
    <w:rsid w:val="00D75C82"/>
    <w:rsid w:val="00D75D14"/>
    <w:rsid w:val="00D75FE4"/>
    <w:rsid w:val="00D7602C"/>
    <w:rsid w:val="00D7638C"/>
    <w:rsid w:val="00D7656F"/>
    <w:rsid w:val="00D76737"/>
    <w:rsid w:val="00D76C14"/>
    <w:rsid w:val="00D76DAB"/>
    <w:rsid w:val="00D770F2"/>
    <w:rsid w:val="00D7752E"/>
    <w:rsid w:val="00D77D85"/>
    <w:rsid w:val="00D77E5F"/>
    <w:rsid w:val="00D8040E"/>
    <w:rsid w:val="00D80C0E"/>
    <w:rsid w:val="00D80D18"/>
    <w:rsid w:val="00D80DBD"/>
    <w:rsid w:val="00D80E59"/>
    <w:rsid w:val="00D80F2D"/>
    <w:rsid w:val="00D81618"/>
    <w:rsid w:val="00D82AFB"/>
    <w:rsid w:val="00D82E2E"/>
    <w:rsid w:val="00D8325C"/>
    <w:rsid w:val="00D835F4"/>
    <w:rsid w:val="00D8388B"/>
    <w:rsid w:val="00D84403"/>
    <w:rsid w:val="00D84464"/>
    <w:rsid w:val="00D84C68"/>
    <w:rsid w:val="00D85345"/>
    <w:rsid w:val="00D856BB"/>
    <w:rsid w:val="00D85A0A"/>
    <w:rsid w:val="00D86AFD"/>
    <w:rsid w:val="00D86D84"/>
    <w:rsid w:val="00D86FC2"/>
    <w:rsid w:val="00D874E0"/>
    <w:rsid w:val="00D87CAF"/>
    <w:rsid w:val="00D90C53"/>
    <w:rsid w:val="00D90FEB"/>
    <w:rsid w:val="00D91969"/>
    <w:rsid w:val="00D91BF4"/>
    <w:rsid w:val="00D9233E"/>
    <w:rsid w:val="00D9249D"/>
    <w:rsid w:val="00D92CF1"/>
    <w:rsid w:val="00D92D1B"/>
    <w:rsid w:val="00D93431"/>
    <w:rsid w:val="00D9369B"/>
    <w:rsid w:val="00D93871"/>
    <w:rsid w:val="00D93D40"/>
    <w:rsid w:val="00D941EA"/>
    <w:rsid w:val="00D943DD"/>
    <w:rsid w:val="00D9446B"/>
    <w:rsid w:val="00D94C3E"/>
    <w:rsid w:val="00D95633"/>
    <w:rsid w:val="00D95A0B"/>
    <w:rsid w:val="00D95E99"/>
    <w:rsid w:val="00D95F3D"/>
    <w:rsid w:val="00D9614F"/>
    <w:rsid w:val="00D96728"/>
    <w:rsid w:val="00D9686A"/>
    <w:rsid w:val="00D96CF5"/>
    <w:rsid w:val="00D96E12"/>
    <w:rsid w:val="00D970D4"/>
    <w:rsid w:val="00DA006B"/>
    <w:rsid w:val="00DA0483"/>
    <w:rsid w:val="00DA0591"/>
    <w:rsid w:val="00DA0748"/>
    <w:rsid w:val="00DA0A0A"/>
    <w:rsid w:val="00DA0CF5"/>
    <w:rsid w:val="00DA1516"/>
    <w:rsid w:val="00DA1AB1"/>
    <w:rsid w:val="00DA1BDE"/>
    <w:rsid w:val="00DA2016"/>
    <w:rsid w:val="00DA22E5"/>
    <w:rsid w:val="00DA273D"/>
    <w:rsid w:val="00DA2859"/>
    <w:rsid w:val="00DA2D4A"/>
    <w:rsid w:val="00DA2DE1"/>
    <w:rsid w:val="00DA30D8"/>
    <w:rsid w:val="00DA3D71"/>
    <w:rsid w:val="00DA404E"/>
    <w:rsid w:val="00DA46D2"/>
    <w:rsid w:val="00DA4EB9"/>
    <w:rsid w:val="00DA5A0A"/>
    <w:rsid w:val="00DA62BA"/>
    <w:rsid w:val="00DA68F8"/>
    <w:rsid w:val="00DA69AB"/>
    <w:rsid w:val="00DA72E6"/>
    <w:rsid w:val="00DA7560"/>
    <w:rsid w:val="00DB06AE"/>
    <w:rsid w:val="00DB08C4"/>
    <w:rsid w:val="00DB19A7"/>
    <w:rsid w:val="00DB1F64"/>
    <w:rsid w:val="00DB222B"/>
    <w:rsid w:val="00DB28D5"/>
    <w:rsid w:val="00DB2E45"/>
    <w:rsid w:val="00DB32C6"/>
    <w:rsid w:val="00DB34AD"/>
    <w:rsid w:val="00DB363A"/>
    <w:rsid w:val="00DB3743"/>
    <w:rsid w:val="00DB3971"/>
    <w:rsid w:val="00DB3C07"/>
    <w:rsid w:val="00DB3F0F"/>
    <w:rsid w:val="00DB3F9F"/>
    <w:rsid w:val="00DB53C9"/>
    <w:rsid w:val="00DB5A94"/>
    <w:rsid w:val="00DB64B1"/>
    <w:rsid w:val="00DB78E3"/>
    <w:rsid w:val="00DC0478"/>
    <w:rsid w:val="00DC0FBD"/>
    <w:rsid w:val="00DC1ED5"/>
    <w:rsid w:val="00DC2246"/>
    <w:rsid w:val="00DC2285"/>
    <w:rsid w:val="00DC26F4"/>
    <w:rsid w:val="00DC2AD1"/>
    <w:rsid w:val="00DC35CB"/>
    <w:rsid w:val="00DC3909"/>
    <w:rsid w:val="00DC3A3B"/>
    <w:rsid w:val="00DC4508"/>
    <w:rsid w:val="00DC47A0"/>
    <w:rsid w:val="00DC5782"/>
    <w:rsid w:val="00DC5C31"/>
    <w:rsid w:val="00DC5DA4"/>
    <w:rsid w:val="00DC6091"/>
    <w:rsid w:val="00DC65F2"/>
    <w:rsid w:val="00DC6635"/>
    <w:rsid w:val="00DC6F7B"/>
    <w:rsid w:val="00DC79EF"/>
    <w:rsid w:val="00DC7B7D"/>
    <w:rsid w:val="00DD0035"/>
    <w:rsid w:val="00DD0354"/>
    <w:rsid w:val="00DD05DB"/>
    <w:rsid w:val="00DD0CC7"/>
    <w:rsid w:val="00DD128E"/>
    <w:rsid w:val="00DD14A1"/>
    <w:rsid w:val="00DD1591"/>
    <w:rsid w:val="00DD198D"/>
    <w:rsid w:val="00DD2177"/>
    <w:rsid w:val="00DD261A"/>
    <w:rsid w:val="00DD2973"/>
    <w:rsid w:val="00DD29E7"/>
    <w:rsid w:val="00DD2CDA"/>
    <w:rsid w:val="00DD361D"/>
    <w:rsid w:val="00DD43FF"/>
    <w:rsid w:val="00DD4625"/>
    <w:rsid w:val="00DD5030"/>
    <w:rsid w:val="00DD51D1"/>
    <w:rsid w:val="00DD56E9"/>
    <w:rsid w:val="00DD599D"/>
    <w:rsid w:val="00DD5A74"/>
    <w:rsid w:val="00DD6868"/>
    <w:rsid w:val="00DD6BD3"/>
    <w:rsid w:val="00DD6E6D"/>
    <w:rsid w:val="00DD76BA"/>
    <w:rsid w:val="00DD7C6A"/>
    <w:rsid w:val="00DE03CF"/>
    <w:rsid w:val="00DE0DF7"/>
    <w:rsid w:val="00DE13A5"/>
    <w:rsid w:val="00DE1F70"/>
    <w:rsid w:val="00DE200A"/>
    <w:rsid w:val="00DE226D"/>
    <w:rsid w:val="00DE2AEE"/>
    <w:rsid w:val="00DE3517"/>
    <w:rsid w:val="00DE3610"/>
    <w:rsid w:val="00DE3ADE"/>
    <w:rsid w:val="00DE3B85"/>
    <w:rsid w:val="00DE3DAE"/>
    <w:rsid w:val="00DE41D0"/>
    <w:rsid w:val="00DE4BB4"/>
    <w:rsid w:val="00DE4BC3"/>
    <w:rsid w:val="00DE52BA"/>
    <w:rsid w:val="00DE5B14"/>
    <w:rsid w:val="00DE5D75"/>
    <w:rsid w:val="00DE6477"/>
    <w:rsid w:val="00DE7E2E"/>
    <w:rsid w:val="00DF0124"/>
    <w:rsid w:val="00DF09EB"/>
    <w:rsid w:val="00DF128A"/>
    <w:rsid w:val="00DF182D"/>
    <w:rsid w:val="00DF1A2C"/>
    <w:rsid w:val="00DF24F8"/>
    <w:rsid w:val="00DF272F"/>
    <w:rsid w:val="00DF39CA"/>
    <w:rsid w:val="00DF4268"/>
    <w:rsid w:val="00DF47D2"/>
    <w:rsid w:val="00DF50B2"/>
    <w:rsid w:val="00DF5598"/>
    <w:rsid w:val="00DF5709"/>
    <w:rsid w:val="00DF5875"/>
    <w:rsid w:val="00DF5B16"/>
    <w:rsid w:val="00DF5D87"/>
    <w:rsid w:val="00DF5E18"/>
    <w:rsid w:val="00DF65A3"/>
    <w:rsid w:val="00DF6F5A"/>
    <w:rsid w:val="00DF732D"/>
    <w:rsid w:val="00DF76D0"/>
    <w:rsid w:val="00DF7F0B"/>
    <w:rsid w:val="00E00018"/>
    <w:rsid w:val="00E00390"/>
    <w:rsid w:val="00E00D29"/>
    <w:rsid w:val="00E01081"/>
    <w:rsid w:val="00E017D8"/>
    <w:rsid w:val="00E025C9"/>
    <w:rsid w:val="00E0273B"/>
    <w:rsid w:val="00E02AB2"/>
    <w:rsid w:val="00E033B0"/>
    <w:rsid w:val="00E03B4A"/>
    <w:rsid w:val="00E040E7"/>
    <w:rsid w:val="00E0482D"/>
    <w:rsid w:val="00E04A39"/>
    <w:rsid w:val="00E04B18"/>
    <w:rsid w:val="00E04C58"/>
    <w:rsid w:val="00E04D19"/>
    <w:rsid w:val="00E052C7"/>
    <w:rsid w:val="00E05809"/>
    <w:rsid w:val="00E05C48"/>
    <w:rsid w:val="00E0693E"/>
    <w:rsid w:val="00E06C3F"/>
    <w:rsid w:val="00E07240"/>
    <w:rsid w:val="00E07822"/>
    <w:rsid w:val="00E07BB7"/>
    <w:rsid w:val="00E10380"/>
    <w:rsid w:val="00E10E81"/>
    <w:rsid w:val="00E11B55"/>
    <w:rsid w:val="00E11FA5"/>
    <w:rsid w:val="00E1256B"/>
    <w:rsid w:val="00E12805"/>
    <w:rsid w:val="00E12E8D"/>
    <w:rsid w:val="00E131B3"/>
    <w:rsid w:val="00E13D6D"/>
    <w:rsid w:val="00E140F4"/>
    <w:rsid w:val="00E14943"/>
    <w:rsid w:val="00E1498B"/>
    <w:rsid w:val="00E14AD5"/>
    <w:rsid w:val="00E14B48"/>
    <w:rsid w:val="00E152B5"/>
    <w:rsid w:val="00E157FE"/>
    <w:rsid w:val="00E15DAC"/>
    <w:rsid w:val="00E15EB0"/>
    <w:rsid w:val="00E161D0"/>
    <w:rsid w:val="00E16317"/>
    <w:rsid w:val="00E16529"/>
    <w:rsid w:val="00E167E6"/>
    <w:rsid w:val="00E1684D"/>
    <w:rsid w:val="00E16EB4"/>
    <w:rsid w:val="00E1707A"/>
    <w:rsid w:val="00E17A62"/>
    <w:rsid w:val="00E20205"/>
    <w:rsid w:val="00E2053D"/>
    <w:rsid w:val="00E20657"/>
    <w:rsid w:val="00E20993"/>
    <w:rsid w:val="00E2130A"/>
    <w:rsid w:val="00E21B29"/>
    <w:rsid w:val="00E21EF4"/>
    <w:rsid w:val="00E2205C"/>
    <w:rsid w:val="00E2302B"/>
    <w:rsid w:val="00E239E5"/>
    <w:rsid w:val="00E24A63"/>
    <w:rsid w:val="00E24B15"/>
    <w:rsid w:val="00E252E8"/>
    <w:rsid w:val="00E259BF"/>
    <w:rsid w:val="00E26C18"/>
    <w:rsid w:val="00E27664"/>
    <w:rsid w:val="00E30FC3"/>
    <w:rsid w:val="00E3113B"/>
    <w:rsid w:val="00E31525"/>
    <w:rsid w:val="00E31714"/>
    <w:rsid w:val="00E318B0"/>
    <w:rsid w:val="00E31BCB"/>
    <w:rsid w:val="00E321D1"/>
    <w:rsid w:val="00E3241A"/>
    <w:rsid w:val="00E32B75"/>
    <w:rsid w:val="00E32F94"/>
    <w:rsid w:val="00E33999"/>
    <w:rsid w:val="00E33D8B"/>
    <w:rsid w:val="00E341C0"/>
    <w:rsid w:val="00E348A9"/>
    <w:rsid w:val="00E34AAF"/>
    <w:rsid w:val="00E34D74"/>
    <w:rsid w:val="00E35229"/>
    <w:rsid w:val="00E36132"/>
    <w:rsid w:val="00E364E4"/>
    <w:rsid w:val="00E36519"/>
    <w:rsid w:val="00E36638"/>
    <w:rsid w:val="00E36CC2"/>
    <w:rsid w:val="00E41CD6"/>
    <w:rsid w:val="00E4241D"/>
    <w:rsid w:val="00E425A1"/>
    <w:rsid w:val="00E4263B"/>
    <w:rsid w:val="00E42BA4"/>
    <w:rsid w:val="00E436E8"/>
    <w:rsid w:val="00E43AEC"/>
    <w:rsid w:val="00E4457D"/>
    <w:rsid w:val="00E45279"/>
    <w:rsid w:val="00E457D3"/>
    <w:rsid w:val="00E4595B"/>
    <w:rsid w:val="00E46033"/>
    <w:rsid w:val="00E461A2"/>
    <w:rsid w:val="00E46380"/>
    <w:rsid w:val="00E463F2"/>
    <w:rsid w:val="00E465C6"/>
    <w:rsid w:val="00E466AC"/>
    <w:rsid w:val="00E46ABA"/>
    <w:rsid w:val="00E46FD2"/>
    <w:rsid w:val="00E4707B"/>
    <w:rsid w:val="00E47E66"/>
    <w:rsid w:val="00E5023A"/>
    <w:rsid w:val="00E50920"/>
    <w:rsid w:val="00E50D4A"/>
    <w:rsid w:val="00E50F76"/>
    <w:rsid w:val="00E510C9"/>
    <w:rsid w:val="00E51F37"/>
    <w:rsid w:val="00E51F38"/>
    <w:rsid w:val="00E52AC2"/>
    <w:rsid w:val="00E52C29"/>
    <w:rsid w:val="00E531FD"/>
    <w:rsid w:val="00E53214"/>
    <w:rsid w:val="00E536F2"/>
    <w:rsid w:val="00E53A3B"/>
    <w:rsid w:val="00E54091"/>
    <w:rsid w:val="00E540EB"/>
    <w:rsid w:val="00E5416A"/>
    <w:rsid w:val="00E5441F"/>
    <w:rsid w:val="00E54668"/>
    <w:rsid w:val="00E549BE"/>
    <w:rsid w:val="00E551A7"/>
    <w:rsid w:val="00E5540C"/>
    <w:rsid w:val="00E5542B"/>
    <w:rsid w:val="00E55A71"/>
    <w:rsid w:val="00E55C2D"/>
    <w:rsid w:val="00E55D6E"/>
    <w:rsid w:val="00E560B1"/>
    <w:rsid w:val="00E565E5"/>
    <w:rsid w:val="00E56A60"/>
    <w:rsid w:val="00E56FBC"/>
    <w:rsid w:val="00E57276"/>
    <w:rsid w:val="00E57309"/>
    <w:rsid w:val="00E577D9"/>
    <w:rsid w:val="00E578AE"/>
    <w:rsid w:val="00E578E3"/>
    <w:rsid w:val="00E57BAD"/>
    <w:rsid w:val="00E57EC8"/>
    <w:rsid w:val="00E60773"/>
    <w:rsid w:val="00E60975"/>
    <w:rsid w:val="00E609E1"/>
    <w:rsid w:val="00E60E01"/>
    <w:rsid w:val="00E60E3C"/>
    <w:rsid w:val="00E60FD1"/>
    <w:rsid w:val="00E61312"/>
    <w:rsid w:val="00E613E8"/>
    <w:rsid w:val="00E61651"/>
    <w:rsid w:val="00E616B2"/>
    <w:rsid w:val="00E62E04"/>
    <w:rsid w:val="00E642C9"/>
    <w:rsid w:val="00E64A44"/>
    <w:rsid w:val="00E64E60"/>
    <w:rsid w:val="00E6525E"/>
    <w:rsid w:val="00E65302"/>
    <w:rsid w:val="00E66AAC"/>
    <w:rsid w:val="00E66DF7"/>
    <w:rsid w:val="00E67115"/>
    <w:rsid w:val="00E671C7"/>
    <w:rsid w:val="00E673B5"/>
    <w:rsid w:val="00E677E9"/>
    <w:rsid w:val="00E6788C"/>
    <w:rsid w:val="00E67A67"/>
    <w:rsid w:val="00E67C0A"/>
    <w:rsid w:val="00E67D11"/>
    <w:rsid w:val="00E702B6"/>
    <w:rsid w:val="00E70D28"/>
    <w:rsid w:val="00E70D31"/>
    <w:rsid w:val="00E70E94"/>
    <w:rsid w:val="00E7132D"/>
    <w:rsid w:val="00E713A6"/>
    <w:rsid w:val="00E729E6"/>
    <w:rsid w:val="00E7345B"/>
    <w:rsid w:val="00E7392D"/>
    <w:rsid w:val="00E73BE3"/>
    <w:rsid w:val="00E74419"/>
    <w:rsid w:val="00E7486F"/>
    <w:rsid w:val="00E749AD"/>
    <w:rsid w:val="00E74BAD"/>
    <w:rsid w:val="00E77458"/>
    <w:rsid w:val="00E77A33"/>
    <w:rsid w:val="00E8018B"/>
    <w:rsid w:val="00E803F6"/>
    <w:rsid w:val="00E803FE"/>
    <w:rsid w:val="00E807D8"/>
    <w:rsid w:val="00E80ED4"/>
    <w:rsid w:val="00E813B0"/>
    <w:rsid w:val="00E81451"/>
    <w:rsid w:val="00E81B9D"/>
    <w:rsid w:val="00E81C33"/>
    <w:rsid w:val="00E84540"/>
    <w:rsid w:val="00E84901"/>
    <w:rsid w:val="00E84CD1"/>
    <w:rsid w:val="00E84FA6"/>
    <w:rsid w:val="00E86F00"/>
    <w:rsid w:val="00E86F0B"/>
    <w:rsid w:val="00E875BD"/>
    <w:rsid w:val="00E87690"/>
    <w:rsid w:val="00E87B33"/>
    <w:rsid w:val="00E90379"/>
    <w:rsid w:val="00E904EA"/>
    <w:rsid w:val="00E90800"/>
    <w:rsid w:val="00E90DAC"/>
    <w:rsid w:val="00E91354"/>
    <w:rsid w:val="00E913D7"/>
    <w:rsid w:val="00E92563"/>
    <w:rsid w:val="00E92C95"/>
    <w:rsid w:val="00E93411"/>
    <w:rsid w:val="00E94436"/>
    <w:rsid w:val="00E944DD"/>
    <w:rsid w:val="00E94760"/>
    <w:rsid w:val="00E95153"/>
    <w:rsid w:val="00E95B44"/>
    <w:rsid w:val="00E95CA8"/>
    <w:rsid w:val="00E968EF"/>
    <w:rsid w:val="00E97E2C"/>
    <w:rsid w:val="00EA0AA6"/>
    <w:rsid w:val="00EA0CF4"/>
    <w:rsid w:val="00EA1780"/>
    <w:rsid w:val="00EA1D09"/>
    <w:rsid w:val="00EA1F93"/>
    <w:rsid w:val="00EA20D3"/>
    <w:rsid w:val="00EA21DF"/>
    <w:rsid w:val="00EA2322"/>
    <w:rsid w:val="00EA294D"/>
    <w:rsid w:val="00EA2D96"/>
    <w:rsid w:val="00EA41B5"/>
    <w:rsid w:val="00EA4651"/>
    <w:rsid w:val="00EA467C"/>
    <w:rsid w:val="00EA4977"/>
    <w:rsid w:val="00EA4F27"/>
    <w:rsid w:val="00EA5B9B"/>
    <w:rsid w:val="00EA6284"/>
    <w:rsid w:val="00EA68B2"/>
    <w:rsid w:val="00EA6B8D"/>
    <w:rsid w:val="00EA6F09"/>
    <w:rsid w:val="00EA732A"/>
    <w:rsid w:val="00EB1729"/>
    <w:rsid w:val="00EB1ADB"/>
    <w:rsid w:val="00EB1F86"/>
    <w:rsid w:val="00EB203B"/>
    <w:rsid w:val="00EB23EF"/>
    <w:rsid w:val="00EB243B"/>
    <w:rsid w:val="00EB2845"/>
    <w:rsid w:val="00EB3606"/>
    <w:rsid w:val="00EB3933"/>
    <w:rsid w:val="00EB39C8"/>
    <w:rsid w:val="00EB3A6B"/>
    <w:rsid w:val="00EB4AF3"/>
    <w:rsid w:val="00EB5206"/>
    <w:rsid w:val="00EB53A3"/>
    <w:rsid w:val="00EB5D4E"/>
    <w:rsid w:val="00EB5E04"/>
    <w:rsid w:val="00EB6709"/>
    <w:rsid w:val="00EB6B22"/>
    <w:rsid w:val="00EB73A7"/>
    <w:rsid w:val="00EC11E0"/>
    <w:rsid w:val="00EC14E4"/>
    <w:rsid w:val="00EC158E"/>
    <w:rsid w:val="00EC1B84"/>
    <w:rsid w:val="00EC1C2E"/>
    <w:rsid w:val="00EC2391"/>
    <w:rsid w:val="00EC2557"/>
    <w:rsid w:val="00EC2881"/>
    <w:rsid w:val="00EC2A57"/>
    <w:rsid w:val="00EC2BC9"/>
    <w:rsid w:val="00EC3A05"/>
    <w:rsid w:val="00EC3E39"/>
    <w:rsid w:val="00EC4748"/>
    <w:rsid w:val="00EC4956"/>
    <w:rsid w:val="00EC4C96"/>
    <w:rsid w:val="00EC4E04"/>
    <w:rsid w:val="00EC540D"/>
    <w:rsid w:val="00EC544C"/>
    <w:rsid w:val="00EC5CE3"/>
    <w:rsid w:val="00EC664D"/>
    <w:rsid w:val="00EC6E0E"/>
    <w:rsid w:val="00EC7714"/>
    <w:rsid w:val="00EC784E"/>
    <w:rsid w:val="00EC78A3"/>
    <w:rsid w:val="00EC7C4B"/>
    <w:rsid w:val="00ED1627"/>
    <w:rsid w:val="00ED1746"/>
    <w:rsid w:val="00ED1A4D"/>
    <w:rsid w:val="00ED1EA5"/>
    <w:rsid w:val="00ED336F"/>
    <w:rsid w:val="00ED3A5D"/>
    <w:rsid w:val="00ED3D97"/>
    <w:rsid w:val="00ED3E6E"/>
    <w:rsid w:val="00ED4157"/>
    <w:rsid w:val="00ED47D8"/>
    <w:rsid w:val="00ED4D6D"/>
    <w:rsid w:val="00ED5501"/>
    <w:rsid w:val="00ED55EC"/>
    <w:rsid w:val="00ED58FE"/>
    <w:rsid w:val="00ED5C3E"/>
    <w:rsid w:val="00ED6B6E"/>
    <w:rsid w:val="00ED6CBF"/>
    <w:rsid w:val="00ED6F79"/>
    <w:rsid w:val="00ED7E32"/>
    <w:rsid w:val="00EE0139"/>
    <w:rsid w:val="00EE04B3"/>
    <w:rsid w:val="00EE05B6"/>
    <w:rsid w:val="00EE16B5"/>
    <w:rsid w:val="00EE17DB"/>
    <w:rsid w:val="00EE17FE"/>
    <w:rsid w:val="00EE1D65"/>
    <w:rsid w:val="00EE269D"/>
    <w:rsid w:val="00EE27E4"/>
    <w:rsid w:val="00EE2B29"/>
    <w:rsid w:val="00EE2D43"/>
    <w:rsid w:val="00EE31EB"/>
    <w:rsid w:val="00EE3293"/>
    <w:rsid w:val="00EE42D7"/>
    <w:rsid w:val="00EE485C"/>
    <w:rsid w:val="00EE48B6"/>
    <w:rsid w:val="00EE49DC"/>
    <w:rsid w:val="00EE4C71"/>
    <w:rsid w:val="00EE554E"/>
    <w:rsid w:val="00EE6055"/>
    <w:rsid w:val="00EE6540"/>
    <w:rsid w:val="00EF00C4"/>
    <w:rsid w:val="00EF03D5"/>
    <w:rsid w:val="00EF0525"/>
    <w:rsid w:val="00EF0BD0"/>
    <w:rsid w:val="00EF1522"/>
    <w:rsid w:val="00EF157D"/>
    <w:rsid w:val="00EF17FA"/>
    <w:rsid w:val="00EF184F"/>
    <w:rsid w:val="00EF1A1D"/>
    <w:rsid w:val="00EF1AC0"/>
    <w:rsid w:val="00EF2268"/>
    <w:rsid w:val="00EF26EA"/>
    <w:rsid w:val="00EF2B18"/>
    <w:rsid w:val="00EF2C0E"/>
    <w:rsid w:val="00EF3993"/>
    <w:rsid w:val="00EF3D08"/>
    <w:rsid w:val="00EF45AF"/>
    <w:rsid w:val="00EF4FA4"/>
    <w:rsid w:val="00EF5CE8"/>
    <w:rsid w:val="00EF5E09"/>
    <w:rsid w:val="00EF61FC"/>
    <w:rsid w:val="00EF6C15"/>
    <w:rsid w:val="00F00C77"/>
    <w:rsid w:val="00F00D9C"/>
    <w:rsid w:val="00F017B5"/>
    <w:rsid w:val="00F018AB"/>
    <w:rsid w:val="00F01AB2"/>
    <w:rsid w:val="00F02101"/>
    <w:rsid w:val="00F02165"/>
    <w:rsid w:val="00F027A1"/>
    <w:rsid w:val="00F027FC"/>
    <w:rsid w:val="00F0281B"/>
    <w:rsid w:val="00F0379B"/>
    <w:rsid w:val="00F03877"/>
    <w:rsid w:val="00F03CEB"/>
    <w:rsid w:val="00F03D35"/>
    <w:rsid w:val="00F03FC4"/>
    <w:rsid w:val="00F04288"/>
    <w:rsid w:val="00F04372"/>
    <w:rsid w:val="00F048EF"/>
    <w:rsid w:val="00F04D9E"/>
    <w:rsid w:val="00F054D9"/>
    <w:rsid w:val="00F0568C"/>
    <w:rsid w:val="00F05BBB"/>
    <w:rsid w:val="00F05D55"/>
    <w:rsid w:val="00F06167"/>
    <w:rsid w:val="00F06435"/>
    <w:rsid w:val="00F06B22"/>
    <w:rsid w:val="00F06DC1"/>
    <w:rsid w:val="00F07345"/>
    <w:rsid w:val="00F077CD"/>
    <w:rsid w:val="00F07E69"/>
    <w:rsid w:val="00F07F36"/>
    <w:rsid w:val="00F10016"/>
    <w:rsid w:val="00F10403"/>
    <w:rsid w:val="00F104B2"/>
    <w:rsid w:val="00F10871"/>
    <w:rsid w:val="00F10ABD"/>
    <w:rsid w:val="00F10F3D"/>
    <w:rsid w:val="00F11765"/>
    <w:rsid w:val="00F118B4"/>
    <w:rsid w:val="00F11AD0"/>
    <w:rsid w:val="00F127B7"/>
    <w:rsid w:val="00F13951"/>
    <w:rsid w:val="00F139A9"/>
    <w:rsid w:val="00F13C40"/>
    <w:rsid w:val="00F1477D"/>
    <w:rsid w:val="00F1668A"/>
    <w:rsid w:val="00F16D66"/>
    <w:rsid w:val="00F17F59"/>
    <w:rsid w:val="00F20261"/>
    <w:rsid w:val="00F20A88"/>
    <w:rsid w:val="00F20B6C"/>
    <w:rsid w:val="00F213D2"/>
    <w:rsid w:val="00F229CA"/>
    <w:rsid w:val="00F229E2"/>
    <w:rsid w:val="00F22C9F"/>
    <w:rsid w:val="00F22D6D"/>
    <w:rsid w:val="00F23234"/>
    <w:rsid w:val="00F236CC"/>
    <w:rsid w:val="00F25266"/>
    <w:rsid w:val="00F25C4D"/>
    <w:rsid w:val="00F25FF9"/>
    <w:rsid w:val="00F265FF"/>
    <w:rsid w:val="00F26B46"/>
    <w:rsid w:val="00F27319"/>
    <w:rsid w:val="00F277D8"/>
    <w:rsid w:val="00F27EB4"/>
    <w:rsid w:val="00F30295"/>
    <w:rsid w:val="00F3029C"/>
    <w:rsid w:val="00F31556"/>
    <w:rsid w:val="00F3158C"/>
    <w:rsid w:val="00F31E00"/>
    <w:rsid w:val="00F3229F"/>
    <w:rsid w:val="00F329C6"/>
    <w:rsid w:val="00F33319"/>
    <w:rsid w:val="00F34FB8"/>
    <w:rsid w:val="00F35C4B"/>
    <w:rsid w:val="00F35C68"/>
    <w:rsid w:val="00F35F68"/>
    <w:rsid w:val="00F36173"/>
    <w:rsid w:val="00F371ED"/>
    <w:rsid w:val="00F374A3"/>
    <w:rsid w:val="00F37D26"/>
    <w:rsid w:val="00F40023"/>
    <w:rsid w:val="00F40212"/>
    <w:rsid w:val="00F40649"/>
    <w:rsid w:val="00F41EA4"/>
    <w:rsid w:val="00F41EDE"/>
    <w:rsid w:val="00F42057"/>
    <w:rsid w:val="00F4275D"/>
    <w:rsid w:val="00F431F6"/>
    <w:rsid w:val="00F43409"/>
    <w:rsid w:val="00F438EA"/>
    <w:rsid w:val="00F44547"/>
    <w:rsid w:val="00F44553"/>
    <w:rsid w:val="00F447CC"/>
    <w:rsid w:val="00F44A78"/>
    <w:rsid w:val="00F454D4"/>
    <w:rsid w:val="00F45832"/>
    <w:rsid w:val="00F45EE4"/>
    <w:rsid w:val="00F45FBD"/>
    <w:rsid w:val="00F46801"/>
    <w:rsid w:val="00F47B11"/>
    <w:rsid w:val="00F47ECD"/>
    <w:rsid w:val="00F51EA2"/>
    <w:rsid w:val="00F51F40"/>
    <w:rsid w:val="00F526C2"/>
    <w:rsid w:val="00F52821"/>
    <w:rsid w:val="00F5434B"/>
    <w:rsid w:val="00F5459C"/>
    <w:rsid w:val="00F54D5C"/>
    <w:rsid w:val="00F54DA1"/>
    <w:rsid w:val="00F5540B"/>
    <w:rsid w:val="00F562C9"/>
    <w:rsid w:val="00F564D6"/>
    <w:rsid w:val="00F56BE4"/>
    <w:rsid w:val="00F57393"/>
    <w:rsid w:val="00F575AB"/>
    <w:rsid w:val="00F576C5"/>
    <w:rsid w:val="00F57B3D"/>
    <w:rsid w:val="00F57ED9"/>
    <w:rsid w:val="00F6040B"/>
    <w:rsid w:val="00F60C16"/>
    <w:rsid w:val="00F60FDD"/>
    <w:rsid w:val="00F61316"/>
    <w:rsid w:val="00F627D9"/>
    <w:rsid w:val="00F63311"/>
    <w:rsid w:val="00F636A8"/>
    <w:rsid w:val="00F63801"/>
    <w:rsid w:val="00F63A79"/>
    <w:rsid w:val="00F63B7C"/>
    <w:rsid w:val="00F6427A"/>
    <w:rsid w:val="00F645A7"/>
    <w:rsid w:val="00F64A05"/>
    <w:rsid w:val="00F64D12"/>
    <w:rsid w:val="00F6504D"/>
    <w:rsid w:val="00F653DE"/>
    <w:rsid w:val="00F6557A"/>
    <w:rsid w:val="00F6579B"/>
    <w:rsid w:val="00F65D8F"/>
    <w:rsid w:val="00F65F96"/>
    <w:rsid w:val="00F66100"/>
    <w:rsid w:val="00F66937"/>
    <w:rsid w:val="00F66BFB"/>
    <w:rsid w:val="00F66C51"/>
    <w:rsid w:val="00F66D2F"/>
    <w:rsid w:val="00F66DB3"/>
    <w:rsid w:val="00F67885"/>
    <w:rsid w:val="00F67E3D"/>
    <w:rsid w:val="00F67F45"/>
    <w:rsid w:val="00F70068"/>
    <w:rsid w:val="00F7097B"/>
    <w:rsid w:val="00F717CD"/>
    <w:rsid w:val="00F71B31"/>
    <w:rsid w:val="00F7226C"/>
    <w:rsid w:val="00F7248C"/>
    <w:rsid w:val="00F72791"/>
    <w:rsid w:val="00F7279F"/>
    <w:rsid w:val="00F7288C"/>
    <w:rsid w:val="00F72CE6"/>
    <w:rsid w:val="00F72E0F"/>
    <w:rsid w:val="00F7316B"/>
    <w:rsid w:val="00F7355F"/>
    <w:rsid w:val="00F7362D"/>
    <w:rsid w:val="00F7363A"/>
    <w:rsid w:val="00F73843"/>
    <w:rsid w:val="00F73C81"/>
    <w:rsid w:val="00F73D92"/>
    <w:rsid w:val="00F74278"/>
    <w:rsid w:val="00F74356"/>
    <w:rsid w:val="00F745EA"/>
    <w:rsid w:val="00F74790"/>
    <w:rsid w:val="00F74E98"/>
    <w:rsid w:val="00F75435"/>
    <w:rsid w:val="00F7582C"/>
    <w:rsid w:val="00F760D7"/>
    <w:rsid w:val="00F7610B"/>
    <w:rsid w:val="00F76905"/>
    <w:rsid w:val="00F7692C"/>
    <w:rsid w:val="00F76CB2"/>
    <w:rsid w:val="00F76F3C"/>
    <w:rsid w:val="00F7726B"/>
    <w:rsid w:val="00F77558"/>
    <w:rsid w:val="00F77680"/>
    <w:rsid w:val="00F801BB"/>
    <w:rsid w:val="00F80A35"/>
    <w:rsid w:val="00F81B5D"/>
    <w:rsid w:val="00F81EB6"/>
    <w:rsid w:val="00F81F9B"/>
    <w:rsid w:val="00F827FA"/>
    <w:rsid w:val="00F82FC5"/>
    <w:rsid w:val="00F833DF"/>
    <w:rsid w:val="00F846D7"/>
    <w:rsid w:val="00F8487E"/>
    <w:rsid w:val="00F85DD9"/>
    <w:rsid w:val="00F85EFE"/>
    <w:rsid w:val="00F85F0C"/>
    <w:rsid w:val="00F8608A"/>
    <w:rsid w:val="00F8626C"/>
    <w:rsid w:val="00F864C6"/>
    <w:rsid w:val="00F86B35"/>
    <w:rsid w:val="00F86BB1"/>
    <w:rsid w:val="00F86CF3"/>
    <w:rsid w:val="00F878E1"/>
    <w:rsid w:val="00F87B05"/>
    <w:rsid w:val="00F90B5F"/>
    <w:rsid w:val="00F91B4A"/>
    <w:rsid w:val="00F91C46"/>
    <w:rsid w:val="00F91D6C"/>
    <w:rsid w:val="00F91E96"/>
    <w:rsid w:val="00F935C7"/>
    <w:rsid w:val="00F938C2"/>
    <w:rsid w:val="00F94C38"/>
    <w:rsid w:val="00F95303"/>
    <w:rsid w:val="00F95350"/>
    <w:rsid w:val="00F965FE"/>
    <w:rsid w:val="00F96D33"/>
    <w:rsid w:val="00F96E9A"/>
    <w:rsid w:val="00F9716E"/>
    <w:rsid w:val="00F97482"/>
    <w:rsid w:val="00F975D8"/>
    <w:rsid w:val="00F97CE6"/>
    <w:rsid w:val="00F97FA2"/>
    <w:rsid w:val="00FA0820"/>
    <w:rsid w:val="00FA1A5E"/>
    <w:rsid w:val="00FA1DA8"/>
    <w:rsid w:val="00FA2557"/>
    <w:rsid w:val="00FA2983"/>
    <w:rsid w:val="00FA3162"/>
    <w:rsid w:val="00FA40E9"/>
    <w:rsid w:val="00FA4340"/>
    <w:rsid w:val="00FA4EE3"/>
    <w:rsid w:val="00FA4FD5"/>
    <w:rsid w:val="00FA508C"/>
    <w:rsid w:val="00FA5214"/>
    <w:rsid w:val="00FA5AB0"/>
    <w:rsid w:val="00FA5BBA"/>
    <w:rsid w:val="00FA5D2F"/>
    <w:rsid w:val="00FA60BC"/>
    <w:rsid w:val="00FA6275"/>
    <w:rsid w:val="00FA6295"/>
    <w:rsid w:val="00FB0530"/>
    <w:rsid w:val="00FB0539"/>
    <w:rsid w:val="00FB0581"/>
    <w:rsid w:val="00FB1377"/>
    <w:rsid w:val="00FB13E8"/>
    <w:rsid w:val="00FB145D"/>
    <w:rsid w:val="00FB1863"/>
    <w:rsid w:val="00FB2102"/>
    <w:rsid w:val="00FB2220"/>
    <w:rsid w:val="00FB2773"/>
    <w:rsid w:val="00FB292A"/>
    <w:rsid w:val="00FB2ABE"/>
    <w:rsid w:val="00FB2DC4"/>
    <w:rsid w:val="00FB3B5C"/>
    <w:rsid w:val="00FB3D22"/>
    <w:rsid w:val="00FB3E0C"/>
    <w:rsid w:val="00FB4888"/>
    <w:rsid w:val="00FB48B1"/>
    <w:rsid w:val="00FB4C9E"/>
    <w:rsid w:val="00FB51C2"/>
    <w:rsid w:val="00FB52A1"/>
    <w:rsid w:val="00FB7652"/>
    <w:rsid w:val="00FB7670"/>
    <w:rsid w:val="00FB77AD"/>
    <w:rsid w:val="00FB77E9"/>
    <w:rsid w:val="00FB7815"/>
    <w:rsid w:val="00FB7B28"/>
    <w:rsid w:val="00FC0E1B"/>
    <w:rsid w:val="00FC1F22"/>
    <w:rsid w:val="00FC214C"/>
    <w:rsid w:val="00FC246A"/>
    <w:rsid w:val="00FC2724"/>
    <w:rsid w:val="00FC2939"/>
    <w:rsid w:val="00FC2A9B"/>
    <w:rsid w:val="00FC2EE9"/>
    <w:rsid w:val="00FC337F"/>
    <w:rsid w:val="00FC3CAA"/>
    <w:rsid w:val="00FC40EB"/>
    <w:rsid w:val="00FC4456"/>
    <w:rsid w:val="00FC47BE"/>
    <w:rsid w:val="00FC4DAB"/>
    <w:rsid w:val="00FC553E"/>
    <w:rsid w:val="00FC5876"/>
    <w:rsid w:val="00FC6317"/>
    <w:rsid w:val="00FC663F"/>
    <w:rsid w:val="00FC7069"/>
    <w:rsid w:val="00FC73EB"/>
    <w:rsid w:val="00FC7553"/>
    <w:rsid w:val="00FC7AD1"/>
    <w:rsid w:val="00FD0502"/>
    <w:rsid w:val="00FD0FA9"/>
    <w:rsid w:val="00FD1593"/>
    <w:rsid w:val="00FD2095"/>
    <w:rsid w:val="00FD2299"/>
    <w:rsid w:val="00FD29B1"/>
    <w:rsid w:val="00FD2D70"/>
    <w:rsid w:val="00FD2D93"/>
    <w:rsid w:val="00FD3671"/>
    <w:rsid w:val="00FD3D6F"/>
    <w:rsid w:val="00FD4450"/>
    <w:rsid w:val="00FD448B"/>
    <w:rsid w:val="00FD4CB2"/>
    <w:rsid w:val="00FD542F"/>
    <w:rsid w:val="00FD572A"/>
    <w:rsid w:val="00FD5738"/>
    <w:rsid w:val="00FD57EF"/>
    <w:rsid w:val="00FD5B44"/>
    <w:rsid w:val="00FD5C44"/>
    <w:rsid w:val="00FD5D56"/>
    <w:rsid w:val="00FD6604"/>
    <w:rsid w:val="00FD66EF"/>
    <w:rsid w:val="00FD6B78"/>
    <w:rsid w:val="00FD743F"/>
    <w:rsid w:val="00FD768F"/>
    <w:rsid w:val="00FD7C95"/>
    <w:rsid w:val="00FE0BE7"/>
    <w:rsid w:val="00FE0D98"/>
    <w:rsid w:val="00FE10A0"/>
    <w:rsid w:val="00FE14C5"/>
    <w:rsid w:val="00FE19FD"/>
    <w:rsid w:val="00FE1F26"/>
    <w:rsid w:val="00FE2210"/>
    <w:rsid w:val="00FE3A5A"/>
    <w:rsid w:val="00FE41F6"/>
    <w:rsid w:val="00FE4875"/>
    <w:rsid w:val="00FE4DE5"/>
    <w:rsid w:val="00FE5521"/>
    <w:rsid w:val="00FE65EA"/>
    <w:rsid w:val="00FE75E5"/>
    <w:rsid w:val="00FE78F5"/>
    <w:rsid w:val="00FE7BEB"/>
    <w:rsid w:val="00FE7C0A"/>
    <w:rsid w:val="00FF01FE"/>
    <w:rsid w:val="00FF11FF"/>
    <w:rsid w:val="00FF186B"/>
    <w:rsid w:val="00FF1BE4"/>
    <w:rsid w:val="00FF1E13"/>
    <w:rsid w:val="00FF235A"/>
    <w:rsid w:val="00FF32A9"/>
    <w:rsid w:val="00FF330C"/>
    <w:rsid w:val="00FF3696"/>
    <w:rsid w:val="00FF3C89"/>
    <w:rsid w:val="00FF41F8"/>
    <w:rsid w:val="00FF50E6"/>
    <w:rsid w:val="00FF548C"/>
    <w:rsid w:val="00FF553F"/>
    <w:rsid w:val="00FF567C"/>
    <w:rsid w:val="00FF56B3"/>
    <w:rsid w:val="00FF57C2"/>
    <w:rsid w:val="00FF5A22"/>
    <w:rsid w:val="00FF5F45"/>
    <w:rsid w:val="00FF668C"/>
    <w:rsid w:val="00FF66C2"/>
    <w:rsid w:val="00FF6AB2"/>
    <w:rsid w:val="00FF6C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5792"/>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paragraph" w:styleId="Nagwek2">
    <w:name w:val="heading 2"/>
    <w:basedOn w:val="Normalny"/>
    <w:next w:val="Normalny"/>
    <w:link w:val="Nagwek2Znak"/>
    <w:uiPriority w:val="9"/>
    <w:semiHidden/>
    <w:unhideWhenUsed/>
    <w:qFormat/>
    <w:rsid w:val="00CF57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F579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F579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F5792"/>
    <w:rPr>
      <w:rFonts w:asciiTheme="majorHAnsi" w:eastAsiaTheme="majorEastAsia" w:hAnsiTheme="majorHAnsi" w:cstheme="majorBidi"/>
      <w:b/>
      <w:bCs/>
      <w:color w:val="4F81BD" w:themeColor="accent1"/>
      <w:sz w:val="24"/>
      <w:szCs w:val="20"/>
    </w:rPr>
  </w:style>
  <w:style w:type="paragraph" w:styleId="Tekstpodstawowywcity3">
    <w:name w:val="Body Text Indent 3"/>
    <w:basedOn w:val="Normalny"/>
    <w:link w:val="Tekstpodstawowywcity3Znak"/>
    <w:rsid w:val="00CF5792"/>
    <w:pPr>
      <w:ind w:left="15"/>
      <w:jc w:val="both"/>
    </w:pPr>
    <w:rPr>
      <w:rFonts w:ascii="Arial Narrow" w:hAnsi="Arial Narrow"/>
      <w:sz w:val="20"/>
    </w:rPr>
  </w:style>
  <w:style w:type="character" w:customStyle="1" w:styleId="Tekstpodstawowywcity3Znak">
    <w:name w:val="Tekst podstawowy wcięty 3 Znak"/>
    <w:basedOn w:val="Domylnaczcionkaakapitu"/>
    <w:link w:val="Tekstpodstawowywcity3"/>
    <w:rsid w:val="00CF5792"/>
    <w:rPr>
      <w:rFonts w:ascii="Arial Narrow" w:eastAsia="Times New Roman" w:hAnsi="Arial Narrow" w:cs="Times New Roman"/>
      <w:sz w:val="20"/>
      <w:szCs w:val="20"/>
    </w:rPr>
  </w:style>
  <w:style w:type="paragraph" w:styleId="Tekstpodstawowywcity2">
    <w:name w:val="Body Text Indent 2"/>
    <w:basedOn w:val="Normalny"/>
    <w:link w:val="Tekstpodstawowywcity2Znak"/>
    <w:uiPriority w:val="99"/>
    <w:semiHidden/>
    <w:unhideWhenUsed/>
    <w:rsid w:val="00CF57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F5792"/>
    <w:rPr>
      <w:rFonts w:ascii="Times New Roman" w:eastAsia="Times New Roman" w:hAnsi="Times New Roman" w:cs="Times New Roman"/>
      <w:sz w:val="24"/>
      <w:szCs w:val="20"/>
    </w:rPr>
  </w:style>
  <w:style w:type="paragraph" w:styleId="Akapitzlist">
    <w:name w:val="List Paragraph"/>
    <w:basedOn w:val="Normalny"/>
    <w:uiPriority w:val="34"/>
    <w:qFormat/>
    <w:rsid w:val="00CF5792"/>
    <w:pPr>
      <w:ind w:left="720"/>
      <w:contextualSpacing/>
    </w:pPr>
  </w:style>
  <w:style w:type="paragraph" w:customStyle="1" w:styleId="WW-Tekstpodstawowywcity2">
    <w:name w:val="WW-Tekst podstawowy wcięty 2"/>
    <w:basedOn w:val="Normalny"/>
    <w:rsid w:val="00CF5792"/>
    <w:pPr>
      <w:widowControl/>
      <w:overflowPunct/>
      <w:autoSpaceDE/>
      <w:ind w:left="284" w:firstLine="1"/>
      <w:jc w:val="both"/>
      <w:textAlignment w:val="auto"/>
    </w:pPr>
    <w:rPr>
      <w:rFonts w:ascii="Arial Narrow" w:hAnsi="Arial Narrow"/>
      <w:lang w:eastAsia="pl-PL"/>
    </w:rPr>
  </w:style>
  <w:style w:type="paragraph" w:styleId="Tekstpodstawowywcity">
    <w:name w:val="Body Text Indent"/>
    <w:basedOn w:val="Normalny"/>
    <w:link w:val="TekstpodstawowywcityZnak"/>
    <w:uiPriority w:val="99"/>
    <w:unhideWhenUsed/>
    <w:rsid w:val="00CF5792"/>
    <w:pPr>
      <w:spacing w:after="120"/>
      <w:ind w:left="283"/>
    </w:pPr>
  </w:style>
  <w:style w:type="character" w:customStyle="1" w:styleId="TekstpodstawowywcityZnak">
    <w:name w:val="Tekst podstawowy wcięty Znak"/>
    <w:basedOn w:val="Domylnaczcionkaakapitu"/>
    <w:link w:val="Tekstpodstawowywcity"/>
    <w:uiPriority w:val="99"/>
    <w:rsid w:val="00CF5792"/>
    <w:rPr>
      <w:rFonts w:ascii="Times New Roman" w:eastAsia="Times New Roman" w:hAnsi="Times New Roman" w:cs="Times New Roman"/>
      <w:sz w:val="24"/>
      <w:szCs w:val="20"/>
    </w:rPr>
  </w:style>
  <w:style w:type="paragraph" w:customStyle="1" w:styleId="WW-Tekstpodstawowy3">
    <w:name w:val="WW-Tekst podstawowy 3"/>
    <w:basedOn w:val="Normalny"/>
    <w:rsid w:val="00CF5792"/>
    <w:pPr>
      <w:widowControl/>
      <w:overflowPunct/>
      <w:autoSpaceDE/>
      <w:jc w:val="both"/>
      <w:textAlignment w:val="auto"/>
    </w:pPr>
    <w:rPr>
      <w:rFonts w:ascii="Arial" w:hAnsi="Arial"/>
      <w:b/>
      <w:u w:val="single"/>
      <w:lang w:eastAsia="pl-PL"/>
    </w:rPr>
  </w:style>
  <w:style w:type="paragraph" w:styleId="Wcicienormalne">
    <w:name w:val="Normal Indent"/>
    <w:basedOn w:val="Normalny"/>
    <w:rsid w:val="00CF5792"/>
    <w:pPr>
      <w:widowControl/>
      <w:suppressAutoHyphens w:val="0"/>
      <w:overflowPunct/>
      <w:autoSpaceDE/>
      <w:ind w:left="708"/>
      <w:textAlignment w:val="auto"/>
    </w:pPr>
    <w:rPr>
      <w:sz w:val="20"/>
      <w:lang w:eastAsia="pl-PL"/>
    </w:rPr>
  </w:style>
  <w:style w:type="character" w:styleId="Pogrubienie">
    <w:name w:val="Strong"/>
    <w:basedOn w:val="Domylnaczcionkaakapitu"/>
    <w:uiPriority w:val="22"/>
    <w:qFormat/>
    <w:rsid w:val="00CF5792"/>
    <w:rPr>
      <w:b/>
      <w:bCs/>
    </w:rPr>
  </w:style>
  <w:style w:type="paragraph" w:styleId="Nagwek">
    <w:name w:val="header"/>
    <w:basedOn w:val="Normalny"/>
    <w:link w:val="NagwekZnak"/>
    <w:uiPriority w:val="99"/>
    <w:unhideWhenUsed/>
    <w:rsid w:val="00CF5792"/>
    <w:pPr>
      <w:tabs>
        <w:tab w:val="center" w:pos="4536"/>
        <w:tab w:val="right" w:pos="9072"/>
      </w:tabs>
    </w:pPr>
  </w:style>
  <w:style w:type="character" w:customStyle="1" w:styleId="NagwekZnak">
    <w:name w:val="Nagłówek Znak"/>
    <w:basedOn w:val="Domylnaczcionkaakapitu"/>
    <w:link w:val="Nagwek"/>
    <w:uiPriority w:val="99"/>
    <w:rsid w:val="00CF5792"/>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CF5792"/>
    <w:pPr>
      <w:tabs>
        <w:tab w:val="center" w:pos="4536"/>
        <w:tab w:val="right" w:pos="9072"/>
      </w:tabs>
    </w:pPr>
  </w:style>
  <w:style w:type="character" w:customStyle="1" w:styleId="StopkaZnak">
    <w:name w:val="Stopka Znak"/>
    <w:basedOn w:val="Domylnaczcionkaakapitu"/>
    <w:link w:val="Stopka"/>
    <w:uiPriority w:val="99"/>
    <w:rsid w:val="00CF5792"/>
    <w:rPr>
      <w:rFonts w:ascii="Times New Roman" w:eastAsia="Times New Roman" w:hAnsi="Times New Roman" w:cs="Times New Roman"/>
      <w:sz w:val="24"/>
      <w:szCs w:val="20"/>
    </w:rPr>
  </w:style>
  <w:style w:type="table" w:styleId="Tabela-Siatka">
    <w:name w:val="Table Grid"/>
    <w:basedOn w:val="Standardowy"/>
    <w:uiPriority w:val="59"/>
    <w:rsid w:val="003C1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C021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bidi="pl-PL"/>
    </w:rPr>
  </w:style>
  <w:style w:type="paragraph" w:styleId="Bezodstpw">
    <w:name w:val="No Spacing"/>
    <w:uiPriority w:val="1"/>
    <w:qFormat/>
    <w:rsid w:val="00D33ECE"/>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paragraph" w:customStyle="1" w:styleId="Default">
    <w:name w:val="Default"/>
    <w:rsid w:val="00D33ECE"/>
    <w:pPr>
      <w:autoSpaceDE w:val="0"/>
      <w:autoSpaceDN w:val="0"/>
      <w:adjustRightInd w:val="0"/>
      <w:spacing w:after="0" w:line="240" w:lineRule="auto"/>
    </w:pPr>
    <w:rPr>
      <w:rFonts w:ascii="Tahoma" w:hAnsi="Tahoma" w:cs="Tahoma"/>
      <w:color w:val="000000"/>
      <w:sz w:val="24"/>
      <w:szCs w:val="24"/>
    </w:rPr>
  </w:style>
  <w:style w:type="paragraph" w:styleId="Tekstprzypisukocowego">
    <w:name w:val="endnote text"/>
    <w:basedOn w:val="Normalny"/>
    <w:link w:val="TekstprzypisukocowegoZnak"/>
    <w:uiPriority w:val="99"/>
    <w:semiHidden/>
    <w:unhideWhenUsed/>
    <w:rsid w:val="0068295C"/>
    <w:rPr>
      <w:sz w:val="20"/>
    </w:rPr>
  </w:style>
  <w:style w:type="character" w:customStyle="1" w:styleId="TekstprzypisukocowegoZnak">
    <w:name w:val="Tekst przypisu końcowego Znak"/>
    <w:basedOn w:val="Domylnaczcionkaakapitu"/>
    <w:link w:val="Tekstprzypisukocowego"/>
    <w:uiPriority w:val="99"/>
    <w:semiHidden/>
    <w:rsid w:val="0068295C"/>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68295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20</Pages>
  <Words>9951</Words>
  <Characters>59707</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Magda</cp:lastModifiedBy>
  <cp:revision>27</cp:revision>
  <dcterms:created xsi:type="dcterms:W3CDTF">2016-10-31T10:50:00Z</dcterms:created>
  <dcterms:modified xsi:type="dcterms:W3CDTF">2016-11-21T18:47:00Z</dcterms:modified>
</cp:coreProperties>
</file>