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258E" w14:textId="77777777" w:rsidR="00DA118B" w:rsidRDefault="00DA118B" w:rsidP="00DA118B">
      <w:pPr>
        <w:keepNext/>
        <w:spacing w:before="120" w:after="120" w:line="360" w:lineRule="auto"/>
        <w:ind w:left="4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LVII/704/2023</w:t>
      </w:r>
      <w:r>
        <w:rPr>
          <w:color w:val="000000"/>
          <w:u w:color="000000"/>
        </w:rPr>
        <w:br/>
        <w:t>Rady Gminy Starogard Gdański</w:t>
      </w:r>
      <w:r>
        <w:rPr>
          <w:color w:val="000000"/>
          <w:u w:color="000000"/>
        </w:rPr>
        <w:br/>
        <w:t>z dnia 22 czerwca 2023 r.</w:t>
      </w:r>
    </w:p>
    <w:p w14:paraId="4C0F7D4B" w14:textId="77777777" w:rsidR="00DA118B" w:rsidRDefault="00DA118B" w:rsidP="00DA118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Rozstrzygnięcie o sposobie rozpatrzenia uwag do projektu miejscowego planu zagospodarowania przestrzennego dla wsi </w:t>
      </w:r>
      <w:proofErr w:type="spellStart"/>
      <w:r>
        <w:rPr>
          <w:b/>
          <w:color w:val="000000"/>
          <w:u w:color="000000"/>
        </w:rPr>
        <w:t>Koteże</w:t>
      </w:r>
      <w:proofErr w:type="spellEnd"/>
      <w:r>
        <w:rPr>
          <w:b/>
          <w:color w:val="000000"/>
          <w:u w:color="000000"/>
        </w:rPr>
        <w:t>.</w:t>
      </w:r>
    </w:p>
    <w:p w14:paraId="094695BE" w14:textId="77777777" w:rsidR="00DA118B" w:rsidRDefault="00DA118B" w:rsidP="00DA118B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20 ust. 1, w związku z art. 17 pkt 12 oraz art. 18 i 19 ustawy z dnia 27 marca 2003 r. o planowaniu  i zagospodarowaniu przestrzennym (Dz. U. z 2023 r. poz. 977), po zapoznaniu się z dokumentacją formalno-prawną dotyczącą złożonych uwag do projektu zmiany miejscowego planu zagospodarowania przestrzennego dla wsi </w:t>
      </w:r>
      <w:proofErr w:type="spellStart"/>
      <w:r>
        <w:rPr>
          <w:color w:val="000000"/>
          <w:u w:color="000000"/>
        </w:rPr>
        <w:t>Koteże</w:t>
      </w:r>
      <w:proofErr w:type="spellEnd"/>
      <w:r>
        <w:rPr>
          <w:color w:val="000000"/>
          <w:u w:color="000000"/>
        </w:rPr>
        <w:t xml:space="preserve"> rozstrzyga się, co następuje:</w:t>
      </w:r>
    </w:p>
    <w:p w14:paraId="73EB5849" w14:textId="77777777" w:rsidR="00DA118B" w:rsidRDefault="00DA118B" w:rsidP="00DA118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Udokumentowano, że projekt zmiany miejscowego planu zagospodarowania przestrzennego dla wsi </w:t>
      </w:r>
      <w:proofErr w:type="spellStart"/>
      <w:r>
        <w:rPr>
          <w:color w:val="000000"/>
          <w:u w:color="000000"/>
        </w:rPr>
        <w:t>Koteże</w:t>
      </w:r>
      <w:proofErr w:type="spellEnd"/>
      <w:r>
        <w:rPr>
          <w:color w:val="000000"/>
          <w:u w:color="000000"/>
        </w:rPr>
        <w:t xml:space="preserve"> był wyłożony, wraz z prognozą oddziaływania na środowisko, do publicznego wglądu w dniach od 31 marca do 4 maja 2023r. W wyznaczonym terminie do dnia 18 maja 2023r., wpłynęły 4 uwagi zawarte w 2 pismach.</w:t>
      </w:r>
    </w:p>
    <w:p w14:paraId="26A6E68D" w14:textId="77777777" w:rsidR="00DA118B" w:rsidRDefault="00DA118B" w:rsidP="00DA118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Wójt Gminy Starogard Gdański rozpatrzył uwagi w sposób następujący:</w:t>
      </w:r>
    </w:p>
    <w:p w14:paraId="6BE776C7" w14:textId="77777777" w:rsidR="00DA118B" w:rsidRDefault="00DA118B" w:rsidP="00DA118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uwaga złożona 17.05.2023 r. przez osobę fizyczną:</w:t>
      </w:r>
    </w:p>
    <w:p w14:paraId="29C49C0B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Zmniejszenie terenu 1.1RN i powiększenie terenu 1.2MNW.</w:t>
      </w:r>
    </w:p>
    <w:p w14:paraId="76A30D43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Uzasadnienie: Wysoki poziom wód gruntowych zajmuje niewielką część działki 469/7 i proponowany do powiększenia obszar nie obejmuje tych terenów, co spełnia wnioski zawarte w prognozie w pkt 11.</w:t>
      </w:r>
    </w:p>
    <w:p w14:paraId="6840B72D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 nieuwzględniona przez Wójta Gminy Starogard Gdański.</w:t>
      </w:r>
    </w:p>
    <w:p w14:paraId="15C032A9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Uzasadnienie: Zgodnie z art. 15 i art. 20 ustawy o planowaniu i zagospodarowaniu przestrzennym projekt miejscowego planu zagospodarowania przestrzennego musi być sporządzony  zgodnie z zapisami studium a uchwalenie planu jest możliwe dopiero po uprzednim stwierdzeniu przez radę gminy, że nie na narusza on ustaleń studium. Projekt zmiany miejscowego plan zagospodarowania przestrzennego dla wsi </w:t>
      </w:r>
      <w:proofErr w:type="spellStart"/>
      <w:r>
        <w:rPr>
          <w:color w:val="000000"/>
          <w:u w:color="000000"/>
        </w:rPr>
        <w:t>Koteże</w:t>
      </w:r>
      <w:proofErr w:type="spellEnd"/>
      <w:r>
        <w:rPr>
          <w:color w:val="000000"/>
          <w:u w:color="000000"/>
        </w:rPr>
        <w:t>, w tym zasięg obszarów przeznaczonych pod zabudowę (teren 1.2MNW) jest zgodny z ustaleniami studium w tym zakresie. Na etapie sporządzania zmiany studium obejmującej min. przedmiotowy teren, w wyniku złożonych uwag do projektu studium osiągnięto kompromis wyznaczający zasięg terenów przeznaczonych pod zabudowę, wyłączając z zabudowy tereny o najbardziej niekorzystnych warunkach dla zabudowy. Na rysunku studium ujawniono tereny o wysokim poziomie wód gruntowych – przez teren objęty planem przebiega hydroizobata oznaczająca głębokość do zwierciadła wody od powierzchni terenu -  1 m. Dane o warunkach hydrograficznych są jednak sporządzane w innej skali niż plan miejscowy i dopiero na etapie realizacji inwestycji określa się dokładny zasięg i warunki gruntowo-wodne. W planie uwzględniono fakt, że na terenie występuje wysoki poziom wód gruntowych i wprowadzono odpowiednie zapisy mające na celu zabezpieczenie planowanej zabudowy. Reasumując - zwiększenie zasięgu terenu 1.2MNW nie jest możliwe, ponieważ będzie naruszało ustalenia studium.</w:t>
      </w:r>
    </w:p>
    <w:p w14:paraId="096433CC" w14:textId="02004B30" w:rsidR="00DA118B" w:rsidRDefault="00DA118B" w:rsidP="00DA11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val="single" w:color="000000"/>
        </w:rPr>
        <w:t>Rozstrzygnięcie Rady Gminy Starogard Gdański</w:t>
      </w:r>
      <w:r>
        <w:rPr>
          <w:color w:val="000000"/>
          <w:u w:color="000000"/>
        </w:rPr>
        <w:t>: Rada Gminy podtrzymuje stanowisko Wójta Gminy St</w:t>
      </w:r>
      <w:r w:rsidR="000B309D">
        <w:rPr>
          <w:color w:val="000000"/>
          <w:u w:color="000000"/>
        </w:rPr>
        <w:t xml:space="preserve">arogard Gdański  </w:t>
      </w:r>
    </w:p>
    <w:p w14:paraId="6423C7A3" w14:textId="77777777" w:rsidR="00DA118B" w:rsidRDefault="00DA118B" w:rsidP="00DA118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uwaga złożona 17.05.2023 r. przez osobę fizyczną:</w:t>
      </w:r>
    </w:p>
    <w:p w14:paraId="4BAEB0B3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Ustalenie dla terenu 1.2MNW powierzchni zabudowy nie większej niż 50%.</w:t>
      </w:r>
    </w:p>
    <w:p w14:paraId="07BD9FDE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Uzasadnienie: W prognozie oddziaływania na środowisko wskazano, że udział powierzchni biologicznie czynnej wyznaczono na min. 50%, co oznacza, że bez uszczerbku dla środowiska powierzchnia zabudowy może wynosić nie więcej niż 50%, tymczasem w projekcie planu dla terenu 1.2MNW przewidziano powierzchnie zabudowy nie większą niż 25% nie podając żadnego uzasadnienia dla takiego rozwiązania.</w:t>
      </w:r>
    </w:p>
    <w:p w14:paraId="10AABD27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Uwaga nieuwzględniona przez Wójta Gminy Starogard Gdański.</w:t>
      </w:r>
    </w:p>
    <w:p w14:paraId="012728CF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Uzasadnienie: W projekcie zmiany planu dla terenu 1.2MNW ustalono powierzchnię zabudowy nie większą niż 25 % powierzchni działki budowlanej. W przypadku działki 469/7 teren przeznaczony pod zabudowę (1.2MNW) ma powierzchnię ok. 1530m2, co daje możliwość lokalizowania zabudowy o powierzchni ok. 382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. Jest to wystarczająca powierzchnia pozwalająca na zlokalizowanie domu mieszkalnego, budynku gospodarczego i garażu. Ponadto ustalony procent powierzchni zabudowy (max. 25%) jest identyczny jak dla terenów przeznaczonych pod zabudowę mieszkaniową jednorodzinną położonych w sąsiedztwie obszaru opracowania. Ponadto ustalenie minimalnego procentu powierzchni biologicznie czynnej nie oznacza, że pozostały obszar działki automatycznie może być przeznaczony w całości pod zabudowę. Na działce poza budynkami lokalizuje się też utwardzone dojścia i podjazdy, które nie wliczają się do powierzchni biologicznie czynnej ani do powierzchni zabudowy. </w:t>
      </w:r>
    </w:p>
    <w:p w14:paraId="5655440C" w14:textId="72C6C5D2" w:rsidR="00DA118B" w:rsidRDefault="00DA118B" w:rsidP="00DA11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val="single" w:color="000000"/>
        </w:rPr>
        <w:t>Rozstrzygnięcie Rady Gminy Starogard Gdański</w:t>
      </w:r>
      <w:r>
        <w:rPr>
          <w:color w:val="000000"/>
          <w:u w:color="000000"/>
        </w:rPr>
        <w:t xml:space="preserve">: Rada Gminy podtrzymuje stanowisko </w:t>
      </w:r>
      <w:r w:rsidR="000B309D">
        <w:rPr>
          <w:color w:val="000000"/>
          <w:u w:color="000000"/>
        </w:rPr>
        <w:t xml:space="preserve">Wójta Gminy Starogard Gdański  </w:t>
      </w:r>
    </w:p>
    <w:p w14:paraId="202058B4" w14:textId="77777777" w:rsidR="00DA118B" w:rsidRDefault="00DA118B" w:rsidP="00DA118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Uwaga złożona 17.05.2023 r. przez osobę fizyczną</w:t>
      </w:r>
      <w:r>
        <w:rPr>
          <w:color w:val="000000"/>
          <w:u w:color="000000"/>
        </w:rPr>
        <w:t>:</w:t>
      </w:r>
    </w:p>
    <w:p w14:paraId="13F7B641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Odsunięcie planowanej zabudowy jednorodzinnej na terenie 1.2MNW od terenów o wysokim poziomie wód gruntowych o niekorzystnych warunkach pod zabudowę.</w:t>
      </w:r>
    </w:p>
    <w:p w14:paraId="21178C52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 nieuwzględniona przez Wójta Gminy Starogard Gdański.</w:t>
      </w:r>
    </w:p>
    <w:p w14:paraId="1F6EDBD1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Uzasadnienie: Na rysunku studium ujawniono tereny o wysokim poziomie wód gruntowych – przez teren objęty planem przebiega hydroizobata oznaczająca głębokość do zwierciadła wody od powierzchni terenu -  1 m. Dane o warunkach hydrograficznych są jednak sporządzane w innej skali niż plan miejscowy i dopiero na etapie realizacji inwestycji określa się dokładny zasięg i warunki gruntowo-wodne. W planie uwzględniono fakt, że na terenie występuje wysoki poziom wód gruntowych i wprowadzono odpowiednie zapisy mające na celu zabezpieczenie planowanej zabudowy. Ponadto występowanie niekorzystnych warunków dla zabudowy nie oznacza automatycznie wyłączenia terenu z zabudowy. Lokalizowanie zabudowy na tych terenach jest możliwe, ale wiąże się z koniecznością zastosowania odpowiednich rozwiązań  zabezpieczających planowaną zabudowę przed negatywnymi skutkami. Na etapie sporządzania zmiany studium obejmującej min. przedmiotowy teren, w wyniku złożonych uwag do projektu studium osiągnięto kompromis wyznaczający zasięg terenów przeznaczonych pod zabudowę, wyłączając z zabudowy tereny o najbardziej niekorzystnych warunkach dla zabudowy (np. grunty organiczne).</w:t>
      </w:r>
    </w:p>
    <w:p w14:paraId="7AF392FA" w14:textId="2150560B" w:rsidR="00DA118B" w:rsidRDefault="00DA118B" w:rsidP="00DA11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val="single" w:color="000000"/>
        </w:rPr>
        <w:t>Rozstrzygnięcie Rady Gminy Starogard Gdański</w:t>
      </w:r>
      <w:r>
        <w:rPr>
          <w:color w:val="000000"/>
          <w:u w:color="000000"/>
        </w:rPr>
        <w:t>: Rada Gminy podtrzymuje stanowisko Wójta Gminy St</w:t>
      </w:r>
      <w:r w:rsidR="000B309D">
        <w:rPr>
          <w:color w:val="000000"/>
          <w:u w:color="000000"/>
        </w:rPr>
        <w:t xml:space="preserve">arogard Gdański  </w:t>
      </w:r>
    </w:p>
    <w:p w14:paraId="6D5A678B" w14:textId="77777777" w:rsidR="00DA118B" w:rsidRDefault="00DA118B" w:rsidP="00DA118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Uwaga złożona 17.05.2023 r. przez osobę fizyczną</w:t>
      </w:r>
      <w:r>
        <w:rPr>
          <w:color w:val="000000"/>
          <w:u w:color="000000"/>
        </w:rPr>
        <w:t>:</w:t>
      </w:r>
    </w:p>
    <w:p w14:paraId="404340E6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Dopuszczenie zabudowy tylko dla jednorodzinnego budynku mieszkalnego jednolokalowego wolnostojącego na pojedynczej działce budowlanej. Przy pozostawieniu zapisu w obecnym brzmieniu może dojść do sytuacji, gdzie na jednej działce powstanie zabudowa bliźniacza lub szeregowa mieszcząca się w definicji budynku jednorodzinnego wolnostojącego.</w:t>
      </w:r>
    </w:p>
    <w:p w14:paraId="6F1D85B4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 nieuwzględniona przez Wójta Gminy Starogard Gdański.</w:t>
      </w:r>
    </w:p>
    <w:p w14:paraId="5A9F3589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Uzasadnienie: W projekcie zmiany planu tereny 1.1MNW i 1.2MNW zostały przeznaczone pod zabudowę mieszkaniową jednorodzinną wolnostojącą. Przeznaczenie poszczególnych terenów określone w projekcie planu jest zgodne z Rozporządzeniem Ministra Rozwoju i Technologii z dnia 17 grudnia 2021 r. w sprawie wymaganego zakresu projektu miejscowego planu zagospodarowania przestrzennego. W rozporządzeniu wprowadzono 3 poziomy szczegółowości dla określania przeznaczenia terenu. W przypadku przeznaczenia pod zabudowę mieszkaniową stosuje się wyłącznie poziom drugi lub trzeci. W projekcie zmiany planu przyjęto najbardziej szczegółowy poziom trzeci, który dla zabudowy mieszkaniowej jednorodzinnej  rozróżnia trzy klasy przeznaczenia terenu:</w:t>
      </w:r>
    </w:p>
    <w:p w14:paraId="28D5BF62" w14:textId="77777777" w:rsidR="00DA118B" w:rsidRDefault="00DA118B" w:rsidP="00DA118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teren zabudowy mieszkaniowej jednorodzinnej wolnostojącej,</w:t>
      </w:r>
    </w:p>
    <w:p w14:paraId="2B1BDAAF" w14:textId="77777777" w:rsidR="00DA118B" w:rsidRDefault="00DA118B" w:rsidP="00DA118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teren zabudowy mieszkaniowej jednorodzinnej bliźniaczej,</w:t>
      </w:r>
    </w:p>
    <w:p w14:paraId="66A13B5F" w14:textId="77777777" w:rsidR="00DA118B" w:rsidRDefault="00DA118B" w:rsidP="00DA118B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teren zabudowy mieszkaniowej jednorodzinnej szeregowej lub grupowej.</w:t>
      </w:r>
    </w:p>
    <w:p w14:paraId="526F9682" w14:textId="77777777" w:rsidR="00DA118B" w:rsidRDefault="00DA118B" w:rsidP="00DA118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definicją określoną w prawie budowlanym </w:t>
      </w:r>
      <w:r>
        <w:rPr>
          <w:i/>
          <w:color w:val="000000"/>
          <w:u w:color="000000"/>
        </w:rPr>
        <w:t>budynek mieszkalny jednorodzinny</w:t>
      </w:r>
      <w:r>
        <w:rPr>
          <w:color w:val="000000"/>
          <w:u w:color="000000"/>
        </w:rPr>
        <w:t xml:space="preserve"> – to budynek wolno stojący albo budynek w zabudowie bliźniaczej, szeregowej lub grupowej, służący zaspokajaniu potrzeb mieszkaniowych, stanowiący konstrukcyjnie samodzielną całość, w którym dopuszcza się wydzielenie nie więcej niż dwóch lokali mieszkalnych albo jednego lokalu mieszkalnego i lokalu użytkowego o powierzchni całkowitej nieprzekraczającej 30% powierzchni całkowitej budynku. Z definicji jasno wynika, że budynek wolnostojący jest jedną z form budynku mieszkalnego jednorodzinnego. Zgodnie z powyższym przeznaczenie przyjęte w projekcie zmiany planu - teren zabudowy mieszkaniowej jednorodzinnej wolnostojącej – wyklucza możliwość lokalizowania zabudowy bliźniaczej lub szeregowej. Natomiast wprowadzenie w planie ograniczenia dotyczącego ilości dopuszczonych lokali w budynku jednorodzinnym (wnioskowany „budynek mieszkalny jednolokalowy”) jest niemożliwe ze względu na niezgodność z obowiązującymi przepisami (prawo budowlane). </w:t>
      </w:r>
    </w:p>
    <w:p w14:paraId="793C834C" w14:textId="4C7E427D" w:rsidR="00F85E57" w:rsidRDefault="00DA118B" w:rsidP="00DA118B">
      <w:pPr>
        <w:spacing w:before="120" w:after="120"/>
        <w:ind w:firstLine="227"/>
        <w:jc w:val="left"/>
      </w:pPr>
      <w:r>
        <w:rPr>
          <w:color w:val="000000"/>
          <w:u w:val="single" w:color="000000"/>
        </w:rPr>
        <w:t>Rozstrzygnięcie Rady Gminy Starogard Gdański</w:t>
      </w:r>
      <w:r>
        <w:rPr>
          <w:color w:val="000000"/>
          <w:u w:color="000000"/>
        </w:rPr>
        <w:t>: Rada Gminy podtrzymuje stanowisko Wójta Gminy St</w:t>
      </w:r>
      <w:r w:rsidR="000B309D">
        <w:rPr>
          <w:color w:val="000000"/>
          <w:u w:color="000000"/>
        </w:rPr>
        <w:t xml:space="preserve">arogard Gdański  </w:t>
      </w:r>
      <w:bookmarkStart w:id="0" w:name="_GoBack"/>
      <w:bookmarkEnd w:id="0"/>
    </w:p>
    <w:sectPr w:rsidR="00F85E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8E48E" w14:textId="77777777" w:rsidR="00AD4C20" w:rsidRDefault="00AD4C20">
      <w:r>
        <w:separator/>
      </w:r>
    </w:p>
  </w:endnote>
  <w:endnote w:type="continuationSeparator" w:id="0">
    <w:p w14:paraId="42F52D71" w14:textId="77777777" w:rsidR="00AD4C20" w:rsidRDefault="00AD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AC1D4D" w14:paraId="02280AAE" w14:textId="77777777" w:rsidTr="00B83E5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49FA6B80" w14:textId="77777777" w:rsidR="00AC1D4D" w:rsidRDefault="00AD4C2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6FAE4CB" w14:textId="77777777" w:rsidR="00AC1D4D" w:rsidRDefault="00AD4C20">
          <w:pPr>
            <w:jc w:val="right"/>
            <w:rPr>
              <w:sz w:val="18"/>
            </w:rPr>
          </w:pPr>
        </w:p>
      </w:tc>
    </w:tr>
  </w:tbl>
  <w:p w14:paraId="552E5AE6" w14:textId="77777777" w:rsidR="00AC1D4D" w:rsidRDefault="00AD4C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56A6A" w14:textId="77777777" w:rsidR="00AD4C20" w:rsidRDefault="00AD4C20">
      <w:r>
        <w:separator/>
      </w:r>
    </w:p>
  </w:footnote>
  <w:footnote w:type="continuationSeparator" w:id="0">
    <w:p w14:paraId="2BA6655B" w14:textId="77777777" w:rsidR="00AD4C20" w:rsidRDefault="00AD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8B"/>
    <w:rsid w:val="000B309D"/>
    <w:rsid w:val="00AD4C20"/>
    <w:rsid w:val="00DA118B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BC93"/>
  <w15:chartTrackingRefBased/>
  <w15:docId w15:val="{1039BDC5-B0AE-42D9-BE91-5403F6CF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18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Magdalena Tuska</cp:lastModifiedBy>
  <cp:revision>2</cp:revision>
  <dcterms:created xsi:type="dcterms:W3CDTF">2023-06-28T09:45:00Z</dcterms:created>
  <dcterms:modified xsi:type="dcterms:W3CDTF">2023-06-28T09:45:00Z</dcterms:modified>
</cp:coreProperties>
</file>