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52" w:rsidRDefault="00E56F52" w:rsidP="00E56F52">
      <w:pPr>
        <w:jc w:val="center"/>
      </w:pPr>
      <w:r>
        <w:rPr>
          <w:b/>
          <w:caps/>
        </w:rPr>
        <w:t>Zarządzenie Nr ADM/113/2023</w:t>
      </w:r>
      <w:r>
        <w:rPr>
          <w:b/>
          <w:caps/>
        </w:rPr>
        <w:br/>
        <w:t>Wójta Gminy Starogard Gdański</w:t>
      </w:r>
    </w:p>
    <w:p w:rsidR="00E56F52" w:rsidRDefault="00E56F52" w:rsidP="00E56F52">
      <w:pPr>
        <w:spacing w:before="280" w:after="280"/>
        <w:jc w:val="center"/>
      </w:pPr>
      <w:r>
        <w:t>z dnia 3 lipca 2023 r.</w:t>
      </w:r>
    </w:p>
    <w:p w:rsidR="00E56F52" w:rsidRDefault="00E56F52" w:rsidP="00E56F52">
      <w:pPr>
        <w:keepNext/>
        <w:spacing w:after="480"/>
        <w:jc w:val="center"/>
      </w:pPr>
      <w:r>
        <w:rPr>
          <w:b/>
        </w:rPr>
        <w:t>w sprawie powołania komisji do ustalenia normy zużycia paliwa dla samochodu marki Man GCBA 5/32, będącego na wyposażeniu jednostki OSP Sucumin</w:t>
      </w:r>
    </w:p>
    <w:p w:rsidR="00E56F52" w:rsidRDefault="00E56F52" w:rsidP="00E56F52">
      <w:pPr>
        <w:keepLines/>
        <w:spacing w:before="120"/>
        <w:ind w:firstLine="227"/>
      </w:pPr>
      <w:r>
        <w:rPr>
          <w:color w:val="000000"/>
        </w:rPr>
        <w:t xml:space="preserve">Na  podstawie art. 30 ust. 2 pkt 3 i art. 46 ust. 1 ustawy z dnia 8 marca 1990r. o samorządzie gminnym (Dz. U. z 2023 r.  poz. 40 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w związku z art. 10 ust. 1 pkt 1 i art. 32 ust. 1 pkt 1 ustawy  z dnia 17 grudnia 2021 r. o ochotniczych strażach pożarnych (Dz. U. z  2023 r. poz. 194 z 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oraz na podstawie § 1 ust. 3 Instrukcji regulującej sprawy gospodarki transportowej i paliwowej w jednostkach ochotniczych Straży Pożarnych z terenu Gminy Starogard Gdański stanowiącej załącznik nr 1 do Zarządzenia nr ADM/23/2019 Wójta Gminy Starogard Gdański z dnia 06.03.2019 r. w sprawie ustalenia norm eksploatacyjnych zużycia paliw płynnych dla pożarniczych pojazdów samochodowych i sprzętu silnikowego używanego przez jednostki OSP z terenu Gminy Starogard Gdański oraz zasad ich rozliczania, zarządza się, co następuje:</w:t>
      </w:r>
    </w:p>
    <w:p w:rsidR="00E56F52" w:rsidRDefault="00E56F52" w:rsidP="00E56F52">
      <w:pPr>
        <w:keepLines/>
        <w:spacing w:before="120"/>
        <w:ind w:firstLine="340"/>
      </w:pPr>
      <w:r>
        <w:rPr>
          <w:b/>
        </w:rPr>
        <w:t>§ 1. </w:t>
      </w:r>
      <w:r>
        <w:rPr>
          <w:color w:val="000000"/>
        </w:rPr>
        <w:t>Powołuje się komisję w celu ustalenia normy zużycia paliwa dla samochodu marki Man GCBA 5/32 w następującym składzie:</w:t>
      </w:r>
    </w:p>
    <w:p w:rsidR="00E56F52" w:rsidRDefault="00E56F52" w:rsidP="00E56F52">
      <w:pPr>
        <w:spacing w:before="120"/>
        <w:ind w:left="340" w:hanging="227"/>
      </w:pPr>
      <w:r>
        <w:t>1) </w:t>
      </w:r>
      <w:r>
        <w:rPr>
          <w:color w:val="000000"/>
        </w:rPr>
        <w:t>Łukasz Kruszyński -Z-ca Wójta Gminy,</w:t>
      </w:r>
    </w:p>
    <w:p w:rsidR="00E56F52" w:rsidRDefault="00E56F52" w:rsidP="00E56F52">
      <w:pPr>
        <w:spacing w:before="120"/>
        <w:ind w:left="340" w:hanging="227"/>
      </w:pPr>
      <w:r>
        <w:t>2) </w:t>
      </w:r>
      <w:r>
        <w:rPr>
          <w:color w:val="000000"/>
        </w:rPr>
        <w:t>Karolina Bukowska-Gracz – Pracownik Urzędu Gminy,</w:t>
      </w:r>
    </w:p>
    <w:p w:rsidR="00E56F52" w:rsidRDefault="00E56F52" w:rsidP="00E56F52">
      <w:pPr>
        <w:spacing w:before="120"/>
        <w:ind w:left="340" w:hanging="227"/>
      </w:pPr>
      <w:r>
        <w:t>3) </w:t>
      </w:r>
      <w:r>
        <w:rPr>
          <w:color w:val="000000"/>
        </w:rPr>
        <w:t>Sławomir Mikulski – Prezes OSP Sucumin,</w:t>
      </w:r>
    </w:p>
    <w:p w:rsidR="00E56F52" w:rsidRDefault="00E56F52" w:rsidP="00E56F52">
      <w:pPr>
        <w:spacing w:before="120"/>
        <w:ind w:left="340" w:hanging="227"/>
      </w:pPr>
      <w:r>
        <w:t>4) </w:t>
      </w:r>
      <w:r>
        <w:rPr>
          <w:color w:val="000000"/>
        </w:rPr>
        <w:t xml:space="preserve">Marcin </w:t>
      </w:r>
      <w:proofErr w:type="spellStart"/>
      <w:r>
        <w:rPr>
          <w:color w:val="000000"/>
        </w:rPr>
        <w:t>Gmer</w:t>
      </w:r>
      <w:proofErr w:type="spellEnd"/>
      <w:r>
        <w:rPr>
          <w:color w:val="000000"/>
        </w:rPr>
        <w:t xml:space="preserve"> –- członek Zarządu OSP Sucumin.</w:t>
      </w:r>
    </w:p>
    <w:p w:rsidR="00E56F52" w:rsidRDefault="00E56F52" w:rsidP="00E56F52">
      <w:pPr>
        <w:keepNext/>
        <w:keepLines/>
        <w:spacing w:before="120"/>
        <w:ind w:firstLine="340"/>
      </w:pPr>
      <w:r>
        <w:rPr>
          <w:b/>
        </w:rPr>
        <w:t>§ 2. </w:t>
      </w:r>
      <w:r>
        <w:rPr>
          <w:color w:val="000000"/>
        </w:rPr>
        <w:t>Zarządzenie wchodzi w życie z dniem 3 lipca 2023 r.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E56F52" w:rsidRDefault="00E56F52" w:rsidP="00E56F52">
      <w:pPr>
        <w:keepNext/>
        <w:keepLines/>
        <w:spacing w:before="120" w:after="120"/>
        <w:ind w:firstLine="340"/>
        <w:rPr>
          <w:color w:val="000000"/>
        </w:rPr>
      </w:pPr>
    </w:p>
    <w:p w:rsidR="00E56F52" w:rsidRDefault="00E56F52" w:rsidP="00E56F5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4795"/>
      </w:tblGrid>
      <w:tr w:rsidR="00E56F52" w:rsidTr="00E56F52">
        <w:tc>
          <w:tcPr>
            <w:tcW w:w="4933" w:type="dxa"/>
          </w:tcPr>
          <w:p w:rsidR="00E56F52" w:rsidRDefault="00E56F52">
            <w:pPr>
              <w:keepNext/>
              <w:keepLines/>
              <w:spacing w:line="256" w:lineRule="auto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933" w:type="dxa"/>
            <w:hideMark/>
          </w:tcPr>
          <w:p w:rsidR="00E56F52" w:rsidRDefault="00E56F52">
            <w:pPr>
              <w:keepNext/>
              <w:keepLines/>
              <w:spacing w:before="560" w:after="560" w:line="256" w:lineRule="auto"/>
              <w:ind w:left="1134" w:right="1134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Wójt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br/>
            </w:r>
            <w:r>
              <w:rPr>
                <w:b/>
                <w:szCs w:val="24"/>
                <w:lang w:eastAsia="en-US"/>
              </w:rPr>
              <w:t>Magdalena </w:t>
            </w:r>
            <w:proofErr w:type="spellStart"/>
            <w:r>
              <w:rPr>
                <w:b/>
                <w:szCs w:val="24"/>
                <w:lang w:eastAsia="en-US"/>
              </w:rPr>
              <w:t>Forc</w:t>
            </w:r>
            <w:proofErr w:type="spellEnd"/>
            <w:r>
              <w:rPr>
                <w:b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b/>
                <w:szCs w:val="24"/>
                <w:lang w:eastAsia="en-US"/>
              </w:rPr>
              <w:t>Cherek</w:t>
            </w:r>
            <w:proofErr w:type="spellEnd"/>
          </w:p>
        </w:tc>
      </w:tr>
    </w:tbl>
    <w:p w:rsidR="00CE3C31" w:rsidRDefault="00E56F52">
      <w:bookmarkStart w:id="0" w:name="_GoBack"/>
      <w:bookmarkEnd w:id="0"/>
    </w:p>
    <w:sectPr w:rsidR="00C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52"/>
    <w:rsid w:val="00562E95"/>
    <w:rsid w:val="00CF1D53"/>
    <w:rsid w:val="00E5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DEA2-1B2F-4886-86F0-07822B1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F52"/>
    <w:pPr>
      <w:suppressAutoHyphens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Tuska</dc:creator>
  <cp:keywords/>
  <dc:description/>
  <cp:lastModifiedBy>Magdalena Tuska</cp:lastModifiedBy>
  <cp:revision>1</cp:revision>
  <dcterms:created xsi:type="dcterms:W3CDTF">2023-07-19T08:09:00Z</dcterms:created>
  <dcterms:modified xsi:type="dcterms:W3CDTF">2023-07-19T08:09:00Z</dcterms:modified>
</cp:coreProperties>
</file>