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7DE0C" w14:textId="46644C4D" w:rsidR="00512FBA" w:rsidRPr="00AD6920" w:rsidRDefault="0044230A" w:rsidP="0044230A">
      <w:pPr>
        <w:rPr>
          <w:rFonts w:ascii="Tahoma" w:hAnsi="Tahoma" w:cs="Tahoma"/>
        </w:rPr>
      </w:pPr>
      <w:r w:rsidRPr="00AD6920">
        <w:rPr>
          <w:rFonts w:ascii="Tahoma" w:hAnsi="Tahoma" w:cs="Tahoma"/>
        </w:rPr>
        <w:t>ZP.271.</w:t>
      </w:r>
      <w:r w:rsidR="00BA3BD2">
        <w:rPr>
          <w:rFonts w:ascii="Tahoma" w:hAnsi="Tahoma" w:cs="Tahoma"/>
        </w:rPr>
        <w:t>1</w:t>
      </w:r>
      <w:r w:rsidR="000662E2">
        <w:rPr>
          <w:rFonts w:ascii="Tahoma" w:hAnsi="Tahoma" w:cs="Tahoma"/>
        </w:rPr>
        <w:t>3</w:t>
      </w:r>
      <w:r w:rsidRPr="00AD6920">
        <w:rPr>
          <w:rFonts w:ascii="Tahoma" w:hAnsi="Tahoma" w:cs="Tahoma"/>
        </w:rPr>
        <w:t>.2022</w:t>
      </w:r>
      <w:r w:rsidR="00AD6920" w:rsidRPr="00AD6920">
        <w:rPr>
          <w:rFonts w:ascii="Tahoma" w:hAnsi="Tahoma" w:cs="Tahoma"/>
        </w:rPr>
        <w:t xml:space="preserve"> </w:t>
      </w:r>
      <w:r w:rsidR="00AD6920" w:rsidRPr="00AD6920">
        <w:rPr>
          <w:rFonts w:ascii="Tahoma" w:hAnsi="Tahoma" w:cs="Tahoma"/>
        </w:rPr>
        <w:tab/>
      </w:r>
      <w:r w:rsidR="00AD6920" w:rsidRPr="00AD6920">
        <w:rPr>
          <w:rFonts w:ascii="Tahoma" w:hAnsi="Tahoma" w:cs="Tahoma"/>
        </w:rPr>
        <w:tab/>
      </w:r>
      <w:r w:rsidR="00AD6920" w:rsidRPr="00AD6920">
        <w:rPr>
          <w:rFonts w:ascii="Tahoma" w:hAnsi="Tahoma" w:cs="Tahoma"/>
        </w:rPr>
        <w:tab/>
      </w:r>
      <w:r w:rsidR="00AD6920" w:rsidRPr="00AD6920">
        <w:rPr>
          <w:rFonts w:ascii="Tahoma" w:hAnsi="Tahoma" w:cs="Tahoma"/>
        </w:rPr>
        <w:tab/>
      </w:r>
      <w:r w:rsidR="00AD6920" w:rsidRPr="00AD6920">
        <w:rPr>
          <w:rFonts w:ascii="Tahoma" w:hAnsi="Tahoma" w:cs="Tahoma"/>
        </w:rPr>
        <w:tab/>
      </w:r>
      <w:r w:rsidR="00AD6920">
        <w:rPr>
          <w:rFonts w:ascii="Tahoma" w:hAnsi="Tahoma" w:cs="Tahoma"/>
        </w:rPr>
        <w:t xml:space="preserve">            </w:t>
      </w:r>
      <w:r w:rsidR="00AD6920" w:rsidRPr="00AD6920">
        <w:rPr>
          <w:rFonts w:ascii="Tahoma" w:hAnsi="Tahoma" w:cs="Tahoma"/>
        </w:rPr>
        <w:t xml:space="preserve">  Starogard Gd., </w:t>
      </w:r>
      <w:proofErr w:type="spellStart"/>
      <w:r w:rsidR="00AD6920" w:rsidRPr="00AD6920">
        <w:rPr>
          <w:rFonts w:ascii="Tahoma" w:hAnsi="Tahoma" w:cs="Tahoma"/>
        </w:rPr>
        <w:t>dn</w:t>
      </w:r>
      <w:proofErr w:type="spellEnd"/>
      <w:r w:rsidR="00AD6920" w:rsidRPr="00AD6920">
        <w:rPr>
          <w:rFonts w:ascii="Tahoma" w:hAnsi="Tahoma" w:cs="Tahoma"/>
        </w:rPr>
        <w:t xml:space="preserve"> </w:t>
      </w:r>
      <w:r w:rsidR="000662E2">
        <w:rPr>
          <w:rFonts w:ascii="Tahoma" w:hAnsi="Tahoma" w:cs="Tahoma"/>
        </w:rPr>
        <w:t>2</w:t>
      </w:r>
      <w:r w:rsidR="00A75584">
        <w:rPr>
          <w:rFonts w:ascii="Tahoma" w:hAnsi="Tahoma" w:cs="Tahoma"/>
        </w:rPr>
        <w:t>3</w:t>
      </w:r>
      <w:bookmarkStart w:id="0" w:name="_GoBack"/>
      <w:bookmarkEnd w:id="0"/>
      <w:r w:rsidR="00AD6920" w:rsidRPr="00AD6920">
        <w:rPr>
          <w:rFonts w:ascii="Tahoma" w:hAnsi="Tahoma" w:cs="Tahoma"/>
        </w:rPr>
        <w:t>.0</w:t>
      </w:r>
      <w:r w:rsidR="000662E2">
        <w:rPr>
          <w:rFonts w:ascii="Tahoma" w:hAnsi="Tahoma" w:cs="Tahoma"/>
        </w:rPr>
        <w:t>3</w:t>
      </w:r>
      <w:r w:rsidR="00AD6920" w:rsidRPr="00AD6920">
        <w:rPr>
          <w:rFonts w:ascii="Tahoma" w:hAnsi="Tahoma" w:cs="Tahoma"/>
        </w:rPr>
        <w:t>.2022 r.</w:t>
      </w:r>
    </w:p>
    <w:p w14:paraId="2B6D46C6" w14:textId="77777777" w:rsidR="00066C5B" w:rsidRDefault="00066C5B" w:rsidP="00066C5B">
      <w:pPr>
        <w:pStyle w:val="Default"/>
        <w:spacing w:line="340" w:lineRule="exact"/>
        <w:jc w:val="center"/>
        <w:rPr>
          <w:rFonts w:eastAsia="Tahoma-Bold"/>
          <w:b/>
          <w:bCs/>
          <w:sz w:val="22"/>
          <w:szCs w:val="22"/>
        </w:rPr>
      </w:pPr>
    </w:p>
    <w:p w14:paraId="490E1BA7" w14:textId="77777777" w:rsidR="00066C5B" w:rsidRDefault="00066C5B" w:rsidP="00066C5B">
      <w:pPr>
        <w:pStyle w:val="Default"/>
        <w:spacing w:line="340" w:lineRule="exact"/>
        <w:jc w:val="center"/>
        <w:rPr>
          <w:rFonts w:eastAsia="Tahoma-Bold"/>
          <w:b/>
          <w:bCs/>
          <w:sz w:val="22"/>
          <w:szCs w:val="22"/>
        </w:rPr>
      </w:pPr>
    </w:p>
    <w:p w14:paraId="17F9998A" w14:textId="1A40F545" w:rsidR="00066C5B" w:rsidRPr="00D80877" w:rsidRDefault="00066C5B" w:rsidP="00066C5B">
      <w:pPr>
        <w:pStyle w:val="Default"/>
        <w:spacing w:line="340" w:lineRule="exact"/>
        <w:jc w:val="center"/>
        <w:rPr>
          <w:b/>
          <w:sz w:val="36"/>
          <w:szCs w:val="36"/>
        </w:rPr>
      </w:pPr>
      <w:r w:rsidRPr="00DA78C3">
        <w:rPr>
          <w:rFonts w:eastAsia="Tahoma-Bold"/>
          <w:b/>
          <w:bCs/>
          <w:sz w:val="22"/>
          <w:szCs w:val="22"/>
        </w:rPr>
        <w:t>„</w:t>
      </w:r>
      <w:r w:rsidRPr="00C5222B">
        <w:rPr>
          <w:rFonts w:eastAsia="Tahoma-Bold"/>
          <w:b/>
          <w:bCs/>
          <w:sz w:val="22"/>
          <w:szCs w:val="22"/>
          <w:shd w:val="clear" w:color="auto" w:fill="FFFFFF"/>
        </w:rPr>
        <w:t>Rozbudowa stacji uzdatnia wody w Jabłowie</w:t>
      </w:r>
      <w:r>
        <w:rPr>
          <w:b/>
          <w:sz w:val="22"/>
          <w:szCs w:val="22"/>
          <w:lang w:eastAsia="zh-CN"/>
        </w:rPr>
        <w:t>”</w:t>
      </w:r>
    </w:p>
    <w:p w14:paraId="11043B6D" w14:textId="41C71CFF" w:rsidR="00065CFD" w:rsidRDefault="00065CFD" w:rsidP="0044230A"/>
    <w:p w14:paraId="7EC81D96" w14:textId="77777777" w:rsidR="00066C5B" w:rsidRPr="00D35530" w:rsidRDefault="00066C5B" w:rsidP="00066C5B">
      <w:pPr>
        <w:spacing w:after="0" w:line="340" w:lineRule="exact"/>
        <w:jc w:val="both"/>
        <w:rPr>
          <w:rFonts w:ascii="Tahoma" w:hAnsi="Tahoma" w:cs="Tahoma"/>
        </w:rPr>
      </w:pPr>
      <w:r w:rsidRPr="00D35530">
        <w:rPr>
          <w:rFonts w:ascii="Tahoma" w:hAnsi="Tahoma" w:cs="Tahoma"/>
        </w:rPr>
        <w:t>Na podst. art. 284 ust. 6 ustawy prawo zamówień publicznych Zamawiający udostępnia treść zapytań złożonych w ww. postępowaniu wraz z wyjaśnieniami.</w:t>
      </w:r>
    </w:p>
    <w:p w14:paraId="1D539E16" w14:textId="77777777" w:rsidR="000662E2" w:rsidRDefault="000662E2" w:rsidP="000662E2">
      <w:pPr>
        <w:spacing w:line="340" w:lineRule="exact"/>
        <w:jc w:val="both"/>
        <w:rPr>
          <w:rStyle w:val="markedcontent"/>
          <w:rFonts w:ascii="Arial" w:hAnsi="Arial" w:cs="Arial"/>
          <w:sz w:val="28"/>
          <w:szCs w:val="28"/>
        </w:rPr>
      </w:pPr>
    </w:p>
    <w:p w14:paraId="0286A946" w14:textId="52C0697F" w:rsidR="000662E2" w:rsidRPr="006009A1" w:rsidRDefault="000662E2" w:rsidP="006009A1">
      <w:pPr>
        <w:spacing w:after="0" w:line="340" w:lineRule="exact"/>
        <w:jc w:val="both"/>
        <w:rPr>
          <w:rFonts w:ascii="Tahoma" w:hAnsi="Tahoma" w:cs="Tahoma"/>
          <w:b/>
          <w:bCs/>
        </w:rPr>
      </w:pPr>
      <w:r w:rsidRPr="006009A1">
        <w:rPr>
          <w:rFonts w:ascii="Tahoma" w:hAnsi="Tahoma" w:cs="Tahoma"/>
          <w:b/>
          <w:bCs/>
        </w:rPr>
        <w:t>Pytanie 1</w:t>
      </w:r>
    </w:p>
    <w:p w14:paraId="7200B2ED" w14:textId="77777777" w:rsidR="006009A1" w:rsidRPr="006009A1" w:rsidRDefault="006009A1" w:rsidP="006009A1">
      <w:pPr>
        <w:spacing w:after="0" w:line="340" w:lineRule="exact"/>
        <w:jc w:val="both"/>
        <w:rPr>
          <w:rFonts w:ascii="Tahoma" w:eastAsia="Times New Roman" w:hAnsi="Tahoma" w:cs="Tahoma"/>
          <w:color w:val="000000" w:themeColor="text1"/>
          <w:shd w:val="clear" w:color="auto" w:fill="FFFFFF"/>
        </w:rPr>
      </w:pPr>
      <w:r w:rsidRPr="006009A1">
        <w:rPr>
          <w:rFonts w:ascii="Tahoma" w:eastAsia="Times New Roman" w:hAnsi="Tahoma" w:cs="Tahoma"/>
          <w:color w:val="000000" w:themeColor="text1"/>
          <w:shd w:val="clear" w:color="auto" w:fill="FFFFFF"/>
        </w:rPr>
        <w:t>W SWZ określono termin składania ofert na 28.03.2022 r.   W obecnej sytuacji wynikającej ze skutków pandemii COVID-19 i wojny w Ukrainie znacznie wydłużył się czas konieczny na pozyskanie ofert na dostawy kluczowych elementów koniecznych do realizacji przedmiotu zamówienia.  W związku z powyższym wnosimy o wydłużenie czasu na przygotowanie ofert i zmianę terminu składania ofert na 12.04.2022 r.  Zaproponowana zmiana pozwoli na rzetelniejszą wycenę robót budowlanych oraz poprawi konkurencyjność postępowania umożliwiając udział większej liczbie wykonawców.</w:t>
      </w:r>
    </w:p>
    <w:p w14:paraId="37A4C9AC" w14:textId="2465CDF2" w:rsidR="006009A1" w:rsidRPr="006009A1" w:rsidRDefault="006009A1" w:rsidP="006009A1">
      <w:pPr>
        <w:spacing w:after="0" w:line="340" w:lineRule="exact"/>
        <w:jc w:val="both"/>
        <w:rPr>
          <w:rStyle w:val="markedcontent"/>
          <w:rFonts w:ascii="Tahoma" w:hAnsi="Tahoma" w:cs="Tahoma"/>
          <w:b/>
          <w:bCs/>
          <w:u w:val="single"/>
        </w:rPr>
      </w:pPr>
      <w:r w:rsidRPr="006009A1">
        <w:rPr>
          <w:rStyle w:val="markedcontent"/>
          <w:rFonts w:ascii="Tahoma" w:hAnsi="Tahoma" w:cs="Tahoma"/>
          <w:b/>
          <w:bCs/>
          <w:u w:val="single"/>
        </w:rPr>
        <w:t>Odpowiedź:</w:t>
      </w:r>
    </w:p>
    <w:p w14:paraId="709A849E" w14:textId="662FC368" w:rsidR="006009A1" w:rsidRPr="006009A1" w:rsidRDefault="006009A1" w:rsidP="006009A1">
      <w:pPr>
        <w:spacing w:after="0" w:line="340" w:lineRule="exact"/>
        <w:jc w:val="both"/>
        <w:rPr>
          <w:rFonts w:ascii="Tahoma" w:eastAsia="Times New Roman" w:hAnsi="Tahoma" w:cs="Tahoma"/>
          <w:color w:val="000000" w:themeColor="text1"/>
          <w:shd w:val="clear" w:color="auto" w:fill="FFFFFF"/>
        </w:rPr>
      </w:pPr>
      <w:r w:rsidRPr="006009A1">
        <w:rPr>
          <w:rStyle w:val="markedcontent"/>
          <w:rFonts w:ascii="Tahoma" w:hAnsi="Tahoma" w:cs="Tahoma"/>
        </w:rPr>
        <w:t>Zamawiający podtrzymuje zapisy SWZ</w:t>
      </w:r>
      <w:r>
        <w:rPr>
          <w:rStyle w:val="markedcontent"/>
          <w:rFonts w:ascii="Tahoma" w:hAnsi="Tahoma" w:cs="Tahoma"/>
        </w:rPr>
        <w:t>. W pytaniach innych Wykonawców nie pojawił się tego rodzaju wniosek.</w:t>
      </w:r>
    </w:p>
    <w:p w14:paraId="50C82016" w14:textId="77777777" w:rsidR="006009A1" w:rsidRPr="006009A1" w:rsidRDefault="006009A1" w:rsidP="006009A1">
      <w:pPr>
        <w:spacing w:after="0" w:line="340" w:lineRule="exact"/>
        <w:jc w:val="both"/>
        <w:rPr>
          <w:rFonts w:ascii="Tahoma" w:eastAsia="Times New Roman" w:hAnsi="Tahoma" w:cs="Tahoma"/>
          <w:color w:val="000000" w:themeColor="text1"/>
          <w:shd w:val="clear" w:color="auto" w:fill="FFFFFF"/>
        </w:rPr>
      </w:pPr>
    </w:p>
    <w:p w14:paraId="00044506" w14:textId="3D30C77C" w:rsidR="006009A1" w:rsidRPr="006009A1" w:rsidRDefault="006009A1" w:rsidP="006009A1">
      <w:pPr>
        <w:spacing w:after="0" w:line="340" w:lineRule="exact"/>
        <w:jc w:val="both"/>
        <w:rPr>
          <w:rFonts w:ascii="Tahoma" w:hAnsi="Tahoma" w:cs="Tahoma"/>
          <w:b/>
          <w:bCs/>
        </w:rPr>
      </w:pPr>
      <w:r w:rsidRPr="006009A1">
        <w:rPr>
          <w:rFonts w:ascii="Tahoma" w:hAnsi="Tahoma" w:cs="Tahoma"/>
          <w:b/>
          <w:bCs/>
        </w:rPr>
        <w:t xml:space="preserve">Pytanie </w:t>
      </w:r>
      <w:r>
        <w:rPr>
          <w:rFonts w:ascii="Tahoma" w:hAnsi="Tahoma" w:cs="Tahoma"/>
          <w:b/>
          <w:bCs/>
        </w:rPr>
        <w:t>2</w:t>
      </w:r>
    </w:p>
    <w:p w14:paraId="1FDD1E58" w14:textId="2883C695" w:rsidR="006009A1" w:rsidRPr="006009A1" w:rsidRDefault="006009A1" w:rsidP="006009A1">
      <w:pPr>
        <w:spacing w:after="0" w:line="340" w:lineRule="exact"/>
        <w:jc w:val="both"/>
        <w:rPr>
          <w:rFonts w:ascii="Tahoma" w:eastAsia="Times New Roman" w:hAnsi="Tahoma" w:cs="Tahoma"/>
          <w:color w:val="000000" w:themeColor="text1"/>
        </w:rPr>
      </w:pPr>
      <w:r w:rsidRPr="006009A1">
        <w:rPr>
          <w:rFonts w:ascii="Tahoma" w:eastAsia="Times New Roman" w:hAnsi="Tahoma" w:cs="Tahoma"/>
          <w:color w:val="000000" w:themeColor="text1"/>
          <w:shd w:val="clear" w:color="auto" w:fill="FFFFFF"/>
        </w:rPr>
        <w:t xml:space="preserve">Na skutek pandemii COVID-19 i wojny w Ukrainie znacznie wydłużył się również czas dostaw materiałów i urządzeń koniecznych do realizacji przedmiotu zamówienia.   </w:t>
      </w:r>
      <w:r w:rsidRPr="006009A1">
        <w:rPr>
          <w:rFonts w:ascii="Tahoma" w:eastAsia="Times New Roman" w:hAnsi="Tahoma" w:cs="Tahoma"/>
          <w:color w:val="000000" w:themeColor="text1"/>
        </w:rPr>
        <w:t xml:space="preserve">W związku z tym wykonawcy  nie będą w stanie zagwarantować wykonania robót budowlano – montażowych w ciągu 7 miesięcy.   Wnosimy o wydłużenie terminu na wykonanie robót budowlano – montażowych do 12 miesięcy.   </w:t>
      </w:r>
    </w:p>
    <w:p w14:paraId="04673220" w14:textId="77777777" w:rsidR="006009A1" w:rsidRPr="006009A1" w:rsidRDefault="006009A1" w:rsidP="006009A1">
      <w:pPr>
        <w:spacing w:after="0" w:line="340" w:lineRule="exact"/>
        <w:jc w:val="both"/>
        <w:rPr>
          <w:rStyle w:val="markedcontent"/>
          <w:rFonts w:ascii="Tahoma" w:hAnsi="Tahoma" w:cs="Tahoma"/>
          <w:b/>
          <w:bCs/>
          <w:u w:val="single"/>
        </w:rPr>
      </w:pPr>
      <w:r w:rsidRPr="006009A1">
        <w:rPr>
          <w:rStyle w:val="markedcontent"/>
          <w:rFonts w:ascii="Tahoma" w:hAnsi="Tahoma" w:cs="Tahoma"/>
          <w:b/>
          <w:bCs/>
          <w:u w:val="single"/>
        </w:rPr>
        <w:t>Odpowiedź:</w:t>
      </w:r>
    </w:p>
    <w:p w14:paraId="17C9C490" w14:textId="77777777" w:rsidR="006009A1" w:rsidRPr="006009A1" w:rsidRDefault="006009A1" w:rsidP="006009A1">
      <w:pPr>
        <w:spacing w:after="0" w:line="340" w:lineRule="exact"/>
        <w:jc w:val="both"/>
        <w:rPr>
          <w:rFonts w:ascii="Tahoma" w:eastAsia="Times New Roman" w:hAnsi="Tahoma" w:cs="Tahoma"/>
          <w:color w:val="000000" w:themeColor="text1"/>
          <w:shd w:val="clear" w:color="auto" w:fill="FFFFFF"/>
        </w:rPr>
      </w:pPr>
      <w:r w:rsidRPr="006009A1">
        <w:rPr>
          <w:rStyle w:val="markedcontent"/>
          <w:rFonts w:ascii="Tahoma" w:hAnsi="Tahoma" w:cs="Tahoma"/>
        </w:rPr>
        <w:t>Zamawiający podtrzymuje zapisy SWZ</w:t>
      </w:r>
      <w:r>
        <w:rPr>
          <w:rStyle w:val="markedcontent"/>
          <w:rFonts w:ascii="Tahoma" w:hAnsi="Tahoma" w:cs="Tahoma"/>
        </w:rPr>
        <w:t>. W pytaniach innych Wykonawców nie pojawił się tego rodzaju wniosek.</w:t>
      </w:r>
    </w:p>
    <w:p w14:paraId="28F61053" w14:textId="7FA9D6DE" w:rsidR="006009A1" w:rsidRPr="006009A1" w:rsidRDefault="006009A1" w:rsidP="006009A1">
      <w:pPr>
        <w:spacing w:after="0" w:line="340" w:lineRule="exact"/>
        <w:jc w:val="both"/>
        <w:rPr>
          <w:rFonts w:ascii="Tahoma" w:eastAsia="Times New Roman" w:hAnsi="Tahoma" w:cs="Tahoma"/>
          <w:color w:val="000000" w:themeColor="text1"/>
        </w:rPr>
      </w:pPr>
    </w:p>
    <w:p w14:paraId="22DE31C5" w14:textId="27C32407" w:rsidR="006009A1" w:rsidRPr="006009A1" w:rsidRDefault="006009A1" w:rsidP="006009A1">
      <w:pPr>
        <w:spacing w:after="0" w:line="340" w:lineRule="exact"/>
        <w:jc w:val="both"/>
        <w:rPr>
          <w:rFonts w:ascii="Tahoma" w:hAnsi="Tahoma" w:cs="Tahoma"/>
          <w:b/>
          <w:bCs/>
        </w:rPr>
      </w:pPr>
      <w:r w:rsidRPr="006009A1">
        <w:rPr>
          <w:rFonts w:ascii="Tahoma" w:hAnsi="Tahoma" w:cs="Tahoma"/>
          <w:b/>
          <w:bCs/>
        </w:rPr>
        <w:t xml:space="preserve">Pytanie </w:t>
      </w:r>
      <w:r>
        <w:rPr>
          <w:rFonts w:ascii="Tahoma" w:hAnsi="Tahoma" w:cs="Tahoma"/>
          <w:b/>
          <w:bCs/>
        </w:rPr>
        <w:t>3</w:t>
      </w:r>
    </w:p>
    <w:p w14:paraId="00E1CD58" w14:textId="5A206CAD" w:rsidR="006009A1" w:rsidRPr="006009A1" w:rsidRDefault="006009A1" w:rsidP="006009A1">
      <w:pPr>
        <w:spacing w:after="0" w:line="340" w:lineRule="exact"/>
        <w:jc w:val="both"/>
        <w:rPr>
          <w:rFonts w:ascii="Tahoma" w:eastAsia="Times New Roman" w:hAnsi="Tahoma" w:cs="Tahoma"/>
          <w:color w:val="000000" w:themeColor="text1"/>
        </w:rPr>
      </w:pPr>
      <w:r w:rsidRPr="006009A1">
        <w:rPr>
          <w:rFonts w:ascii="Tahoma" w:eastAsia="Times New Roman" w:hAnsi="Tahoma" w:cs="Tahoma"/>
          <w:color w:val="000000" w:themeColor="text1"/>
        </w:rPr>
        <w:t>Prosimy o udostępnienie schematu E-6 rozdzielni RT, w projekcie technicznym umieszczony jest tylko schemat RG (podwójnie).</w:t>
      </w:r>
    </w:p>
    <w:p w14:paraId="6642CE95" w14:textId="74312A83" w:rsidR="000662E2" w:rsidRPr="006009A1" w:rsidRDefault="000662E2" w:rsidP="006009A1">
      <w:pPr>
        <w:spacing w:after="0" w:line="340" w:lineRule="exact"/>
        <w:jc w:val="both"/>
        <w:rPr>
          <w:rFonts w:ascii="Tahoma" w:hAnsi="Tahoma" w:cs="Tahoma"/>
        </w:rPr>
      </w:pPr>
      <w:r w:rsidRPr="006009A1">
        <w:rPr>
          <w:rStyle w:val="markedcontent"/>
          <w:rFonts w:ascii="Tahoma" w:hAnsi="Tahoma" w:cs="Tahoma"/>
          <w:b/>
          <w:bCs/>
          <w:u w:val="single"/>
        </w:rPr>
        <w:t>Odpowiedź:</w:t>
      </w:r>
      <w:r w:rsidRPr="006009A1">
        <w:rPr>
          <w:rFonts w:ascii="Tahoma" w:hAnsi="Tahoma" w:cs="Tahoma"/>
        </w:rPr>
        <w:br/>
      </w:r>
      <w:r w:rsidR="006009A1">
        <w:rPr>
          <w:rFonts w:ascii="Tahoma" w:hAnsi="Tahoma" w:cs="Tahoma"/>
        </w:rPr>
        <w:t>Zamawiający zamieszcza wnioskowany schemat.</w:t>
      </w:r>
    </w:p>
    <w:p w14:paraId="5C630B20" w14:textId="362ACD75" w:rsidR="000662E2" w:rsidRDefault="000662E2" w:rsidP="00B7058B">
      <w:pPr>
        <w:spacing w:after="0" w:line="340" w:lineRule="exact"/>
        <w:jc w:val="both"/>
        <w:rPr>
          <w:rStyle w:val="markedcontent"/>
          <w:rFonts w:ascii="Tahoma" w:hAnsi="Tahoma" w:cs="Tahoma"/>
        </w:rPr>
      </w:pPr>
    </w:p>
    <w:p w14:paraId="0C4E294D" w14:textId="092068EA" w:rsidR="00065CFD" w:rsidRPr="00364F1C" w:rsidRDefault="00065CFD" w:rsidP="00065CFD">
      <w:pPr>
        <w:spacing w:after="0" w:line="340" w:lineRule="exact"/>
        <w:ind w:left="4248" w:firstLine="708"/>
        <w:rPr>
          <w:rFonts w:ascii="Tahoma" w:hAnsi="Tahoma" w:cs="Tahoma"/>
        </w:rPr>
      </w:pPr>
      <w:r w:rsidRPr="00364F1C">
        <w:rPr>
          <w:rFonts w:ascii="Tahoma" w:hAnsi="Tahoma" w:cs="Tahoma"/>
        </w:rPr>
        <w:t>Przewodniczący komisji przetargowej</w:t>
      </w:r>
    </w:p>
    <w:p w14:paraId="2D932B37" w14:textId="77777777" w:rsidR="00065CFD" w:rsidRPr="00364F1C" w:rsidRDefault="00065CFD" w:rsidP="00065CFD">
      <w:pPr>
        <w:spacing w:after="0" w:line="340" w:lineRule="exact"/>
        <w:rPr>
          <w:rFonts w:ascii="Tahoma" w:hAnsi="Tahoma" w:cs="Tahoma"/>
        </w:rPr>
      </w:pPr>
    </w:p>
    <w:p w14:paraId="01EDB852" w14:textId="77777777" w:rsidR="00065CFD" w:rsidRPr="00364F1C" w:rsidRDefault="00065CFD" w:rsidP="00065CFD">
      <w:pPr>
        <w:spacing w:after="0" w:line="340" w:lineRule="exact"/>
        <w:ind w:left="4956" w:firstLine="708"/>
        <w:rPr>
          <w:rFonts w:ascii="Tahoma" w:hAnsi="Tahoma" w:cs="Tahoma"/>
        </w:rPr>
      </w:pPr>
      <w:r w:rsidRPr="00364F1C">
        <w:rPr>
          <w:rFonts w:ascii="Tahoma" w:hAnsi="Tahoma" w:cs="Tahoma"/>
        </w:rPr>
        <w:t xml:space="preserve">     Mariusz Karpała</w:t>
      </w:r>
    </w:p>
    <w:p w14:paraId="7C575ED9" w14:textId="77777777" w:rsidR="00065CFD" w:rsidRPr="0044230A" w:rsidRDefault="00065CFD" w:rsidP="0044230A"/>
    <w:sectPr w:rsidR="00065CFD" w:rsidRPr="004423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20666" w14:textId="77777777" w:rsidR="00D40065" w:rsidRDefault="00D40065" w:rsidP="00DB4C5C">
      <w:pPr>
        <w:spacing w:after="0" w:line="240" w:lineRule="auto"/>
      </w:pPr>
      <w:r>
        <w:separator/>
      </w:r>
    </w:p>
  </w:endnote>
  <w:endnote w:type="continuationSeparator" w:id="0">
    <w:p w14:paraId="6BED1F34" w14:textId="77777777" w:rsidR="00D40065" w:rsidRDefault="00D40065" w:rsidP="00DB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-Bold">
    <w:altName w:val="Tahoma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DC4A6" w14:textId="77777777" w:rsidR="00D40065" w:rsidRDefault="00D40065" w:rsidP="00DB4C5C">
      <w:pPr>
        <w:spacing w:after="0" w:line="240" w:lineRule="auto"/>
      </w:pPr>
      <w:r>
        <w:separator/>
      </w:r>
    </w:p>
  </w:footnote>
  <w:footnote w:type="continuationSeparator" w:id="0">
    <w:p w14:paraId="3E7D8234" w14:textId="77777777" w:rsidR="00D40065" w:rsidRDefault="00D40065" w:rsidP="00DB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7F90C" w14:textId="5ECFFF0F" w:rsidR="00DB4C5C" w:rsidRDefault="00DB4C5C">
    <w:pPr>
      <w:pStyle w:val="Nagwek"/>
    </w:pPr>
  </w:p>
  <w:p w14:paraId="6B68F4AB" w14:textId="77777777" w:rsidR="00DB4C5C" w:rsidRDefault="00DB4C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A4B504"/>
    <w:multiLevelType w:val="hybridMultilevel"/>
    <w:tmpl w:val="84599F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C0981A"/>
    <w:multiLevelType w:val="hybridMultilevel"/>
    <w:tmpl w:val="7251C3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38BFF41"/>
    <w:multiLevelType w:val="hybridMultilevel"/>
    <w:tmpl w:val="53A185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81978DA"/>
    <w:multiLevelType w:val="hybridMultilevel"/>
    <w:tmpl w:val="FBFC48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E5DD1B8"/>
    <w:multiLevelType w:val="hybridMultilevel"/>
    <w:tmpl w:val="472671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F2949DE"/>
    <w:multiLevelType w:val="hybridMultilevel"/>
    <w:tmpl w:val="260150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3D93419"/>
    <w:multiLevelType w:val="hybridMultilevel"/>
    <w:tmpl w:val="6451511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681FA91"/>
    <w:multiLevelType w:val="hybridMultilevel"/>
    <w:tmpl w:val="8E96CE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E5A2E04"/>
    <w:multiLevelType w:val="hybridMultilevel"/>
    <w:tmpl w:val="ECEC2C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4B24F71"/>
    <w:multiLevelType w:val="hybridMultilevel"/>
    <w:tmpl w:val="43915D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737748E"/>
    <w:multiLevelType w:val="hybridMultilevel"/>
    <w:tmpl w:val="EA7644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28" w:hanging="708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285481"/>
    <w:multiLevelType w:val="hybridMultilevel"/>
    <w:tmpl w:val="6F9EDF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9471CF4"/>
    <w:multiLevelType w:val="hybridMultilevel"/>
    <w:tmpl w:val="06AEC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6131FD"/>
    <w:multiLevelType w:val="hybridMultilevel"/>
    <w:tmpl w:val="06261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611431"/>
    <w:multiLevelType w:val="hybridMultilevel"/>
    <w:tmpl w:val="502EF0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ADD3EDE"/>
    <w:multiLevelType w:val="hybridMultilevel"/>
    <w:tmpl w:val="54BAC4FA"/>
    <w:lvl w:ilvl="0" w:tplc="2FE6D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B52AE"/>
    <w:multiLevelType w:val="multilevel"/>
    <w:tmpl w:val="7E9EF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70433C"/>
    <w:multiLevelType w:val="hybridMultilevel"/>
    <w:tmpl w:val="8F066998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AEB4C"/>
    <w:multiLevelType w:val="hybridMultilevel"/>
    <w:tmpl w:val="466E781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CA6413B"/>
    <w:multiLevelType w:val="hybridMultilevel"/>
    <w:tmpl w:val="4888E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A09F4"/>
    <w:multiLevelType w:val="hybridMultilevel"/>
    <w:tmpl w:val="F176C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2392D"/>
    <w:multiLevelType w:val="hybridMultilevel"/>
    <w:tmpl w:val="211BD6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969643C"/>
    <w:multiLevelType w:val="multilevel"/>
    <w:tmpl w:val="314C9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F07E3D"/>
    <w:multiLevelType w:val="hybridMultilevel"/>
    <w:tmpl w:val="56D0F2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454F3"/>
    <w:multiLevelType w:val="hybridMultilevel"/>
    <w:tmpl w:val="01F45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F7176"/>
    <w:multiLevelType w:val="hybridMultilevel"/>
    <w:tmpl w:val="0AAE2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0DD33"/>
    <w:multiLevelType w:val="hybridMultilevel"/>
    <w:tmpl w:val="E4BA956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6640DF1"/>
    <w:multiLevelType w:val="hybridMultilevel"/>
    <w:tmpl w:val="ED97E9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9709887"/>
    <w:multiLevelType w:val="hybridMultilevel"/>
    <w:tmpl w:val="F6305B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46A71"/>
    <w:multiLevelType w:val="hybridMultilevel"/>
    <w:tmpl w:val="71F2C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8"/>
  </w:num>
  <w:num w:numId="3">
    <w:abstractNumId w:val="11"/>
  </w:num>
  <w:num w:numId="4">
    <w:abstractNumId w:val="4"/>
  </w:num>
  <w:num w:numId="5">
    <w:abstractNumId w:val="21"/>
  </w:num>
  <w:num w:numId="6">
    <w:abstractNumId w:val="9"/>
  </w:num>
  <w:num w:numId="7">
    <w:abstractNumId w:val="5"/>
  </w:num>
  <w:num w:numId="8">
    <w:abstractNumId w:val="8"/>
  </w:num>
  <w:num w:numId="9">
    <w:abstractNumId w:val="14"/>
  </w:num>
  <w:num w:numId="10">
    <w:abstractNumId w:val="7"/>
  </w:num>
  <w:num w:numId="11">
    <w:abstractNumId w:val="0"/>
  </w:num>
  <w:num w:numId="12">
    <w:abstractNumId w:val="3"/>
  </w:num>
  <w:num w:numId="13">
    <w:abstractNumId w:val="26"/>
  </w:num>
  <w:num w:numId="14">
    <w:abstractNumId w:val="18"/>
  </w:num>
  <w:num w:numId="15">
    <w:abstractNumId w:val="6"/>
  </w:num>
  <w:num w:numId="16">
    <w:abstractNumId w:val="27"/>
  </w:num>
  <w:num w:numId="17">
    <w:abstractNumId w:val="1"/>
  </w:num>
  <w:num w:numId="18">
    <w:abstractNumId w:val="10"/>
  </w:num>
  <w:num w:numId="19">
    <w:abstractNumId w:val="22"/>
  </w:num>
  <w:num w:numId="20">
    <w:abstractNumId w:val="16"/>
  </w:num>
  <w:num w:numId="21">
    <w:abstractNumId w:val="23"/>
  </w:num>
  <w:num w:numId="22">
    <w:abstractNumId w:val="13"/>
  </w:num>
  <w:num w:numId="23">
    <w:abstractNumId w:val="30"/>
  </w:num>
  <w:num w:numId="24">
    <w:abstractNumId w:val="19"/>
  </w:num>
  <w:num w:numId="25">
    <w:abstractNumId w:val="20"/>
  </w:num>
  <w:num w:numId="26">
    <w:abstractNumId w:val="15"/>
  </w:num>
  <w:num w:numId="27">
    <w:abstractNumId w:val="25"/>
  </w:num>
  <w:num w:numId="28">
    <w:abstractNumId w:val="24"/>
  </w:num>
  <w:num w:numId="29">
    <w:abstractNumId w:val="12"/>
  </w:num>
  <w:num w:numId="30">
    <w:abstractNumId w:val="29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5E"/>
    <w:rsid w:val="00065CFD"/>
    <w:rsid w:val="000662E2"/>
    <w:rsid w:val="00066C5B"/>
    <w:rsid w:val="00260863"/>
    <w:rsid w:val="003412CC"/>
    <w:rsid w:val="00382491"/>
    <w:rsid w:val="004160C7"/>
    <w:rsid w:val="0044230A"/>
    <w:rsid w:val="00512FBA"/>
    <w:rsid w:val="00522240"/>
    <w:rsid w:val="0059797E"/>
    <w:rsid w:val="006009A1"/>
    <w:rsid w:val="007319A9"/>
    <w:rsid w:val="00790354"/>
    <w:rsid w:val="00793C5E"/>
    <w:rsid w:val="00827AA0"/>
    <w:rsid w:val="00854296"/>
    <w:rsid w:val="00874870"/>
    <w:rsid w:val="00A75584"/>
    <w:rsid w:val="00A936E0"/>
    <w:rsid w:val="00AD6920"/>
    <w:rsid w:val="00AE145D"/>
    <w:rsid w:val="00B7058B"/>
    <w:rsid w:val="00BA3BD2"/>
    <w:rsid w:val="00BD38A3"/>
    <w:rsid w:val="00C504E3"/>
    <w:rsid w:val="00D05F05"/>
    <w:rsid w:val="00D40065"/>
    <w:rsid w:val="00D626E4"/>
    <w:rsid w:val="00D6609D"/>
    <w:rsid w:val="00DB4C5C"/>
    <w:rsid w:val="00DC52B8"/>
    <w:rsid w:val="00DF5837"/>
    <w:rsid w:val="00E64923"/>
    <w:rsid w:val="00EA2EC1"/>
    <w:rsid w:val="00F2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1B0C"/>
  <w15:chartTrackingRefBased/>
  <w15:docId w15:val="{5F5736EF-EFCE-44F6-9100-C75AC964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0863"/>
  </w:style>
  <w:style w:type="paragraph" w:styleId="Nagwek3">
    <w:name w:val="heading 3"/>
    <w:basedOn w:val="Normalny"/>
    <w:link w:val="Nagwek3Znak"/>
    <w:uiPriority w:val="9"/>
    <w:qFormat/>
    <w:rsid w:val="00EA2E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793C5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umerowanie,Obiekt,List Paragraph1,wypunktowanie,normalny tekst"/>
    <w:basedOn w:val="Normalny"/>
    <w:link w:val="AkapitzlistZnak"/>
    <w:uiPriority w:val="34"/>
    <w:qFormat/>
    <w:rsid w:val="00260863"/>
    <w:pPr>
      <w:ind w:left="720"/>
      <w:contextualSpacing/>
    </w:pPr>
    <w:rPr>
      <w:rFonts w:ascii="Calibri" w:eastAsia="Calibri" w:hAnsi="Calibri" w:cs="Times New Roman"/>
      <w:lang w:val="es-ES"/>
    </w:rPr>
  </w:style>
  <w:style w:type="character" w:customStyle="1" w:styleId="AkapitzlistZnak">
    <w:name w:val="Akapit z listą Znak"/>
    <w:aliases w:val="Numerowanie Znak,Obiekt Znak,List Paragraph1 Znak,wypunktowanie Znak,normalny tekst Znak"/>
    <w:link w:val="Akapitzlist"/>
    <w:uiPriority w:val="34"/>
    <w:qFormat/>
    <w:locked/>
    <w:rsid w:val="00260863"/>
    <w:rPr>
      <w:rFonts w:ascii="Calibri" w:eastAsia="Calibri" w:hAnsi="Calibri" w:cs="Times New Roman"/>
      <w:lang w:val="es-ES"/>
    </w:rPr>
  </w:style>
  <w:style w:type="paragraph" w:styleId="NormalnyWeb">
    <w:name w:val="Normal (Web)"/>
    <w:basedOn w:val="Normalny"/>
    <w:uiPriority w:val="99"/>
    <w:unhideWhenUsed/>
    <w:rsid w:val="0026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260863"/>
  </w:style>
  <w:style w:type="character" w:styleId="Pogrubienie">
    <w:name w:val="Strong"/>
    <w:uiPriority w:val="22"/>
    <w:qFormat/>
    <w:rsid w:val="00260863"/>
    <w:rPr>
      <w:b/>
      <w:bCs/>
      <w:spacing w:val="0"/>
    </w:rPr>
  </w:style>
  <w:style w:type="paragraph" w:customStyle="1" w:styleId="Akapitzlist1">
    <w:name w:val="Akapit z listą1"/>
    <w:basedOn w:val="Normalny"/>
    <w:qFormat/>
    <w:rsid w:val="00A936E0"/>
    <w:pPr>
      <w:widowControl w:val="0"/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EA2EC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EA2EC1"/>
  </w:style>
  <w:style w:type="paragraph" w:styleId="Nagwek">
    <w:name w:val="header"/>
    <w:basedOn w:val="Normalny"/>
    <w:link w:val="NagwekZnak"/>
    <w:uiPriority w:val="99"/>
    <w:unhideWhenUsed/>
    <w:rsid w:val="00DB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C5C"/>
  </w:style>
  <w:style w:type="paragraph" w:styleId="Stopka">
    <w:name w:val="footer"/>
    <w:basedOn w:val="Normalny"/>
    <w:link w:val="StopkaZnak"/>
    <w:uiPriority w:val="99"/>
    <w:unhideWhenUsed/>
    <w:rsid w:val="00DB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C5C"/>
  </w:style>
  <w:style w:type="table" w:styleId="Tabela-Siatka">
    <w:name w:val="Table Grid"/>
    <w:basedOn w:val="Standardowy"/>
    <w:uiPriority w:val="39"/>
    <w:rsid w:val="00AE1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BA3BD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 Unicode MS"/>
      <w:kern w:val="2"/>
      <w:sz w:val="24"/>
      <w:szCs w:val="24"/>
      <w:lang w:eastAsia="hi-IN" w:bidi="hi-IN"/>
    </w:rPr>
  </w:style>
  <w:style w:type="character" w:customStyle="1" w:styleId="markedcontent">
    <w:name w:val="markedcontent"/>
    <w:basedOn w:val="Domylnaczcionkaakapitu"/>
    <w:rsid w:val="00066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M.Karpala</dc:creator>
  <cp:keywords/>
  <dc:description/>
  <cp:lastModifiedBy>D.Plewako</cp:lastModifiedBy>
  <cp:revision>3</cp:revision>
  <dcterms:created xsi:type="dcterms:W3CDTF">2022-03-23T10:24:00Z</dcterms:created>
  <dcterms:modified xsi:type="dcterms:W3CDTF">2022-03-23T13:59:00Z</dcterms:modified>
</cp:coreProperties>
</file>