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3B" w:rsidRPr="00FD403B" w:rsidRDefault="00FD403B" w:rsidP="00F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r w:rsidRPr="00FD403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ADM/35/2022</w:t>
      </w:r>
      <w:r w:rsidRPr="00FD403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D403B" w:rsidRPr="00FD403B" w:rsidRDefault="00FD403B" w:rsidP="00FD403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z dnia 11 lutego 2022 r.</w:t>
      </w:r>
    </w:p>
    <w:p w:rsidR="00FD403B" w:rsidRPr="00FD403B" w:rsidRDefault="00FD403B" w:rsidP="00FD403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w zakresie upowszechniania kultury fizycznej i sportu w 2022 roku</w:t>
      </w:r>
    </w:p>
    <w:bookmarkEnd w:id="0"/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Na podstawie art. 30 ust. 1 ustawy z dnia 08 marca 1990 r. o samorządzie gminnym (Dz.U. z 2021 r. poz. 1372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z </w:t>
      </w:r>
      <w:proofErr w:type="spellStart"/>
      <w:r w:rsidRPr="00FD403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D403B">
        <w:rPr>
          <w:rFonts w:ascii="Times New Roman" w:eastAsia="Times New Roman" w:hAnsi="Times New Roman" w:cs="Times New Roman"/>
          <w:lang w:eastAsia="pl-PL"/>
        </w:rPr>
        <w:t>. zm.) w związku z art. 4 ust. 1 pkt 17, art. 11 ust. 1 pkt 2 i ust. 2, art. 13 ustawy z dnia 24 kwietnia 2003 r. o działalności pożytku publicznego i o wolontariacie (Dz. U. z 2020 r. poz. 1057) oraz w zw. z §10 ust.1 uchwały Nr 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i o wolontariacie na lata 2020-2025 zarządza się, co następuje: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D403B">
        <w:rPr>
          <w:rFonts w:ascii="Times New Roman" w:eastAsia="Times New Roman" w:hAnsi="Times New Roman" w:cs="Times New Roman"/>
          <w:lang w:eastAsia="pl-PL"/>
        </w:rPr>
        <w:t>1. Postanawia się ogłosić otwarty konkurs ofert na powierzenie realizacji zadania publicznego z zakresu upowszechniania kultury fizycznej i sportu w 2022 roku, poprzez udzielenie dotacji organizacjom pozarządowym oraz innym podmiotom, o których mowa w art. 3 ust. 3 ustawy o działalności pożytku publicznego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i o wolontariacie.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ogłoszenia stanowi załącznik nr 1 do niniejszego Zarządzenia.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publicznych przeznaczonych na powierzenie realizacji zadania określonego                          w ogłoszeniu o otwartym konkursie ofert wynosi 12 000,00 zł (słownie: dwanaście tysięcy złotych 00/100).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Ogłoszenie, o którym mowa w § 1 opublikowane zostanie:</w:t>
      </w:r>
    </w:p>
    <w:p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1)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stronie internetowej Urzędu Gminy Starogard Gdański,</w:t>
      </w:r>
    </w:p>
    <w:p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Biuletynie Informacji Publicznej Gminy Starogard Gdański,</w:t>
      </w:r>
    </w:p>
    <w:p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3)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tablicy ogłoszeń w siedzibie Urzędu Gminy Starogard Gdański.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D403B">
        <w:rPr>
          <w:rFonts w:ascii="Times New Roman" w:eastAsia="Times New Roman" w:hAnsi="Times New Roman" w:cs="Times New Roman"/>
          <w:lang w:eastAsia="pl-PL"/>
        </w:rPr>
        <w:t>1. 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ofert dokona komisja konkursowa powołana odrębnym zarządzeniem.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działania komisji konkursowej oraz tryb ubiegania się o finansowanie realizacji zadania publicznego zawarto w ogłoszeniu o otwartym konkursie ofert stanowiącym załącznik nr 1.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3. 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sporządza się na formularzu ofertowym, stanowiącym załącznik do rozporządzenia Przewodniczącego Komitetu Do Spraw Pożytku Publicznego z dnia 24 października 2018 r. w sprawie wzorów ofert i ramowych wzorów umów dotyczących realizacji zadań publicznych oraz wzorów sprawozdań z wykonania tych zadań (Dz. U. z 2018 r. poz.2057)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4. 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podlegać będą ocenie zgodnie z arkuszem oceny ofert stanowiącym załącznik nr 2.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5. 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umowie, której ramowy wzór stanowi załącznik do rozporządzenia, o którym mowa w ust.3.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6. 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 dotację jest zobowiązany do przedstawienia szczegółowego sprawozdania na formularzu stanowiącym załącznik do rozporządzenia, o którym mowa w ust.3.</w:t>
      </w:r>
    </w:p>
    <w:p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 Sekretarzowi Urzędu Gminy Starogard Gdański.</w:t>
      </w:r>
    </w:p>
    <w:p w:rsidR="00FD403B" w:rsidRPr="00FD403B" w:rsidRDefault="00FD403B" w:rsidP="00FD403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11lutego 2022 r.</w:t>
      </w:r>
    </w:p>
    <w:p w:rsidR="00FD403B" w:rsidRPr="00FD403B" w:rsidRDefault="00FD403B" w:rsidP="00FD40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FD403B" w:rsidRPr="00FD403B" w:rsidTr="00FD403B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03B" w:rsidRPr="00FD403B" w:rsidRDefault="00FD403B" w:rsidP="00FD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03B" w:rsidRPr="00FD403B" w:rsidRDefault="00B548DD" w:rsidP="00FD403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fldChar w:fldCharType="begin"/>
            </w:r>
            <w:r>
              <w:instrText>MERGEFIELD SIGNATURE_0_0__FUNCTION \* MERGEFORMAT</w:instrText>
            </w:r>
            <w:r>
              <w:fldChar w:fldCharType="separate"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fldChar w:fldCharType="begin"/>
            </w:r>
            <w:r>
              <w:instrText>MERGEFIELD SIGNATURE_0_0_FIRSTNAME \* MERGEFORMAT</w:instrText>
            </w:r>
            <w:r>
              <w:fldChar w:fldCharType="separate"/>
            </w:r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fldChar w:fldCharType="begin"/>
            </w:r>
            <w:r>
              <w:instrText>MERGEFIELD SIGNAT</w:instrText>
            </w:r>
            <w:r>
              <w:instrText>URE_0_0_LASTNAME \* MERGEFORMAT</w:instrText>
            </w:r>
            <w:r>
              <w:fldChar w:fldCharType="separate"/>
            </w:r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D403B" w:rsidRPr="00FD403B" w:rsidRDefault="00FD403B" w:rsidP="00FD40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6D55" w:rsidRDefault="002B6D55"/>
    <w:p w:rsidR="00FD403B" w:rsidRDefault="00FD403B"/>
    <w:p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 1 do zarządzenia Nr ADM/35/2022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>z dnia 11lutego 2022 r.</w:t>
      </w:r>
    </w:p>
    <w:p w:rsidR="00FD403B" w:rsidRDefault="00FD403B" w:rsidP="00FD403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 30 ust.1 ustawy z dnia 8 marca 1990r. o samorządzie gminnym (</w:t>
      </w:r>
      <w:r w:rsidRPr="00AE192B">
        <w:rPr>
          <w:rFonts w:ascii="Times New Roman" w:hAnsi="Times New Roman" w:cs="Times New Roman"/>
        </w:rPr>
        <w:t>Dz.U. z 2021 r., poz. 1372</w:t>
      </w:r>
      <w:r>
        <w:rPr>
          <w:rFonts w:ascii="Times New Roman" w:eastAsia="Times New Roman" w:hAnsi="Times New Roman" w:cs="Times New Roman"/>
          <w:lang w:eastAsia="pl-PL"/>
        </w:rPr>
        <w:t>z późn.zm.) w związku z art. 4 ust. 1 pkt 17, art. 11 ust.1 pkt 2 i ust. 2, art. 13 ustawy z dnia 24 kwietnia 2003 r. o działalności pożytku publicznego i o wolontariacie (Dz.U. z 2020 r. poz. 1057) oraz w zw. z §10 ust.1 uchwały 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i o wolontariacie na lata 2020-2025 </w:t>
      </w:r>
    </w:p>
    <w:p w:rsidR="00FD403B" w:rsidRDefault="00FD403B" w:rsidP="00FD403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3B" w:rsidRDefault="00FD403B" w:rsidP="00FD40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Wójt Gminy Starogard Gdański ogłasza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otwarty konkurs ofert na realizację zadania publicznego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w zakresie upowszechniania kultury fizycznej i sportu </w:t>
      </w:r>
      <w:r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w 2022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roku</w:t>
      </w:r>
    </w:p>
    <w:p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Powierzenie zadań własnych gminy obejmują następujące działania na rzecz dzieci w wieku 6 - 10 lat - mieszkańców Gminy Starogard Gdański: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ogólnorozwojowe, z elementami gry w koszykówkę,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odbywające się nie mniej niż 2 razy w tygodniu po 60 min. w dni powszednie od poniedziałku do piątku,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na obiektach sportowo - rekreacyjnych na terenie Gminy Starogard Gdański,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zajęcia prowadzone przez osoby posiadające uprawnienia do pracy z dziećmi 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zadania:</w:t>
      </w:r>
    </w:p>
    <w:p w:rsidR="00FD403B" w:rsidRDefault="00FD403B" w:rsidP="00FD403B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promowanie zdrowego stylu życia,</w:t>
      </w:r>
    </w:p>
    <w:p w:rsidR="00FD403B" w:rsidRDefault="00FD403B" w:rsidP="00FD403B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rozwój i promowanie aktywności fizycznej jako formy spędzania wolnego czasu,</w:t>
      </w:r>
    </w:p>
    <w:p w:rsidR="00FD403B" w:rsidRDefault="00FD403B" w:rsidP="00FD403B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nabywanie umiejętności pracy zespołowej,</w:t>
      </w:r>
    </w:p>
    <w:p w:rsidR="00FD403B" w:rsidRDefault="00FD403B" w:rsidP="00FD403B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fair play,</w:t>
      </w:r>
    </w:p>
    <w:p w:rsidR="00FD403B" w:rsidRDefault="00FD403B" w:rsidP="00FD403B">
      <w:pPr>
        <w:keepLines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kształtowanie postaw pro sportowych, otwartości na innych członków zespołu, empatii.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Beneficjenci zadania: 60 osób, dzieci w wieku 5 - 16 lat - mieszkańcy Gminy Starogard Gdański.</w:t>
      </w:r>
    </w:p>
    <w:p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publicznych przeznaczonych na realizację zadania.</w:t>
      </w:r>
    </w:p>
    <w:p w:rsidR="00FD403B" w:rsidRDefault="00FD403B" w:rsidP="00FD403B">
      <w:pPr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publicznych przeznaczonych na wsparcie realizacji zadania określonego w ogłoszeniu o otwartym konkursie ofert wynosi 12 000,00 zł (słownie: dwanaście tysięcy złotych 00/100). W roku 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2021</w:t>
      </w:r>
      <w:r w:rsidRPr="001164A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publicznych przeznaczonych na wsparcie realizacji zadania wynosiło 12 000,00 zł (słownie: dwanaście tysięcy złotych 00/100).</w:t>
      </w:r>
    </w:p>
    <w:p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Dotacja zostanie przekazana zgodnie z przepisami ustawy z dnia 24 kwietnia 2003 roku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 oraz ustawy z dnia 27 sierpnia 2009 roku o finansach publicznych, po podpisaniu stosownej umowy wyłonionym oferentem.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Podmiotami uprawnionymi do złożenia oferty są podmioty wymienione w art. 3 ustawy z dnia 24 kwietnia 2003 roku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 działające na terenie Gminy Starogard Gdański lub na rzecz jej mieszkańców.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Złożona oferta musi spełniać wymagania wyszczególnione w art. 14 ustawy z dnia 24 kwietnia 2003 roku o działalności pożytku publicznego i o wolontariacie oraz Rozporządzeniu Przewodniczącego Komitetu do Spraw Pożytku Publicznego z dnia 24.10.2018r. w sprawie wzorów ofert i ramowych wzorów umów dotyczących realizacji zadań publicznych oraz wzorów sprawozdań z wykonania tych zadań (Dz.U. z 2018 r. poz. 2057).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przyznaniem dotacji lub przyznaniem dotacji w oczekiwanej wysokości.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uzasadnionych kosztów wynikających bezpośrednio z realizacji zadania. Dotacja nie będzie przeznaczona na wydatki niezwiązane z realizacją zadania.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wyboru innego sposobu reprezentacji podmiotu składającego ofertę niż wynikający z KRS lub innego właściwego rejestru – do oferty należy dołączyć dokument pełnomocnictwa potwierdzający upoważnienie do działania w imieniu oferenta.</w:t>
      </w:r>
    </w:p>
    <w:p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realizacji zadania.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Postępowanie konkursowe odbywać się będzie przy uwzględnieniu zasad określonych w ustawie z dnia 24 kwietnia 2003 roku o działalności pożytku publicznego i o 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Realizacja zadania obejmuje okres po dacie podpisania umowy, nie później niż </w:t>
      </w:r>
      <w:r>
        <w:rPr>
          <w:rFonts w:ascii="Times New Roman" w:eastAsia="Times New Roman" w:hAnsi="Times New Roman" w:cs="Times New Roman"/>
          <w:u w:color="000000"/>
          <w:lang w:eastAsia="pl-PL"/>
        </w:rPr>
        <w:t>od 07.03.2022 r. do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color w:val="C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pl-PL"/>
        </w:rPr>
        <w:t>31.12.2022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r.,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Zadanie winno być zrealizowane z najwyższą starannością, w sposób efektywny, profesjonalny i terminowy, zgodnie z zawartą umową oraz obowiązującymi przepisami, w zakresie opisanym w ofercie.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Podmioty występujące o dotacje powinny posiadać niezbędne doświadczenie w organizacji tego typu zadań.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umowie.</w:t>
      </w:r>
    </w:p>
    <w:p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miejsce składania ofert.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Ofertę wraz z wymaganymi załącznikami należy złożyć, bądź przesłać w zamkniętej i opisanej kopercie (Oferta na realizację zadania publicznego w zakresie upowszechniania kultury fizycznej i sportu w 2022 roku) do Urzędu Gminy Starogard Gdański, ul. Sikorskiego 9, 83-200 Starogard Gdański, biuro podawcze, w terminie do </w:t>
      </w:r>
      <w:r>
        <w:rPr>
          <w:rFonts w:ascii="Times New Roman" w:eastAsia="Times New Roman" w:hAnsi="Times New Roman" w:cs="Times New Roman"/>
          <w:u w:color="000000"/>
          <w:lang w:eastAsia="pl-PL"/>
        </w:rPr>
        <w:t>dnia 06.03.2022 r., do godz. 15:00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Otwarcie ofert nastąpi w dniu 08.03.2022 r. o godz. 11:00 w Urzędzie Gminy Starogard Gdański,                             ul. Sikorskiego 9,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83-200 Starogard Gdański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Tryb i kryteria stosowane przy wyborze ofert oraz termin dokonania wyboru ofert.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poddane zostaną weryfikacji formalnej i ocenie merytorycznej przez komisję konkursową, powołaną przez Wójta Gminy Starogard Gdański. W przypadku wystąpienia braków formalnych oferty komisja konkursowa wzywa oferenta do ich usunięcia w terminie w terminie 7 dni pod rygorem odrzucenia oferty.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pracach komisji konkursowej mogą uczestniczyć osoby wskazane przez podmioty określone ustawie z dnia 24 kwietnia 2003 r.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 mające siedzibę na terenie gminy Starogard Gdański lub działające na rzecz jej mieszkańców, pod warunkiem, że podmioty te nie będą brały udziału  w konkursie.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Przedstawicieli podmiotów, o których mowa w pkt. 2 do prac w komisji konkursowej wyłania się spośród kandydatów zgłoszonych pisemnie najpóźniej na 3 dni przed wyznaczonym terminem otwarcia ofert.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Ocena ofert nastąpi w terminie do 7 dni od dnia otwarcia ofert.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Członkowie komisji konkursowej podczas rozpatrywania ofert: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możliwość realizacji zadania publicznego przez podmiot programu,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oceniają przedstawioną kalkulację kosztów realizacji zadania publicznego, w tym w odniesieniu do zakresu rzeczowego zadania,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proponowaną jakość wykonania zadania i kwalifikacje osób, przy udziale których podmiot programu będzie realizował zadanie publiczne,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uwzględniają planowany przez podmiot programu udział środków finansowych własnych lub środków pochodzących z innych źródeł na realizację zadania publicznego,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planowany przez podmiot programu wkład rzeczowy, osobowy, w tym świadczenia wolontariuszy i pracę społeczną członków,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f)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analizę i ocenę realizacji zleconych zadań publicznych w przypadku podmiotów programu, które w latach poprzednich realizowały zlecone zadania publiczne, biorąc pod uwagę rzetelność i terminowość oraz sposób rozliczenia otrzymanych na ten cel środków.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udzielenia dotacji jest pozytywna weryfikacja formalna złożonej oferty oraz uzyskanie w ocenie merytorycznej co najmniej 60% punktów, zgodnie z arkuszem oceny oferty, który stanowi załącznik nr 2.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powierzone zostanie oferentowi, który uzyska największą ilość punktów.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dokonanej oceny komisja konkursowa niezwłocznie przedstawia wyniki wójtowi.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Starogard Gdański zastrzega sobie prawo do odwołania konkursu ofert w całości lub części oraz przedłużenia terminu składania ofert i rozstrzygnięcia konkursu.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oraz rozliczenia zadania reguluje umowa pomiędzy gminą a oferentem.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Dotacji nie można wykorzystać na cele inne niż przewidziane we wniosku pod rygorem zwrotu otrzymanych środków finansowych.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konkursu ogłoszone zostaną w Biuletynie Informacji Publicznej, na stronie www.starogardgd.ug.pl oraz na tablicy ogłoszeń w Urzędzie Gminy Starogard Gdański.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otrzymał dotację jest zobowiązany do przedstawienia szczegółowego sprawozdania,    w terminie określonym w umowie.</w:t>
      </w:r>
    </w:p>
    <w:p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Oferenci przed przystąpieniem do konkursu powinni zapoznać się z następującymi dokumentami: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ustawą z dnia 24 kwietnia 2003 r. o działalności pożytku publicznego i o wolontariacie (Dz. U. z </w:t>
      </w:r>
      <w:r>
        <w:rPr>
          <w:rFonts w:ascii="Times New Roman" w:eastAsia="Times New Roman" w:hAnsi="Times New Roman" w:cs="Times New Roman"/>
          <w:u w:color="000000"/>
          <w:lang w:eastAsia="pl-PL"/>
        </w:rPr>
        <w:t>2020 r. poz.1057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Rozporządzeniem Przewodniczącego Komitetu do Spraw Pożytku Publicznego z dnia 24.10.2018r. w sprawie wzorów ofert i ramowych wzorów umów dotyczących realizacji zadań publicznych oraz wzorów sprawozdań z wykonania tych zadań (Dz.U. z 2018r. poz. 2057),</w:t>
      </w:r>
    </w:p>
    <w:p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lang w:eastAsia="pl-PL"/>
        </w:rPr>
        <w:tab/>
        <w:t>Uchwałą Nr 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i o wolontariacie na lata 2020-2025 </w:t>
      </w:r>
    </w:p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/>
    <w:p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 2 do zarządzenia Nr ADM/35/2022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>z dnia 11 lutego 2022 r.</w:t>
      </w:r>
    </w:p>
    <w:p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:rsidR="00FD403B" w:rsidRDefault="00FD403B" w:rsidP="00FD403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ARKUSZ OCENY OFERTY</w:t>
      </w: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Oferta nr: ……….</w:t>
      </w: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47"/>
        <w:gridCol w:w="7560"/>
        <w:gridCol w:w="1261"/>
      </w:tblGrid>
      <w:tr w:rsidR="00FD403B" w:rsidTr="00D325D3">
        <w:trPr>
          <w:trHeight w:val="1390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PODMIOTU:</w:t>
            </w:r>
          </w:p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:rsidTr="00D325D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POPRAWNOŚĆ FORMALNA OFERTY (tak/nie)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:rsidTr="00D325D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</w:t>
            </w:r>
          </w:p>
        </w:tc>
      </w:tr>
      <w:tr w:rsidR="00FD403B" w:rsidTr="00D325D3">
        <w:trPr>
          <w:trHeight w:val="6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MERYTORYCZNA PROGRAMU REALIZACJI ZADANIA</w:t>
            </w:r>
          </w:p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(od 0 do 10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:rsidTr="00D325D3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KALKULACJA KOSZTÓW REALIZACJI ZADANIA (od 0 do 6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:rsidTr="00D325D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W REALIZACJI PODOBNEGO ZADANIA (od 0 do 4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:rsidTr="00D325D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PUNKTÓW: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D403B" w:rsidRDefault="00FD403B" w:rsidP="00FD403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..……………….……………..………..</w:t>
      </w:r>
    </w:p>
    <w:p w:rsidR="00FD403B" w:rsidRDefault="00FD403B" w:rsidP="00FD403B">
      <w:pPr>
        <w:spacing w:after="0" w:line="240" w:lineRule="auto"/>
        <w:jc w:val="right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(podpis przewodniczącego/członka Komisji)     </w:t>
      </w:r>
    </w:p>
    <w:p w:rsidR="00FD403B" w:rsidRDefault="00FD403B"/>
    <w:sectPr w:rsidR="00FD403B" w:rsidSect="00FD403B">
      <w:endnotePr>
        <w:numFmt w:val="decimal"/>
      </w:endnotePr>
      <w:pgSz w:w="11906" w:h="16838"/>
      <w:pgMar w:top="56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3B"/>
    <w:rsid w:val="002B6D55"/>
    <w:rsid w:val="006F2245"/>
    <w:rsid w:val="00815B55"/>
    <w:rsid w:val="00B548DD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3C524-3428-4FE9-A432-E524269D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D.Szumlinski</dc:creator>
  <cp:lastModifiedBy>D.Plewako</cp:lastModifiedBy>
  <cp:revision>2</cp:revision>
  <cp:lastPrinted>2022-02-11T10:24:00Z</cp:lastPrinted>
  <dcterms:created xsi:type="dcterms:W3CDTF">2022-02-11T10:35:00Z</dcterms:created>
  <dcterms:modified xsi:type="dcterms:W3CDTF">2022-02-11T10:35:00Z</dcterms:modified>
</cp:coreProperties>
</file>