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i/>
          <w:caps/>
        </w:rPr>
        <w:id w:val="618356107"/>
        <w:docPartObj>
          <w:docPartGallery w:val="Cover Pages"/>
          <w:docPartUnique/>
        </w:docPartObj>
      </w:sdtPr>
      <w:sdtEndPr>
        <w:rPr>
          <w:rFonts w:eastAsiaTheme="minorEastAsia" w:cstheme="majorHAnsi"/>
          <w:b/>
          <w:i w:val="0"/>
          <w:caps w:val="0"/>
        </w:rPr>
      </w:sdtEndPr>
      <w:sdtContent>
        <w:bookmarkStart w:id="0" w:name="_GoBack" w:displacedByCustomXml="prev"/>
        <w:bookmarkEnd w:id="0" w:displacedByCustomXml="prev"/>
        <w:tbl>
          <w:tblPr>
            <w:tblW w:w="5000" w:type="pct"/>
            <w:jc w:val="center"/>
            <w:tblLook w:val="04A0" w:firstRow="1" w:lastRow="0" w:firstColumn="1" w:lastColumn="0" w:noHBand="0" w:noVBand="1"/>
          </w:tblPr>
          <w:tblGrid>
            <w:gridCol w:w="9072"/>
          </w:tblGrid>
          <w:tr w:rsidR="00930C1C" w:rsidRPr="0026262E" w14:paraId="22CCF03E" w14:textId="77777777">
            <w:trPr>
              <w:trHeight w:val="2880"/>
              <w:jc w:val="center"/>
            </w:trPr>
            <w:tc>
              <w:tcPr>
                <w:tcW w:w="5000" w:type="pct"/>
              </w:tcPr>
              <w:p w14:paraId="23F901F6" w14:textId="04C920FF" w:rsidR="00930C1C" w:rsidRPr="0026262E" w:rsidRDefault="00930C1C" w:rsidP="009A2A1C">
                <w:pPr>
                  <w:pStyle w:val="Bezodstpw"/>
                  <w:spacing w:line="276" w:lineRule="auto"/>
                  <w:jc w:val="center"/>
                  <w:rPr>
                    <w:rFonts w:asciiTheme="majorHAnsi" w:eastAsiaTheme="majorEastAsia" w:hAnsiTheme="majorHAnsi" w:cstheme="majorBidi"/>
                    <w:i/>
                    <w:caps/>
                  </w:rPr>
                </w:pPr>
              </w:p>
            </w:tc>
          </w:tr>
          <w:tr w:rsidR="00930C1C" w:rsidRPr="0026262E" w14:paraId="6948FFF7" w14:textId="77777777">
            <w:trPr>
              <w:trHeight w:val="1440"/>
              <w:jc w:val="center"/>
            </w:trPr>
            <w:sdt>
              <w:sdtPr>
                <w:rPr>
                  <w:rFonts w:cstheme="majorHAnsi"/>
                  <w:b/>
                  <w:i/>
                  <w:sz w:val="44"/>
                </w:rPr>
                <w:alias w:val="Tytuł"/>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B294501" w14:textId="77777777" w:rsidR="00930C1C" w:rsidRPr="0026262E" w:rsidRDefault="00294C79" w:rsidP="009A2A1C">
                    <w:pPr>
                      <w:pStyle w:val="Bezodstpw"/>
                      <w:spacing w:line="276" w:lineRule="auto"/>
                      <w:jc w:val="center"/>
                      <w:rPr>
                        <w:rFonts w:asciiTheme="majorHAnsi" w:eastAsiaTheme="majorEastAsia" w:hAnsiTheme="majorHAnsi" w:cstheme="majorBidi"/>
                        <w:i/>
                        <w:sz w:val="80"/>
                        <w:szCs w:val="80"/>
                      </w:rPr>
                    </w:pPr>
                    <w:r w:rsidRPr="0026262E">
                      <w:rPr>
                        <w:rFonts w:cstheme="majorHAnsi"/>
                        <w:b/>
                        <w:i/>
                        <w:sz w:val="44"/>
                      </w:rPr>
                      <w:t>Raport oceny oddziaływania na środowisko</w:t>
                    </w:r>
                  </w:p>
                </w:tc>
              </w:sdtContent>
            </w:sdt>
          </w:tr>
          <w:tr w:rsidR="00930C1C" w:rsidRPr="0026262E" w14:paraId="386F4FDA" w14:textId="77777777" w:rsidTr="00E0708C">
            <w:trPr>
              <w:trHeight w:val="58"/>
              <w:jc w:val="center"/>
            </w:trPr>
            <w:sdt>
              <w:sdtPr>
                <w:rPr>
                  <w:rFonts w:eastAsiaTheme="minorHAnsi" w:cs="Times New Roman"/>
                  <w:color w:val="000000"/>
                  <w:sz w:val="40"/>
                  <w:szCs w:val="40"/>
                  <w:u w:val="single"/>
                  <w:lang w:eastAsia="en-US"/>
                </w:rPr>
                <w:alias w:val="Podtytuł"/>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3090A74F" w14:textId="77777777" w:rsidR="00930C1C" w:rsidRPr="0026262E" w:rsidRDefault="00294C79" w:rsidP="009A2A1C">
                    <w:pPr>
                      <w:pStyle w:val="Bezodstpw"/>
                      <w:spacing w:line="276" w:lineRule="auto"/>
                      <w:jc w:val="center"/>
                      <w:rPr>
                        <w:rFonts w:asciiTheme="majorHAnsi" w:eastAsiaTheme="majorEastAsia" w:hAnsiTheme="majorHAnsi" w:cstheme="majorBidi"/>
                        <w:sz w:val="40"/>
                        <w:szCs w:val="40"/>
                      </w:rPr>
                    </w:pPr>
                    <w:r w:rsidRPr="0026262E">
                      <w:rPr>
                        <w:rFonts w:eastAsiaTheme="minorHAnsi" w:cs="Times New Roman"/>
                        <w:color w:val="000000"/>
                        <w:sz w:val="40"/>
                        <w:szCs w:val="40"/>
                        <w:u w:val="single"/>
                        <w:lang w:eastAsia="en-US"/>
                      </w:rPr>
                      <w:t>Zwiększenie wydajności instalacji IPPC                                      w ZUOK „Stary Las” Sp. z o.o.</w:t>
                    </w:r>
                  </w:p>
                </w:tc>
              </w:sdtContent>
            </w:sdt>
          </w:tr>
          <w:tr w:rsidR="00930C1C" w:rsidRPr="0026262E" w14:paraId="26E5C749" w14:textId="77777777">
            <w:trPr>
              <w:trHeight w:val="360"/>
              <w:jc w:val="center"/>
            </w:trPr>
            <w:tc>
              <w:tcPr>
                <w:tcW w:w="5000" w:type="pct"/>
                <w:vAlign w:val="center"/>
              </w:tcPr>
              <w:p w14:paraId="215722FB" w14:textId="77777777" w:rsidR="00930C1C" w:rsidRPr="0026262E" w:rsidRDefault="00930C1C" w:rsidP="009A2A1C">
                <w:pPr>
                  <w:pStyle w:val="Bezodstpw"/>
                  <w:spacing w:line="276" w:lineRule="auto"/>
                  <w:jc w:val="center"/>
                </w:pPr>
              </w:p>
            </w:tc>
          </w:tr>
          <w:tr w:rsidR="00930C1C" w:rsidRPr="0026262E" w14:paraId="1D4F52CD" w14:textId="77777777">
            <w:trPr>
              <w:trHeight w:val="360"/>
              <w:jc w:val="center"/>
            </w:trPr>
            <w:tc>
              <w:tcPr>
                <w:tcW w:w="5000" w:type="pct"/>
                <w:vAlign w:val="center"/>
              </w:tcPr>
              <w:p w14:paraId="581AF5AA" w14:textId="77777777" w:rsidR="00930C1C" w:rsidRPr="0026262E" w:rsidRDefault="00930C1C" w:rsidP="009A2A1C">
                <w:pPr>
                  <w:pStyle w:val="Bezodstpw"/>
                  <w:spacing w:line="276" w:lineRule="auto"/>
                  <w:jc w:val="center"/>
                  <w:rPr>
                    <w:b/>
                    <w:bCs/>
                  </w:rPr>
                </w:pPr>
              </w:p>
            </w:tc>
          </w:tr>
          <w:tr w:rsidR="00930C1C" w:rsidRPr="0026262E" w14:paraId="2F2000A1" w14:textId="77777777">
            <w:trPr>
              <w:trHeight w:val="360"/>
              <w:jc w:val="center"/>
            </w:trPr>
            <w:tc>
              <w:tcPr>
                <w:tcW w:w="5000" w:type="pct"/>
                <w:vAlign w:val="center"/>
              </w:tcPr>
              <w:p w14:paraId="0728465D" w14:textId="77777777" w:rsidR="00930C1C" w:rsidRPr="0026262E" w:rsidRDefault="00930C1C" w:rsidP="009A2A1C">
                <w:pPr>
                  <w:pStyle w:val="Bezodstpw"/>
                  <w:spacing w:line="276" w:lineRule="auto"/>
                  <w:jc w:val="center"/>
                  <w:rPr>
                    <w:b/>
                    <w:bCs/>
                  </w:rPr>
                </w:pPr>
              </w:p>
            </w:tc>
          </w:tr>
        </w:tbl>
        <w:p w14:paraId="79C4E5B8" w14:textId="77777777" w:rsidR="00930C1C" w:rsidRPr="0026262E" w:rsidRDefault="00930C1C" w:rsidP="009A2A1C">
          <w:pPr>
            <w:spacing w:after="0"/>
          </w:pPr>
        </w:p>
        <w:p w14:paraId="11ADBDC1" w14:textId="77777777" w:rsidR="00930C1C" w:rsidRPr="0026262E" w:rsidRDefault="00930C1C" w:rsidP="009A2A1C">
          <w:pPr>
            <w:spacing w:after="0"/>
          </w:pPr>
        </w:p>
        <w:tbl>
          <w:tblPr>
            <w:tblpPr w:leftFromText="187" w:rightFromText="187" w:horzAnchor="margin" w:tblpXSpec="center" w:tblpYSpec="bottom"/>
            <w:tblW w:w="5000" w:type="pct"/>
            <w:tblLook w:val="04A0" w:firstRow="1" w:lastRow="0" w:firstColumn="1" w:lastColumn="0" w:noHBand="0" w:noVBand="1"/>
          </w:tblPr>
          <w:tblGrid>
            <w:gridCol w:w="9072"/>
          </w:tblGrid>
          <w:tr w:rsidR="00930C1C" w:rsidRPr="0026262E" w14:paraId="52DC775A" w14:textId="77777777">
            <w:sdt>
              <w:sdtPr>
                <w:rPr>
                  <w:rFonts w:cstheme="majorHAnsi"/>
                  <w:b/>
                  <w:sz w:val="24"/>
                </w:rPr>
                <w:alias w:val="Streszczenie"/>
                <w:id w:val="8276291"/>
                <w:dataBinding w:prefixMappings="xmlns:ns0='http://schemas.microsoft.com/office/2006/coverPageProps'" w:xpath="/ns0:CoverPageProperties[1]/ns0:Abstract[1]" w:storeItemID="{55AF091B-3C7A-41E3-B477-F2FDAA23CFDA}"/>
                <w:text/>
              </w:sdtPr>
              <w:sdtEndPr/>
              <w:sdtContent>
                <w:tc>
                  <w:tcPr>
                    <w:tcW w:w="5000" w:type="pct"/>
                  </w:tcPr>
                  <w:p w14:paraId="51555CF8" w14:textId="3FBA7CA7" w:rsidR="00930C1C" w:rsidRPr="0026262E" w:rsidRDefault="006D27F4" w:rsidP="009A2A1C">
                    <w:pPr>
                      <w:pStyle w:val="Bezodstpw"/>
                      <w:spacing w:line="276" w:lineRule="auto"/>
                      <w:jc w:val="center"/>
                    </w:pPr>
                    <w:r w:rsidRPr="0026262E">
                      <w:rPr>
                        <w:rFonts w:cstheme="majorHAnsi"/>
                        <w:b/>
                        <w:sz w:val="24"/>
                      </w:rPr>
                      <w:t xml:space="preserve"> Stary Las, </w:t>
                    </w:r>
                    <w:r w:rsidR="00E76F60">
                      <w:rPr>
                        <w:rFonts w:cstheme="majorHAnsi"/>
                        <w:b/>
                        <w:sz w:val="24"/>
                      </w:rPr>
                      <w:t>15</w:t>
                    </w:r>
                    <w:r w:rsidRPr="0026262E">
                      <w:rPr>
                        <w:rFonts w:cstheme="majorHAnsi"/>
                        <w:b/>
                        <w:sz w:val="24"/>
                      </w:rPr>
                      <w:t xml:space="preserve"> </w:t>
                    </w:r>
                    <w:r w:rsidR="002E1E32" w:rsidRPr="0026262E">
                      <w:rPr>
                        <w:rFonts w:cstheme="majorHAnsi"/>
                        <w:b/>
                        <w:sz w:val="24"/>
                      </w:rPr>
                      <w:t>maj</w:t>
                    </w:r>
                    <w:r w:rsidRPr="0026262E">
                      <w:rPr>
                        <w:rFonts w:cstheme="majorHAnsi"/>
                        <w:b/>
                        <w:sz w:val="24"/>
                      </w:rPr>
                      <w:t xml:space="preserve"> 20</w:t>
                    </w:r>
                    <w:r w:rsidR="002E1E32" w:rsidRPr="0026262E">
                      <w:rPr>
                        <w:rFonts w:cstheme="majorHAnsi"/>
                        <w:b/>
                        <w:sz w:val="24"/>
                      </w:rPr>
                      <w:t>20</w:t>
                    </w:r>
                    <w:r w:rsidRPr="0026262E">
                      <w:rPr>
                        <w:rFonts w:cstheme="majorHAnsi"/>
                        <w:b/>
                        <w:sz w:val="24"/>
                      </w:rPr>
                      <w:t xml:space="preserve"> r.</w:t>
                    </w:r>
                  </w:p>
                </w:tc>
              </w:sdtContent>
            </w:sdt>
          </w:tr>
        </w:tbl>
        <w:p w14:paraId="6EDB88B1" w14:textId="77777777" w:rsidR="00930C1C" w:rsidRPr="0026262E" w:rsidRDefault="00930C1C" w:rsidP="009A2A1C">
          <w:pPr>
            <w:spacing w:after="0"/>
          </w:pPr>
        </w:p>
        <w:p w14:paraId="778691AD" w14:textId="77777777" w:rsidR="006214A2" w:rsidRDefault="006214A2" w:rsidP="009A2A1C">
          <w:pPr>
            <w:spacing w:after="0"/>
            <w:rPr>
              <w:rFonts w:asciiTheme="majorHAnsi" w:hAnsiTheme="majorHAnsi" w:cstheme="majorHAnsi"/>
              <w:b/>
            </w:rPr>
          </w:pPr>
        </w:p>
        <w:p w14:paraId="008F9136" w14:textId="77777777" w:rsidR="006214A2" w:rsidRDefault="006214A2" w:rsidP="009A2A1C">
          <w:pPr>
            <w:spacing w:after="0"/>
            <w:rPr>
              <w:rFonts w:asciiTheme="majorHAnsi" w:hAnsiTheme="majorHAnsi" w:cstheme="majorHAnsi"/>
              <w:b/>
            </w:rPr>
          </w:pPr>
        </w:p>
        <w:p w14:paraId="1FFB9DAB" w14:textId="77777777" w:rsidR="006214A2" w:rsidRDefault="006214A2" w:rsidP="009A2A1C">
          <w:pPr>
            <w:spacing w:after="0"/>
            <w:rPr>
              <w:rFonts w:asciiTheme="majorHAnsi" w:hAnsiTheme="majorHAnsi" w:cstheme="majorHAnsi"/>
              <w:b/>
            </w:rPr>
          </w:pPr>
          <w:r>
            <w:rPr>
              <w:rFonts w:asciiTheme="majorHAnsi" w:hAnsiTheme="majorHAnsi" w:cstheme="majorHAnsi"/>
              <w:b/>
            </w:rPr>
            <w:t>Autorzy:</w:t>
          </w:r>
        </w:p>
        <w:p w14:paraId="2518EBF5" w14:textId="39B19A85" w:rsidR="006214A2" w:rsidRDefault="006214A2" w:rsidP="009A2A1C">
          <w:pPr>
            <w:spacing w:after="0"/>
            <w:rPr>
              <w:rFonts w:asciiTheme="majorHAnsi" w:hAnsiTheme="majorHAnsi" w:cstheme="majorHAnsi"/>
              <w:b/>
            </w:rPr>
          </w:pPr>
          <w:r>
            <w:rPr>
              <w:rFonts w:asciiTheme="majorHAnsi" w:hAnsiTheme="majorHAnsi" w:cstheme="majorHAnsi"/>
              <w:b/>
            </w:rPr>
            <w:t>mgr inż. Katarzyna Sykut-Kajko        ………………………………………..</w:t>
          </w:r>
        </w:p>
        <w:p w14:paraId="7717D5B3" w14:textId="4C3033A0" w:rsidR="00271B71" w:rsidRPr="0026262E" w:rsidRDefault="006214A2" w:rsidP="009A2A1C">
          <w:pPr>
            <w:spacing w:after="0"/>
            <w:rPr>
              <w:rFonts w:asciiTheme="majorHAnsi" w:hAnsiTheme="majorHAnsi" w:cstheme="majorHAnsi"/>
              <w:b/>
            </w:rPr>
          </w:pPr>
          <w:r>
            <w:rPr>
              <w:rFonts w:asciiTheme="majorHAnsi" w:hAnsiTheme="majorHAnsi" w:cstheme="majorHAnsi"/>
              <w:b/>
            </w:rPr>
            <w:t>mgr inż. Piotr Glanert                          …………………………………………</w:t>
          </w:r>
          <w:r w:rsidR="00930C1C" w:rsidRPr="0026262E">
            <w:rPr>
              <w:rFonts w:asciiTheme="majorHAnsi" w:hAnsiTheme="majorHAnsi" w:cstheme="majorHAnsi"/>
              <w:b/>
            </w:rPr>
            <w:br w:type="page"/>
          </w:r>
        </w:p>
      </w:sdtContent>
    </w:sdt>
    <w:sdt>
      <w:sdtPr>
        <w:rPr>
          <w:rFonts w:asciiTheme="minorHAnsi" w:eastAsiaTheme="minorEastAsia" w:hAnsiTheme="minorHAnsi" w:cstheme="minorBidi"/>
          <w:b w:val="0"/>
          <w:bCs w:val="0"/>
          <w:sz w:val="22"/>
          <w:szCs w:val="22"/>
        </w:rPr>
        <w:id w:val="1211253766"/>
        <w:docPartObj>
          <w:docPartGallery w:val="Table of Contents"/>
          <w:docPartUnique/>
        </w:docPartObj>
      </w:sdtPr>
      <w:sdtEndPr/>
      <w:sdtContent>
        <w:p w14:paraId="686E2757" w14:textId="77777777" w:rsidR="002139A6" w:rsidRPr="0026262E" w:rsidRDefault="000D4503" w:rsidP="009A2A1C">
          <w:pPr>
            <w:pStyle w:val="Nagwekspisutreci"/>
            <w:spacing w:before="0"/>
            <w:rPr>
              <w:rFonts w:asciiTheme="minorHAnsi" w:hAnsiTheme="minorHAnsi" w:cstheme="majorHAnsi"/>
            </w:rPr>
          </w:pPr>
          <w:r w:rsidRPr="0026262E">
            <w:rPr>
              <w:rFonts w:asciiTheme="minorHAnsi" w:hAnsiTheme="minorHAnsi" w:cstheme="majorHAnsi"/>
              <w:sz w:val="24"/>
            </w:rPr>
            <w:t>SPIS TREŚCI</w:t>
          </w:r>
        </w:p>
        <w:p w14:paraId="106544C0" w14:textId="77777777" w:rsidR="00FC30F5" w:rsidRPr="0026262E" w:rsidRDefault="00FC7F2E" w:rsidP="009A2A1C">
          <w:pPr>
            <w:pStyle w:val="Spistreci1"/>
            <w:spacing w:after="0"/>
            <w:rPr>
              <w:noProof/>
            </w:rPr>
          </w:pPr>
          <w:r w:rsidRPr="0026262E">
            <w:rPr>
              <w:rFonts w:asciiTheme="majorHAnsi" w:hAnsiTheme="majorHAnsi" w:cstheme="majorHAnsi"/>
            </w:rPr>
            <w:fldChar w:fldCharType="begin"/>
          </w:r>
          <w:r w:rsidR="004A0CD4" w:rsidRPr="0026262E">
            <w:rPr>
              <w:rFonts w:asciiTheme="majorHAnsi" w:hAnsiTheme="majorHAnsi" w:cstheme="majorHAnsi"/>
            </w:rPr>
            <w:instrText xml:space="preserve"> TOC \o "1-3" \h \z \u </w:instrText>
          </w:r>
          <w:r w:rsidRPr="0026262E">
            <w:rPr>
              <w:rFonts w:asciiTheme="majorHAnsi" w:hAnsiTheme="majorHAnsi" w:cstheme="majorHAnsi"/>
            </w:rPr>
            <w:fldChar w:fldCharType="separate"/>
          </w:r>
          <w:hyperlink w:anchor="_Toc40074718" w:history="1">
            <w:r w:rsidR="00FC30F5" w:rsidRPr="0026262E">
              <w:rPr>
                <w:rStyle w:val="Hipercze"/>
                <w:noProof/>
              </w:rPr>
              <w:t>I.</w:t>
            </w:r>
            <w:r w:rsidR="00FC30F5" w:rsidRPr="0026262E">
              <w:rPr>
                <w:noProof/>
              </w:rPr>
              <w:tab/>
            </w:r>
            <w:r w:rsidR="00FC30F5" w:rsidRPr="0026262E">
              <w:rPr>
                <w:rStyle w:val="Hipercze"/>
                <w:noProof/>
              </w:rPr>
              <w:t>INFORMACJE WSTĘPNE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_Toc40074718 \h </w:instrText>
            </w:r>
            <w:r w:rsidR="00FC30F5" w:rsidRPr="0026262E">
              <w:rPr>
                <w:noProof/>
                <w:webHidden/>
              </w:rPr>
            </w:r>
            <w:r w:rsidR="00FC30F5" w:rsidRPr="0026262E">
              <w:rPr>
                <w:noProof/>
                <w:webHidden/>
              </w:rPr>
              <w:fldChar w:fldCharType="separate"/>
            </w:r>
            <w:r w:rsidR="00AD6A6A">
              <w:rPr>
                <w:noProof/>
                <w:webHidden/>
              </w:rPr>
              <w:t>4</w:t>
            </w:r>
            <w:r w:rsidR="00FC30F5" w:rsidRPr="0026262E">
              <w:rPr>
                <w:noProof/>
                <w:webHidden/>
              </w:rPr>
              <w:fldChar w:fldCharType="end"/>
            </w:r>
          </w:hyperlink>
        </w:p>
        <w:p w14:paraId="180B46C7" w14:textId="77777777" w:rsidR="00FC30F5" w:rsidRPr="0026262E" w:rsidRDefault="00553352" w:rsidP="009A2A1C">
          <w:pPr>
            <w:pStyle w:val="Spistreci2"/>
            <w:tabs>
              <w:tab w:val="left" w:pos="660"/>
              <w:tab w:val="right" w:leader="dot" w:pos="9062"/>
            </w:tabs>
            <w:spacing w:after="0"/>
            <w:rPr>
              <w:noProof/>
            </w:rPr>
          </w:pPr>
          <w:hyperlink w:anchor="_Toc40074719" w:history="1">
            <w:r w:rsidR="00FC30F5" w:rsidRPr="0026262E">
              <w:rPr>
                <w:rStyle w:val="Hipercze"/>
                <w:noProof/>
              </w:rPr>
              <w:t>1.</w:t>
            </w:r>
            <w:r w:rsidR="00FC30F5" w:rsidRPr="0026262E">
              <w:rPr>
                <w:noProof/>
              </w:rPr>
              <w:tab/>
            </w:r>
            <w:r w:rsidR="00FC30F5" w:rsidRPr="0026262E">
              <w:rPr>
                <w:rStyle w:val="Hipercze"/>
                <w:noProof/>
              </w:rPr>
              <w:t>Oświadczenie autora o spełnieniu wymagań, o których mowa w art. 74a ustawy ooś</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_Toc40074719 \h </w:instrText>
            </w:r>
            <w:r w:rsidR="00FC30F5" w:rsidRPr="0026262E">
              <w:rPr>
                <w:noProof/>
                <w:webHidden/>
              </w:rPr>
            </w:r>
            <w:r w:rsidR="00FC30F5" w:rsidRPr="0026262E">
              <w:rPr>
                <w:noProof/>
                <w:webHidden/>
              </w:rPr>
              <w:fldChar w:fldCharType="separate"/>
            </w:r>
            <w:r w:rsidR="00AD6A6A">
              <w:rPr>
                <w:noProof/>
                <w:webHidden/>
              </w:rPr>
              <w:t>4</w:t>
            </w:r>
            <w:r w:rsidR="00FC30F5" w:rsidRPr="0026262E">
              <w:rPr>
                <w:noProof/>
                <w:webHidden/>
              </w:rPr>
              <w:fldChar w:fldCharType="end"/>
            </w:r>
          </w:hyperlink>
        </w:p>
        <w:p w14:paraId="03A70FA5" w14:textId="77777777" w:rsidR="00FC30F5" w:rsidRPr="0026262E" w:rsidRDefault="00553352" w:rsidP="009A2A1C">
          <w:pPr>
            <w:pStyle w:val="Spistreci2"/>
            <w:tabs>
              <w:tab w:val="left" w:pos="660"/>
              <w:tab w:val="right" w:leader="dot" w:pos="9062"/>
            </w:tabs>
            <w:spacing w:after="0"/>
            <w:rPr>
              <w:noProof/>
            </w:rPr>
          </w:pPr>
          <w:hyperlink w:anchor="_Toc40074720" w:history="1">
            <w:r w:rsidR="00FC30F5" w:rsidRPr="0026262E">
              <w:rPr>
                <w:rStyle w:val="Hipercze"/>
                <w:noProof/>
              </w:rPr>
              <w:t>2.</w:t>
            </w:r>
            <w:r w:rsidR="00FC30F5" w:rsidRPr="0026262E">
              <w:rPr>
                <w:noProof/>
              </w:rPr>
              <w:tab/>
            </w:r>
            <w:r w:rsidR="00FC30F5" w:rsidRPr="0026262E">
              <w:rPr>
                <w:rStyle w:val="Hipercze"/>
                <w:noProof/>
              </w:rPr>
              <w:t>Cel i podstawy opracowania raportu</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_Toc40074720 \h </w:instrText>
            </w:r>
            <w:r w:rsidR="00FC30F5" w:rsidRPr="0026262E">
              <w:rPr>
                <w:noProof/>
                <w:webHidden/>
              </w:rPr>
            </w:r>
            <w:r w:rsidR="00FC30F5" w:rsidRPr="0026262E">
              <w:rPr>
                <w:noProof/>
                <w:webHidden/>
              </w:rPr>
              <w:fldChar w:fldCharType="separate"/>
            </w:r>
            <w:r w:rsidR="00AD6A6A">
              <w:rPr>
                <w:noProof/>
                <w:webHidden/>
              </w:rPr>
              <w:t>5</w:t>
            </w:r>
            <w:r w:rsidR="00FC30F5" w:rsidRPr="0026262E">
              <w:rPr>
                <w:noProof/>
                <w:webHidden/>
              </w:rPr>
              <w:fldChar w:fldCharType="end"/>
            </w:r>
          </w:hyperlink>
        </w:p>
        <w:p w14:paraId="3B0FEE21" w14:textId="77777777" w:rsidR="00FC30F5" w:rsidRPr="0026262E" w:rsidRDefault="00553352" w:rsidP="009A2A1C">
          <w:pPr>
            <w:pStyle w:val="Spistreci1"/>
            <w:spacing w:after="0"/>
            <w:rPr>
              <w:noProof/>
            </w:rPr>
          </w:pPr>
          <w:hyperlink w:anchor="_Toc40074721" w:history="1">
            <w:r w:rsidR="00FC30F5" w:rsidRPr="0026262E">
              <w:rPr>
                <w:rStyle w:val="Hipercze"/>
                <w:noProof/>
              </w:rPr>
              <w:t>II.</w:t>
            </w:r>
            <w:r w:rsidR="00FC30F5" w:rsidRPr="0026262E">
              <w:rPr>
                <w:noProof/>
              </w:rPr>
              <w:tab/>
            </w:r>
            <w:r w:rsidR="00FC30F5" w:rsidRPr="0026262E">
              <w:rPr>
                <w:rStyle w:val="Hipercze"/>
                <w:noProof/>
              </w:rPr>
              <w:t>OPIS PLANOWANEGO PRZEDSIĘWZIĘCIA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_Toc40074721 \h </w:instrText>
            </w:r>
            <w:r w:rsidR="00FC30F5" w:rsidRPr="0026262E">
              <w:rPr>
                <w:noProof/>
                <w:webHidden/>
              </w:rPr>
            </w:r>
            <w:r w:rsidR="00FC30F5" w:rsidRPr="0026262E">
              <w:rPr>
                <w:noProof/>
                <w:webHidden/>
              </w:rPr>
              <w:fldChar w:fldCharType="separate"/>
            </w:r>
            <w:r w:rsidR="00AD6A6A">
              <w:rPr>
                <w:noProof/>
                <w:webHidden/>
              </w:rPr>
              <w:t>6</w:t>
            </w:r>
            <w:r w:rsidR="00FC30F5" w:rsidRPr="0026262E">
              <w:rPr>
                <w:noProof/>
                <w:webHidden/>
              </w:rPr>
              <w:fldChar w:fldCharType="end"/>
            </w:r>
          </w:hyperlink>
        </w:p>
        <w:p w14:paraId="6D2F42E0" w14:textId="77777777" w:rsidR="00FC30F5" w:rsidRPr="0026262E" w:rsidRDefault="00553352" w:rsidP="009A2A1C">
          <w:pPr>
            <w:pStyle w:val="Spistreci2"/>
            <w:tabs>
              <w:tab w:val="left" w:pos="660"/>
              <w:tab w:val="right" w:leader="dot" w:pos="9062"/>
            </w:tabs>
            <w:spacing w:after="0"/>
            <w:rPr>
              <w:noProof/>
            </w:rPr>
          </w:pPr>
          <w:hyperlink w:anchor="_Toc40074722" w:history="1">
            <w:r w:rsidR="00FC30F5" w:rsidRPr="0026262E">
              <w:rPr>
                <w:rStyle w:val="Hipercze"/>
                <w:noProof/>
              </w:rPr>
              <w:t>1.</w:t>
            </w:r>
            <w:r w:rsidR="00FC30F5" w:rsidRPr="0026262E">
              <w:rPr>
                <w:noProof/>
              </w:rPr>
              <w:tab/>
            </w:r>
            <w:r w:rsidR="00FC30F5" w:rsidRPr="0026262E">
              <w:rPr>
                <w:rStyle w:val="Hipercze"/>
                <w:noProof/>
              </w:rPr>
              <w:t>Ogólna charakterystyka przedsięwzięcia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_Toc40074722 \h </w:instrText>
            </w:r>
            <w:r w:rsidR="00FC30F5" w:rsidRPr="0026262E">
              <w:rPr>
                <w:noProof/>
                <w:webHidden/>
              </w:rPr>
            </w:r>
            <w:r w:rsidR="00FC30F5" w:rsidRPr="0026262E">
              <w:rPr>
                <w:noProof/>
                <w:webHidden/>
              </w:rPr>
              <w:fldChar w:fldCharType="separate"/>
            </w:r>
            <w:r w:rsidR="00AD6A6A">
              <w:rPr>
                <w:noProof/>
                <w:webHidden/>
              </w:rPr>
              <w:t>6</w:t>
            </w:r>
            <w:r w:rsidR="00FC30F5" w:rsidRPr="0026262E">
              <w:rPr>
                <w:noProof/>
                <w:webHidden/>
              </w:rPr>
              <w:fldChar w:fldCharType="end"/>
            </w:r>
          </w:hyperlink>
        </w:p>
        <w:p w14:paraId="492571E0" w14:textId="77777777" w:rsidR="00FC30F5" w:rsidRPr="0026262E" w:rsidRDefault="00553352" w:rsidP="009A2A1C">
          <w:pPr>
            <w:pStyle w:val="Spistreci2"/>
            <w:tabs>
              <w:tab w:val="left" w:pos="660"/>
              <w:tab w:val="right" w:leader="dot" w:pos="9062"/>
            </w:tabs>
            <w:spacing w:after="0"/>
            <w:rPr>
              <w:noProof/>
            </w:rPr>
          </w:pPr>
          <w:hyperlink w:anchor="_Toc40074723" w:history="1">
            <w:r w:rsidR="00FC30F5" w:rsidRPr="0026262E">
              <w:rPr>
                <w:rStyle w:val="Hipercze"/>
                <w:noProof/>
              </w:rPr>
              <w:t>2.</w:t>
            </w:r>
            <w:r w:rsidR="00FC30F5" w:rsidRPr="0026262E">
              <w:rPr>
                <w:noProof/>
              </w:rPr>
              <w:tab/>
            </w:r>
            <w:r w:rsidR="00FC30F5" w:rsidRPr="0026262E">
              <w:rPr>
                <w:rStyle w:val="Hipercze"/>
                <w:noProof/>
              </w:rPr>
              <w:t>Warunki wykorzystania terenu w ramach realizacji i użytkowania przedsięwzięcia z uwzględnieniem uwarunkowań terenowych (w tym obszarów szczególnego zagrożenia powodzią)</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_Toc40074723 \h </w:instrText>
            </w:r>
            <w:r w:rsidR="00FC30F5" w:rsidRPr="0026262E">
              <w:rPr>
                <w:noProof/>
                <w:webHidden/>
              </w:rPr>
            </w:r>
            <w:r w:rsidR="00FC30F5" w:rsidRPr="0026262E">
              <w:rPr>
                <w:noProof/>
                <w:webHidden/>
              </w:rPr>
              <w:fldChar w:fldCharType="separate"/>
            </w:r>
            <w:r w:rsidR="00AD6A6A">
              <w:rPr>
                <w:noProof/>
                <w:webHidden/>
              </w:rPr>
              <w:t>8</w:t>
            </w:r>
            <w:r w:rsidR="00FC30F5" w:rsidRPr="0026262E">
              <w:rPr>
                <w:noProof/>
                <w:webHidden/>
              </w:rPr>
              <w:fldChar w:fldCharType="end"/>
            </w:r>
          </w:hyperlink>
        </w:p>
        <w:p w14:paraId="3C8E8ACC" w14:textId="77777777" w:rsidR="00FC30F5" w:rsidRPr="0026262E" w:rsidRDefault="00553352" w:rsidP="009A2A1C">
          <w:pPr>
            <w:pStyle w:val="Spistreci2"/>
            <w:tabs>
              <w:tab w:val="left" w:pos="660"/>
              <w:tab w:val="right" w:leader="dot" w:pos="9062"/>
            </w:tabs>
            <w:spacing w:after="0"/>
            <w:rPr>
              <w:noProof/>
            </w:rPr>
          </w:pPr>
          <w:hyperlink w:anchor="_Toc40074724" w:history="1">
            <w:r w:rsidR="00FC30F5" w:rsidRPr="0026262E">
              <w:rPr>
                <w:rStyle w:val="Hipercze"/>
                <w:noProof/>
              </w:rPr>
              <w:t>3.</w:t>
            </w:r>
            <w:r w:rsidR="00FC30F5" w:rsidRPr="0026262E">
              <w:rPr>
                <w:noProof/>
              </w:rPr>
              <w:tab/>
            </w:r>
            <w:r w:rsidR="00FC30F5" w:rsidRPr="0026262E">
              <w:rPr>
                <w:rStyle w:val="Hipercze"/>
                <w:noProof/>
              </w:rPr>
              <w:t>Charakterystyczne cechy procesów produkcyjnych związanych  z przedsięwzięciem</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_Toc40074724 \h </w:instrText>
            </w:r>
            <w:r w:rsidR="00FC30F5" w:rsidRPr="0026262E">
              <w:rPr>
                <w:noProof/>
                <w:webHidden/>
              </w:rPr>
            </w:r>
            <w:r w:rsidR="00FC30F5" w:rsidRPr="0026262E">
              <w:rPr>
                <w:noProof/>
                <w:webHidden/>
              </w:rPr>
              <w:fldChar w:fldCharType="separate"/>
            </w:r>
            <w:r w:rsidR="00AD6A6A">
              <w:rPr>
                <w:noProof/>
                <w:webHidden/>
              </w:rPr>
              <w:t>8</w:t>
            </w:r>
            <w:r w:rsidR="00FC30F5" w:rsidRPr="0026262E">
              <w:rPr>
                <w:noProof/>
                <w:webHidden/>
              </w:rPr>
              <w:fldChar w:fldCharType="end"/>
            </w:r>
          </w:hyperlink>
        </w:p>
        <w:p w14:paraId="436F8794" w14:textId="77777777" w:rsidR="00FC30F5" w:rsidRPr="0026262E" w:rsidRDefault="00553352" w:rsidP="009A2A1C">
          <w:pPr>
            <w:pStyle w:val="Spistreci2"/>
            <w:tabs>
              <w:tab w:val="left" w:pos="660"/>
              <w:tab w:val="right" w:leader="dot" w:pos="9062"/>
            </w:tabs>
            <w:spacing w:after="0"/>
            <w:rPr>
              <w:noProof/>
            </w:rPr>
          </w:pPr>
          <w:hyperlink w:anchor="_Toc40074725" w:history="1">
            <w:r w:rsidR="00FC30F5" w:rsidRPr="0026262E">
              <w:rPr>
                <w:rStyle w:val="Hipercze"/>
                <w:noProof/>
              </w:rPr>
              <w:t>4.</w:t>
            </w:r>
            <w:r w:rsidR="00FC30F5" w:rsidRPr="0026262E">
              <w:rPr>
                <w:noProof/>
              </w:rPr>
              <w:tab/>
            </w:r>
            <w:r w:rsidR="00FC30F5" w:rsidRPr="0026262E">
              <w:rPr>
                <w:rStyle w:val="Hipercze"/>
                <w:noProof/>
              </w:rPr>
              <w:t>Rodzaje i ilości emisji, w tym odpadów wynikające z funkcjonowania przedsięwzięcia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_Toc40074725 \h </w:instrText>
            </w:r>
            <w:r w:rsidR="00FC30F5" w:rsidRPr="0026262E">
              <w:rPr>
                <w:noProof/>
                <w:webHidden/>
              </w:rPr>
            </w:r>
            <w:r w:rsidR="00FC30F5" w:rsidRPr="0026262E">
              <w:rPr>
                <w:noProof/>
                <w:webHidden/>
              </w:rPr>
              <w:fldChar w:fldCharType="separate"/>
            </w:r>
            <w:r w:rsidR="00AD6A6A">
              <w:rPr>
                <w:noProof/>
                <w:webHidden/>
              </w:rPr>
              <w:t>19</w:t>
            </w:r>
            <w:r w:rsidR="00FC30F5" w:rsidRPr="0026262E">
              <w:rPr>
                <w:noProof/>
                <w:webHidden/>
              </w:rPr>
              <w:fldChar w:fldCharType="end"/>
            </w:r>
          </w:hyperlink>
        </w:p>
        <w:p w14:paraId="28B11FF2" w14:textId="77777777" w:rsidR="00FC30F5" w:rsidRPr="0026262E" w:rsidRDefault="00553352" w:rsidP="009A2A1C">
          <w:pPr>
            <w:pStyle w:val="Spistreci2"/>
            <w:tabs>
              <w:tab w:val="left" w:pos="660"/>
              <w:tab w:val="right" w:leader="dot" w:pos="9062"/>
            </w:tabs>
            <w:spacing w:after="0"/>
            <w:rPr>
              <w:noProof/>
            </w:rPr>
          </w:pPr>
          <w:hyperlink w:anchor="_Toc40074726" w:history="1">
            <w:r w:rsidR="00FC30F5" w:rsidRPr="0026262E">
              <w:rPr>
                <w:rStyle w:val="Hipercze"/>
                <w:noProof/>
              </w:rPr>
              <w:t>5.</w:t>
            </w:r>
            <w:r w:rsidR="00FC30F5" w:rsidRPr="0026262E">
              <w:rPr>
                <w:noProof/>
              </w:rPr>
              <w:tab/>
            </w:r>
            <w:r w:rsidR="00FC30F5" w:rsidRPr="0026262E">
              <w:rPr>
                <w:rStyle w:val="Hipercze"/>
                <w:noProof/>
              </w:rPr>
              <w:t>Różnorodność biologiczna terenu</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_Toc40074726 \h </w:instrText>
            </w:r>
            <w:r w:rsidR="00FC30F5" w:rsidRPr="0026262E">
              <w:rPr>
                <w:noProof/>
                <w:webHidden/>
              </w:rPr>
            </w:r>
            <w:r w:rsidR="00FC30F5" w:rsidRPr="0026262E">
              <w:rPr>
                <w:noProof/>
                <w:webHidden/>
              </w:rPr>
              <w:fldChar w:fldCharType="separate"/>
            </w:r>
            <w:r w:rsidR="00AD6A6A">
              <w:rPr>
                <w:noProof/>
                <w:webHidden/>
              </w:rPr>
              <w:t>34</w:t>
            </w:r>
            <w:r w:rsidR="00FC30F5" w:rsidRPr="0026262E">
              <w:rPr>
                <w:noProof/>
                <w:webHidden/>
              </w:rPr>
              <w:fldChar w:fldCharType="end"/>
            </w:r>
          </w:hyperlink>
        </w:p>
        <w:p w14:paraId="2E233EF6" w14:textId="77777777" w:rsidR="00FC30F5" w:rsidRPr="0026262E" w:rsidRDefault="00553352" w:rsidP="009A2A1C">
          <w:pPr>
            <w:pStyle w:val="Spistreci2"/>
            <w:tabs>
              <w:tab w:val="left" w:pos="660"/>
              <w:tab w:val="right" w:leader="dot" w:pos="9062"/>
            </w:tabs>
            <w:spacing w:after="0"/>
            <w:rPr>
              <w:noProof/>
            </w:rPr>
          </w:pPr>
          <w:hyperlink w:anchor="_Toc40074727" w:history="1">
            <w:r w:rsidR="00FC30F5" w:rsidRPr="0026262E">
              <w:rPr>
                <w:rStyle w:val="Hipercze"/>
                <w:noProof/>
              </w:rPr>
              <w:t>6.</w:t>
            </w:r>
            <w:r w:rsidR="00FC30F5" w:rsidRPr="0026262E">
              <w:rPr>
                <w:noProof/>
              </w:rPr>
              <w:tab/>
            </w:r>
            <w:r w:rsidR="00FC30F5" w:rsidRPr="0026262E">
              <w:rPr>
                <w:rStyle w:val="Hipercze"/>
                <w:noProof/>
              </w:rPr>
              <w:t>Wykorzystywanie zasobów naturalnych na potrzeby przedsięwzięcia, w tym wody, gleby i powierzchni ziemi</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_Toc40074727 \h </w:instrText>
            </w:r>
            <w:r w:rsidR="00FC30F5" w:rsidRPr="0026262E">
              <w:rPr>
                <w:noProof/>
                <w:webHidden/>
              </w:rPr>
            </w:r>
            <w:r w:rsidR="00FC30F5" w:rsidRPr="0026262E">
              <w:rPr>
                <w:noProof/>
                <w:webHidden/>
              </w:rPr>
              <w:fldChar w:fldCharType="separate"/>
            </w:r>
            <w:r w:rsidR="00AD6A6A">
              <w:rPr>
                <w:noProof/>
                <w:webHidden/>
              </w:rPr>
              <w:t>35</w:t>
            </w:r>
            <w:r w:rsidR="00FC30F5" w:rsidRPr="0026262E">
              <w:rPr>
                <w:noProof/>
                <w:webHidden/>
              </w:rPr>
              <w:fldChar w:fldCharType="end"/>
            </w:r>
          </w:hyperlink>
        </w:p>
        <w:p w14:paraId="1933381D" w14:textId="77777777" w:rsidR="00FC30F5" w:rsidRPr="0026262E" w:rsidRDefault="00553352" w:rsidP="009A2A1C">
          <w:pPr>
            <w:pStyle w:val="Spistreci2"/>
            <w:tabs>
              <w:tab w:val="left" w:pos="660"/>
              <w:tab w:val="right" w:leader="dot" w:pos="9062"/>
            </w:tabs>
            <w:spacing w:after="0"/>
            <w:rPr>
              <w:noProof/>
            </w:rPr>
          </w:pPr>
          <w:hyperlink w:anchor="_Toc40074728" w:history="1">
            <w:r w:rsidR="00FC30F5" w:rsidRPr="0026262E">
              <w:rPr>
                <w:rStyle w:val="Hipercze"/>
                <w:noProof/>
              </w:rPr>
              <w:t>7.</w:t>
            </w:r>
            <w:r w:rsidR="00FC30F5" w:rsidRPr="0026262E">
              <w:rPr>
                <w:noProof/>
              </w:rPr>
              <w:tab/>
            </w:r>
            <w:r w:rsidR="00FC30F5" w:rsidRPr="0026262E">
              <w:rPr>
                <w:rStyle w:val="Hipercze"/>
                <w:noProof/>
              </w:rPr>
              <w:t>Zapotrzebowanie na energię i jej zużycie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_Toc40074728 \h </w:instrText>
            </w:r>
            <w:r w:rsidR="00FC30F5" w:rsidRPr="0026262E">
              <w:rPr>
                <w:noProof/>
                <w:webHidden/>
              </w:rPr>
            </w:r>
            <w:r w:rsidR="00FC30F5" w:rsidRPr="0026262E">
              <w:rPr>
                <w:noProof/>
                <w:webHidden/>
              </w:rPr>
              <w:fldChar w:fldCharType="separate"/>
            </w:r>
            <w:r w:rsidR="00AD6A6A">
              <w:rPr>
                <w:noProof/>
                <w:webHidden/>
              </w:rPr>
              <w:t>35</w:t>
            </w:r>
            <w:r w:rsidR="00FC30F5" w:rsidRPr="0026262E">
              <w:rPr>
                <w:noProof/>
                <w:webHidden/>
              </w:rPr>
              <w:fldChar w:fldCharType="end"/>
            </w:r>
          </w:hyperlink>
        </w:p>
        <w:p w14:paraId="5CFC74B8" w14:textId="77777777" w:rsidR="00FC30F5" w:rsidRPr="0026262E" w:rsidRDefault="00553352" w:rsidP="009A2A1C">
          <w:pPr>
            <w:pStyle w:val="Spistreci2"/>
            <w:tabs>
              <w:tab w:val="left" w:pos="660"/>
              <w:tab w:val="right" w:leader="dot" w:pos="9062"/>
            </w:tabs>
            <w:spacing w:after="0"/>
            <w:rPr>
              <w:noProof/>
            </w:rPr>
          </w:pPr>
          <w:hyperlink w:anchor="_Toc40074729" w:history="1">
            <w:r w:rsidR="00FC30F5" w:rsidRPr="0026262E">
              <w:rPr>
                <w:rStyle w:val="Hipercze"/>
                <w:noProof/>
              </w:rPr>
              <w:t>8.</w:t>
            </w:r>
            <w:r w:rsidR="00FC30F5" w:rsidRPr="0026262E">
              <w:rPr>
                <w:noProof/>
              </w:rPr>
              <w:tab/>
            </w:r>
            <w:r w:rsidR="00FC30F5" w:rsidRPr="0026262E">
              <w:rPr>
                <w:rStyle w:val="Hipercze"/>
                <w:noProof/>
              </w:rPr>
              <w:t>Prace rozbiórkowe dla przedsięwzięć mogących znacząco oddziaływać na środowisko</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_Toc40074729 \h </w:instrText>
            </w:r>
            <w:r w:rsidR="00FC30F5" w:rsidRPr="0026262E">
              <w:rPr>
                <w:noProof/>
                <w:webHidden/>
              </w:rPr>
            </w:r>
            <w:r w:rsidR="00FC30F5" w:rsidRPr="0026262E">
              <w:rPr>
                <w:noProof/>
                <w:webHidden/>
              </w:rPr>
              <w:fldChar w:fldCharType="separate"/>
            </w:r>
            <w:r w:rsidR="00AD6A6A">
              <w:rPr>
                <w:noProof/>
                <w:webHidden/>
              </w:rPr>
              <w:t>35</w:t>
            </w:r>
            <w:r w:rsidR="00FC30F5" w:rsidRPr="0026262E">
              <w:rPr>
                <w:noProof/>
                <w:webHidden/>
              </w:rPr>
              <w:fldChar w:fldCharType="end"/>
            </w:r>
          </w:hyperlink>
        </w:p>
        <w:p w14:paraId="5C169BEC" w14:textId="77777777" w:rsidR="00FC30F5" w:rsidRPr="0026262E" w:rsidRDefault="00553352" w:rsidP="009A2A1C">
          <w:pPr>
            <w:pStyle w:val="Spistreci2"/>
            <w:tabs>
              <w:tab w:val="left" w:pos="660"/>
              <w:tab w:val="right" w:leader="dot" w:pos="9062"/>
            </w:tabs>
            <w:spacing w:after="0"/>
            <w:rPr>
              <w:noProof/>
            </w:rPr>
          </w:pPr>
          <w:hyperlink w:anchor="_Toc40074730" w:history="1">
            <w:r w:rsidR="00FC30F5" w:rsidRPr="0026262E">
              <w:rPr>
                <w:rStyle w:val="Hipercze"/>
                <w:noProof/>
              </w:rPr>
              <w:t>9.</w:t>
            </w:r>
            <w:r w:rsidR="00FC30F5" w:rsidRPr="0026262E">
              <w:rPr>
                <w:noProof/>
              </w:rPr>
              <w:tab/>
            </w:r>
            <w:r w:rsidR="00FC30F5" w:rsidRPr="0026262E">
              <w:rPr>
                <w:rStyle w:val="Hipercze"/>
                <w:noProof/>
              </w:rPr>
              <w:t>Ryzyko wystąpienia poważnej awarii</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_Toc40074730 \h </w:instrText>
            </w:r>
            <w:r w:rsidR="00FC30F5" w:rsidRPr="0026262E">
              <w:rPr>
                <w:noProof/>
                <w:webHidden/>
              </w:rPr>
            </w:r>
            <w:r w:rsidR="00FC30F5" w:rsidRPr="0026262E">
              <w:rPr>
                <w:noProof/>
                <w:webHidden/>
              </w:rPr>
              <w:fldChar w:fldCharType="separate"/>
            </w:r>
            <w:r w:rsidR="00AD6A6A">
              <w:rPr>
                <w:noProof/>
                <w:webHidden/>
              </w:rPr>
              <w:t>35</w:t>
            </w:r>
            <w:r w:rsidR="00FC30F5" w:rsidRPr="0026262E">
              <w:rPr>
                <w:noProof/>
                <w:webHidden/>
              </w:rPr>
              <w:fldChar w:fldCharType="end"/>
            </w:r>
          </w:hyperlink>
        </w:p>
        <w:p w14:paraId="6A6887D8" w14:textId="77777777" w:rsidR="00FC30F5" w:rsidRPr="0026262E" w:rsidRDefault="00553352" w:rsidP="009A2A1C">
          <w:pPr>
            <w:pStyle w:val="Spistreci2"/>
            <w:tabs>
              <w:tab w:val="left" w:pos="880"/>
              <w:tab w:val="right" w:leader="dot" w:pos="9062"/>
            </w:tabs>
            <w:spacing w:after="0"/>
            <w:rPr>
              <w:noProof/>
            </w:rPr>
          </w:pPr>
          <w:hyperlink w:anchor="_Toc40074731" w:history="1">
            <w:r w:rsidR="00FC30F5" w:rsidRPr="0026262E">
              <w:rPr>
                <w:rStyle w:val="Hipercze"/>
                <w:noProof/>
              </w:rPr>
              <w:t>10.</w:t>
            </w:r>
            <w:r w:rsidR="00FC30F5" w:rsidRPr="0026262E">
              <w:rPr>
                <w:noProof/>
              </w:rPr>
              <w:tab/>
            </w:r>
            <w:r w:rsidR="00FC30F5" w:rsidRPr="0026262E">
              <w:rPr>
                <w:rStyle w:val="Hipercze"/>
                <w:noProof/>
              </w:rPr>
              <w:t>Ryzyko wystąpienia katastrofy budowlanej lub naturalnej</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_Toc40074731 \h </w:instrText>
            </w:r>
            <w:r w:rsidR="00FC30F5" w:rsidRPr="0026262E">
              <w:rPr>
                <w:noProof/>
                <w:webHidden/>
              </w:rPr>
            </w:r>
            <w:r w:rsidR="00FC30F5" w:rsidRPr="0026262E">
              <w:rPr>
                <w:noProof/>
                <w:webHidden/>
              </w:rPr>
              <w:fldChar w:fldCharType="separate"/>
            </w:r>
            <w:r w:rsidR="00AD6A6A">
              <w:rPr>
                <w:noProof/>
                <w:webHidden/>
              </w:rPr>
              <w:t>37</w:t>
            </w:r>
            <w:r w:rsidR="00FC30F5" w:rsidRPr="0026262E">
              <w:rPr>
                <w:noProof/>
                <w:webHidden/>
              </w:rPr>
              <w:fldChar w:fldCharType="end"/>
            </w:r>
          </w:hyperlink>
        </w:p>
        <w:p w14:paraId="473064E0" w14:textId="77777777" w:rsidR="00FC30F5" w:rsidRPr="0026262E" w:rsidRDefault="00553352" w:rsidP="009A2A1C">
          <w:pPr>
            <w:pStyle w:val="Spistreci1"/>
            <w:spacing w:after="0"/>
            <w:rPr>
              <w:noProof/>
            </w:rPr>
          </w:pPr>
          <w:hyperlink w:anchor="_Toc40074732" w:history="1">
            <w:r w:rsidR="00FC30F5" w:rsidRPr="0026262E">
              <w:rPr>
                <w:rStyle w:val="Hipercze"/>
                <w:noProof/>
              </w:rPr>
              <w:t>III.</w:t>
            </w:r>
            <w:r w:rsidR="00FC30F5" w:rsidRPr="0026262E">
              <w:rPr>
                <w:noProof/>
              </w:rPr>
              <w:tab/>
            </w:r>
            <w:r w:rsidR="00FC30F5" w:rsidRPr="0026262E">
              <w:rPr>
                <w:rStyle w:val="Hipercze"/>
                <w:noProof/>
              </w:rPr>
              <w:t>OPIS  OBECNEGO STANU POSZCZEGÓLNYCH ELEMENTÓW ŚRODOWISKA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_Toc40074732 \h </w:instrText>
            </w:r>
            <w:r w:rsidR="00FC30F5" w:rsidRPr="0026262E">
              <w:rPr>
                <w:noProof/>
                <w:webHidden/>
              </w:rPr>
            </w:r>
            <w:r w:rsidR="00FC30F5" w:rsidRPr="0026262E">
              <w:rPr>
                <w:noProof/>
                <w:webHidden/>
              </w:rPr>
              <w:fldChar w:fldCharType="separate"/>
            </w:r>
            <w:r w:rsidR="00AD6A6A">
              <w:rPr>
                <w:noProof/>
                <w:webHidden/>
              </w:rPr>
              <w:t>43</w:t>
            </w:r>
            <w:r w:rsidR="00FC30F5" w:rsidRPr="0026262E">
              <w:rPr>
                <w:noProof/>
                <w:webHidden/>
              </w:rPr>
              <w:fldChar w:fldCharType="end"/>
            </w:r>
          </w:hyperlink>
        </w:p>
        <w:p w14:paraId="269AC56F" w14:textId="77777777" w:rsidR="00FC30F5" w:rsidRPr="0026262E" w:rsidRDefault="00553352" w:rsidP="009A2A1C">
          <w:pPr>
            <w:pStyle w:val="Spistreci2"/>
            <w:tabs>
              <w:tab w:val="left" w:pos="660"/>
              <w:tab w:val="right" w:leader="dot" w:pos="9062"/>
            </w:tabs>
            <w:spacing w:after="0"/>
            <w:rPr>
              <w:noProof/>
            </w:rPr>
          </w:pPr>
          <w:hyperlink w:anchor="_Toc40074733" w:history="1">
            <w:r w:rsidR="00FC30F5" w:rsidRPr="0026262E">
              <w:rPr>
                <w:rStyle w:val="Hipercze"/>
                <w:noProof/>
              </w:rPr>
              <w:t>1.</w:t>
            </w:r>
            <w:r w:rsidR="00FC30F5" w:rsidRPr="0026262E">
              <w:rPr>
                <w:noProof/>
              </w:rPr>
              <w:tab/>
            </w:r>
            <w:r w:rsidR="00FC30F5" w:rsidRPr="0026262E">
              <w:rPr>
                <w:rStyle w:val="Hipercze"/>
                <w:noProof/>
              </w:rPr>
              <w:t>Ukształtowanie terenu</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_Toc40074733 \h </w:instrText>
            </w:r>
            <w:r w:rsidR="00FC30F5" w:rsidRPr="0026262E">
              <w:rPr>
                <w:noProof/>
                <w:webHidden/>
              </w:rPr>
            </w:r>
            <w:r w:rsidR="00FC30F5" w:rsidRPr="0026262E">
              <w:rPr>
                <w:noProof/>
                <w:webHidden/>
              </w:rPr>
              <w:fldChar w:fldCharType="separate"/>
            </w:r>
            <w:r w:rsidR="00AD6A6A">
              <w:rPr>
                <w:noProof/>
                <w:webHidden/>
              </w:rPr>
              <w:t>43</w:t>
            </w:r>
            <w:r w:rsidR="00FC30F5" w:rsidRPr="0026262E">
              <w:rPr>
                <w:noProof/>
                <w:webHidden/>
              </w:rPr>
              <w:fldChar w:fldCharType="end"/>
            </w:r>
          </w:hyperlink>
        </w:p>
        <w:p w14:paraId="1A9507EC" w14:textId="77777777" w:rsidR="00FC30F5" w:rsidRPr="0026262E" w:rsidRDefault="00553352" w:rsidP="009A2A1C">
          <w:pPr>
            <w:pStyle w:val="Spistreci2"/>
            <w:tabs>
              <w:tab w:val="left" w:pos="660"/>
              <w:tab w:val="right" w:leader="dot" w:pos="9062"/>
            </w:tabs>
            <w:spacing w:after="0"/>
            <w:rPr>
              <w:noProof/>
            </w:rPr>
          </w:pPr>
          <w:hyperlink w:anchor="_Toc40074734" w:history="1">
            <w:r w:rsidR="00FC30F5" w:rsidRPr="0026262E">
              <w:rPr>
                <w:rStyle w:val="Hipercze"/>
                <w:noProof/>
              </w:rPr>
              <w:t>2.</w:t>
            </w:r>
            <w:r w:rsidR="00FC30F5" w:rsidRPr="0026262E">
              <w:rPr>
                <w:noProof/>
              </w:rPr>
              <w:tab/>
            </w:r>
            <w:r w:rsidR="00FC30F5" w:rsidRPr="0026262E">
              <w:rPr>
                <w:rStyle w:val="Hipercze"/>
                <w:noProof/>
              </w:rPr>
              <w:t>Gleby</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_Toc40074734 \h </w:instrText>
            </w:r>
            <w:r w:rsidR="00FC30F5" w:rsidRPr="0026262E">
              <w:rPr>
                <w:noProof/>
                <w:webHidden/>
              </w:rPr>
            </w:r>
            <w:r w:rsidR="00FC30F5" w:rsidRPr="0026262E">
              <w:rPr>
                <w:noProof/>
                <w:webHidden/>
              </w:rPr>
              <w:fldChar w:fldCharType="separate"/>
            </w:r>
            <w:r w:rsidR="00AD6A6A">
              <w:rPr>
                <w:noProof/>
                <w:webHidden/>
              </w:rPr>
              <w:t>47</w:t>
            </w:r>
            <w:r w:rsidR="00FC30F5" w:rsidRPr="0026262E">
              <w:rPr>
                <w:noProof/>
                <w:webHidden/>
              </w:rPr>
              <w:fldChar w:fldCharType="end"/>
            </w:r>
          </w:hyperlink>
        </w:p>
        <w:p w14:paraId="625D9EFB" w14:textId="77777777" w:rsidR="00FC30F5" w:rsidRPr="0026262E" w:rsidRDefault="00553352" w:rsidP="009A2A1C">
          <w:pPr>
            <w:pStyle w:val="Spistreci2"/>
            <w:tabs>
              <w:tab w:val="left" w:pos="660"/>
              <w:tab w:val="right" w:leader="dot" w:pos="9062"/>
            </w:tabs>
            <w:spacing w:after="0"/>
            <w:rPr>
              <w:noProof/>
            </w:rPr>
          </w:pPr>
          <w:hyperlink w:anchor="_Toc40074735" w:history="1">
            <w:r w:rsidR="00FC30F5" w:rsidRPr="0026262E">
              <w:rPr>
                <w:rStyle w:val="Hipercze"/>
                <w:noProof/>
              </w:rPr>
              <w:t>3.</w:t>
            </w:r>
            <w:r w:rsidR="00FC30F5" w:rsidRPr="0026262E">
              <w:rPr>
                <w:noProof/>
              </w:rPr>
              <w:tab/>
            </w:r>
            <w:r w:rsidR="00FC30F5" w:rsidRPr="0026262E">
              <w:rPr>
                <w:rStyle w:val="Hipercze"/>
                <w:noProof/>
              </w:rPr>
              <w:t>Wody powierzchniowe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_Toc40074735 \h </w:instrText>
            </w:r>
            <w:r w:rsidR="00FC30F5" w:rsidRPr="0026262E">
              <w:rPr>
                <w:noProof/>
                <w:webHidden/>
              </w:rPr>
            </w:r>
            <w:r w:rsidR="00FC30F5" w:rsidRPr="0026262E">
              <w:rPr>
                <w:noProof/>
                <w:webHidden/>
              </w:rPr>
              <w:fldChar w:fldCharType="separate"/>
            </w:r>
            <w:r w:rsidR="00AD6A6A">
              <w:rPr>
                <w:noProof/>
                <w:webHidden/>
              </w:rPr>
              <w:t>48</w:t>
            </w:r>
            <w:r w:rsidR="00FC30F5" w:rsidRPr="0026262E">
              <w:rPr>
                <w:noProof/>
                <w:webHidden/>
              </w:rPr>
              <w:fldChar w:fldCharType="end"/>
            </w:r>
          </w:hyperlink>
        </w:p>
        <w:p w14:paraId="3CA8F081" w14:textId="77777777" w:rsidR="00FC30F5" w:rsidRPr="0026262E" w:rsidRDefault="00553352" w:rsidP="009A2A1C">
          <w:pPr>
            <w:pStyle w:val="Spistreci2"/>
            <w:tabs>
              <w:tab w:val="left" w:pos="660"/>
              <w:tab w:val="right" w:leader="dot" w:pos="9062"/>
            </w:tabs>
            <w:spacing w:after="0"/>
            <w:rPr>
              <w:noProof/>
            </w:rPr>
          </w:pPr>
          <w:hyperlink w:anchor="_Toc40074736" w:history="1">
            <w:r w:rsidR="00FC30F5" w:rsidRPr="0026262E">
              <w:rPr>
                <w:rStyle w:val="Hipercze"/>
                <w:rFonts w:eastAsia="Arial Unicode MS" w:cs="Arial"/>
                <w:noProof/>
              </w:rPr>
              <w:t>4.</w:t>
            </w:r>
            <w:r w:rsidR="00FC30F5" w:rsidRPr="0026262E">
              <w:rPr>
                <w:noProof/>
              </w:rPr>
              <w:tab/>
            </w:r>
            <w:r w:rsidR="00FC30F5" w:rsidRPr="0026262E">
              <w:rPr>
                <w:rStyle w:val="Hipercze"/>
                <w:rFonts w:eastAsia="Arial Unicode MS" w:cs="Arial"/>
                <w:noProof/>
              </w:rPr>
              <w:t>Wody podziemne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_Toc40074736 \h </w:instrText>
            </w:r>
            <w:r w:rsidR="00FC30F5" w:rsidRPr="0026262E">
              <w:rPr>
                <w:noProof/>
                <w:webHidden/>
              </w:rPr>
            </w:r>
            <w:r w:rsidR="00FC30F5" w:rsidRPr="0026262E">
              <w:rPr>
                <w:noProof/>
                <w:webHidden/>
              </w:rPr>
              <w:fldChar w:fldCharType="separate"/>
            </w:r>
            <w:r w:rsidR="00AD6A6A">
              <w:rPr>
                <w:noProof/>
                <w:webHidden/>
              </w:rPr>
              <w:t>50</w:t>
            </w:r>
            <w:r w:rsidR="00FC30F5" w:rsidRPr="0026262E">
              <w:rPr>
                <w:noProof/>
                <w:webHidden/>
              </w:rPr>
              <w:fldChar w:fldCharType="end"/>
            </w:r>
          </w:hyperlink>
        </w:p>
        <w:p w14:paraId="381F5F3A" w14:textId="77777777" w:rsidR="00FC30F5" w:rsidRPr="0026262E" w:rsidRDefault="00553352" w:rsidP="009A2A1C">
          <w:pPr>
            <w:pStyle w:val="Spistreci2"/>
            <w:tabs>
              <w:tab w:val="left" w:pos="660"/>
              <w:tab w:val="right" w:leader="dot" w:pos="9062"/>
            </w:tabs>
            <w:spacing w:after="0"/>
            <w:rPr>
              <w:noProof/>
            </w:rPr>
          </w:pPr>
          <w:hyperlink w:anchor="_Toc40074737" w:history="1">
            <w:r w:rsidR="00FC30F5" w:rsidRPr="0026262E">
              <w:rPr>
                <w:rStyle w:val="Hipercze"/>
                <w:noProof/>
              </w:rPr>
              <w:t>5.</w:t>
            </w:r>
            <w:r w:rsidR="00FC30F5" w:rsidRPr="0026262E">
              <w:rPr>
                <w:noProof/>
              </w:rPr>
              <w:tab/>
            </w:r>
            <w:r w:rsidR="00FC30F5" w:rsidRPr="0026262E">
              <w:rPr>
                <w:rStyle w:val="Hipercze"/>
                <w:noProof/>
              </w:rPr>
              <w:t>Powietrze atmosferyczne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_Toc40074737 \h </w:instrText>
            </w:r>
            <w:r w:rsidR="00FC30F5" w:rsidRPr="0026262E">
              <w:rPr>
                <w:noProof/>
                <w:webHidden/>
              </w:rPr>
            </w:r>
            <w:r w:rsidR="00FC30F5" w:rsidRPr="0026262E">
              <w:rPr>
                <w:noProof/>
                <w:webHidden/>
              </w:rPr>
              <w:fldChar w:fldCharType="separate"/>
            </w:r>
            <w:r w:rsidR="00AD6A6A">
              <w:rPr>
                <w:noProof/>
                <w:webHidden/>
              </w:rPr>
              <w:t>53</w:t>
            </w:r>
            <w:r w:rsidR="00FC30F5" w:rsidRPr="0026262E">
              <w:rPr>
                <w:noProof/>
                <w:webHidden/>
              </w:rPr>
              <w:fldChar w:fldCharType="end"/>
            </w:r>
          </w:hyperlink>
        </w:p>
        <w:p w14:paraId="26951029" w14:textId="77777777" w:rsidR="00FC30F5" w:rsidRPr="0026262E" w:rsidRDefault="00553352" w:rsidP="009A2A1C">
          <w:pPr>
            <w:pStyle w:val="Spistreci2"/>
            <w:tabs>
              <w:tab w:val="left" w:pos="660"/>
              <w:tab w:val="right" w:leader="dot" w:pos="9062"/>
            </w:tabs>
            <w:spacing w:after="0"/>
            <w:rPr>
              <w:noProof/>
            </w:rPr>
          </w:pPr>
          <w:hyperlink w:anchor="_Toc40074738" w:history="1">
            <w:r w:rsidR="00FC30F5" w:rsidRPr="0026262E">
              <w:rPr>
                <w:rStyle w:val="Hipercze"/>
                <w:noProof/>
              </w:rPr>
              <w:t>6.</w:t>
            </w:r>
            <w:r w:rsidR="00FC30F5" w:rsidRPr="0026262E">
              <w:rPr>
                <w:noProof/>
              </w:rPr>
              <w:tab/>
            </w:r>
            <w:r w:rsidR="00FC30F5" w:rsidRPr="0026262E">
              <w:rPr>
                <w:rStyle w:val="Hipercze"/>
                <w:noProof/>
              </w:rPr>
              <w:t>Klimat</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_Toc40074738 \h </w:instrText>
            </w:r>
            <w:r w:rsidR="00FC30F5" w:rsidRPr="0026262E">
              <w:rPr>
                <w:noProof/>
                <w:webHidden/>
              </w:rPr>
            </w:r>
            <w:r w:rsidR="00FC30F5" w:rsidRPr="0026262E">
              <w:rPr>
                <w:noProof/>
                <w:webHidden/>
              </w:rPr>
              <w:fldChar w:fldCharType="separate"/>
            </w:r>
            <w:r w:rsidR="00AD6A6A">
              <w:rPr>
                <w:noProof/>
                <w:webHidden/>
              </w:rPr>
              <w:t>54</w:t>
            </w:r>
            <w:r w:rsidR="00FC30F5" w:rsidRPr="0026262E">
              <w:rPr>
                <w:noProof/>
                <w:webHidden/>
              </w:rPr>
              <w:fldChar w:fldCharType="end"/>
            </w:r>
          </w:hyperlink>
        </w:p>
        <w:p w14:paraId="3F99B170" w14:textId="77777777" w:rsidR="00FC30F5" w:rsidRPr="0026262E" w:rsidRDefault="00553352" w:rsidP="009A2A1C">
          <w:pPr>
            <w:pStyle w:val="Spistreci2"/>
            <w:tabs>
              <w:tab w:val="left" w:pos="660"/>
              <w:tab w:val="right" w:leader="dot" w:pos="9062"/>
            </w:tabs>
            <w:spacing w:after="0"/>
            <w:rPr>
              <w:noProof/>
            </w:rPr>
          </w:pPr>
          <w:hyperlink w:anchor="_Toc40074739" w:history="1">
            <w:r w:rsidR="00FC30F5" w:rsidRPr="0026262E">
              <w:rPr>
                <w:rStyle w:val="Hipercze"/>
                <w:noProof/>
              </w:rPr>
              <w:t>7.</w:t>
            </w:r>
            <w:r w:rsidR="00FC30F5" w:rsidRPr="0026262E">
              <w:rPr>
                <w:noProof/>
              </w:rPr>
              <w:tab/>
            </w:r>
            <w:r w:rsidR="00FC30F5" w:rsidRPr="0026262E">
              <w:rPr>
                <w:rStyle w:val="Hipercze"/>
                <w:noProof/>
              </w:rPr>
              <w:t>Hałas i drgania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_Toc40074739 \h </w:instrText>
            </w:r>
            <w:r w:rsidR="00FC30F5" w:rsidRPr="0026262E">
              <w:rPr>
                <w:noProof/>
                <w:webHidden/>
              </w:rPr>
            </w:r>
            <w:r w:rsidR="00FC30F5" w:rsidRPr="0026262E">
              <w:rPr>
                <w:noProof/>
                <w:webHidden/>
              </w:rPr>
              <w:fldChar w:fldCharType="separate"/>
            </w:r>
            <w:r w:rsidR="00AD6A6A">
              <w:rPr>
                <w:noProof/>
                <w:webHidden/>
              </w:rPr>
              <w:t>55</w:t>
            </w:r>
            <w:r w:rsidR="00FC30F5" w:rsidRPr="0026262E">
              <w:rPr>
                <w:noProof/>
                <w:webHidden/>
              </w:rPr>
              <w:fldChar w:fldCharType="end"/>
            </w:r>
          </w:hyperlink>
        </w:p>
        <w:p w14:paraId="0638E68A" w14:textId="77777777" w:rsidR="00FC30F5" w:rsidRPr="0026262E" w:rsidRDefault="00553352" w:rsidP="009A2A1C">
          <w:pPr>
            <w:pStyle w:val="Spistreci2"/>
            <w:tabs>
              <w:tab w:val="left" w:pos="660"/>
              <w:tab w:val="right" w:leader="dot" w:pos="9062"/>
            </w:tabs>
            <w:spacing w:after="0"/>
            <w:rPr>
              <w:noProof/>
            </w:rPr>
          </w:pPr>
          <w:hyperlink w:anchor="_Toc40074740" w:history="1">
            <w:r w:rsidR="00FC30F5" w:rsidRPr="0026262E">
              <w:rPr>
                <w:rStyle w:val="Hipercze"/>
                <w:noProof/>
              </w:rPr>
              <w:t>8.</w:t>
            </w:r>
            <w:r w:rsidR="00FC30F5" w:rsidRPr="0026262E">
              <w:rPr>
                <w:noProof/>
              </w:rPr>
              <w:tab/>
            </w:r>
            <w:r w:rsidR="00FC30F5" w:rsidRPr="0026262E">
              <w:rPr>
                <w:rStyle w:val="Hipercze"/>
                <w:noProof/>
              </w:rPr>
              <w:t>Krajobraz</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_Toc40074740 \h </w:instrText>
            </w:r>
            <w:r w:rsidR="00FC30F5" w:rsidRPr="0026262E">
              <w:rPr>
                <w:noProof/>
                <w:webHidden/>
              </w:rPr>
            </w:r>
            <w:r w:rsidR="00FC30F5" w:rsidRPr="0026262E">
              <w:rPr>
                <w:noProof/>
                <w:webHidden/>
              </w:rPr>
              <w:fldChar w:fldCharType="separate"/>
            </w:r>
            <w:r w:rsidR="00AD6A6A">
              <w:rPr>
                <w:noProof/>
                <w:webHidden/>
              </w:rPr>
              <w:t>55</w:t>
            </w:r>
            <w:r w:rsidR="00FC30F5" w:rsidRPr="0026262E">
              <w:rPr>
                <w:noProof/>
                <w:webHidden/>
              </w:rPr>
              <w:fldChar w:fldCharType="end"/>
            </w:r>
          </w:hyperlink>
        </w:p>
        <w:p w14:paraId="4FF0EF3C" w14:textId="77777777" w:rsidR="00FC30F5" w:rsidRPr="0026262E" w:rsidRDefault="00553352" w:rsidP="009A2A1C">
          <w:pPr>
            <w:pStyle w:val="Spistreci2"/>
            <w:tabs>
              <w:tab w:val="left" w:pos="660"/>
              <w:tab w:val="right" w:leader="dot" w:pos="9062"/>
            </w:tabs>
            <w:spacing w:after="0"/>
            <w:rPr>
              <w:noProof/>
            </w:rPr>
          </w:pPr>
          <w:hyperlink w:anchor="_Toc40074741" w:history="1">
            <w:r w:rsidR="00FC30F5" w:rsidRPr="0026262E">
              <w:rPr>
                <w:rStyle w:val="Hipercze"/>
                <w:noProof/>
              </w:rPr>
              <w:t>9.</w:t>
            </w:r>
            <w:r w:rsidR="00FC30F5" w:rsidRPr="0026262E">
              <w:rPr>
                <w:noProof/>
              </w:rPr>
              <w:tab/>
            </w:r>
            <w:r w:rsidR="00FC30F5" w:rsidRPr="0026262E">
              <w:rPr>
                <w:rStyle w:val="Hipercze"/>
                <w:noProof/>
              </w:rPr>
              <w:t>Zabytki i dziedzictwo kulturowe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_Toc40074741 \h </w:instrText>
            </w:r>
            <w:r w:rsidR="00FC30F5" w:rsidRPr="0026262E">
              <w:rPr>
                <w:noProof/>
                <w:webHidden/>
              </w:rPr>
            </w:r>
            <w:r w:rsidR="00FC30F5" w:rsidRPr="0026262E">
              <w:rPr>
                <w:noProof/>
                <w:webHidden/>
              </w:rPr>
              <w:fldChar w:fldCharType="separate"/>
            </w:r>
            <w:r w:rsidR="00AD6A6A">
              <w:rPr>
                <w:noProof/>
                <w:webHidden/>
              </w:rPr>
              <w:t>55</w:t>
            </w:r>
            <w:r w:rsidR="00FC30F5" w:rsidRPr="0026262E">
              <w:rPr>
                <w:noProof/>
                <w:webHidden/>
              </w:rPr>
              <w:fldChar w:fldCharType="end"/>
            </w:r>
          </w:hyperlink>
        </w:p>
        <w:p w14:paraId="6916A5FD" w14:textId="77777777" w:rsidR="00FC30F5" w:rsidRPr="0026262E" w:rsidRDefault="00553352" w:rsidP="009A2A1C">
          <w:pPr>
            <w:pStyle w:val="Spistreci2"/>
            <w:tabs>
              <w:tab w:val="left" w:pos="880"/>
              <w:tab w:val="right" w:leader="dot" w:pos="9062"/>
            </w:tabs>
            <w:spacing w:after="0"/>
            <w:rPr>
              <w:noProof/>
            </w:rPr>
          </w:pPr>
          <w:hyperlink w:anchor="_Toc40074742" w:history="1">
            <w:r w:rsidR="00FC30F5" w:rsidRPr="0026262E">
              <w:rPr>
                <w:rStyle w:val="Hipercze"/>
                <w:noProof/>
              </w:rPr>
              <w:t>10.</w:t>
            </w:r>
            <w:r w:rsidR="00FC30F5" w:rsidRPr="0026262E">
              <w:rPr>
                <w:noProof/>
              </w:rPr>
              <w:tab/>
            </w:r>
            <w:r w:rsidR="00FC30F5" w:rsidRPr="0026262E">
              <w:rPr>
                <w:rStyle w:val="Hipercze"/>
                <w:noProof/>
              </w:rPr>
              <w:t>Obszarowe formy ochrony przyrody</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_Toc40074742 \h </w:instrText>
            </w:r>
            <w:r w:rsidR="00FC30F5" w:rsidRPr="0026262E">
              <w:rPr>
                <w:noProof/>
                <w:webHidden/>
              </w:rPr>
            </w:r>
            <w:r w:rsidR="00FC30F5" w:rsidRPr="0026262E">
              <w:rPr>
                <w:noProof/>
                <w:webHidden/>
              </w:rPr>
              <w:fldChar w:fldCharType="separate"/>
            </w:r>
            <w:r w:rsidR="00AD6A6A">
              <w:rPr>
                <w:noProof/>
                <w:webHidden/>
              </w:rPr>
              <w:t>58</w:t>
            </w:r>
            <w:r w:rsidR="00FC30F5" w:rsidRPr="0026262E">
              <w:rPr>
                <w:noProof/>
                <w:webHidden/>
              </w:rPr>
              <w:fldChar w:fldCharType="end"/>
            </w:r>
          </w:hyperlink>
        </w:p>
        <w:p w14:paraId="24EAC8E8" w14:textId="77777777" w:rsidR="00FC30F5" w:rsidRPr="0026262E" w:rsidRDefault="00553352" w:rsidP="009A2A1C">
          <w:pPr>
            <w:pStyle w:val="Spistreci2"/>
            <w:tabs>
              <w:tab w:val="left" w:pos="880"/>
              <w:tab w:val="right" w:leader="dot" w:pos="9062"/>
            </w:tabs>
            <w:spacing w:after="0"/>
            <w:rPr>
              <w:noProof/>
            </w:rPr>
          </w:pPr>
          <w:hyperlink w:anchor="_Toc40074743" w:history="1">
            <w:r w:rsidR="00FC30F5" w:rsidRPr="0026262E">
              <w:rPr>
                <w:rStyle w:val="Hipercze"/>
                <w:noProof/>
              </w:rPr>
              <w:t>11.</w:t>
            </w:r>
            <w:r w:rsidR="00FC30F5" w:rsidRPr="0026262E">
              <w:rPr>
                <w:noProof/>
              </w:rPr>
              <w:tab/>
            </w:r>
            <w:r w:rsidR="00FC30F5" w:rsidRPr="0026262E">
              <w:rPr>
                <w:rStyle w:val="Hipercze"/>
                <w:noProof/>
              </w:rPr>
              <w:t>Punktowe formy ochrony przyrody, w tym stanowiska gatunków chronionych</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_Toc40074743 \h </w:instrText>
            </w:r>
            <w:r w:rsidR="00FC30F5" w:rsidRPr="0026262E">
              <w:rPr>
                <w:noProof/>
                <w:webHidden/>
              </w:rPr>
            </w:r>
            <w:r w:rsidR="00FC30F5" w:rsidRPr="0026262E">
              <w:rPr>
                <w:noProof/>
                <w:webHidden/>
              </w:rPr>
              <w:fldChar w:fldCharType="separate"/>
            </w:r>
            <w:r w:rsidR="00AD6A6A">
              <w:rPr>
                <w:noProof/>
                <w:webHidden/>
              </w:rPr>
              <w:t>59</w:t>
            </w:r>
            <w:r w:rsidR="00FC30F5" w:rsidRPr="0026262E">
              <w:rPr>
                <w:noProof/>
                <w:webHidden/>
              </w:rPr>
              <w:fldChar w:fldCharType="end"/>
            </w:r>
          </w:hyperlink>
        </w:p>
        <w:p w14:paraId="5E2A38A2" w14:textId="77777777" w:rsidR="00FC30F5" w:rsidRPr="0026262E" w:rsidRDefault="00553352" w:rsidP="009A2A1C">
          <w:pPr>
            <w:pStyle w:val="Spistreci2"/>
            <w:tabs>
              <w:tab w:val="left" w:pos="880"/>
              <w:tab w:val="right" w:leader="dot" w:pos="9062"/>
            </w:tabs>
            <w:spacing w:after="0"/>
            <w:rPr>
              <w:noProof/>
            </w:rPr>
          </w:pPr>
          <w:hyperlink w:anchor="_Toc40074744" w:history="1">
            <w:r w:rsidR="00FC30F5" w:rsidRPr="0026262E">
              <w:rPr>
                <w:rStyle w:val="Hipercze"/>
                <w:noProof/>
              </w:rPr>
              <w:t>12.</w:t>
            </w:r>
            <w:r w:rsidR="00FC30F5" w:rsidRPr="0026262E">
              <w:rPr>
                <w:noProof/>
              </w:rPr>
              <w:tab/>
            </w:r>
            <w:r w:rsidR="00FC30F5" w:rsidRPr="0026262E">
              <w:rPr>
                <w:rStyle w:val="Hipercze"/>
                <w:noProof/>
              </w:rPr>
              <w:t>Korytarze ekologiczne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_Toc40074744 \h </w:instrText>
            </w:r>
            <w:r w:rsidR="00FC30F5" w:rsidRPr="0026262E">
              <w:rPr>
                <w:noProof/>
                <w:webHidden/>
              </w:rPr>
            </w:r>
            <w:r w:rsidR="00FC30F5" w:rsidRPr="0026262E">
              <w:rPr>
                <w:noProof/>
                <w:webHidden/>
              </w:rPr>
              <w:fldChar w:fldCharType="separate"/>
            </w:r>
            <w:r w:rsidR="00AD6A6A">
              <w:rPr>
                <w:noProof/>
                <w:webHidden/>
              </w:rPr>
              <w:t>59</w:t>
            </w:r>
            <w:r w:rsidR="00FC30F5" w:rsidRPr="0026262E">
              <w:rPr>
                <w:noProof/>
                <w:webHidden/>
              </w:rPr>
              <w:fldChar w:fldCharType="end"/>
            </w:r>
          </w:hyperlink>
        </w:p>
        <w:p w14:paraId="14CB7C37" w14:textId="77777777" w:rsidR="00FC30F5" w:rsidRPr="0026262E" w:rsidRDefault="00553352" w:rsidP="009A2A1C">
          <w:pPr>
            <w:pStyle w:val="Spistreci2"/>
            <w:tabs>
              <w:tab w:val="left" w:pos="880"/>
              <w:tab w:val="right" w:leader="dot" w:pos="9062"/>
            </w:tabs>
            <w:spacing w:after="0"/>
            <w:rPr>
              <w:noProof/>
            </w:rPr>
          </w:pPr>
          <w:hyperlink w:anchor="_Toc40074745" w:history="1">
            <w:r w:rsidR="00FC30F5" w:rsidRPr="0026262E">
              <w:rPr>
                <w:rStyle w:val="Hipercze"/>
                <w:noProof/>
              </w:rPr>
              <w:t>13.</w:t>
            </w:r>
            <w:r w:rsidR="00FC30F5" w:rsidRPr="0026262E">
              <w:rPr>
                <w:noProof/>
              </w:rPr>
              <w:tab/>
            </w:r>
            <w:r w:rsidR="00FC30F5" w:rsidRPr="0026262E">
              <w:rPr>
                <w:rStyle w:val="Hipercze"/>
                <w:noProof/>
              </w:rPr>
              <w:t>Wyniki inwentaryzacji przyrodniczej obszaru i inne dane o jego potencjale przyrodniczym</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_Toc40074745 \h </w:instrText>
            </w:r>
            <w:r w:rsidR="00FC30F5" w:rsidRPr="0026262E">
              <w:rPr>
                <w:noProof/>
                <w:webHidden/>
              </w:rPr>
            </w:r>
            <w:r w:rsidR="00FC30F5" w:rsidRPr="0026262E">
              <w:rPr>
                <w:noProof/>
                <w:webHidden/>
              </w:rPr>
              <w:fldChar w:fldCharType="separate"/>
            </w:r>
            <w:r w:rsidR="00AD6A6A">
              <w:rPr>
                <w:noProof/>
                <w:webHidden/>
              </w:rPr>
              <w:t>60</w:t>
            </w:r>
            <w:r w:rsidR="00FC30F5" w:rsidRPr="0026262E">
              <w:rPr>
                <w:noProof/>
                <w:webHidden/>
              </w:rPr>
              <w:fldChar w:fldCharType="end"/>
            </w:r>
          </w:hyperlink>
        </w:p>
        <w:p w14:paraId="5D6909E5" w14:textId="77777777" w:rsidR="00FC30F5" w:rsidRPr="0026262E" w:rsidRDefault="00553352" w:rsidP="009A2A1C">
          <w:pPr>
            <w:pStyle w:val="Spistreci1"/>
            <w:spacing w:after="0"/>
            <w:rPr>
              <w:noProof/>
            </w:rPr>
          </w:pPr>
          <w:hyperlink w:anchor="_Toc40074746" w:history="1">
            <w:r w:rsidR="00FC30F5" w:rsidRPr="0026262E">
              <w:rPr>
                <w:rStyle w:val="Hipercze"/>
                <w:noProof/>
              </w:rPr>
              <w:t>IV.</w:t>
            </w:r>
            <w:r w:rsidR="00FC30F5" w:rsidRPr="0026262E">
              <w:rPr>
                <w:noProof/>
              </w:rPr>
              <w:tab/>
            </w:r>
            <w:r w:rsidR="00FC30F5" w:rsidRPr="0026262E">
              <w:rPr>
                <w:rStyle w:val="Hipercze"/>
                <w:noProof/>
              </w:rPr>
              <w:t>PRZEDSIĘWZIĘCIA MOGĄCE POWODOWAĆ KUMULACJĘ ODDZIAŁYWAŃ</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_Toc40074746 \h </w:instrText>
            </w:r>
            <w:r w:rsidR="00FC30F5" w:rsidRPr="0026262E">
              <w:rPr>
                <w:noProof/>
                <w:webHidden/>
              </w:rPr>
            </w:r>
            <w:r w:rsidR="00FC30F5" w:rsidRPr="0026262E">
              <w:rPr>
                <w:noProof/>
                <w:webHidden/>
              </w:rPr>
              <w:fldChar w:fldCharType="separate"/>
            </w:r>
            <w:r w:rsidR="00AD6A6A">
              <w:rPr>
                <w:noProof/>
                <w:webHidden/>
              </w:rPr>
              <w:t>60</w:t>
            </w:r>
            <w:r w:rsidR="00FC30F5" w:rsidRPr="0026262E">
              <w:rPr>
                <w:noProof/>
                <w:webHidden/>
              </w:rPr>
              <w:fldChar w:fldCharType="end"/>
            </w:r>
          </w:hyperlink>
        </w:p>
        <w:p w14:paraId="21AD6DB6" w14:textId="77777777" w:rsidR="00FC30F5" w:rsidRPr="0026262E" w:rsidRDefault="00553352" w:rsidP="009A2A1C">
          <w:pPr>
            <w:pStyle w:val="Spistreci1"/>
            <w:spacing w:after="0"/>
            <w:rPr>
              <w:noProof/>
            </w:rPr>
          </w:pPr>
          <w:hyperlink w:anchor="_Toc40074747" w:history="1">
            <w:r w:rsidR="00FC30F5" w:rsidRPr="0026262E">
              <w:rPr>
                <w:rStyle w:val="Hipercze"/>
                <w:noProof/>
              </w:rPr>
              <w:t>V.</w:t>
            </w:r>
            <w:r w:rsidR="00FC30F5" w:rsidRPr="0026262E">
              <w:rPr>
                <w:noProof/>
              </w:rPr>
              <w:tab/>
            </w:r>
            <w:r w:rsidR="00FC30F5" w:rsidRPr="0026262E">
              <w:rPr>
                <w:rStyle w:val="Hipercze"/>
                <w:noProof/>
              </w:rPr>
              <w:t>WARIANTY PRZEDSIĘWZIĘCIA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_Toc40074747 \h </w:instrText>
            </w:r>
            <w:r w:rsidR="00FC30F5" w:rsidRPr="0026262E">
              <w:rPr>
                <w:noProof/>
                <w:webHidden/>
              </w:rPr>
            </w:r>
            <w:r w:rsidR="00FC30F5" w:rsidRPr="0026262E">
              <w:rPr>
                <w:noProof/>
                <w:webHidden/>
              </w:rPr>
              <w:fldChar w:fldCharType="separate"/>
            </w:r>
            <w:r w:rsidR="00AD6A6A">
              <w:rPr>
                <w:noProof/>
                <w:webHidden/>
              </w:rPr>
              <w:t>63</w:t>
            </w:r>
            <w:r w:rsidR="00FC30F5" w:rsidRPr="0026262E">
              <w:rPr>
                <w:noProof/>
                <w:webHidden/>
              </w:rPr>
              <w:fldChar w:fldCharType="end"/>
            </w:r>
          </w:hyperlink>
        </w:p>
        <w:p w14:paraId="15569897" w14:textId="77777777" w:rsidR="00FC30F5" w:rsidRPr="0026262E" w:rsidRDefault="00553352" w:rsidP="009A2A1C">
          <w:pPr>
            <w:pStyle w:val="Spistreci2"/>
            <w:tabs>
              <w:tab w:val="left" w:pos="660"/>
              <w:tab w:val="right" w:leader="dot" w:pos="9062"/>
            </w:tabs>
            <w:spacing w:after="0"/>
            <w:rPr>
              <w:noProof/>
            </w:rPr>
          </w:pPr>
          <w:hyperlink w:anchor="_Toc40074748" w:history="1">
            <w:r w:rsidR="00FC30F5" w:rsidRPr="0026262E">
              <w:rPr>
                <w:rStyle w:val="Hipercze"/>
                <w:noProof/>
              </w:rPr>
              <w:t>1.</w:t>
            </w:r>
            <w:r w:rsidR="00FC30F5" w:rsidRPr="0026262E">
              <w:rPr>
                <w:noProof/>
              </w:rPr>
              <w:tab/>
            </w:r>
            <w:r w:rsidR="00FC30F5" w:rsidRPr="0026262E">
              <w:rPr>
                <w:rStyle w:val="Hipercze"/>
                <w:noProof/>
              </w:rPr>
              <w:t>Opis analizowanych wariantów</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_Toc40074748 \h </w:instrText>
            </w:r>
            <w:r w:rsidR="00FC30F5" w:rsidRPr="0026262E">
              <w:rPr>
                <w:noProof/>
                <w:webHidden/>
              </w:rPr>
            </w:r>
            <w:r w:rsidR="00FC30F5" w:rsidRPr="0026262E">
              <w:rPr>
                <w:noProof/>
                <w:webHidden/>
              </w:rPr>
              <w:fldChar w:fldCharType="separate"/>
            </w:r>
            <w:r w:rsidR="00AD6A6A">
              <w:rPr>
                <w:noProof/>
                <w:webHidden/>
              </w:rPr>
              <w:t>63</w:t>
            </w:r>
            <w:r w:rsidR="00FC30F5" w:rsidRPr="0026262E">
              <w:rPr>
                <w:noProof/>
                <w:webHidden/>
              </w:rPr>
              <w:fldChar w:fldCharType="end"/>
            </w:r>
          </w:hyperlink>
        </w:p>
        <w:p w14:paraId="3628988C" w14:textId="77777777" w:rsidR="00FC30F5" w:rsidRPr="0026262E" w:rsidRDefault="00553352" w:rsidP="009A2A1C">
          <w:pPr>
            <w:pStyle w:val="Spistreci2"/>
            <w:tabs>
              <w:tab w:val="left" w:pos="660"/>
              <w:tab w:val="right" w:leader="dot" w:pos="9062"/>
            </w:tabs>
            <w:spacing w:after="0"/>
            <w:rPr>
              <w:noProof/>
            </w:rPr>
          </w:pPr>
          <w:hyperlink w:anchor="_Toc40074749" w:history="1">
            <w:r w:rsidR="00FC30F5" w:rsidRPr="0026262E">
              <w:rPr>
                <w:rStyle w:val="Hipercze"/>
                <w:noProof/>
              </w:rPr>
              <w:t>2.</w:t>
            </w:r>
            <w:r w:rsidR="00FC30F5" w:rsidRPr="0026262E">
              <w:rPr>
                <w:noProof/>
              </w:rPr>
              <w:tab/>
            </w:r>
            <w:r w:rsidR="00FC30F5" w:rsidRPr="0026262E">
              <w:rPr>
                <w:rStyle w:val="Hipercze"/>
                <w:noProof/>
              </w:rPr>
              <w:t>Analiza wpływu wariantów na poszczególne elementy środowiska  z uwzględnieniem etapów realizacji, użytkowania i ewentualnej likwidacji</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_Toc40074749 \h </w:instrText>
            </w:r>
            <w:r w:rsidR="00FC30F5" w:rsidRPr="0026262E">
              <w:rPr>
                <w:noProof/>
                <w:webHidden/>
              </w:rPr>
            </w:r>
            <w:r w:rsidR="00FC30F5" w:rsidRPr="0026262E">
              <w:rPr>
                <w:noProof/>
                <w:webHidden/>
              </w:rPr>
              <w:fldChar w:fldCharType="separate"/>
            </w:r>
            <w:r w:rsidR="00AD6A6A">
              <w:rPr>
                <w:noProof/>
                <w:webHidden/>
              </w:rPr>
              <w:t>65</w:t>
            </w:r>
            <w:r w:rsidR="00FC30F5" w:rsidRPr="0026262E">
              <w:rPr>
                <w:noProof/>
                <w:webHidden/>
              </w:rPr>
              <w:fldChar w:fldCharType="end"/>
            </w:r>
          </w:hyperlink>
        </w:p>
        <w:p w14:paraId="4E70F578" w14:textId="77777777" w:rsidR="00FC30F5" w:rsidRPr="0026262E" w:rsidRDefault="00553352" w:rsidP="009A2A1C">
          <w:pPr>
            <w:pStyle w:val="Spistreci2"/>
            <w:tabs>
              <w:tab w:val="left" w:pos="660"/>
              <w:tab w:val="right" w:leader="dot" w:pos="9062"/>
            </w:tabs>
            <w:spacing w:after="0"/>
            <w:rPr>
              <w:noProof/>
            </w:rPr>
          </w:pPr>
          <w:hyperlink w:anchor="_Toc40074750" w:history="1">
            <w:r w:rsidR="00FC30F5" w:rsidRPr="0026262E">
              <w:rPr>
                <w:rStyle w:val="Hipercze"/>
                <w:noProof/>
              </w:rPr>
              <w:t>3.</w:t>
            </w:r>
            <w:r w:rsidR="00FC30F5" w:rsidRPr="0026262E">
              <w:rPr>
                <w:noProof/>
              </w:rPr>
              <w:tab/>
            </w:r>
            <w:r w:rsidR="00FC30F5" w:rsidRPr="0026262E">
              <w:rPr>
                <w:rStyle w:val="Hipercze"/>
                <w:noProof/>
              </w:rPr>
              <w:t>Uzasadnienie wybranego wariantu</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_Toc40074750 \h </w:instrText>
            </w:r>
            <w:r w:rsidR="00FC30F5" w:rsidRPr="0026262E">
              <w:rPr>
                <w:noProof/>
                <w:webHidden/>
              </w:rPr>
            </w:r>
            <w:r w:rsidR="00FC30F5" w:rsidRPr="0026262E">
              <w:rPr>
                <w:noProof/>
                <w:webHidden/>
              </w:rPr>
              <w:fldChar w:fldCharType="separate"/>
            </w:r>
            <w:r w:rsidR="00AD6A6A">
              <w:rPr>
                <w:noProof/>
                <w:webHidden/>
              </w:rPr>
              <w:t>70</w:t>
            </w:r>
            <w:r w:rsidR="00FC30F5" w:rsidRPr="0026262E">
              <w:rPr>
                <w:noProof/>
                <w:webHidden/>
              </w:rPr>
              <w:fldChar w:fldCharType="end"/>
            </w:r>
          </w:hyperlink>
        </w:p>
        <w:p w14:paraId="5E85E8CA" w14:textId="77777777" w:rsidR="00FC30F5" w:rsidRPr="0026262E" w:rsidRDefault="00553352" w:rsidP="009A2A1C">
          <w:pPr>
            <w:pStyle w:val="Spistreci1"/>
            <w:spacing w:after="0"/>
            <w:rPr>
              <w:noProof/>
            </w:rPr>
          </w:pPr>
          <w:hyperlink w:anchor="_Toc40074751" w:history="1">
            <w:r w:rsidR="00FC30F5" w:rsidRPr="0026262E">
              <w:rPr>
                <w:rStyle w:val="Hipercze"/>
                <w:noProof/>
              </w:rPr>
              <w:t>VI.</w:t>
            </w:r>
            <w:r w:rsidR="00FC30F5" w:rsidRPr="0026262E">
              <w:rPr>
                <w:noProof/>
              </w:rPr>
              <w:tab/>
            </w:r>
            <w:r w:rsidR="00FC30F5" w:rsidRPr="0026262E">
              <w:rPr>
                <w:rStyle w:val="Hipercze"/>
                <w:noProof/>
              </w:rPr>
              <w:t>OPIS ODDZIAŁYWAŃ WYBRANEGO WARIANTU PRZEDSIĘWZIĘCIA NA POSZCZEGÓLNE ELEMENTY ŚRODOWISKA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_Toc40074751 \h </w:instrText>
            </w:r>
            <w:r w:rsidR="00FC30F5" w:rsidRPr="0026262E">
              <w:rPr>
                <w:noProof/>
                <w:webHidden/>
              </w:rPr>
            </w:r>
            <w:r w:rsidR="00FC30F5" w:rsidRPr="0026262E">
              <w:rPr>
                <w:noProof/>
                <w:webHidden/>
              </w:rPr>
              <w:fldChar w:fldCharType="separate"/>
            </w:r>
            <w:r w:rsidR="00AD6A6A">
              <w:rPr>
                <w:noProof/>
                <w:webHidden/>
              </w:rPr>
              <w:t>71</w:t>
            </w:r>
            <w:r w:rsidR="00FC30F5" w:rsidRPr="0026262E">
              <w:rPr>
                <w:noProof/>
                <w:webHidden/>
              </w:rPr>
              <w:fldChar w:fldCharType="end"/>
            </w:r>
          </w:hyperlink>
        </w:p>
        <w:p w14:paraId="5240724F" w14:textId="77777777" w:rsidR="00FC30F5" w:rsidRPr="0026262E" w:rsidRDefault="00553352" w:rsidP="009A2A1C">
          <w:pPr>
            <w:pStyle w:val="Spistreci2"/>
            <w:tabs>
              <w:tab w:val="left" w:pos="660"/>
              <w:tab w:val="right" w:leader="dot" w:pos="9062"/>
            </w:tabs>
            <w:spacing w:after="0"/>
            <w:rPr>
              <w:noProof/>
            </w:rPr>
          </w:pPr>
          <w:hyperlink w:anchor="_Toc40074752" w:history="1">
            <w:r w:rsidR="00FC30F5" w:rsidRPr="0026262E">
              <w:rPr>
                <w:rStyle w:val="Hipercze"/>
                <w:noProof/>
              </w:rPr>
              <w:t>1.</w:t>
            </w:r>
            <w:r w:rsidR="00FC30F5" w:rsidRPr="0026262E">
              <w:rPr>
                <w:noProof/>
              </w:rPr>
              <w:tab/>
            </w:r>
            <w:r w:rsidR="00FC30F5" w:rsidRPr="0026262E">
              <w:rPr>
                <w:rStyle w:val="Hipercze"/>
                <w:noProof/>
              </w:rPr>
              <w:t>Ludzie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_Toc40074752 \h </w:instrText>
            </w:r>
            <w:r w:rsidR="00FC30F5" w:rsidRPr="0026262E">
              <w:rPr>
                <w:noProof/>
                <w:webHidden/>
              </w:rPr>
            </w:r>
            <w:r w:rsidR="00FC30F5" w:rsidRPr="0026262E">
              <w:rPr>
                <w:noProof/>
                <w:webHidden/>
              </w:rPr>
              <w:fldChar w:fldCharType="separate"/>
            </w:r>
            <w:r w:rsidR="00AD6A6A">
              <w:rPr>
                <w:noProof/>
                <w:webHidden/>
              </w:rPr>
              <w:t>71</w:t>
            </w:r>
            <w:r w:rsidR="00FC30F5" w:rsidRPr="0026262E">
              <w:rPr>
                <w:noProof/>
                <w:webHidden/>
              </w:rPr>
              <w:fldChar w:fldCharType="end"/>
            </w:r>
          </w:hyperlink>
        </w:p>
        <w:p w14:paraId="0D6E343E" w14:textId="77777777" w:rsidR="00FC30F5" w:rsidRPr="0026262E" w:rsidRDefault="00553352" w:rsidP="009A2A1C">
          <w:pPr>
            <w:pStyle w:val="Spistreci2"/>
            <w:tabs>
              <w:tab w:val="left" w:pos="660"/>
              <w:tab w:val="right" w:leader="dot" w:pos="9062"/>
            </w:tabs>
            <w:spacing w:after="0"/>
            <w:rPr>
              <w:noProof/>
            </w:rPr>
          </w:pPr>
          <w:hyperlink w:anchor="_Toc40074753" w:history="1">
            <w:r w:rsidR="00FC30F5" w:rsidRPr="0026262E">
              <w:rPr>
                <w:rStyle w:val="Hipercze"/>
                <w:noProof/>
              </w:rPr>
              <w:t>2.</w:t>
            </w:r>
            <w:r w:rsidR="00FC30F5" w:rsidRPr="0026262E">
              <w:rPr>
                <w:noProof/>
              </w:rPr>
              <w:tab/>
            </w:r>
            <w:r w:rsidR="00FC30F5" w:rsidRPr="0026262E">
              <w:rPr>
                <w:rStyle w:val="Hipercze"/>
                <w:noProof/>
              </w:rPr>
              <w:t>Dobra materialne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_Toc40074753 \h </w:instrText>
            </w:r>
            <w:r w:rsidR="00FC30F5" w:rsidRPr="0026262E">
              <w:rPr>
                <w:noProof/>
                <w:webHidden/>
              </w:rPr>
            </w:r>
            <w:r w:rsidR="00FC30F5" w:rsidRPr="0026262E">
              <w:rPr>
                <w:noProof/>
                <w:webHidden/>
              </w:rPr>
              <w:fldChar w:fldCharType="separate"/>
            </w:r>
            <w:r w:rsidR="00AD6A6A">
              <w:rPr>
                <w:noProof/>
                <w:webHidden/>
              </w:rPr>
              <w:t>72</w:t>
            </w:r>
            <w:r w:rsidR="00FC30F5" w:rsidRPr="0026262E">
              <w:rPr>
                <w:noProof/>
                <w:webHidden/>
              </w:rPr>
              <w:fldChar w:fldCharType="end"/>
            </w:r>
          </w:hyperlink>
        </w:p>
        <w:p w14:paraId="57D6E572" w14:textId="77777777" w:rsidR="00FC30F5" w:rsidRPr="0026262E" w:rsidRDefault="00553352" w:rsidP="009A2A1C">
          <w:pPr>
            <w:pStyle w:val="Spistreci2"/>
            <w:tabs>
              <w:tab w:val="left" w:pos="660"/>
              <w:tab w:val="right" w:leader="dot" w:pos="9062"/>
            </w:tabs>
            <w:spacing w:after="0"/>
            <w:rPr>
              <w:noProof/>
            </w:rPr>
          </w:pPr>
          <w:hyperlink w:anchor="_Toc40074754" w:history="1">
            <w:r w:rsidR="00FC30F5" w:rsidRPr="0026262E">
              <w:rPr>
                <w:rStyle w:val="Hipercze"/>
                <w:noProof/>
              </w:rPr>
              <w:t>3.</w:t>
            </w:r>
            <w:r w:rsidR="00FC30F5" w:rsidRPr="0026262E">
              <w:rPr>
                <w:noProof/>
              </w:rPr>
              <w:tab/>
            </w:r>
            <w:r w:rsidR="00FC30F5" w:rsidRPr="0026262E">
              <w:rPr>
                <w:rStyle w:val="Hipercze"/>
                <w:noProof/>
              </w:rPr>
              <w:t>Rośliny, zwierzęta, grzyby i siedliska przyrodnicze  szczególnie w ramach form ochrony przyrody</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_Toc40074754 \h </w:instrText>
            </w:r>
            <w:r w:rsidR="00FC30F5" w:rsidRPr="0026262E">
              <w:rPr>
                <w:noProof/>
                <w:webHidden/>
              </w:rPr>
            </w:r>
            <w:r w:rsidR="00FC30F5" w:rsidRPr="0026262E">
              <w:rPr>
                <w:noProof/>
                <w:webHidden/>
              </w:rPr>
              <w:fldChar w:fldCharType="separate"/>
            </w:r>
            <w:r w:rsidR="00AD6A6A">
              <w:rPr>
                <w:noProof/>
                <w:webHidden/>
              </w:rPr>
              <w:t>72</w:t>
            </w:r>
            <w:r w:rsidR="00FC30F5" w:rsidRPr="0026262E">
              <w:rPr>
                <w:noProof/>
                <w:webHidden/>
              </w:rPr>
              <w:fldChar w:fldCharType="end"/>
            </w:r>
          </w:hyperlink>
        </w:p>
        <w:p w14:paraId="6A2D25B8" w14:textId="77777777" w:rsidR="00FC30F5" w:rsidRPr="0026262E" w:rsidRDefault="00553352" w:rsidP="009A2A1C">
          <w:pPr>
            <w:pStyle w:val="Spistreci2"/>
            <w:tabs>
              <w:tab w:val="left" w:pos="660"/>
              <w:tab w:val="right" w:leader="dot" w:pos="9062"/>
            </w:tabs>
            <w:spacing w:after="0"/>
            <w:rPr>
              <w:noProof/>
            </w:rPr>
          </w:pPr>
          <w:hyperlink w:anchor="_Toc40074755" w:history="1">
            <w:r w:rsidR="00FC30F5" w:rsidRPr="0026262E">
              <w:rPr>
                <w:rStyle w:val="Hipercze"/>
                <w:noProof/>
              </w:rPr>
              <w:t>4.</w:t>
            </w:r>
            <w:r w:rsidR="00FC30F5" w:rsidRPr="0026262E">
              <w:rPr>
                <w:noProof/>
              </w:rPr>
              <w:tab/>
            </w:r>
            <w:r w:rsidR="00FC30F5" w:rsidRPr="0026262E">
              <w:rPr>
                <w:rStyle w:val="Hipercze"/>
                <w:noProof/>
              </w:rPr>
              <w:t>Ciągłość korytarzy ekologicznych</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_Toc40074755 \h </w:instrText>
            </w:r>
            <w:r w:rsidR="00FC30F5" w:rsidRPr="0026262E">
              <w:rPr>
                <w:noProof/>
                <w:webHidden/>
              </w:rPr>
            </w:r>
            <w:r w:rsidR="00FC30F5" w:rsidRPr="0026262E">
              <w:rPr>
                <w:noProof/>
                <w:webHidden/>
              </w:rPr>
              <w:fldChar w:fldCharType="separate"/>
            </w:r>
            <w:r w:rsidR="00AD6A6A">
              <w:rPr>
                <w:noProof/>
                <w:webHidden/>
              </w:rPr>
              <w:t>73</w:t>
            </w:r>
            <w:r w:rsidR="00FC30F5" w:rsidRPr="0026262E">
              <w:rPr>
                <w:noProof/>
                <w:webHidden/>
              </w:rPr>
              <w:fldChar w:fldCharType="end"/>
            </w:r>
          </w:hyperlink>
        </w:p>
        <w:p w14:paraId="610D05D8" w14:textId="77777777" w:rsidR="00FC30F5" w:rsidRPr="0026262E" w:rsidRDefault="00553352" w:rsidP="009A2A1C">
          <w:pPr>
            <w:pStyle w:val="Spistreci2"/>
            <w:tabs>
              <w:tab w:val="left" w:pos="660"/>
              <w:tab w:val="right" w:leader="dot" w:pos="9062"/>
            </w:tabs>
            <w:spacing w:after="0"/>
            <w:rPr>
              <w:noProof/>
            </w:rPr>
          </w:pPr>
          <w:hyperlink w:anchor="_Toc40074756" w:history="1">
            <w:r w:rsidR="00FC30F5" w:rsidRPr="0026262E">
              <w:rPr>
                <w:rStyle w:val="Hipercze"/>
                <w:noProof/>
              </w:rPr>
              <w:t>5.</w:t>
            </w:r>
            <w:r w:rsidR="00FC30F5" w:rsidRPr="0026262E">
              <w:rPr>
                <w:noProof/>
              </w:rPr>
              <w:tab/>
            </w:r>
            <w:r w:rsidR="00FC30F5" w:rsidRPr="0026262E">
              <w:rPr>
                <w:rStyle w:val="Hipercze"/>
                <w:noProof/>
              </w:rPr>
              <w:t>Zasoby i jakość wód</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_Toc40074756 \h </w:instrText>
            </w:r>
            <w:r w:rsidR="00FC30F5" w:rsidRPr="0026262E">
              <w:rPr>
                <w:noProof/>
                <w:webHidden/>
              </w:rPr>
            </w:r>
            <w:r w:rsidR="00FC30F5" w:rsidRPr="0026262E">
              <w:rPr>
                <w:noProof/>
                <w:webHidden/>
              </w:rPr>
              <w:fldChar w:fldCharType="separate"/>
            </w:r>
            <w:r w:rsidR="00AD6A6A">
              <w:rPr>
                <w:noProof/>
                <w:webHidden/>
              </w:rPr>
              <w:t>74</w:t>
            </w:r>
            <w:r w:rsidR="00FC30F5" w:rsidRPr="0026262E">
              <w:rPr>
                <w:noProof/>
                <w:webHidden/>
              </w:rPr>
              <w:fldChar w:fldCharType="end"/>
            </w:r>
          </w:hyperlink>
        </w:p>
        <w:p w14:paraId="4BA60EED" w14:textId="77777777" w:rsidR="00FC30F5" w:rsidRPr="0026262E" w:rsidRDefault="00553352" w:rsidP="009A2A1C">
          <w:pPr>
            <w:pStyle w:val="Spistreci2"/>
            <w:tabs>
              <w:tab w:val="left" w:pos="660"/>
              <w:tab w:val="right" w:leader="dot" w:pos="9062"/>
            </w:tabs>
            <w:spacing w:after="0"/>
            <w:rPr>
              <w:noProof/>
            </w:rPr>
          </w:pPr>
          <w:hyperlink w:anchor="_Toc40074757" w:history="1">
            <w:r w:rsidR="00FC30F5" w:rsidRPr="0026262E">
              <w:rPr>
                <w:rStyle w:val="Hipercze"/>
                <w:noProof/>
              </w:rPr>
              <w:t>6.</w:t>
            </w:r>
            <w:r w:rsidR="00FC30F5" w:rsidRPr="0026262E">
              <w:rPr>
                <w:noProof/>
              </w:rPr>
              <w:tab/>
            </w:r>
            <w:r w:rsidR="00FC30F5" w:rsidRPr="0026262E">
              <w:rPr>
                <w:rStyle w:val="Hipercze"/>
                <w:noProof/>
              </w:rPr>
              <w:t>Jakość powietrza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_Toc40074757 \h </w:instrText>
            </w:r>
            <w:r w:rsidR="00FC30F5" w:rsidRPr="0026262E">
              <w:rPr>
                <w:noProof/>
                <w:webHidden/>
              </w:rPr>
            </w:r>
            <w:r w:rsidR="00FC30F5" w:rsidRPr="0026262E">
              <w:rPr>
                <w:noProof/>
                <w:webHidden/>
              </w:rPr>
              <w:fldChar w:fldCharType="separate"/>
            </w:r>
            <w:r w:rsidR="00AD6A6A">
              <w:rPr>
                <w:noProof/>
                <w:webHidden/>
              </w:rPr>
              <w:t>75</w:t>
            </w:r>
            <w:r w:rsidR="00FC30F5" w:rsidRPr="0026262E">
              <w:rPr>
                <w:noProof/>
                <w:webHidden/>
              </w:rPr>
              <w:fldChar w:fldCharType="end"/>
            </w:r>
          </w:hyperlink>
        </w:p>
        <w:p w14:paraId="3C9783AC" w14:textId="77777777" w:rsidR="00FC30F5" w:rsidRPr="0026262E" w:rsidRDefault="00553352" w:rsidP="009A2A1C">
          <w:pPr>
            <w:pStyle w:val="Spistreci2"/>
            <w:tabs>
              <w:tab w:val="left" w:pos="660"/>
              <w:tab w:val="right" w:leader="dot" w:pos="9062"/>
            </w:tabs>
            <w:spacing w:after="0"/>
            <w:rPr>
              <w:noProof/>
            </w:rPr>
          </w:pPr>
          <w:hyperlink w:anchor="_Toc40074758" w:history="1">
            <w:r w:rsidR="00FC30F5" w:rsidRPr="0026262E">
              <w:rPr>
                <w:rStyle w:val="Hipercze"/>
                <w:noProof/>
              </w:rPr>
              <w:t>7.</w:t>
            </w:r>
            <w:r w:rsidR="00FC30F5" w:rsidRPr="0026262E">
              <w:rPr>
                <w:noProof/>
              </w:rPr>
              <w:tab/>
            </w:r>
            <w:r w:rsidR="00FC30F5" w:rsidRPr="0026262E">
              <w:rPr>
                <w:rStyle w:val="Hipercze"/>
                <w:noProof/>
              </w:rPr>
              <w:t>Elementy kształtujące klimat</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_Toc40074758 \h </w:instrText>
            </w:r>
            <w:r w:rsidR="00FC30F5" w:rsidRPr="0026262E">
              <w:rPr>
                <w:noProof/>
                <w:webHidden/>
              </w:rPr>
            </w:r>
            <w:r w:rsidR="00FC30F5" w:rsidRPr="0026262E">
              <w:rPr>
                <w:noProof/>
                <w:webHidden/>
              </w:rPr>
              <w:fldChar w:fldCharType="separate"/>
            </w:r>
            <w:r w:rsidR="00AD6A6A">
              <w:rPr>
                <w:noProof/>
                <w:webHidden/>
              </w:rPr>
              <w:t>79</w:t>
            </w:r>
            <w:r w:rsidR="00FC30F5" w:rsidRPr="0026262E">
              <w:rPr>
                <w:noProof/>
                <w:webHidden/>
              </w:rPr>
              <w:fldChar w:fldCharType="end"/>
            </w:r>
          </w:hyperlink>
        </w:p>
        <w:p w14:paraId="1BA334B4" w14:textId="77777777" w:rsidR="00FC30F5" w:rsidRPr="0026262E" w:rsidRDefault="00553352" w:rsidP="009A2A1C">
          <w:pPr>
            <w:pStyle w:val="Spistreci2"/>
            <w:tabs>
              <w:tab w:val="left" w:pos="660"/>
              <w:tab w:val="right" w:leader="dot" w:pos="9062"/>
            </w:tabs>
            <w:spacing w:after="0"/>
            <w:rPr>
              <w:noProof/>
            </w:rPr>
          </w:pPr>
          <w:hyperlink w:anchor="_Toc40074759" w:history="1">
            <w:r w:rsidR="00FC30F5" w:rsidRPr="0026262E">
              <w:rPr>
                <w:rStyle w:val="Hipercze"/>
                <w:noProof/>
              </w:rPr>
              <w:t>8.</w:t>
            </w:r>
            <w:r w:rsidR="00FC30F5" w:rsidRPr="0026262E">
              <w:rPr>
                <w:noProof/>
              </w:rPr>
              <w:tab/>
            </w:r>
            <w:r w:rsidR="00FC30F5" w:rsidRPr="0026262E">
              <w:rPr>
                <w:rStyle w:val="Hipercze"/>
                <w:noProof/>
              </w:rPr>
              <w:t>Naruszenie powierzchni ziemi, ruchy masowe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_Toc40074759 \h </w:instrText>
            </w:r>
            <w:r w:rsidR="00FC30F5" w:rsidRPr="0026262E">
              <w:rPr>
                <w:noProof/>
                <w:webHidden/>
              </w:rPr>
            </w:r>
            <w:r w:rsidR="00FC30F5" w:rsidRPr="0026262E">
              <w:rPr>
                <w:noProof/>
                <w:webHidden/>
              </w:rPr>
              <w:fldChar w:fldCharType="separate"/>
            </w:r>
            <w:r w:rsidR="00AD6A6A">
              <w:rPr>
                <w:noProof/>
                <w:webHidden/>
              </w:rPr>
              <w:t>80</w:t>
            </w:r>
            <w:r w:rsidR="00FC30F5" w:rsidRPr="0026262E">
              <w:rPr>
                <w:noProof/>
                <w:webHidden/>
              </w:rPr>
              <w:fldChar w:fldCharType="end"/>
            </w:r>
          </w:hyperlink>
        </w:p>
        <w:p w14:paraId="5F29A159" w14:textId="77777777" w:rsidR="00FC30F5" w:rsidRPr="0026262E" w:rsidRDefault="00553352" w:rsidP="009A2A1C">
          <w:pPr>
            <w:pStyle w:val="Spistreci2"/>
            <w:tabs>
              <w:tab w:val="left" w:pos="660"/>
              <w:tab w:val="right" w:leader="dot" w:pos="9062"/>
            </w:tabs>
            <w:spacing w:after="0"/>
            <w:rPr>
              <w:noProof/>
            </w:rPr>
          </w:pPr>
          <w:hyperlink w:anchor="_Toc40074760" w:history="1">
            <w:r w:rsidR="00FC30F5" w:rsidRPr="0026262E">
              <w:rPr>
                <w:rStyle w:val="Hipercze"/>
                <w:noProof/>
              </w:rPr>
              <w:t>9.</w:t>
            </w:r>
            <w:r w:rsidR="00FC30F5" w:rsidRPr="0026262E">
              <w:rPr>
                <w:noProof/>
              </w:rPr>
              <w:tab/>
            </w:r>
            <w:r w:rsidR="00FC30F5" w:rsidRPr="0026262E">
              <w:rPr>
                <w:rStyle w:val="Hipercze"/>
                <w:noProof/>
              </w:rPr>
              <w:t>Powstawanie odpadów</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_Toc40074760 \h </w:instrText>
            </w:r>
            <w:r w:rsidR="00FC30F5" w:rsidRPr="0026262E">
              <w:rPr>
                <w:noProof/>
                <w:webHidden/>
              </w:rPr>
            </w:r>
            <w:r w:rsidR="00FC30F5" w:rsidRPr="0026262E">
              <w:rPr>
                <w:noProof/>
                <w:webHidden/>
              </w:rPr>
              <w:fldChar w:fldCharType="separate"/>
            </w:r>
            <w:r w:rsidR="00AD6A6A">
              <w:rPr>
                <w:noProof/>
                <w:webHidden/>
              </w:rPr>
              <w:t>80</w:t>
            </w:r>
            <w:r w:rsidR="00FC30F5" w:rsidRPr="0026262E">
              <w:rPr>
                <w:noProof/>
                <w:webHidden/>
              </w:rPr>
              <w:fldChar w:fldCharType="end"/>
            </w:r>
          </w:hyperlink>
        </w:p>
        <w:p w14:paraId="5B1FC9DE" w14:textId="77777777" w:rsidR="00FC30F5" w:rsidRPr="0026262E" w:rsidRDefault="00553352" w:rsidP="009A2A1C">
          <w:pPr>
            <w:pStyle w:val="Spistreci2"/>
            <w:tabs>
              <w:tab w:val="left" w:pos="880"/>
              <w:tab w:val="right" w:leader="dot" w:pos="9062"/>
            </w:tabs>
            <w:spacing w:after="0"/>
            <w:rPr>
              <w:noProof/>
            </w:rPr>
          </w:pPr>
          <w:hyperlink w:anchor="_Toc40074761" w:history="1">
            <w:r w:rsidR="00FC30F5" w:rsidRPr="0026262E">
              <w:rPr>
                <w:rStyle w:val="Hipercze"/>
                <w:noProof/>
              </w:rPr>
              <w:t>10.</w:t>
            </w:r>
            <w:r w:rsidR="00FC30F5" w:rsidRPr="0026262E">
              <w:rPr>
                <w:noProof/>
              </w:rPr>
              <w:tab/>
            </w:r>
            <w:r w:rsidR="00FC30F5" w:rsidRPr="0026262E">
              <w:rPr>
                <w:rStyle w:val="Hipercze"/>
                <w:noProof/>
              </w:rPr>
              <w:t>Krajobraz</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_Toc40074761 \h </w:instrText>
            </w:r>
            <w:r w:rsidR="00FC30F5" w:rsidRPr="0026262E">
              <w:rPr>
                <w:noProof/>
                <w:webHidden/>
              </w:rPr>
            </w:r>
            <w:r w:rsidR="00FC30F5" w:rsidRPr="0026262E">
              <w:rPr>
                <w:noProof/>
                <w:webHidden/>
              </w:rPr>
              <w:fldChar w:fldCharType="separate"/>
            </w:r>
            <w:r w:rsidR="00AD6A6A">
              <w:rPr>
                <w:noProof/>
                <w:webHidden/>
              </w:rPr>
              <w:t>80</w:t>
            </w:r>
            <w:r w:rsidR="00FC30F5" w:rsidRPr="0026262E">
              <w:rPr>
                <w:noProof/>
                <w:webHidden/>
              </w:rPr>
              <w:fldChar w:fldCharType="end"/>
            </w:r>
          </w:hyperlink>
        </w:p>
        <w:p w14:paraId="6D90311F" w14:textId="77777777" w:rsidR="00FC30F5" w:rsidRPr="0026262E" w:rsidRDefault="00553352" w:rsidP="009A2A1C">
          <w:pPr>
            <w:pStyle w:val="Spistreci2"/>
            <w:tabs>
              <w:tab w:val="left" w:pos="880"/>
              <w:tab w:val="right" w:leader="dot" w:pos="9062"/>
            </w:tabs>
            <w:spacing w:after="0"/>
            <w:rPr>
              <w:noProof/>
            </w:rPr>
          </w:pPr>
          <w:hyperlink w:anchor="_Toc40074762" w:history="1">
            <w:r w:rsidR="00FC30F5" w:rsidRPr="0026262E">
              <w:rPr>
                <w:rStyle w:val="Hipercze"/>
                <w:noProof/>
              </w:rPr>
              <w:t>11.</w:t>
            </w:r>
            <w:r w:rsidR="00FC30F5" w:rsidRPr="0026262E">
              <w:rPr>
                <w:noProof/>
              </w:rPr>
              <w:tab/>
            </w:r>
            <w:r w:rsidR="00FC30F5" w:rsidRPr="0026262E">
              <w:rPr>
                <w:rStyle w:val="Hipercze"/>
                <w:noProof/>
              </w:rPr>
              <w:t>Zabytki i krajobraz kulturowy</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_Toc40074762 \h </w:instrText>
            </w:r>
            <w:r w:rsidR="00FC30F5" w:rsidRPr="0026262E">
              <w:rPr>
                <w:noProof/>
                <w:webHidden/>
              </w:rPr>
            </w:r>
            <w:r w:rsidR="00FC30F5" w:rsidRPr="0026262E">
              <w:rPr>
                <w:noProof/>
                <w:webHidden/>
              </w:rPr>
              <w:fldChar w:fldCharType="separate"/>
            </w:r>
            <w:r w:rsidR="00AD6A6A">
              <w:rPr>
                <w:noProof/>
                <w:webHidden/>
              </w:rPr>
              <w:t>80</w:t>
            </w:r>
            <w:r w:rsidR="00FC30F5" w:rsidRPr="0026262E">
              <w:rPr>
                <w:noProof/>
                <w:webHidden/>
              </w:rPr>
              <w:fldChar w:fldCharType="end"/>
            </w:r>
          </w:hyperlink>
        </w:p>
        <w:p w14:paraId="4FB96C8B" w14:textId="77777777" w:rsidR="00FC30F5" w:rsidRPr="0026262E" w:rsidRDefault="00553352" w:rsidP="009A2A1C">
          <w:pPr>
            <w:pStyle w:val="Spistreci2"/>
            <w:tabs>
              <w:tab w:val="left" w:pos="880"/>
              <w:tab w:val="right" w:leader="dot" w:pos="9062"/>
            </w:tabs>
            <w:spacing w:after="0"/>
            <w:rPr>
              <w:noProof/>
            </w:rPr>
          </w:pPr>
          <w:hyperlink w:anchor="_Toc40074763" w:history="1">
            <w:r w:rsidR="00FC30F5" w:rsidRPr="0026262E">
              <w:rPr>
                <w:rStyle w:val="Hipercze"/>
                <w:noProof/>
              </w:rPr>
              <w:t>12.</w:t>
            </w:r>
            <w:r w:rsidR="00FC30F5" w:rsidRPr="0026262E">
              <w:rPr>
                <w:noProof/>
              </w:rPr>
              <w:tab/>
            </w:r>
            <w:r w:rsidR="00FC30F5" w:rsidRPr="0026262E">
              <w:rPr>
                <w:rStyle w:val="Hipercze"/>
                <w:noProof/>
              </w:rPr>
              <w:t>Klimat akustyczny</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_Toc40074763 \h </w:instrText>
            </w:r>
            <w:r w:rsidR="00FC30F5" w:rsidRPr="0026262E">
              <w:rPr>
                <w:noProof/>
                <w:webHidden/>
              </w:rPr>
            </w:r>
            <w:r w:rsidR="00FC30F5" w:rsidRPr="0026262E">
              <w:rPr>
                <w:noProof/>
                <w:webHidden/>
              </w:rPr>
              <w:fldChar w:fldCharType="separate"/>
            </w:r>
            <w:r w:rsidR="00AD6A6A">
              <w:rPr>
                <w:noProof/>
                <w:webHidden/>
              </w:rPr>
              <w:t>81</w:t>
            </w:r>
            <w:r w:rsidR="00FC30F5" w:rsidRPr="0026262E">
              <w:rPr>
                <w:noProof/>
                <w:webHidden/>
              </w:rPr>
              <w:fldChar w:fldCharType="end"/>
            </w:r>
          </w:hyperlink>
        </w:p>
        <w:p w14:paraId="1785FB1F" w14:textId="77777777" w:rsidR="00FC30F5" w:rsidRPr="0026262E" w:rsidRDefault="00553352" w:rsidP="009A2A1C">
          <w:pPr>
            <w:pStyle w:val="Spistreci2"/>
            <w:tabs>
              <w:tab w:val="left" w:pos="880"/>
              <w:tab w:val="right" w:leader="dot" w:pos="9062"/>
            </w:tabs>
            <w:spacing w:after="0"/>
            <w:rPr>
              <w:noProof/>
            </w:rPr>
          </w:pPr>
          <w:hyperlink w:anchor="_Toc40074764" w:history="1">
            <w:r w:rsidR="00FC30F5" w:rsidRPr="0026262E">
              <w:rPr>
                <w:rStyle w:val="Hipercze"/>
                <w:noProof/>
              </w:rPr>
              <w:t>13.</w:t>
            </w:r>
            <w:r w:rsidR="00FC30F5" w:rsidRPr="0026262E">
              <w:rPr>
                <w:noProof/>
              </w:rPr>
              <w:tab/>
            </w:r>
            <w:r w:rsidR="00FC30F5" w:rsidRPr="0026262E">
              <w:rPr>
                <w:rStyle w:val="Hipercze"/>
                <w:noProof/>
              </w:rPr>
              <w:t>Ryzyko wystąpienia poważnej awarii</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_Toc40074764 \h </w:instrText>
            </w:r>
            <w:r w:rsidR="00FC30F5" w:rsidRPr="0026262E">
              <w:rPr>
                <w:noProof/>
                <w:webHidden/>
              </w:rPr>
            </w:r>
            <w:r w:rsidR="00FC30F5" w:rsidRPr="0026262E">
              <w:rPr>
                <w:noProof/>
                <w:webHidden/>
              </w:rPr>
              <w:fldChar w:fldCharType="separate"/>
            </w:r>
            <w:r w:rsidR="00AD6A6A">
              <w:rPr>
                <w:noProof/>
                <w:webHidden/>
              </w:rPr>
              <w:t>82</w:t>
            </w:r>
            <w:r w:rsidR="00FC30F5" w:rsidRPr="0026262E">
              <w:rPr>
                <w:noProof/>
                <w:webHidden/>
              </w:rPr>
              <w:fldChar w:fldCharType="end"/>
            </w:r>
          </w:hyperlink>
        </w:p>
        <w:p w14:paraId="09FF99F3" w14:textId="77777777" w:rsidR="00FC30F5" w:rsidRPr="0026262E" w:rsidRDefault="00553352" w:rsidP="009A2A1C">
          <w:pPr>
            <w:pStyle w:val="Spistreci2"/>
            <w:tabs>
              <w:tab w:val="left" w:pos="880"/>
              <w:tab w:val="right" w:leader="dot" w:pos="9062"/>
            </w:tabs>
            <w:spacing w:after="0"/>
            <w:rPr>
              <w:noProof/>
            </w:rPr>
          </w:pPr>
          <w:hyperlink w:anchor="_Toc40074765" w:history="1">
            <w:r w:rsidR="00FC30F5" w:rsidRPr="0026262E">
              <w:rPr>
                <w:rStyle w:val="Hipercze"/>
                <w:noProof/>
              </w:rPr>
              <w:t>14.</w:t>
            </w:r>
            <w:r w:rsidR="00FC30F5" w:rsidRPr="0026262E">
              <w:rPr>
                <w:noProof/>
              </w:rPr>
              <w:tab/>
            </w:r>
            <w:r w:rsidR="00FC30F5" w:rsidRPr="0026262E">
              <w:rPr>
                <w:rStyle w:val="Hipercze"/>
                <w:noProof/>
              </w:rPr>
              <w:t>Ryzyko wystąpienia katastrofy budowlanej i naturalnej</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_Toc40074765 \h </w:instrText>
            </w:r>
            <w:r w:rsidR="00FC30F5" w:rsidRPr="0026262E">
              <w:rPr>
                <w:noProof/>
                <w:webHidden/>
              </w:rPr>
            </w:r>
            <w:r w:rsidR="00FC30F5" w:rsidRPr="0026262E">
              <w:rPr>
                <w:noProof/>
                <w:webHidden/>
              </w:rPr>
              <w:fldChar w:fldCharType="separate"/>
            </w:r>
            <w:r w:rsidR="00AD6A6A">
              <w:rPr>
                <w:noProof/>
                <w:webHidden/>
              </w:rPr>
              <w:t>83</w:t>
            </w:r>
            <w:r w:rsidR="00FC30F5" w:rsidRPr="0026262E">
              <w:rPr>
                <w:noProof/>
                <w:webHidden/>
              </w:rPr>
              <w:fldChar w:fldCharType="end"/>
            </w:r>
          </w:hyperlink>
        </w:p>
        <w:p w14:paraId="2DC1AFE8" w14:textId="77777777" w:rsidR="00FC30F5" w:rsidRPr="0026262E" w:rsidRDefault="00553352" w:rsidP="009A2A1C">
          <w:pPr>
            <w:pStyle w:val="Spistreci2"/>
            <w:tabs>
              <w:tab w:val="left" w:pos="880"/>
              <w:tab w:val="right" w:leader="dot" w:pos="9062"/>
            </w:tabs>
            <w:spacing w:after="0"/>
            <w:rPr>
              <w:noProof/>
            </w:rPr>
          </w:pPr>
          <w:hyperlink w:anchor="_Toc40074766" w:history="1">
            <w:r w:rsidR="00FC30F5" w:rsidRPr="0026262E">
              <w:rPr>
                <w:rStyle w:val="Hipercze"/>
                <w:noProof/>
              </w:rPr>
              <w:t>15.</w:t>
            </w:r>
            <w:r w:rsidR="00FC30F5" w:rsidRPr="0026262E">
              <w:rPr>
                <w:noProof/>
              </w:rPr>
              <w:tab/>
            </w:r>
            <w:r w:rsidR="00FC30F5" w:rsidRPr="0026262E">
              <w:rPr>
                <w:rStyle w:val="Hipercze"/>
                <w:noProof/>
              </w:rPr>
              <w:t>Oddziaływanie transgraniczne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_Toc40074766 \h </w:instrText>
            </w:r>
            <w:r w:rsidR="00FC30F5" w:rsidRPr="0026262E">
              <w:rPr>
                <w:noProof/>
                <w:webHidden/>
              </w:rPr>
            </w:r>
            <w:r w:rsidR="00FC30F5" w:rsidRPr="0026262E">
              <w:rPr>
                <w:noProof/>
                <w:webHidden/>
              </w:rPr>
              <w:fldChar w:fldCharType="separate"/>
            </w:r>
            <w:r w:rsidR="00AD6A6A">
              <w:rPr>
                <w:noProof/>
                <w:webHidden/>
              </w:rPr>
              <w:t>83</w:t>
            </w:r>
            <w:r w:rsidR="00FC30F5" w:rsidRPr="0026262E">
              <w:rPr>
                <w:noProof/>
                <w:webHidden/>
              </w:rPr>
              <w:fldChar w:fldCharType="end"/>
            </w:r>
          </w:hyperlink>
        </w:p>
        <w:p w14:paraId="7A862CB2" w14:textId="77777777" w:rsidR="00FC30F5" w:rsidRPr="0026262E" w:rsidRDefault="00553352" w:rsidP="009A2A1C">
          <w:pPr>
            <w:pStyle w:val="Spistreci2"/>
            <w:tabs>
              <w:tab w:val="left" w:pos="880"/>
              <w:tab w:val="right" w:leader="dot" w:pos="9062"/>
            </w:tabs>
            <w:spacing w:after="0"/>
            <w:rPr>
              <w:noProof/>
            </w:rPr>
          </w:pPr>
          <w:hyperlink w:anchor="_Toc40074767" w:history="1">
            <w:r w:rsidR="00FC30F5" w:rsidRPr="0026262E">
              <w:rPr>
                <w:rStyle w:val="Hipercze"/>
                <w:noProof/>
              </w:rPr>
              <w:t>16.</w:t>
            </w:r>
            <w:r w:rsidR="00FC30F5" w:rsidRPr="0026262E">
              <w:rPr>
                <w:noProof/>
              </w:rPr>
              <w:tab/>
            </w:r>
            <w:r w:rsidR="00FC30F5" w:rsidRPr="0026262E">
              <w:rPr>
                <w:rStyle w:val="Hipercze"/>
                <w:noProof/>
              </w:rPr>
              <w:t>Oddziaływania skumulowane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_Toc40074767 \h </w:instrText>
            </w:r>
            <w:r w:rsidR="00FC30F5" w:rsidRPr="0026262E">
              <w:rPr>
                <w:noProof/>
                <w:webHidden/>
              </w:rPr>
            </w:r>
            <w:r w:rsidR="00FC30F5" w:rsidRPr="0026262E">
              <w:rPr>
                <w:noProof/>
                <w:webHidden/>
              </w:rPr>
              <w:fldChar w:fldCharType="separate"/>
            </w:r>
            <w:r w:rsidR="00AD6A6A">
              <w:rPr>
                <w:noProof/>
                <w:webHidden/>
              </w:rPr>
              <w:t>83</w:t>
            </w:r>
            <w:r w:rsidR="00FC30F5" w:rsidRPr="0026262E">
              <w:rPr>
                <w:noProof/>
                <w:webHidden/>
              </w:rPr>
              <w:fldChar w:fldCharType="end"/>
            </w:r>
          </w:hyperlink>
        </w:p>
        <w:p w14:paraId="086DAB91" w14:textId="77777777" w:rsidR="00FC30F5" w:rsidRPr="0026262E" w:rsidRDefault="00553352" w:rsidP="009A2A1C">
          <w:pPr>
            <w:pStyle w:val="Spistreci2"/>
            <w:tabs>
              <w:tab w:val="left" w:pos="880"/>
              <w:tab w:val="right" w:leader="dot" w:pos="9062"/>
            </w:tabs>
            <w:spacing w:after="0"/>
            <w:rPr>
              <w:noProof/>
            </w:rPr>
          </w:pPr>
          <w:hyperlink w:anchor="_Toc40074768" w:history="1">
            <w:r w:rsidR="00FC30F5" w:rsidRPr="0026262E">
              <w:rPr>
                <w:rStyle w:val="Hipercze"/>
                <w:noProof/>
              </w:rPr>
              <w:t>17.</w:t>
            </w:r>
            <w:r w:rsidR="00FC30F5" w:rsidRPr="0026262E">
              <w:rPr>
                <w:noProof/>
              </w:rPr>
              <w:tab/>
            </w:r>
            <w:r w:rsidR="00FC30F5" w:rsidRPr="0026262E">
              <w:rPr>
                <w:rStyle w:val="Hipercze"/>
                <w:noProof/>
              </w:rPr>
              <w:t>Zasięg, wielkość,  trwałość, złożoność oddziaływań</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_Toc40074768 \h </w:instrText>
            </w:r>
            <w:r w:rsidR="00FC30F5" w:rsidRPr="0026262E">
              <w:rPr>
                <w:noProof/>
                <w:webHidden/>
              </w:rPr>
            </w:r>
            <w:r w:rsidR="00FC30F5" w:rsidRPr="0026262E">
              <w:rPr>
                <w:noProof/>
                <w:webHidden/>
              </w:rPr>
              <w:fldChar w:fldCharType="separate"/>
            </w:r>
            <w:r w:rsidR="00AD6A6A">
              <w:rPr>
                <w:noProof/>
                <w:webHidden/>
              </w:rPr>
              <w:t>84</w:t>
            </w:r>
            <w:r w:rsidR="00FC30F5" w:rsidRPr="0026262E">
              <w:rPr>
                <w:noProof/>
                <w:webHidden/>
              </w:rPr>
              <w:fldChar w:fldCharType="end"/>
            </w:r>
          </w:hyperlink>
        </w:p>
        <w:p w14:paraId="725B99BD" w14:textId="77777777" w:rsidR="00FC30F5" w:rsidRPr="0026262E" w:rsidRDefault="00553352" w:rsidP="009A2A1C">
          <w:pPr>
            <w:pStyle w:val="Spistreci1"/>
            <w:spacing w:after="0"/>
            <w:rPr>
              <w:noProof/>
            </w:rPr>
          </w:pPr>
          <w:hyperlink w:anchor="_Toc40074769" w:history="1">
            <w:r w:rsidR="00FC30F5" w:rsidRPr="0026262E">
              <w:rPr>
                <w:rStyle w:val="Hipercze"/>
                <w:noProof/>
              </w:rPr>
              <w:t>VII.</w:t>
            </w:r>
            <w:r w:rsidR="00FC30F5" w:rsidRPr="0026262E">
              <w:rPr>
                <w:noProof/>
              </w:rPr>
              <w:tab/>
            </w:r>
            <w:r w:rsidR="00FC30F5" w:rsidRPr="0026262E">
              <w:rPr>
                <w:rStyle w:val="Hipercze"/>
                <w:noProof/>
              </w:rPr>
              <w:t>OPIS METOD PROGNOZOWANIA ODDZIAŁYWAŃ</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_Toc40074769 \h </w:instrText>
            </w:r>
            <w:r w:rsidR="00FC30F5" w:rsidRPr="0026262E">
              <w:rPr>
                <w:noProof/>
                <w:webHidden/>
              </w:rPr>
            </w:r>
            <w:r w:rsidR="00FC30F5" w:rsidRPr="0026262E">
              <w:rPr>
                <w:noProof/>
                <w:webHidden/>
              </w:rPr>
              <w:fldChar w:fldCharType="separate"/>
            </w:r>
            <w:r w:rsidR="00AD6A6A">
              <w:rPr>
                <w:noProof/>
                <w:webHidden/>
              </w:rPr>
              <w:t>86</w:t>
            </w:r>
            <w:r w:rsidR="00FC30F5" w:rsidRPr="0026262E">
              <w:rPr>
                <w:noProof/>
                <w:webHidden/>
              </w:rPr>
              <w:fldChar w:fldCharType="end"/>
            </w:r>
          </w:hyperlink>
        </w:p>
        <w:p w14:paraId="3F25CD1D" w14:textId="77777777" w:rsidR="00FC30F5" w:rsidRPr="0026262E" w:rsidRDefault="00553352" w:rsidP="009A2A1C">
          <w:pPr>
            <w:pStyle w:val="Spistreci1"/>
            <w:spacing w:after="0"/>
            <w:rPr>
              <w:noProof/>
            </w:rPr>
          </w:pPr>
          <w:hyperlink w:anchor="_Toc40074770" w:history="1">
            <w:r w:rsidR="00FC30F5" w:rsidRPr="0026262E">
              <w:rPr>
                <w:rStyle w:val="Hipercze"/>
                <w:noProof/>
              </w:rPr>
              <w:t>VIII.</w:t>
            </w:r>
            <w:r w:rsidR="00FC30F5" w:rsidRPr="0026262E">
              <w:rPr>
                <w:noProof/>
              </w:rPr>
              <w:tab/>
            </w:r>
            <w:r w:rsidR="00FC30F5" w:rsidRPr="0026262E">
              <w:rPr>
                <w:rStyle w:val="Hipercze"/>
                <w:noProof/>
              </w:rPr>
              <w:t>OPIS ROZWIĄZAŃ CHRONIĄCYCH SRODOWISKO</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_Toc40074770 \h </w:instrText>
            </w:r>
            <w:r w:rsidR="00FC30F5" w:rsidRPr="0026262E">
              <w:rPr>
                <w:noProof/>
                <w:webHidden/>
              </w:rPr>
            </w:r>
            <w:r w:rsidR="00FC30F5" w:rsidRPr="0026262E">
              <w:rPr>
                <w:noProof/>
                <w:webHidden/>
              </w:rPr>
              <w:fldChar w:fldCharType="separate"/>
            </w:r>
            <w:r w:rsidR="00AD6A6A">
              <w:rPr>
                <w:noProof/>
                <w:webHidden/>
              </w:rPr>
              <w:t>86</w:t>
            </w:r>
            <w:r w:rsidR="00FC30F5" w:rsidRPr="0026262E">
              <w:rPr>
                <w:noProof/>
                <w:webHidden/>
              </w:rPr>
              <w:fldChar w:fldCharType="end"/>
            </w:r>
          </w:hyperlink>
        </w:p>
        <w:p w14:paraId="283AA947" w14:textId="77777777" w:rsidR="00FC30F5" w:rsidRPr="0026262E" w:rsidRDefault="00553352" w:rsidP="009A2A1C">
          <w:pPr>
            <w:pStyle w:val="Spistreci2"/>
            <w:tabs>
              <w:tab w:val="left" w:pos="660"/>
              <w:tab w:val="right" w:leader="dot" w:pos="9062"/>
            </w:tabs>
            <w:spacing w:after="0"/>
            <w:rPr>
              <w:noProof/>
            </w:rPr>
          </w:pPr>
          <w:hyperlink w:anchor="_Toc40074771" w:history="1">
            <w:r w:rsidR="00FC30F5" w:rsidRPr="0026262E">
              <w:rPr>
                <w:rStyle w:val="Hipercze"/>
                <w:noProof/>
              </w:rPr>
              <w:t>1.</w:t>
            </w:r>
            <w:r w:rsidR="00FC30F5" w:rsidRPr="0026262E">
              <w:rPr>
                <w:noProof/>
              </w:rPr>
              <w:tab/>
            </w:r>
            <w:r w:rsidR="00FC30F5" w:rsidRPr="0026262E">
              <w:rPr>
                <w:rStyle w:val="Hipercze"/>
                <w:noProof/>
              </w:rPr>
              <w:t>Etap użytkowania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_Toc40074771 \h </w:instrText>
            </w:r>
            <w:r w:rsidR="00FC30F5" w:rsidRPr="0026262E">
              <w:rPr>
                <w:noProof/>
                <w:webHidden/>
              </w:rPr>
            </w:r>
            <w:r w:rsidR="00FC30F5" w:rsidRPr="0026262E">
              <w:rPr>
                <w:noProof/>
                <w:webHidden/>
              </w:rPr>
              <w:fldChar w:fldCharType="separate"/>
            </w:r>
            <w:r w:rsidR="00AD6A6A">
              <w:rPr>
                <w:noProof/>
                <w:webHidden/>
              </w:rPr>
              <w:t>87</w:t>
            </w:r>
            <w:r w:rsidR="00FC30F5" w:rsidRPr="0026262E">
              <w:rPr>
                <w:noProof/>
                <w:webHidden/>
              </w:rPr>
              <w:fldChar w:fldCharType="end"/>
            </w:r>
          </w:hyperlink>
        </w:p>
        <w:p w14:paraId="6D7CD72A" w14:textId="77777777" w:rsidR="00FC30F5" w:rsidRPr="0026262E" w:rsidRDefault="00553352" w:rsidP="009A2A1C">
          <w:pPr>
            <w:pStyle w:val="Spistreci2"/>
            <w:tabs>
              <w:tab w:val="left" w:pos="660"/>
              <w:tab w:val="right" w:leader="dot" w:pos="9062"/>
            </w:tabs>
            <w:spacing w:after="0"/>
            <w:rPr>
              <w:noProof/>
            </w:rPr>
          </w:pPr>
          <w:hyperlink w:anchor="_Toc40074772" w:history="1">
            <w:r w:rsidR="00FC30F5" w:rsidRPr="0026262E">
              <w:rPr>
                <w:rStyle w:val="Hipercze"/>
                <w:noProof/>
              </w:rPr>
              <w:t>2.</w:t>
            </w:r>
            <w:r w:rsidR="00FC30F5" w:rsidRPr="0026262E">
              <w:rPr>
                <w:noProof/>
              </w:rPr>
              <w:tab/>
            </w:r>
            <w:r w:rsidR="00FC30F5" w:rsidRPr="0026262E">
              <w:rPr>
                <w:rStyle w:val="Hipercze"/>
                <w:noProof/>
              </w:rPr>
              <w:t>Potrzeba działań kompensacyjnych</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_Toc40074772 \h </w:instrText>
            </w:r>
            <w:r w:rsidR="00FC30F5" w:rsidRPr="0026262E">
              <w:rPr>
                <w:noProof/>
                <w:webHidden/>
              </w:rPr>
            </w:r>
            <w:r w:rsidR="00FC30F5" w:rsidRPr="0026262E">
              <w:rPr>
                <w:noProof/>
                <w:webHidden/>
              </w:rPr>
              <w:fldChar w:fldCharType="separate"/>
            </w:r>
            <w:r w:rsidR="00AD6A6A">
              <w:rPr>
                <w:noProof/>
                <w:webHidden/>
              </w:rPr>
              <w:t>88</w:t>
            </w:r>
            <w:r w:rsidR="00FC30F5" w:rsidRPr="0026262E">
              <w:rPr>
                <w:noProof/>
                <w:webHidden/>
              </w:rPr>
              <w:fldChar w:fldCharType="end"/>
            </w:r>
          </w:hyperlink>
        </w:p>
        <w:p w14:paraId="6957664F" w14:textId="77777777" w:rsidR="00FC30F5" w:rsidRPr="0026262E" w:rsidRDefault="00553352" w:rsidP="009A2A1C">
          <w:pPr>
            <w:pStyle w:val="Spistreci1"/>
            <w:spacing w:after="0"/>
            <w:rPr>
              <w:noProof/>
            </w:rPr>
          </w:pPr>
          <w:hyperlink w:anchor="_Toc40074773" w:history="1">
            <w:r w:rsidR="00FC30F5" w:rsidRPr="0026262E">
              <w:rPr>
                <w:rStyle w:val="Hipercze"/>
                <w:noProof/>
              </w:rPr>
              <w:t>IX.</w:t>
            </w:r>
            <w:r w:rsidR="00FC30F5" w:rsidRPr="0026262E">
              <w:rPr>
                <w:noProof/>
              </w:rPr>
              <w:tab/>
            </w:r>
            <w:r w:rsidR="00FC30F5" w:rsidRPr="0026262E">
              <w:rPr>
                <w:rStyle w:val="Hipercze"/>
                <w:noProof/>
              </w:rPr>
              <w:t>PROPOZYCJE MONITOROWANIA ODDZIAŁYWAŃ PRZEDSIĘWZIĘCIA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_Toc40074773 \h </w:instrText>
            </w:r>
            <w:r w:rsidR="00FC30F5" w:rsidRPr="0026262E">
              <w:rPr>
                <w:noProof/>
                <w:webHidden/>
              </w:rPr>
            </w:r>
            <w:r w:rsidR="00FC30F5" w:rsidRPr="0026262E">
              <w:rPr>
                <w:noProof/>
                <w:webHidden/>
              </w:rPr>
              <w:fldChar w:fldCharType="separate"/>
            </w:r>
            <w:r w:rsidR="00AD6A6A">
              <w:rPr>
                <w:noProof/>
                <w:webHidden/>
              </w:rPr>
              <w:t>88</w:t>
            </w:r>
            <w:r w:rsidR="00FC30F5" w:rsidRPr="0026262E">
              <w:rPr>
                <w:noProof/>
                <w:webHidden/>
              </w:rPr>
              <w:fldChar w:fldCharType="end"/>
            </w:r>
          </w:hyperlink>
        </w:p>
        <w:p w14:paraId="58FCCEDF" w14:textId="77777777" w:rsidR="00FC30F5" w:rsidRPr="0026262E" w:rsidRDefault="00553352" w:rsidP="009A2A1C">
          <w:pPr>
            <w:pStyle w:val="Spistreci1"/>
            <w:spacing w:after="0"/>
            <w:rPr>
              <w:noProof/>
            </w:rPr>
          </w:pPr>
          <w:hyperlink w:anchor="_Toc40074774" w:history="1">
            <w:r w:rsidR="00FC30F5" w:rsidRPr="0026262E">
              <w:rPr>
                <w:rStyle w:val="Hipercze"/>
                <w:noProof/>
              </w:rPr>
              <w:t>X.</w:t>
            </w:r>
            <w:r w:rsidR="00FC30F5" w:rsidRPr="0026262E">
              <w:rPr>
                <w:noProof/>
              </w:rPr>
              <w:tab/>
            </w:r>
            <w:r w:rsidR="00FC30F5" w:rsidRPr="0026262E">
              <w:rPr>
                <w:rStyle w:val="Hipercze"/>
                <w:noProof/>
              </w:rPr>
              <w:t>PORÓWNIANIE INSTALACJI Z TECHNOLOGIĄ BAT</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_Toc40074774 \h </w:instrText>
            </w:r>
            <w:r w:rsidR="00FC30F5" w:rsidRPr="0026262E">
              <w:rPr>
                <w:noProof/>
                <w:webHidden/>
              </w:rPr>
            </w:r>
            <w:r w:rsidR="00FC30F5" w:rsidRPr="0026262E">
              <w:rPr>
                <w:noProof/>
                <w:webHidden/>
              </w:rPr>
              <w:fldChar w:fldCharType="separate"/>
            </w:r>
            <w:r w:rsidR="00AD6A6A">
              <w:rPr>
                <w:noProof/>
                <w:webHidden/>
              </w:rPr>
              <w:t>90</w:t>
            </w:r>
            <w:r w:rsidR="00FC30F5" w:rsidRPr="0026262E">
              <w:rPr>
                <w:noProof/>
                <w:webHidden/>
              </w:rPr>
              <w:fldChar w:fldCharType="end"/>
            </w:r>
          </w:hyperlink>
        </w:p>
        <w:p w14:paraId="7599299C" w14:textId="77777777" w:rsidR="00FC30F5" w:rsidRPr="0026262E" w:rsidRDefault="00553352" w:rsidP="009A2A1C">
          <w:pPr>
            <w:pStyle w:val="Spistreci1"/>
            <w:spacing w:after="0"/>
            <w:rPr>
              <w:noProof/>
            </w:rPr>
          </w:pPr>
          <w:hyperlink w:anchor="_Toc40074775" w:history="1">
            <w:r w:rsidR="00FC30F5" w:rsidRPr="0026262E">
              <w:rPr>
                <w:rStyle w:val="Hipercze"/>
                <w:noProof/>
              </w:rPr>
              <w:t>XI.</w:t>
            </w:r>
            <w:r w:rsidR="00FC30F5" w:rsidRPr="0026262E">
              <w:rPr>
                <w:noProof/>
              </w:rPr>
              <w:tab/>
            </w:r>
            <w:r w:rsidR="00FC30F5" w:rsidRPr="0026262E">
              <w:rPr>
                <w:rStyle w:val="Hipercze"/>
                <w:noProof/>
              </w:rPr>
              <w:t>OBSZAR OGRANICZONEGO UŻYTKOWANIA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_Toc40074775 \h </w:instrText>
            </w:r>
            <w:r w:rsidR="00FC30F5" w:rsidRPr="0026262E">
              <w:rPr>
                <w:noProof/>
                <w:webHidden/>
              </w:rPr>
            </w:r>
            <w:r w:rsidR="00FC30F5" w:rsidRPr="0026262E">
              <w:rPr>
                <w:noProof/>
                <w:webHidden/>
              </w:rPr>
              <w:fldChar w:fldCharType="separate"/>
            </w:r>
            <w:r w:rsidR="00AD6A6A">
              <w:rPr>
                <w:noProof/>
                <w:webHidden/>
              </w:rPr>
              <w:t>102</w:t>
            </w:r>
            <w:r w:rsidR="00FC30F5" w:rsidRPr="0026262E">
              <w:rPr>
                <w:noProof/>
                <w:webHidden/>
              </w:rPr>
              <w:fldChar w:fldCharType="end"/>
            </w:r>
          </w:hyperlink>
        </w:p>
        <w:p w14:paraId="0FDE3565" w14:textId="77777777" w:rsidR="00FC30F5" w:rsidRPr="0026262E" w:rsidRDefault="00553352" w:rsidP="009A2A1C">
          <w:pPr>
            <w:pStyle w:val="Spistreci1"/>
            <w:spacing w:after="0"/>
            <w:rPr>
              <w:noProof/>
            </w:rPr>
          </w:pPr>
          <w:hyperlink w:anchor="_Toc40074776" w:history="1">
            <w:r w:rsidR="00FC30F5" w:rsidRPr="0026262E">
              <w:rPr>
                <w:rStyle w:val="Hipercze"/>
                <w:noProof/>
              </w:rPr>
              <w:t>XII.</w:t>
            </w:r>
            <w:r w:rsidR="00FC30F5" w:rsidRPr="0026262E">
              <w:rPr>
                <w:noProof/>
              </w:rPr>
              <w:tab/>
            </w:r>
            <w:r w:rsidR="00FC30F5" w:rsidRPr="0026262E">
              <w:rPr>
                <w:rStyle w:val="Hipercze"/>
                <w:noProof/>
              </w:rPr>
              <w:t>CELE ŚRODOWISKOWE W DOKUMENTACH  STRATEGICZNYCH ISTOTNE Z PUNKTU WIDZENIA PRZEDSIĘWZIĘCIA</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_Toc40074776 \h </w:instrText>
            </w:r>
            <w:r w:rsidR="00FC30F5" w:rsidRPr="0026262E">
              <w:rPr>
                <w:noProof/>
                <w:webHidden/>
              </w:rPr>
            </w:r>
            <w:r w:rsidR="00FC30F5" w:rsidRPr="0026262E">
              <w:rPr>
                <w:noProof/>
                <w:webHidden/>
              </w:rPr>
              <w:fldChar w:fldCharType="separate"/>
            </w:r>
            <w:r w:rsidR="00AD6A6A">
              <w:rPr>
                <w:noProof/>
                <w:webHidden/>
              </w:rPr>
              <w:t>103</w:t>
            </w:r>
            <w:r w:rsidR="00FC30F5" w:rsidRPr="0026262E">
              <w:rPr>
                <w:noProof/>
                <w:webHidden/>
              </w:rPr>
              <w:fldChar w:fldCharType="end"/>
            </w:r>
          </w:hyperlink>
        </w:p>
        <w:p w14:paraId="5AB31092" w14:textId="77777777" w:rsidR="00FC30F5" w:rsidRPr="0026262E" w:rsidRDefault="00553352" w:rsidP="009A2A1C">
          <w:pPr>
            <w:pStyle w:val="Spistreci2"/>
            <w:tabs>
              <w:tab w:val="left" w:pos="660"/>
              <w:tab w:val="right" w:leader="dot" w:pos="9062"/>
            </w:tabs>
            <w:spacing w:after="0"/>
            <w:rPr>
              <w:noProof/>
            </w:rPr>
          </w:pPr>
          <w:hyperlink w:anchor="_Toc40074777" w:history="1">
            <w:r w:rsidR="00FC30F5" w:rsidRPr="0026262E">
              <w:rPr>
                <w:rStyle w:val="Hipercze"/>
                <w:noProof/>
              </w:rPr>
              <w:t>1.</w:t>
            </w:r>
            <w:r w:rsidR="00FC30F5" w:rsidRPr="0026262E">
              <w:rPr>
                <w:noProof/>
              </w:rPr>
              <w:tab/>
            </w:r>
            <w:r w:rsidR="00FC30F5" w:rsidRPr="0026262E">
              <w:rPr>
                <w:rStyle w:val="Hipercze"/>
                <w:noProof/>
              </w:rPr>
              <w:t>Uwarunkowania MPZP</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_Toc40074777 \h </w:instrText>
            </w:r>
            <w:r w:rsidR="00FC30F5" w:rsidRPr="0026262E">
              <w:rPr>
                <w:noProof/>
                <w:webHidden/>
              </w:rPr>
            </w:r>
            <w:r w:rsidR="00FC30F5" w:rsidRPr="0026262E">
              <w:rPr>
                <w:noProof/>
                <w:webHidden/>
              </w:rPr>
              <w:fldChar w:fldCharType="separate"/>
            </w:r>
            <w:r w:rsidR="00AD6A6A">
              <w:rPr>
                <w:noProof/>
                <w:webHidden/>
              </w:rPr>
              <w:t>103</w:t>
            </w:r>
            <w:r w:rsidR="00FC30F5" w:rsidRPr="0026262E">
              <w:rPr>
                <w:noProof/>
                <w:webHidden/>
              </w:rPr>
              <w:fldChar w:fldCharType="end"/>
            </w:r>
          </w:hyperlink>
        </w:p>
        <w:p w14:paraId="228FA9AD" w14:textId="77777777" w:rsidR="00FC30F5" w:rsidRPr="0026262E" w:rsidRDefault="00553352" w:rsidP="009A2A1C">
          <w:pPr>
            <w:pStyle w:val="Spistreci2"/>
            <w:tabs>
              <w:tab w:val="left" w:pos="660"/>
              <w:tab w:val="right" w:leader="dot" w:pos="9062"/>
            </w:tabs>
            <w:spacing w:after="0"/>
            <w:rPr>
              <w:noProof/>
            </w:rPr>
          </w:pPr>
          <w:hyperlink w:anchor="_Toc40074778" w:history="1">
            <w:r w:rsidR="00FC30F5" w:rsidRPr="0026262E">
              <w:rPr>
                <w:rStyle w:val="Hipercze"/>
                <w:noProof/>
              </w:rPr>
              <w:t>2.</w:t>
            </w:r>
            <w:r w:rsidR="00FC30F5" w:rsidRPr="0026262E">
              <w:rPr>
                <w:noProof/>
              </w:rPr>
              <w:tab/>
            </w:r>
            <w:r w:rsidR="00FC30F5" w:rsidRPr="0026262E">
              <w:rPr>
                <w:rStyle w:val="Hipercze"/>
                <w:noProof/>
              </w:rPr>
              <w:t>Inne dokumenty strategiczne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_Toc40074778 \h </w:instrText>
            </w:r>
            <w:r w:rsidR="00FC30F5" w:rsidRPr="0026262E">
              <w:rPr>
                <w:noProof/>
                <w:webHidden/>
              </w:rPr>
            </w:r>
            <w:r w:rsidR="00FC30F5" w:rsidRPr="0026262E">
              <w:rPr>
                <w:noProof/>
                <w:webHidden/>
              </w:rPr>
              <w:fldChar w:fldCharType="separate"/>
            </w:r>
            <w:r w:rsidR="00AD6A6A">
              <w:rPr>
                <w:noProof/>
                <w:webHidden/>
              </w:rPr>
              <w:t>104</w:t>
            </w:r>
            <w:r w:rsidR="00FC30F5" w:rsidRPr="0026262E">
              <w:rPr>
                <w:noProof/>
                <w:webHidden/>
              </w:rPr>
              <w:fldChar w:fldCharType="end"/>
            </w:r>
          </w:hyperlink>
        </w:p>
        <w:p w14:paraId="7C6D1641" w14:textId="77777777" w:rsidR="00FC30F5" w:rsidRPr="0026262E" w:rsidRDefault="00553352" w:rsidP="009A2A1C">
          <w:pPr>
            <w:pStyle w:val="Spistreci1"/>
            <w:spacing w:after="0"/>
            <w:rPr>
              <w:noProof/>
            </w:rPr>
          </w:pPr>
          <w:hyperlink w:anchor="_Toc40074779" w:history="1">
            <w:r w:rsidR="00FC30F5" w:rsidRPr="0026262E">
              <w:rPr>
                <w:rStyle w:val="Hipercze"/>
                <w:noProof/>
              </w:rPr>
              <w:t>XIII.</w:t>
            </w:r>
            <w:r w:rsidR="00FC30F5" w:rsidRPr="0026262E">
              <w:rPr>
                <w:noProof/>
              </w:rPr>
              <w:tab/>
            </w:r>
            <w:r w:rsidR="00FC30F5" w:rsidRPr="0026262E">
              <w:rPr>
                <w:rStyle w:val="Hipercze"/>
                <w:noProof/>
              </w:rPr>
              <w:t>KONFLIKTY SPOŁECZNE</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_Toc40074779 \h </w:instrText>
            </w:r>
            <w:r w:rsidR="00FC30F5" w:rsidRPr="0026262E">
              <w:rPr>
                <w:noProof/>
                <w:webHidden/>
              </w:rPr>
            </w:r>
            <w:r w:rsidR="00FC30F5" w:rsidRPr="0026262E">
              <w:rPr>
                <w:noProof/>
                <w:webHidden/>
              </w:rPr>
              <w:fldChar w:fldCharType="separate"/>
            </w:r>
            <w:r w:rsidR="00AD6A6A">
              <w:rPr>
                <w:noProof/>
                <w:webHidden/>
              </w:rPr>
              <w:t>106</w:t>
            </w:r>
            <w:r w:rsidR="00FC30F5" w:rsidRPr="0026262E">
              <w:rPr>
                <w:noProof/>
                <w:webHidden/>
              </w:rPr>
              <w:fldChar w:fldCharType="end"/>
            </w:r>
          </w:hyperlink>
        </w:p>
        <w:p w14:paraId="7FFBB598" w14:textId="77777777" w:rsidR="00FC30F5" w:rsidRPr="0026262E" w:rsidRDefault="00553352" w:rsidP="009A2A1C">
          <w:pPr>
            <w:pStyle w:val="Spistreci1"/>
            <w:spacing w:after="0"/>
            <w:rPr>
              <w:noProof/>
            </w:rPr>
          </w:pPr>
          <w:hyperlink w:anchor="_Toc40074780" w:history="1">
            <w:r w:rsidR="00FC30F5" w:rsidRPr="0026262E">
              <w:rPr>
                <w:rStyle w:val="Hipercze"/>
                <w:noProof/>
              </w:rPr>
              <w:t>XIV.</w:t>
            </w:r>
            <w:r w:rsidR="00FC30F5" w:rsidRPr="0026262E">
              <w:rPr>
                <w:noProof/>
              </w:rPr>
              <w:tab/>
            </w:r>
            <w:r w:rsidR="00FC30F5" w:rsidRPr="0026262E">
              <w:rPr>
                <w:rStyle w:val="Hipercze"/>
                <w:noProof/>
              </w:rPr>
              <w:t>TRUDNOŚCI NAPOTKANE PRZY SPORZĄDZANIU RAPORTU</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_Toc40074780 \h </w:instrText>
            </w:r>
            <w:r w:rsidR="00FC30F5" w:rsidRPr="0026262E">
              <w:rPr>
                <w:noProof/>
                <w:webHidden/>
              </w:rPr>
            </w:r>
            <w:r w:rsidR="00FC30F5" w:rsidRPr="0026262E">
              <w:rPr>
                <w:noProof/>
                <w:webHidden/>
              </w:rPr>
              <w:fldChar w:fldCharType="separate"/>
            </w:r>
            <w:r w:rsidR="00AD6A6A">
              <w:rPr>
                <w:noProof/>
                <w:webHidden/>
              </w:rPr>
              <w:t>107</w:t>
            </w:r>
            <w:r w:rsidR="00FC30F5" w:rsidRPr="0026262E">
              <w:rPr>
                <w:noProof/>
                <w:webHidden/>
              </w:rPr>
              <w:fldChar w:fldCharType="end"/>
            </w:r>
          </w:hyperlink>
        </w:p>
        <w:p w14:paraId="76727D54" w14:textId="77777777" w:rsidR="00FC30F5" w:rsidRPr="0026262E" w:rsidRDefault="00553352" w:rsidP="009A2A1C">
          <w:pPr>
            <w:pStyle w:val="Spistreci1"/>
            <w:spacing w:after="0"/>
            <w:rPr>
              <w:noProof/>
            </w:rPr>
          </w:pPr>
          <w:hyperlink w:anchor="_Toc40074781" w:history="1">
            <w:r w:rsidR="00FC30F5" w:rsidRPr="0026262E">
              <w:rPr>
                <w:rStyle w:val="Hipercze"/>
                <w:noProof/>
              </w:rPr>
              <w:t>XV.</w:t>
            </w:r>
            <w:r w:rsidR="00FC30F5" w:rsidRPr="0026262E">
              <w:rPr>
                <w:noProof/>
              </w:rPr>
              <w:tab/>
            </w:r>
            <w:r w:rsidR="00FC30F5" w:rsidRPr="0026262E">
              <w:rPr>
                <w:rStyle w:val="Hipercze"/>
                <w:noProof/>
              </w:rPr>
              <w:t>STRESZCZENIE USTALEŃ RAPORTU</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_Toc40074781 \h </w:instrText>
            </w:r>
            <w:r w:rsidR="00FC30F5" w:rsidRPr="0026262E">
              <w:rPr>
                <w:noProof/>
                <w:webHidden/>
              </w:rPr>
            </w:r>
            <w:r w:rsidR="00FC30F5" w:rsidRPr="0026262E">
              <w:rPr>
                <w:noProof/>
                <w:webHidden/>
              </w:rPr>
              <w:fldChar w:fldCharType="separate"/>
            </w:r>
            <w:r w:rsidR="00AD6A6A">
              <w:rPr>
                <w:noProof/>
                <w:webHidden/>
              </w:rPr>
              <w:t>107</w:t>
            </w:r>
            <w:r w:rsidR="00FC30F5" w:rsidRPr="0026262E">
              <w:rPr>
                <w:noProof/>
                <w:webHidden/>
              </w:rPr>
              <w:fldChar w:fldCharType="end"/>
            </w:r>
          </w:hyperlink>
        </w:p>
        <w:p w14:paraId="213EFC20" w14:textId="77777777" w:rsidR="00FC30F5" w:rsidRPr="0026262E" w:rsidRDefault="00553352" w:rsidP="009A2A1C">
          <w:pPr>
            <w:pStyle w:val="Spistreci1"/>
            <w:spacing w:after="0"/>
            <w:rPr>
              <w:noProof/>
            </w:rPr>
          </w:pPr>
          <w:hyperlink w:anchor="_Toc40074782" w:history="1">
            <w:r w:rsidR="00FC30F5" w:rsidRPr="0026262E">
              <w:rPr>
                <w:rStyle w:val="Hipercze"/>
                <w:noProof/>
              </w:rPr>
              <w:t>XVI.</w:t>
            </w:r>
            <w:r w:rsidR="00FC30F5" w:rsidRPr="0026262E">
              <w:rPr>
                <w:noProof/>
              </w:rPr>
              <w:tab/>
            </w:r>
            <w:r w:rsidR="00FC30F5" w:rsidRPr="0026262E">
              <w:rPr>
                <w:rStyle w:val="Hipercze"/>
                <w:noProof/>
              </w:rPr>
              <w:t>ŹRÓDŁA INFORMACJI</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_Toc40074782 \h </w:instrText>
            </w:r>
            <w:r w:rsidR="00FC30F5" w:rsidRPr="0026262E">
              <w:rPr>
                <w:noProof/>
                <w:webHidden/>
              </w:rPr>
            </w:r>
            <w:r w:rsidR="00FC30F5" w:rsidRPr="0026262E">
              <w:rPr>
                <w:noProof/>
                <w:webHidden/>
              </w:rPr>
              <w:fldChar w:fldCharType="separate"/>
            </w:r>
            <w:r w:rsidR="00AD6A6A">
              <w:rPr>
                <w:noProof/>
                <w:webHidden/>
              </w:rPr>
              <w:t>116</w:t>
            </w:r>
            <w:r w:rsidR="00FC30F5" w:rsidRPr="0026262E">
              <w:rPr>
                <w:noProof/>
                <w:webHidden/>
              </w:rPr>
              <w:fldChar w:fldCharType="end"/>
            </w:r>
          </w:hyperlink>
        </w:p>
        <w:p w14:paraId="085B0DCD" w14:textId="68CF5A59" w:rsidR="00FC30F5" w:rsidRPr="0026262E" w:rsidRDefault="00553352" w:rsidP="009A2A1C">
          <w:pPr>
            <w:pStyle w:val="Spistreci1"/>
            <w:spacing w:after="0"/>
            <w:rPr>
              <w:noProof/>
            </w:rPr>
          </w:pPr>
          <w:hyperlink w:anchor="_Toc40074783" w:history="1">
            <w:r w:rsidR="00FC30F5" w:rsidRPr="0026262E">
              <w:rPr>
                <w:rStyle w:val="Hipercze"/>
                <w:noProof/>
              </w:rPr>
              <w:t>XVII.ZAŁĄCZNIKI</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_Toc40074783 \h </w:instrText>
            </w:r>
            <w:r w:rsidR="00FC30F5" w:rsidRPr="0026262E">
              <w:rPr>
                <w:noProof/>
                <w:webHidden/>
              </w:rPr>
            </w:r>
            <w:r w:rsidR="00FC30F5" w:rsidRPr="0026262E">
              <w:rPr>
                <w:noProof/>
                <w:webHidden/>
              </w:rPr>
              <w:fldChar w:fldCharType="separate"/>
            </w:r>
            <w:r w:rsidR="00AD6A6A">
              <w:rPr>
                <w:noProof/>
                <w:webHidden/>
              </w:rPr>
              <w:t>118</w:t>
            </w:r>
            <w:r w:rsidR="00FC30F5" w:rsidRPr="0026262E">
              <w:rPr>
                <w:noProof/>
                <w:webHidden/>
              </w:rPr>
              <w:fldChar w:fldCharType="end"/>
            </w:r>
          </w:hyperlink>
        </w:p>
        <w:p w14:paraId="282D3177" w14:textId="77777777" w:rsidR="00FC30F5" w:rsidRPr="0026262E" w:rsidRDefault="00553352" w:rsidP="009A2A1C">
          <w:pPr>
            <w:pStyle w:val="Spistreci1"/>
            <w:tabs>
              <w:tab w:val="left" w:pos="880"/>
            </w:tabs>
            <w:spacing w:after="0"/>
            <w:rPr>
              <w:noProof/>
            </w:rPr>
          </w:pPr>
          <w:hyperlink w:anchor="_Toc40074788" w:history="1">
            <w:r w:rsidR="00FC30F5" w:rsidRPr="0026262E">
              <w:rPr>
                <w:rStyle w:val="Hipercze"/>
                <w:noProof/>
              </w:rPr>
              <w:t>XVIII.</w:t>
            </w:r>
            <w:r w:rsidR="00FC30F5" w:rsidRPr="0026262E">
              <w:rPr>
                <w:noProof/>
              </w:rPr>
              <w:tab/>
            </w:r>
            <w:r w:rsidR="00FC30F5" w:rsidRPr="0026262E">
              <w:rPr>
                <w:rStyle w:val="Hipercze"/>
                <w:noProof/>
              </w:rPr>
              <w:t>SPIS TABEL I RYSUNKÓW</w:t>
            </w:r>
            <w:r w:rsidR="00FC30F5" w:rsidRPr="0026262E">
              <w:rPr>
                <w:noProof/>
                <w:webHidden/>
              </w:rPr>
              <w:tab/>
            </w:r>
            <w:r w:rsidR="00FC30F5" w:rsidRPr="0026262E">
              <w:rPr>
                <w:noProof/>
                <w:webHidden/>
              </w:rPr>
              <w:fldChar w:fldCharType="begin"/>
            </w:r>
            <w:r w:rsidR="00FC30F5" w:rsidRPr="0026262E">
              <w:rPr>
                <w:noProof/>
                <w:webHidden/>
              </w:rPr>
              <w:instrText xml:space="preserve"> PAGEREF _Toc40074788 \h </w:instrText>
            </w:r>
            <w:r w:rsidR="00FC30F5" w:rsidRPr="0026262E">
              <w:rPr>
                <w:noProof/>
                <w:webHidden/>
              </w:rPr>
            </w:r>
            <w:r w:rsidR="00FC30F5" w:rsidRPr="0026262E">
              <w:rPr>
                <w:noProof/>
                <w:webHidden/>
              </w:rPr>
              <w:fldChar w:fldCharType="separate"/>
            </w:r>
            <w:r w:rsidR="00AD6A6A">
              <w:rPr>
                <w:noProof/>
                <w:webHidden/>
              </w:rPr>
              <w:t>118</w:t>
            </w:r>
            <w:r w:rsidR="00FC30F5" w:rsidRPr="0026262E">
              <w:rPr>
                <w:noProof/>
                <w:webHidden/>
              </w:rPr>
              <w:fldChar w:fldCharType="end"/>
            </w:r>
          </w:hyperlink>
        </w:p>
        <w:p w14:paraId="7BC01979" w14:textId="77777777" w:rsidR="002139A6" w:rsidRPr="0026262E" w:rsidRDefault="00FC7F2E" w:rsidP="009A2A1C">
          <w:pPr>
            <w:spacing w:after="0"/>
          </w:pPr>
          <w:r w:rsidRPr="0026262E">
            <w:rPr>
              <w:rFonts w:asciiTheme="majorHAnsi" w:hAnsiTheme="majorHAnsi" w:cstheme="majorHAnsi"/>
            </w:rPr>
            <w:fldChar w:fldCharType="end"/>
          </w:r>
        </w:p>
      </w:sdtContent>
    </w:sdt>
    <w:p w14:paraId="139E2029" w14:textId="77777777" w:rsidR="009F10C1" w:rsidRPr="0026262E" w:rsidRDefault="009F10C1" w:rsidP="009A2A1C">
      <w:pPr>
        <w:spacing w:after="0"/>
        <w:jc w:val="both"/>
        <w:rPr>
          <w:rFonts w:asciiTheme="majorHAnsi" w:hAnsiTheme="majorHAnsi" w:cstheme="majorHAnsi"/>
          <w:b/>
        </w:rPr>
      </w:pPr>
    </w:p>
    <w:p w14:paraId="34447945" w14:textId="1725DA8D" w:rsidR="00F95DF4" w:rsidRPr="0026262E" w:rsidRDefault="00F95DF4" w:rsidP="009A2A1C">
      <w:pPr>
        <w:spacing w:after="0"/>
        <w:jc w:val="both"/>
        <w:rPr>
          <w:rFonts w:asciiTheme="majorHAnsi" w:hAnsiTheme="majorHAnsi" w:cstheme="majorHAnsi"/>
          <w:b/>
        </w:rPr>
      </w:pPr>
    </w:p>
    <w:p w14:paraId="41ED24A2" w14:textId="77777777" w:rsidR="00F95DF4" w:rsidRPr="0026262E" w:rsidRDefault="00F95DF4" w:rsidP="009A2A1C">
      <w:pPr>
        <w:spacing w:after="0"/>
        <w:jc w:val="both"/>
        <w:rPr>
          <w:rFonts w:asciiTheme="majorHAnsi" w:hAnsiTheme="majorHAnsi" w:cstheme="majorHAnsi"/>
          <w:b/>
        </w:rPr>
      </w:pPr>
    </w:p>
    <w:p w14:paraId="41A32927" w14:textId="77777777" w:rsidR="00F95DF4" w:rsidRPr="0026262E" w:rsidRDefault="00F95DF4" w:rsidP="009A2A1C">
      <w:pPr>
        <w:spacing w:after="0"/>
        <w:jc w:val="both"/>
        <w:rPr>
          <w:rFonts w:asciiTheme="majorHAnsi" w:hAnsiTheme="majorHAnsi" w:cstheme="majorHAnsi"/>
          <w:b/>
        </w:rPr>
      </w:pPr>
    </w:p>
    <w:p w14:paraId="2B6E8FE4" w14:textId="77777777" w:rsidR="00FD1699" w:rsidRPr="0026262E" w:rsidRDefault="00FD1699" w:rsidP="009A2A1C">
      <w:pPr>
        <w:spacing w:after="0"/>
        <w:jc w:val="both"/>
        <w:rPr>
          <w:rFonts w:asciiTheme="majorHAnsi" w:hAnsiTheme="majorHAnsi" w:cstheme="majorHAnsi"/>
          <w:b/>
        </w:rPr>
      </w:pPr>
    </w:p>
    <w:p w14:paraId="4B92E5AF" w14:textId="77777777" w:rsidR="005A016F" w:rsidRPr="0026262E" w:rsidRDefault="005A016F" w:rsidP="009A2A1C">
      <w:pPr>
        <w:spacing w:after="0"/>
        <w:jc w:val="both"/>
        <w:rPr>
          <w:rFonts w:asciiTheme="majorHAnsi" w:hAnsiTheme="majorHAnsi" w:cstheme="majorHAnsi"/>
          <w:b/>
        </w:rPr>
      </w:pPr>
    </w:p>
    <w:p w14:paraId="5D824BD4" w14:textId="77777777" w:rsidR="005A016F" w:rsidRPr="0026262E" w:rsidRDefault="005A016F" w:rsidP="009A2A1C">
      <w:pPr>
        <w:spacing w:after="0"/>
        <w:jc w:val="both"/>
        <w:rPr>
          <w:rFonts w:asciiTheme="majorHAnsi" w:hAnsiTheme="majorHAnsi" w:cstheme="majorHAnsi"/>
          <w:b/>
        </w:rPr>
      </w:pPr>
    </w:p>
    <w:p w14:paraId="6AA3FB60" w14:textId="77777777" w:rsidR="005A016F" w:rsidRPr="0026262E" w:rsidRDefault="005A016F" w:rsidP="009A2A1C">
      <w:pPr>
        <w:spacing w:after="0"/>
        <w:jc w:val="both"/>
        <w:rPr>
          <w:rFonts w:asciiTheme="majorHAnsi" w:hAnsiTheme="majorHAnsi" w:cstheme="majorHAnsi"/>
          <w:b/>
        </w:rPr>
      </w:pPr>
    </w:p>
    <w:p w14:paraId="2FEF7947" w14:textId="77777777" w:rsidR="005A016F" w:rsidRPr="0026262E" w:rsidRDefault="005A016F" w:rsidP="009A2A1C">
      <w:pPr>
        <w:spacing w:after="0"/>
        <w:jc w:val="both"/>
        <w:rPr>
          <w:rFonts w:asciiTheme="majorHAnsi" w:hAnsiTheme="majorHAnsi" w:cstheme="majorHAnsi"/>
          <w:b/>
        </w:rPr>
      </w:pPr>
    </w:p>
    <w:p w14:paraId="110C65BF" w14:textId="77777777" w:rsidR="005A016F" w:rsidRPr="0026262E" w:rsidRDefault="005A016F" w:rsidP="009A2A1C">
      <w:pPr>
        <w:spacing w:after="0"/>
        <w:jc w:val="both"/>
        <w:rPr>
          <w:rFonts w:asciiTheme="majorHAnsi" w:hAnsiTheme="majorHAnsi" w:cstheme="majorHAnsi"/>
          <w:b/>
        </w:rPr>
      </w:pPr>
    </w:p>
    <w:p w14:paraId="23A818C5" w14:textId="77777777" w:rsidR="005A016F" w:rsidRPr="0026262E" w:rsidRDefault="005A016F" w:rsidP="009A2A1C">
      <w:pPr>
        <w:spacing w:after="0"/>
        <w:jc w:val="both"/>
        <w:rPr>
          <w:rFonts w:asciiTheme="majorHAnsi" w:hAnsiTheme="majorHAnsi" w:cstheme="majorHAnsi"/>
          <w:b/>
        </w:rPr>
      </w:pPr>
    </w:p>
    <w:p w14:paraId="02CB02E1" w14:textId="77777777" w:rsidR="005A016F" w:rsidRPr="0026262E" w:rsidRDefault="005A016F" w:rsidP="009A2A1C">
      <w:pPr>
        <w:spacing w:after="0"/>
        <w:jc w:val="both"/>
        <w:rPr>
          <w:rFonts w:asciiTheme="majorHAnsi" w:hAnsiTheme="majorHAnsi" w:cstheme="majorHAnsi"/>
          <w:b/>
        </w:rPr>
      </w:pPr>
    </w:p>
    <w:p w14:paraId="413A25E3" w14:textId="77777777" w:rsidR="005A016F" w:rsidRPr="0026262E" w:rsidRDefault="005A016F" w:rsidP="009A2A1C">
      <w:pPr>
        <w:spacing w:after="0"/>
        <w:jc w:val="both"/>
        <w:rPr>
          <w:rFonts w:asciiTheme="majorHAnsi" w:hAnsiTheme="majorHAnsi" w:cstheme="majorHAnsi"/>
          <w:b/>
        </w:rPr>
      </w:pPr>
    </w:p>
    <w:p w14:paraId="6ECC5F7D" w14:textId="77777777" w:rsidR="005A016F" w:rsidRPr="0026262E" w:rsidRDefault="005A016F" w:rsidP="009A2A1C">
      <w:pPr>
        <w:spacing w:after="0"/>
        <w:jc w:val="both"/>
        <w:rPr>
          <w:rFonts w:asciiTheme="majorHAnsi" w:hAnsiTheme="majorHAnsi" w:cstheme="majorHAnsi"/>
          <w:b/>
        </w:rPr>
      </w:pPr>
    </w:p>
    <w:p w14:paraId="31783014" w14:textId="77777777" w:rsidR="005A016F" w:rsidRPr="0026262E" w:rsidRDefault="005A016F" w:rsidP="009A2A1C">
      <w:pPr>
        <w:spacing w:after="0"/>
        <w:jc w:val="both"/>
        <w:rPr>
          <w:rFonts w:asciiTheme="majorHAnsi" w:hAnsiTheme="majorHAnsi" w:cstheme="majorHAnsi"/>
          <w:b/>
        </w:rPr>
      </w:pPr>
    </w:p>
    <w:p w14:paraId="6AD937DE" w14:textId="77777777" w:rsidR="005A016F" w:rsidRPr="0026262E" w:rsidRDefault="005A016F" w:rsidP="009A2A1C">
      <w:pPr>
        <w:spacing w:after="0"/>
        <w:jc w:val="both"/>
        <w:rPr>
          <w:rFonts w:asciiTheme="majorHAnsi" w:hAnsiTheme="majorHAnsi" w:cstheme="majorHAnsi"/>
          <w:b/>
        </w:rPr>
      </w:pPr>
    </w:p>
    <w:p w14:paraId="424D10E8" w14:textId="77777777" w:rsidR="00985832" w:rsidRPr="0026262E" w:rsidRDefault="00985832" w:rsidP="009A2A1C">
      <w:pPr>
        <w:pStyle w:val="Nagwek1"/>
        <w:numPr>
          <w:ilvl w:val="0"/>
          <w:numId w:val="2"/>
        </w:numPr>
        <w:spacing w:before="0"/>
        <w:rPr>
          <w:rStyle w:val="Tytuksiki"/>
          <w:rFonts w:asciiTheme="minorHAnsi" w:hAnsiTheme="minorHAnsi"/>
          <w:i w:val="0"/>
          <w:iCs w:val="0"/>
          <w:smallCaps w:val="0"/>
          <w:spacing w:val="0"/>
        </w:rPr>
      </w:pPr>
      <w:bookmarkStart w:id="1" w:name="_Toc40074718"/>
      <w:r w:rsidRPr="0026262E">
        <w:rPr>
          <w:rStyle w:val="Tytuksiki"/>
          <w:rFonts w:asciiTheme="minorHAnsi" w:hAnsiTheme="minorHAnsi"/>
          <w:i w:val="0"/>
          <w:iCs w:val="0"/>
          <w:smallCaps w:val="0"/>
          <w:spacing w:val="0"/>
        </w:rPr>
        <w:lastRenderedPageBreak/>
        <w:t>INFORMACJE WSTĘPNE</w:t>
      </w:r>
      <w:bookmarkEnd w:id="1"/>
    </w:p>
    <w:p w14:paraId="218E5984" w14:textId="77777777" w:rsidR="00A24656" w:rsidRPr="0026262E" w:rsidRDefault="00A24656" w:rsidP="009A2A1C">
      <w:pPr>
        <w:pStyle w:val="Nagwek1"/>
        <w:spacing w:before="0"/>
        <w:rPr>
          <w:rFonts w:eastAsiaTheme="minorEastAsia" w:cstheme="majorHAnsi"/>
          <w:bCs w:val="0"/>
          <w:sz w:val="22"/>
          <w:szCs w:val="22"/>
        </w:rPr>
      </w:pPr>
    </w:p>
    <w:p w14:paraId="6D0CF07F" w14:textId="7C20CC7F" w:rsidR="009F4CFB" w:rsidRPr="0026262E" w:rsidRDefault="009F4CFB" w:rsidP="009A2A1C">
      <w:pPr>
        <w:pStyle w:val="Nagwek2"/>
        <w:numPr>
          <w:ilvl w:val="0"/>
          <w:numId w:val="4"/>
        </w:numPr>
        <w:spacing w:before="0"/>
        <w:jc w:val="both"/>
        <w:rPr>
          <w:rStyle w:val="Tytuksiki"/>
          <w:rFonts w:asciiTheme="minorHAnsi" w:hAnsiTheme="minorHAnsi"/>
          <w:i w:val="0"/>
          <w:iCs w:val="0"/>
          <w:smallCaps w:val="0"/>
          <w:spacing w:val="0"/>
          <w:sz w:val="24"/>
        </w:rPr>
      </w:pPr>
      <w:bookmarkStart w:id="2" w:name="_Toc40074719"/>
      <w:r w:rsidRPr="0026262E">
        <w:rPr>
          <w:rStyle w:val="Tytuksiki"/>
          <w:rFonts w:asciiTheme="minorHAnsi" w:hAnsiTheme="minorHAnsi"/>
          <w:i w:val="0"/>
          <w:iCs w:val="0"/>
          <w:smallCaps w:val="0"/>
          <w:spacing w:val="0"/>
          <w:sz w:val="24"/>
        </w:rPr>
        <w:t>Oświadczenie autora o spełnieniu wymagań, o których mowa w art. 74a</w:t>
      </w:r>
      <w:r w:rsidR="00D2272B" w:rsidRPr="0026262E">
        <w:rPr>
          <w:rStyle w:val="Tytuksiki"/>
          <w:rFonts w:asciiTheme="minorHAnsi" w:hAnsiTheme="minorHAnsi"/>
          <w:i w:val="0"/>
          <w:iCs w:val="0"/>
          <w:smallCaps w:val="0"/>
          <w:spacing w:val="0"/>
          <w:sz w:val="24"/>
        </w:rPr>
        <w:t xml:space="preserve"> ustawy </w:t>
      </w:r>
      <w:bookmarkEnd w:id="2"/>
      <w:r w:rsidR="00854DDD">
        <w:rPr>
          <w:rStyle w:val="Tytuksiki"/>
          <w:rFonts w:asciiTheme="minorHAnsi" w:hAnsiTheme="minorHAnsi"/>
          <w:i w:val="0"/>
          <w:iCs w:val="0"/>
          <w:smallCaps w:val="0"/>
          <w:spacing w:val="0"/>
          <w:sz w:val="24"/>
        </w:rPr>
        <w:t>OOŚ</w:t>
      </w:r>
    </w:p>
    <w:p w14:paraId="24732649" w14:textId="77777777" w:rsidR="00D2272B" w:rsidRPr="0026262E" w:rsidRDefault="00D2272B" w:rsidP="009A2A1C">
      <w:pPr>
        <w:pStyle w:val="Akapitzlist"/>
        <w:spacing w:after="0"/>
        <w:jc w:val="both"/>
        <w:rPr>
          <w:rFonts w:asciiTheme="majorHAnsi" w:hAnsiTheme="majorHAnsi" w:cstheme="majorHAnsi"/>
        </w:rPr>
      </w:pPr>
    </w:p>
    <w:p w14:paraId="70907298" w14:textId="77777777" w:rsidR="0075540A" w:rsidRPr="0026262E" w:rsidRDefault="0075540A" w:rsidP="009A2A1C">
      <w:pPr>
        <w:spacing w:after="0"/>
        <w:ind w:left="360"/>
        <w:jc w:val="both"/>
        <w:rPr>
          <w:rFonts w:asciiTheme="majorHAnsi" w:hAnsiTheme="majorHAnsi" w:cstheme="majorHAnsi"/>
          <w:i/>
          <w:color w:val="0070C0"/>
        </w:rPr>
      </w:pPr>
    </w:p>
    <w:p w14:paraId="34C7DE83" w14:textId="77777777" w:rsidR="001E1698" w:rsidRDefault="00D2272B" w:rsidP="009A2A1C">
      <w:pPr>
        <w:autoSpaceDE w:val="0"/>
        <w:autoSpaceDN w:val="0"/>
        <w:adjustRightInd w:val="0"/>
        <w:spacing w:after="0"/>
        <w:jc w:val="both"/>
        <w:rPr>
          <w:rFonts w:cstheme="majorHAnsi"/>
        </w:rPr>
      </w:pPr>
      <w:r w:rsidRPr="0026262E">
        <w:rPr>
          <w:rFonts w:cstheme="majorHAnsi"/>
        </w:rPr>
        <w:t xml:space="preserve">Oświadczam, że jako osoba sporządzająca </w:t>
      </w:r>
      <w:r w:rsidR="00A863F4" w:rsidRPr="0026262E">
        <w:rPr>
          <w:rFonts w:cstheme="majorHAnsi"/>
        </w:rPr>
        <w:t>raport</w:t>
      </w:r>
      <w:r w:rsidRPr="0026262E">
        <w:rPr>
          <w:rFonts w:cstheme="majorHAnsi"/>
        </w:rPr>
        <w:t xml:space="preserve"> oceny oddziały</w:t>
      </w:r>
      <w:r w:rsidR="00A863F4" w:rsidRPr="0026262E">
        <w:rPr>
          <w:rFonts w:cstheme="majorHAnsi"/>
        </w:rPr>
        <w:t xml:space="preserve">wania na środowisko dla przedsięwzięcia pn. </w:t>
      </w:r>
      <w:r w:rsidR="00E0708C" w:rsidRPr="0026262E">
        <w:rPr>
          <w:rFonts w:cs="Times New Roman"/>
          <w:color w:val="000000"/>
        </w:rPr>
        <w:t xml:space="preserve">Zwiększenie wydajności instalacji IPPC w ZUOK „Stary Las” Sp. z o.o. </w:t>
      </w:r>
      <w:r w:rsidR="00E0708C" w:rsidRPr="0026262E">
        <w:rPr>
          <w:rFonts w:cstheme="majorHAnsi"/>
        </w:rPr>
        <w:t xml:space="preserve"> </w:t>
      </w:r>
      <w:r w:rsidRPr="0026262E">
        <w:rPr>
          <w:rFonts w:cstheme="majorHAnsi"/>
        </w:rPr>
        <w:t xml:space="preserve">spełniam wymagania określone w art. 74a ustawy z dnia 3 października 2008 r. </w:t>
      </w:r>
      <w:r w:rsidR="00A863F4" w:rsidRPr="0026262E">
        <w:rPr>
          <w:rFonts w:cstheme="majorHAnsi"/>
        </w:rPr>
        <w:br/>
      </w:r>
      <w:r w:rsidRPr="0026262E">
        <w:rPr>
          <w:rFonts w:cstheme="majorHAnsi"/>
          <w:i/>
        </w:rPr>
        <w:t>o udostępnianiu informacji o środowi</w:t>
      </w:r>
      <w:r w:rsidR="002139A6" w:rsidRPr="0026262E">
        <w:rPr>
          <w:rFonts w:cstheme="majorHAnsi"/>
          <w:i/>
        </w:rPr>
        <w:t xml:space="preserve">sku </w:t>
      </w:r>
      <w:r w:rsidRPr="0026262E">
        <w:rPr>
          <w:rFonts w:cstheme="majorHAnsi"/>
          <w:i/>
        </w:rPr>
        <w:t>i jego ochronie, udziale społeczeństwa w ochronie środowiska oraz o ocenach oddziaływania na środowisko</w:t>
      </w:r>
      <w:r w:rsidR="007C2DBF" w:rsidRPr="0026262E">
        <w:rPr>
          <w:rFonts w:cstheme="majorHAnsi"/>
        </w:rPr>
        <w:t xml:space="preserve"> (</w:t>
      </w:r>
      <w:r w:rsidRPr="0026262E">
        <w:rPr>
          <w:rFonts w:cstheme="majorHAnsi"/>
        </w:rPr>
        <w:t xml:space="preserve">Dz. U. z </w:t>
      </w:r>
      <w:r w:rsidR="006D27F4" w:rsidRPr="0026262E">
        <w:rPr>
          <w:rFonts w:cstheme="majorHAnsi"/>
        </w:rPr>
        <w:t>20</w:t>
      </w:r>
      <w:r w:rsidR="00D83EED" w:rsidRPr="0026262E">
        <w:rPr>
          <w:rFonts w:cstheme="majorHAnsi"/>
        </w:rPr>
        <w:t>20</w:t>
      </w:r>
      <w:r w:rsidR="006D27F4" w:rsidRPr="0026262E">
        <w:rPr>
          <w:rFonts w:cstheme="majorHAnsi"/>
        </w:rPr>
        <w:t xml:space="preserve"> </w:t>
      </w:r>
      <w:r w:rsidR="00BC6EF5" w:rsidRPr="0026262E">
        <w:rPr>
          <w:rFonts w:cstheme="majorHAnsi"/>
        </w:rPr>
        <w:t>r.</w:t>
      </w:r>
      <w:r w:rsidRPr="0026262E">
        <w:rPr>
          <w:rFonts w:cstheme="majorHAnsi"/>
        </w:rPr>
        <w:t xml:space="preserve"> poz.</w:t>
      </w:r>
      <w:r w:rsidR="00A863F4" w:rsidRPr="0026262E">
        <w:rPr>
          <w:rFonts w:cstheme="majorHAnsi"/>
        </w:rPr>
        <w:t xml:space="preserve"> </w:t>
      </w:r>
      <w:r w:rsidR="00D83EED" w:rsidRPr="0026262E">
        <w:rPr>
          <w:rFonts w:cstheme="majorHAnsi"/>
        </w:rPr>
        <w:t>283</w:t>
      </w:r>
      <w:r w:rsidR="007810C5" w:rsidRPr="0026262E">
        <w:rPr>
          <w:rFonts w:cstheme="majorHAnsi"/>
        </w:rPr>
        <w:t>).</w:t>
      </w:r>
      <w:r w:rsidRPr="0026262E">
        <w:rPr>
          <w:rFonts w:cstheme="majorHAnsi"/>
        </w:rPr>
        <w:t xml:space="preserve"> </w:t>
      </w:r>
    </w:p>
    <w:p w14:paraId="70891445" w14:textId="68307F74" w:rsidR="00D2272B" w:rsidRPr="0026262E" w:rsidRDefault="00D2272B" w:rsidP="009A2A1C">
      <w:pPr>
        <w:autoSpaceDE w:val="0"/>
        <w:autoSpaceDN w:val="0"/>
        <w:adjustRightInd w:val="0"/>
        <w:spacing w:after="0"/>
        <w:jc w:val="both"/>
        <w:rPr>
          <w:rFonts w:cstheme="majorHAnsi"/>
        </w:rPr>
      </w:pPr>
    </w:p>
    <w:p w14:paraId="55DBA05D" w14:textId="77777777" w:rsidR="0075540A" w:rsidRPr="0026262E" w:rsidRDefault="0075540A" w:rsidP="009A2A1C">
      <w:pPr>
        <w:spacing w:after="0"/>
        <w:ind w:firstLine="360"/>
        <w:jc w:val="both"/>
        <w:rPr>
          <w:rFonts w:cstheme="majorHAnsi"/>
        </w:rPr>
      </w:pPr>
    </w:p>
    <w:p w14:paraId="65A3EF04" w14:textId="77777777" w:rsidR="00D2272B" w:rsidRPr="0026262E" w:rsidRDefault="00D2272B" w:rsidP="009A2A1C">
      <w:pPr>
        <w:spacing w:after="0"/>
        <w:jc w:val="both"/>
        <w:rPr>
          <w:rFonts w:cstheme="majorHAnsi"/>
        </w:rPr>
      </w:pPr>
      <w:r w:rsidRPr="0026262E">
        <w:rPr>
          <w:rFonts w:cstheme="majorHAnsi"/>
        </w:rPr>
        <w:t>Jestem świadom</w:t>
      </w:r>
      <w:r w:rsidR="00AD2433" w:rsidRPr="0026262E">
        <w:rPr>
          <w:rFonts w:cstheme="majorHAnsi"/>
        </w:rPr>
        <w:t>y</w:t>
      </w:r>
      <w:r w:rsidRPr="0026262E">
        <w:rPr>
          <w:rFonts w:cstheme="majorHAnsi"/>
        </w:rPr>
        <w:t xml:space="preserve"> odpowiedzialności karnej za złożenie fałszywego oświadczenia.</w:t>
      </w:r>
    </w:p>
    <w:p w14:paraId="5D15677C" w14:textId="77777777" w:rsidR="0075540A" w:rsidRPr="0026262E" w:rsidRDefault="0075540A" w:rsidP="009A2A1C">
      <w:pPr>
        <w:spacing w:after="0"/>
        <w:ind w:firstLine="360"/>
        <w:jc w:val="both"/>
        <w:rPr>
          <w:rFonts w:asciiTheme="majorHAnsi" w:hAnsiTheme="majorHAnsi" w:cstheme="majorHAnsi"/>
        </w:rPr>
      </w:pPr>
    </w:p>
    <w:p w14:paraId="192FE3A1" w14:textId="77777777" w:rsidR="0075540A" w:rsidRPr="0026262E" w:rsidRDefault="0075540A" w:rsidP="009A2A1C">
      <w:pPr>
        <w:spacing w:after="0"/>
        <w:ind w:firstLine="360"/>
        <w:jc w:val="both"/>
        <w:rPr>
          <w:rFonts w:asciiTheme="majorHAnsi" w:hAnsiTheme="majorHAnsi" w:cstheme="majorHAnsi"/>
        </w:rPr>
      </w:pPr>
    </w:p>
    <w:p w14:paraId="5D3C5A53" w14:textId="77777777" w:rsidR="00D2272B" w:rsidRPr="0026262E" w:rsidRDefault="00D2272B" w:rsidP="009A2A1C">
      <w:pPr>
        <w:spacing w:after="0"/>
        <w:ind w:firstLine="360"/>
        <w:jc w:val="both"/>
        <w:rPr>
          <w:rFonts w:asciiTheme="majorHAnsi" w:hAnsiTheme="majorHAnsi" w:cstheme="majorHAnsi"/>
        </w:rPr>
      </w:pPr>
      <w:r w:rsidRPr="0026262E">
        <w:rPr>
          <w:rFonts w:asciiTheme="majorHAnsi" w:hAnsiTheme="majorHAnsi" w:cstheme="majorHAnsi"/>
        </w:rPr>
        <w:t>................................................                                                         ...............................................</w:t>
      </w:r>
    </w:p>
    <w:p w14:paraId="6F61FCE3" w14:textId="77777777" w:rsidR="00D2272B" w:rsidRPr="0026262E" w:rsidRDefault="00D2272B" w:rsidP="009A2A1C">
      <w:pPr>
        <w:pStyle w:val="Akapitzlist"/>
        <w:spacing w:after="0"/>
        <w:jc w:val="both"/>
        <w:rPr>
          <w:rFonts w:asciiTheme="majorHAnsi" w:hAnsiTheme="majorHAnsi" w:cstheme="majorHAnsi"/>
        </w:rPr>
      </w:pPr>
      <w:r w:rsidRPr="0026262E">
        <w:rPr>
          <w:rFonts w:cstheme="majorHAnsi"/>
        </w:rPr>
        <w:t>miejsce, data</w:t>
      </w:r>
      <w:r w:rsidRPr="0026262E">
        <w:rPr>
          <w:rFonts w:asciiTheme="majorHAnsi" w:hAnsiTheme="majorHAnsi" w:cstheme="majorHAnsi"/>
        </w:rPr>
        <w:t xml:space="preserve">                    </w:t>
      </w:r>
      <w:r w:rsidRPr="0026262E">
        <w:rPr>
          <w:rFonts w:asciiTheme="majorHAnsi" w:hAnsiTheme="majorHAnsi" w:cstheme="majorHAnsi"/>
        </w:rPr>
        <w:tab/>
        <w:t xml:space="preserve">                                                                   </w:t>
      </w:r>
      <w:r w:rsidRPr="0026262E">
        <w:rPr>
          <w:rFonts w:cstheme="majorHAnsi"/>
        </w:rPr>
        <w:t xml:space="preserve">    podpis</w:t>
      </w:r>
    </w:p>
    <w:p w14:paraId="1D2F8F65" w14:textId="77777777" w:rsidR="00D2272B" w:rsidRPr="0026262E" w:rsidRDefault="00D2272B" w:rsidP="009A2A1C">
      <w:pPr>
        <w:pStyle w:val="Akapitzlist"/>
        <w:spacing w:after="0"/>
        <w:jc w:val="both"/>
        <w:rPr>
          <w:rFonts w:asciiTheme="majorHAnsi" w:hAnsiTheme="majorHAnsi" w:cstheme="majorHAnsi"/>
        </w:rPr>
      </w:pPr>
    </w:p>
    <w:p w14:paraId="449CE424" w14:textId="77777777" w:rsidR="00F24661" w:rsidRPr="0026262E" w:rsidRDefault="00F24661" w:rsidP="009A2A1C">
      <w:pPr>
        <w:pStyle w:val="Akapitzlist"/>
        <w:spacing w:after="0"/>
        <w:jc w:val="both"/>
        <w:rPr>
          <w:rFonts w:asciiTheme="majorHAnsi" w:hAnsiTheme="majorHAnsi" w:cstheme="majorHAnsi"/>
        </w:rPr>
      </w:pPr>
    </w:p>
    <w:p w14:paraId="20288A70" w14:textId="77777777" w:rsidR="00F24661" w:rsidRPr="0026262E" w:rsidRDefault="00F24661" w:rsidP="009A2A1C">
      <w:pPr>
        <w:pStyle w:val="Akapitzlist"/>
        <w:spacing w:after="0"/>
        <w:jc w:val="both"/>
        <w:rPr>
          <w:rFonts w:asciiTheme="majorHAnsi" w:hAnsiTheme="majorHAnsi" w:cstheme="majorHAnsi"/>
        </w:rPr>
      </w:pPr>
    </w:p>
    <w:p w14:paraId="4E53B4A4" w14:textId="77777777" w:rsidR="00F24661" w:rsidRPr="0026262E" w:rsidRDefault="00F24661" w:rsidP="009A2A1C">
      <w:pPr>
        <w:pStyle w:val="Akapitzlist"/>
        <w:spacing w:after="0"/>
        <w:jc w:val="both"/>
        <w:rPr>
          <w:rFonts w:asciiTheme="majorHAnsi" w:hAnsiTheme="majorHAnsi" w:cstheme="majorHAnsi"/>
        </w:rPr>
      </w:pPr>
    </w:p>
    <w:p w14:paraId="7C45DC21" w14:textId="77777777" w:rsidR="00F24661" w:rsidRPr="0026262E" w:rsidRDefault="00F24661" w:rsidP="009A2A1C">
      <w:pPr>
        <w:pStyle w:val="Akapitzlist"/>
        <w:spacing w:after="0"/>
        <w:jc w:val="both"/>
        <w:rPr>
          <w:rFonts w:asciiTheme="majorHAnsi" w:hAnsiTheme="majorHAnsi" w:cstheme="majorHAnsi"/>
        </w:rPr>
      </w:pPr>
    </w:p>
    <w:p w14:paraId="279669EC" w14:textId="77777777" w:rsidR="001E1698" w:rsidRDefault="00903E67" w:rsidP="009A2A1C">
      <w:pPr>
        <w:autoSpaceDE w:val="0"/>
        <w:autoSpaceDN w:val="0"/>
        <w:adjustRightInd w:val="0"/>
        <w:spacing w:after="0"/>
        <w:jc w:val="both"/>
        <w:rPr>
          <w:rFonts w:cstheme="majorHAnsi"/>
        </w:rPr>
      </w:pPr>
      <w:r w:rsidRPr="0026262E">
        <w:rPr>
          <w:rFonts w:cstheme="majorHAnsi"/>
        </w:rPr>
        <w:t xml:space="preserve">Oświadczam, że jako osoba sporządzająca raport oceny oddziaływania na środowisko dla przedsięwzięcia pn. </w:t>
      </w:r>
      <w:r w:rsidRPr="0026262E">
        <w:rPr>
          <w:rFonts w:cs="Times New Roman"/>
          <w:color w:val="000000"/>
        </w:rPr>
        <w:t xml:space="preserve">Zwiększenie wydajności instalacji IPPC w ZUOK „Stary Las” Sp. z o.o. </w:t>
      </w:r>
      <w:r w:rsidRPr="0026262E">
        <w:rPr>
          <w:rFonts w:cstheme="majorHAnsi"/>
        </w:rPr>
        <w:t xml:space="preserve"> spełniam wymagania określone w art. 74a ustawy z dnia 3 października 2008 r. </w:t>
      </w:r>
      <w:r w:rsidRPr="0026262E">
        <w:rPr>
          <w:rFonts w:cstheme="majorHAnsi"/>
        </w:rPr>
        <w:br/>
      </w:r>
      <w:r w:rsidRPr="0026262E">
        <w:rPr>
          <w:rFonts w:cstheme="majorHAnsi"/>
          <w:i/>
        </w:rPr>
        <w:t>o udostępnianiu informacji o środowisku i jego ochronie, udziale społeczeństwa w ochronie środowiska oraz o ocenach oddziaływania na środowisko</w:t>
      </w:r>
      <w:r w:rsidRPr="0026262E">
        <w:rPr>
          <w:rFonts w:cstheme="majorHAnsi"/>
        </w:rPr>
        <w:t xml:space="preserve"> (Dz. U. z 2020 r. poz. 283). </w:t>
      </w:r>
    </w:p>
    <w:p w14:paraId="76A450BF" w14:textId="1771D2FD" w:rsidR="00903E67" w:rsidRPr="0026262E" w:rsidRDefault="00903E67" w:rsidP="009A2A1C">
      <w:pPr>
        <w:autoSpaceDE w:val="0"/>
        <w:autoSpaceDN w:val="0"/>
        <w:adjustRightInd w:val="0"/>
        <w:spacing w:after="0"/>
        <w:jc w:val="both"/>
        <w:rPr>
          <w:rFonts w:cstheme="majorHAnsi"/>
        </w:rPr>
      </w:pPr>
    </w:p>
    <w:p w14:paraId="18BAA1E1" w14:textId="77777777" w:rsidR="00903E67" w:rsidRPr="0026262E" w:rsidRDefault="00903E67" w:rsidP="009A2A1C">
      <w:pPr>
        <w:spacing w:after="0"/>
        <w:ind w:firstLine="360"/>
        <w:jc w:val="both"/>
        <w:rPr>
          <w:rFonts w:cstheme="majorHAnsi"/>
        </w:rPr>
      </w:pPr>
    </w:p>
    <w:p w14:paraId="4AE0FD32" w14:textId="77777777" w:rsidR="00903E67" w:rsidRPr="0026262E" w:rsidRDefault="00903E67" w:rsidP="009A2A1C">
      <w:pPr>
        <w:spacing w:after="0"/>
        <w:jc w:val="both"/>
        <w:rPr>
          <w:rFonts w:cstheme="majorHAnsi"/>
        </w:rPr>
      </w:pPr>
      <w:r w:rsidRPr="0026262E">
        <w:rPr>
          <w:rFonts w:cstheme="majorHAnsi"/>
        </w:rPr>
        <w:t>Jestem świadomy odpowiedzialności karnej za złożenie fałszywego oświadczenia.</w:t>
      </w:r>
    </w:p>
    <w:p w14:paraId="345E3371" w14:textId="77777777" w:rsidR="00903E67" w:rsidRPr="0026262E" w:rsidRDefault="00903E67" w:rsidP="009A2A1C">
      <w:pPr>
        <w:spacing w:after="0"/>
        <w:ind w:firstLine="360"/>
        <w:jc w:val="both"/>
        <w:rPr>
          <w:rFonts w:asciiTheme="majorHAnsi" w:hAnsiTheme="majorHAnsi" w:cstheme="majorHAnsi"/>
        </w:rPr>
      </w:pPr>
    </w:p>
    <w:p w14:paraId="1CE84C72" w14:textId="77777777" w:rsidR="00903E67" w:rsidRPr="0026262E" w:rsidRDefault="00903E67" w:rsidP="009A2A1C">
      <w:pPr>
        <w:spacing w:after="0"/>
        <w:ind w:firstLine="360"/>
        <w:jc w:val="both"/>
        <w:rPr>
          <w:rFonts w:asciiTheme="majorHAnsi" w:hAnsiTheme="majorHAnsi" w:cstheme="majorHAnsi"/>
        </w:rPr>
      </w:pPr>
    </w:p>
    <w:p w14:paraId="16C97574" w14:textId="77777777" w:rsidR="00903E67" w:rsidRPr="0026262E" w:rsidRDefault="00903E67" w:rsidP="009A2A1C">
      <w:pPr>
        <w:spacing w:after="0"/>
        <w:ind w:firstLine="360"/>
        <w:jc w:val="both"/>
        <w:rPr>
          <w:rFonts w:asciiTheme="majorHAnsi" w:hAnsiTheme="majorHAnsi" w:cstheme="majorHAnsi"/>
        </w:rPr>
      </w:pPr>
      <w:r w:rsidRPr="0026262E">
        <w:rPr>
          <w:rFonts w:asciiTheme="majorHAnsi" w:hAnsiTheme="majorHAnsi" w:cstheme="majorHAnsi"/>
        </w:rPr>
        <w:t>................................................                                                         ...............................................</w:t>
      </w:r>
    </w:p>
    <w:p w14:paraId="49AB93EB" w14:textId="77777777" w:rsidR="00903E67" w:rsidRPr="0026262E" w:rsidRDefault="00903E67" w:rsidP="009A2A1C">
      <w:pPr>
        <w:pStyle w:val="Akapitzlist"/>
        <w:spacing w:after="0"/>
        <w:jc w:val="both"/>
        <w:rPr>
          <w:rFonts w:asciiTheme="majorHAnsi" w:hAnsiTheme="majorHAnsi" w:cstheme="majorHAnsi"/>
        </w:rPr>
      </w:pPr>
      <w:r w:rsidRPr="0026262E">
        <w:rPr>
          <w:rFonts w:cstheme="majorHAnsi"/>
        </w:rPr>
        <w:t>miejsce, data</w:t>
      </w:r>
      <w:r w:rsidRPr="0026262E">
        <w:rPr>
          <w:rFonts w:asciiTheme="majorHAnsi" w:hAnsiTheme="majorHAnsi" w:cstheme="majorHAnsi"/>
        </w:rPr>
        <w:t xml:space="preserve">                    </w:t>
      </w:r>
      <w:r w:rsidRPr="0026262E">
        <w:rPr>
          <w:rFonts w:asciiTheme="majorHAnsi" w:hAnsiTheme="majorHAnsi" w:cstheme="majorHAnsi"/>
        </w:rPr>
        <w:tab/>
        <w:t xml:space="preserve">                                                                   </w:t>
      </w:r>
      <w:r w:rsidRPr="0026262E">
        <w:rPr>
          <w:rFonts w:cstheme="majorHAnsi"/>
        </w:rPr>
        <w:t xml:space="preserve">    podpis</w:t>
      </w:r>
    </w:p>
    <w:p w14:paraId="1F1AD50D" w14:textId="77777777" w:rsidR="00F24661" w:rsidRDefault="00F24661" w:rsidP="009A2A1C">
      <w:pPr>
        <w:pStyle w:val="Akapitzlist"/>
        <w:spacing w:after="0"/>
        <w:jc w:val="both"/>
        <w:rPr>
          <w:rFonts w:asciiTheme="majorHAnsi" w:hAnsiTheme="majorHAnsi" w:cstheme="majorHAnsi"/>
        </w:rPr>
      </w:pPr>
    </w:p>
    <w:p w14:paraId="399F688D" w14:textId="77777777" w:rsidR="009A2A1C" w:rsidRDefault="009A2A1C" w:rsidP="003F5645">
      <w:pPr>
        <w:spacing w:after="0"/>
        <w:jc w:val="both"/>
        <w:rPr>
          <w:rFonts w:asciiTheme="majorHAnsi" w:hAnsiTheme="majorHAnsi" w:cstheme="majorHAnsi"/>
        </w:rPr>
      </w:pPr>
    </w:p>
    <w:p w14:paraId="49491DA2" w14:textId="77777777" w:rsidR="003F5645" w:rsidRDefault="003F5645" w:rsidP="003F5645">
      <w:pPr>
        <w:spacing w:after="0"/>
        <w:jc w:val="both"/>
        <w:rPr>
          <w:rFonts w:asciiTheme="majorHAnsi" w:hAnsiTheme="majorHAnsi" w:cstheme="majorHAnsi"/>
        </w:rPr>
      </w:pPr>
    </w:p>
    <w:p w14:paraId="1502B7A1" w14:textId="77777777" w:rsidR="003F5645" w:rsidRDefault="003F5645" w:rsidP="003F5645">
      <w:pPr>
        <w:spacing w:after="0"/>
        <w:jc w:val="both"/>
        <w:rPr>
          <w:rFonts w:asciiTheme="majorHAnsi" w:hAnsiTheme="majorHAnsi" w:cstheme="majorHAnsi"/>
        </w:rPr>
      </w:pPr>
    </w:p>
    <w:p w14:paraId="244B64EC" w14:textId="77777777" w:rsidR="003F5645" w:rsidRDefault="003F5645" w:rsidP="003F5645">
      <w:pPr>
        <w:spacing w:after="0"/>
        <w:jc w:val="both"/>
        <w:rPr>
          <w:rFonts w:asciiTheme="majorHAnsi" w:hAnsiTheme="majorHAnsi" w:cstheme="majorHAnsi"/>
        </w:rPr>
      </w:pPr>
    </w:p>
    <w:p w14:paraId="7B6B6582" w14:textId="77777777" w:rsidR="003F5645" w:rsidRDefault="003F5645" w:rsidP="003F5645">
      <w:pPr>
        <w:spacing w:after="0"/>
        <w:jc w:val="both"/>
        <w:rPr>
          <w:rFonts w:asciiTheme="majorHAnsi" w:hAnsiTheme="majorHAnsi" w:cstheme="majorHAnsi"/>
        </w:rPr>
      </w:pPr>
    </w:p>
    <w:p w14:paraId="622219C5" w14:textId="77777777" w:rsidR="003F5645" w:rsidRDefault="003F5645" w:rsidP="003F5645">
      <w:pPr>
        <w:spacing w:after="0"/>
        <w:jc w:val="both"/>
        <w:rPr>
          <w:rFonts w:asciiTheme="majorHAnsi" w:hAnsiTheme="majorHAnsi" w:cstheme="majorHAnsi"/>
        </w:rPr>
      </w:pPr>
    </w:p>
    <w:p w14:paraId="514389FC" w14:textId="77777777" w:rsidR="003F5645" w:rsidRDefault="003F5645" w:rsidP="003F5645">
      <w:pPr>
        <w:spacing w:after="0"/>
        <w:jc w:val="both"/>
        <w:rPr>
          <w:rFonts w:asciiTheme="majorHAnsi" w:hAnsiTheme="majorHAnsi" w:cstheme="majorHAnsi"/>
        </w:rPr>
      </w:pPr>
    </w:p>
    <w:p w14:paraId="27116636" w14:textId="77777777" w:rsidR="003F5645" w:rsidRPr="003F5645" w:rsidRDefault="003F5645" w:rsidP="003F5645">
      <w:pPr>
        <w:spacing w:after="0"/>
        <w:jc w:val="both"/>
        <w:rPr>
          <w:rFonts w:asciiTheme="majorHAnsi" w:hAnsiTheme="majorHAnsi" w:cstheme="majorHAnsi"/>
        </w:rPr>
      </w:pPr>
    </w:p>
    <w:p w14:paraId="337AB713" w14:textId="77777777" w:rsidR="009A2A1C" w:rsidRPr="0026262E" w:rsidRDefault="009A2A1C" w:rsidP="009A2A1C">
      <w:pPr>
        <w:pStyle w:val="Akapitzlist"/>
        <w:spacing w:after="0"/>
        <w:jc w:val="both"/>
        <w:rPr>
          <w:rFonts w:asciiTheme="majorHAnsi" w:hAnsiTheme="majorHAnsi" w:cstheme="majorHAnsi"/>
        </w:rPr>
      </w:pPr>
    </w:p>
    <w:p w14:paraId="6EFD37CB" w14:textId="77777777" w:rsidR="00ED2519" w:rsidRPr="0026262E" w:rsidRDefault="006D5A56" w:rsidP="009A2A1C">
      <w:pPr>
        <w:pStyle w:val="Nagwek2"/>
        <w:numPr>
          <w:ilvl w:val="0"/>
          <w:numId w:val="4"/>
        </w:numPr>
        <w:spacing w:before="0"/>
        <w:rPr>
          <w:rFonts w:asciiTheme="minorHAnsi" w:hAnsiTheme="minorHAnsi"/>
          <w:sz w:val="24"/>
        </w:rPr>
      </w:pPr>
      <w:bookmarkStart w:id="3" w:name="_Toc529569775"/>
      <w:bookmarkStart w:id="4" w:name="_Toc529570150"/>
      <w:bookmarkStart w:id="5" w:name="_Toc529570311"/>
      <w:bookmarkStart w:id="6" w:name="_Toc529570345"/>
      <w:bookmarkStart w:id="7" w:name="_Toc529569776"/>
      <w:bookmarkStart w:id="8" w:name="_Toc529570151"/>
      <w:bookmarkStart w:id="9" w:name="_Toc529570312"/>
      <w:bookmarkStart w:id="10" w:name="_Toc529570346"/>
      <w:bookmarkStart w:id="11" w:name="_Toc529569777"/>
      <w:bookmarkStart w:id="12" w:name="_Toc529570152"/>
      <w:bookmarkStart w:id="13" w:name="_Toc529570313"/>
      <w:bookmarkStart w:id="14" w:name="_Toc529570347"/>
      <w:bookmarkStart w:id="15" w:name="_Toc529569778"/>
      <w:bookmarkStart w:id="16" w:name="_Toc529570153"/>
      <w:bookmarkStart w:id="17" w:name="_Toc529570314"/>
      <w:bookmarkStart w:id="18" w:name="_Toc529570348"/>
      <w:bookmarkStart w:id="19" w:name="_Toc529569779"/>
      <w:bookmarkStart w:id="20" w:name="_Toc529570154"/>
      <w:bookmarkStart w:id="21" w:name="_Toc529570315"/>
      <w:bookmarkStart w:id="22" w:name="_Toc529570349"/>
      <w:bookmarkStart w:id="23" w:name="_Toc529569780"/>
      <w:bookmarkStart w:id="24" w:name="_Toc529570155"/>
      <w:bookmarkStart w:id="25" w:name="_Toc529570316"/>
      <w:bookmarkStart w:id="26" w:name="_Toc529570350"/>
      <w:bookmarkStart w:id="27" w:name="_Toc4007472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6262E">
        <w:rPr>
          <w:rFonts w:asciiTheme="minorHAnsi" w:hAnsiTheme="minorHAnsi"/>
          <w:sz w:val="24"/>
        </w:rPr>
        <w:lastRenderedPageBreak/>
        <w:t>Cel i podstawy opracowania raportu</w:t>
      </w:r>
      <w:bookmarkEnd w:id="27"/>
    </w:p>
    <w:p w14:paraId="035262D5" w14:textId="77777777" w:rsidR="00972697" w:rsidRPr="0026262E" w:rsidRDefault="00972697" w:rsidP="009A2A1C">
      <w:pPr>
        <w:spacing w:after="0"/>
        <w:jc w:val="both"/>
        <w:rPr>
          <w:rFonts w:ascii="Calibri" w:hAnsi="Calibri" w:cs="Calibri"/>
        </w:rPr>
      </w:pPr>
    </w:p>
    <w:p w14:paraId="0AA63111" w14:textId="62033F49" w:rsidR="007C739B" w:rsidRPr="0026262E" w:rsidRDefault="00BC6265" w:rsidP="009A2A1C">
      <w:pPr>
        <w:spacing w:after="0"/>
        <w:jc w:val="both"/>
        <w:rPr>
          <w:rFonts w:cs="Calibri"/>
        </w:rPr>
      </w:pPr>
      <w:r w:rsidRPr="0026262E">
        <w:rPr>
          <w:rFonts w:cs="Calibri"/>
        </w:rPr>
        <w:t>Niniejszy r</w:t>
      </w:r>
      <w:r w:rsidR="007C739B" w:rsidRPr="0026262E">
        <w:rPr>
          <w:rFonts w:cs="Calibri"/>
        </w:rPr>
        <w:t xml:space="preserve">aport </w:t>
      </w:r>
      <w:r w:rsidR="00F07828" w:rsidRPr="0026262E">
        <w:rPr>
          <w:rFonts w:cs="Calibri"/>
        </w:rPr>
        <w:t>OOŚ</w:t>
      </w:r>
      <w:r w:rsidR="007C739B" w:rsidRPr="0026262E">
        <w:rPr>
          <w:rFonts w:cs="Calibri"/>
        </w:rPr>
        <w:t xml:space="preserve"> charakteryzuje planowane zwiększenie wydajności istniejąc</w:t>
      </w:r>
      <w:r w:rsidR="002E1E32" w:rsidRPr="0026262E">
        <w:rPr>
          <w:rFonts w:cs="Calibri"/>
        </w:rPr>
        <w:t>ej</w:t>
      </w:r>
      <w:r w:rsidR="007C739B" w:rsidRPr="0026262E">
        <w:rPr>
          <w:rFonts w:cs="Calibri"/>
        </w:rPr>
        <w:t xml:space="preserve"> instalacji IPPC na terenie ZUOK „Stary Las” </w:t>
      </w:r>
      <w:r w:rsidR="008B5D81" w:rsidRPr="0026262E">
        <w:rPr>
          <w:rFonts w:cs="Calibri"/>
        </w:rPr>
        <w:t>(tj. kwatery mineralizacji)</w:t>
      </w:r>
      <w:r w:rsidR="007C739B" w:rsidRPr="0026262E">
        <w:rPr>
          <w:rFonts w:cs="Calibri"/>
        </w:rPr>
        <w:t xml:space="preserve"> z uwzględnieniem lokalnych uwarunkowań środowiskowych, w tym mających wpływ na stan i komfort życia lokalnej społeczności, stanu zachowania poszczególnych elementów środowiska oraz przedsięwzięć znajdujących się już na terenie działki i w zasięgu jego oddziaływania, które mogą powodować kumulacje oddziaływań z oddziaływaniami przewidywanymi ze strony planowanej inwestycji. Analiza rodzajów, skali i uciążliwości oddziaływań przedsięwzięcia ma umożliwić ocenić czy realizacja przedsięwzięcia jest możliwa w sposób zapewniający </w:t>
      </w:r>
      <w:r w:rsidRPr="0026262E">
        <w:rPr>
          <w:rFonts w:cs="Calibri"/>
        </w:rPr>
        <w:t xml:space="preserve">docelowo </w:t>
      </w:r>
      <w:r w:rsidR="007C739B" w:rsidRPr="0026262E">
        <w:rPr>
          <w:rFonts w:cs="Calibri"/>
        </w:rPr>
        <w:t xml:space="preserve">właściwy stan środowiska. Dodatkowo celem raportu jest wskazanie warunków dla uniknięcia </w:t>
      </w:r>
      <w:r w:rsidR="008B5D81" w:rsidRPr="0026262E">
        <w:rPr>
          <w:rFonts w:cs="Calibri"/>
        </w:rPr>
        <w:br/>
      </w:r>
      <w:r w:rsidR="007C739B" w:rsidRPr="0026262E">
        <w:rPr>
          <w:rFonts w:cs="Calibri"/>
        </w:rPr>
        <w:t>i zminimalizowania negatywnego wpływu inwestycji na środowisko, a w razie konieczności, także warunków kompensacji szkód w środowisku.</w:t>
      </w:r>
    </w:p>
    <w:p w14:paraId="24B508AF" w14:textId="72945230" w:rsidR="007C739B" w:rsidRPr="0026262E" w:rsidRDefault="007C739B" w:rsidP="009A2A1C">
      <w:pPr>
        <w:spacing w:after="0"/>
        <w:jc w:val="both"/>
        <w:rPr>
          <w:rFonts w:cs="Calibri"/>
        </w:rPr>
      </w:pPr>
      <w:r w:rsidRPr="0026262E">
        <w:rPr>
          <w:rFonts w:cs="Calibri"/>
        </w:rPr>
        <w:t xml:space="preserve">Raport </w:t>
      </w:r>
      <w:r w:rsidR="00A01E8D" w:rsidRPr="0026262E">
        <w:rPr>
          <w:rFonts w:cs="Calibri"/>
        </w:rPr>
        <w:t>OOŚ</w:t>
      </w:r>
      <w:r w:rsidRPr="0026262E">
        <w:rPr>
          <w:rFonts w:cs="Calibri"/>
        </w:rPr>
        <w:t xml:space="preserve"> dostarczy organom administracji publicznej niezbędnych danych do zaopiniowania, uzgodnienia i wydania decyzji o środowiskowych uwarunkowaniach</w:t>
      </w:r>
      <w:r w:rsidR="00BC6265" w:rsidRPr="0026262E">
        <w:rPr>
          <w:rFonts w:cs="Calibri"/>
        </w:rPr>
        <w:t>,</w:t>
      </w:r>
      <w:r w:rsidRPr="0026262E">
        <w:rPr>
          <w:rFonts w:cs="Calibri"/>
        </w:rPr>
        <w:t xml:space="preserve"> a ogółowi społeczeństwa informacji o samej inwestycji.</w:t>
      </w:r>
    </w:p>
    <w:p w14:paraId="501AF230" w14:textId="77777777" w:rsidR="007C739B" w:rsidRPr="0026262E" w:rsidRDefault="007C739B" w:rsidP="009A2A1C">
      <w:pPr>
        <w:spacing w:after="0"/>
        <w:ind w:firstLine="708"/>
        <w:jc w:val="both"/>
        <w:rPr>
          <w:rFonts w:cs="Calibri"/>
        </w:rPr>
      </w:pPr>
    </w:p>
    <w:p w14:paraId="34C9F71D" w14:textId="77777777" w:rsidR="007C739B" w:rsidRPr="0026262E" w:rsidRDefault="007C739B" w:rsidP="009A2A1C">
      <w:pPr>
        <w:spacing w:after="0"/>
        <w:jc w:val="both"/>
        <w:rPr>
          <w:rFonts w:cs="Calibri"/>
        </w:rPr>
      </w:pPr>
      <w:r w:rsidRPr="0026262E">
        <w:rPr>
          <w:rFonts w:cs="Calibri"/>
        </w:rPr>
        <w:t>Podstawą prawną do opracowania raportu ooś jest wydane przez Wójta Gminy Starogard Gdański  postanowienie o sygn. PPN.6220.2.2019 z 23.04.2019 r. stwierdzające potrzebę przeprowadzenia oceny oddziaływania dla przedsięwzięcia (załącznik nr 1). Postanowienie zostało wydane po zasięgnięciu stanowisk Regionalnego Dyrektora Ochrony Środowiska w Gdańsku, Państwowego Powiatowego Inspektora Sanitarnego w Starogardzie Gdańskim, Marszałka Województwa Pomorskiego oraz właściwego organu Państwowego Gospodarstwa Wodnego Wody Polskie.</w:t>
      </w:r>
    </w:p>
    <w:p w14:paraId="4319E342" w14:textId="77777777" w:rsidR="007C739B" w:rsidRPr="0026262E" w:rsidRDefault="007C739B" w:rsidP="009A2A1C">
      <w:pPr>
        <w:pStyle w:val="Akapitzlist"/>
        <w:spacing w:after="0"/>
        <w:jc w:val="both"/>
        <w:rPr>
          <w:rFonts w:cstheme="majorHAnsi"/>
          <w:i/>
          <w:color w:val="0070C0"/>
        </w:rPr>
      </w:pPr>
    </w:p>
    <w:p w14:paraId="4C99D42D" w14:textId="73282112" w:rsidR="00D83EED" w:rsidRPr="0026262E" w:rsidRDefault="007C739B" w:rsidP="009A2A1C">
      <w:pPr>
        <w:spacing w:after="0"/>
        <w:jc w:val="both"/>
        <w:rPr>
          <w:rFonts w:cstheme="majorHAnsi"/>
        </w:rPr>
      </w:pPr>
      <w:r w:rsidRPr="0026262E">
        <w:rPr>
          <w:rFonts w:cstheme="majorHAnsi"/>
        </w:rPr>
        <w:t xml:space="preserve">Uzyskanie decyzji o środowiskowych uwarunkowaniach zgodnie z art. 71 ust. 2 pkt 2 ustawy </w:t>
      </w:r>
      <w:r w:rsidRPr="0026262E">
        <w:rPr>
          <w:rFonts w:cstheme="majorHAnsi"/>
        </w:rPr>
        <w:br/>
        <w:t xml:space="preserve">z dnia 3 października 2008 r. </w:t>
      </w:r>
      <w:r w:rsidRPr="0026262E">
        <w:rPr>
          <w:rFonts w:cstheme="majorHAnsi"/>
          <w:i/>
        </w:rPr>
        <w:t>o udostępnianiu informacji o środowisku i jego ochronie, udziale społeczeństwa w ochronie środowiska oraz o ocenach oddziaływania na środowisko</w:t>
      </w:r>
      <w:r w:rsidRPr="0026262E">
        <w:rPr>
          <w:rFonts w:cstheme="majorHAnsi"/>
        </w:rPr>
        <w:t xml:space="preserve"> (tj. Dz. U. </w:t>
      </w:r>
      <w:r w:rsidRPr="0026262E">
        <w:rPr>
          <w:rFonts w:cstheme="majorHAnsi"/>
        </w:rPr>
        <w:br/>
        <w:t>z 20</w:t>
      </w:r>
      <w:r w:rsidR="00D83EED" w:rsidRPr="0026262E">
        <w:rPr>
          <w:rFonts w:cstheme="majorHAnsi"/>
        </w:rPr>
        <w:t>20</w:t>
      </w:r>
      <w:r w:rsidRPr="0026262E">
        <w:rPr>
          <w:rFonts w:cstheme="majorHAnsi"/>
        </w:rPr>
        <w:t xml:space="preserve"> r. poz. </w:t>
      </w:r>
      <w:r w:rsidR="00D83EED" w:rsidRPr="0026262E">
        <w:rPr>
          <w:rFonts w:cstheme="majorHAnsi"/>
        </w:rPr>
        <w:t>283</w:t>
      </w:r>
      <w:r w:rsidRPr="0026262E">
        <w:rPr>
          <w:rFonts w:cstheme="majorHAnsi"/>
        </w:rPr>
        <w:t xml:space="preserve"> dalej: ustawa ooś) jest wymagane dla planowanych przedsięwzięć mogących potencjalnie znacząco oddziaływać na środowisko. Rodzaje takich przedsięwzięć określono </w:t>
      </w:r>
      <w:r w:rsidR="00787122">
        <w:rPr>
          <w:rFonts w:cstheme="majorHAnsi"/>
        </w:rPr>
        <w:br/>
      </w:r>
      <w:r w:rsidRPr="0026262E">
        <w:rPr>
          <w:rFonts w:cstheme="majorHAnsi"/>
        </w:rPr>
        <w:t xml:space="preserve">w §3 rozporządzenia Rady Ministrów z dnia 9 listopada 2010 r. </w:t>
      </w:r>
      <w:r w:rsidRPr="0026262E">
        <w:rPr>
          <w:rFonts w:cstheme="majorHAnsi"/>
          <w:i/>
        </w:rPr>
        <w:t>w sprawie przedsięwzięć mogących znacząco oddziaływać na środowisko</w:t>
      </w:r>
      <w:r w:rsidRPr="0026262E">
        <w:rPr>
          <w:rFonts w:cstheme="majorHAnsi"/>
        </w:rPr>
        <w:t xml:space="preserve"> (tj. Dz. U. z 20</w:t>
      </w:r>
      <w:r w:rsidR="00D83EED" w:rsidRPr="0026262E">
        <w:rPr>
          <w:rFonts w:cstheme="majorHAnsi"/>
        </w:rPr>
        <w:t>19</w:t>
      </w:r>
      <w:r w:rsidRPr="0026262E">
        <w:rPr>
          <w:rFonts w:cstheme="majorHAnsi"/>
        </w:rPr>
        <w:t xml:space="preserve"> r. poz. </w:t>
      </w:r>
      <w:r w:rsidR="00D83EED" w:rsidRPr="0026262E">
        <w:rPr>
          <w:rFonts w:cstheme="majorHAnsi"/>
        </w:rPr>
        <w:t>1839</w:t>
      </w:r>
      <w:r w:rsidRPr="0026262E">
        <w:rPr>
          <w:rFonts w:cstheme="majorHAnsi"/>
        </w:rPr>
        <w:t xml:space="preserve">). </w:t>
      </w:r>
    </w:p>
    <w:p w14:paraId="3C4A0C65" w14:textId="77777777" w:rsidR="00D83EED" w:rsidRPr="0026262E" w:rsidRDefault="00D83EED" w:rsidP="009A2A1C">
      <w:pPr>
        <w:spacing w:after="0"/>
        <w:jc w:val="both"/>
        <w:rPr>
          <w:rFonts w:cstheme="majorHAnsi"/>
        </w:rPr>
      </w:pPr>
    </w:p>
    <w:p w14:paraId="53303F01" w14:textId="392D6D60" w:rsidR="007C739B" w:rsidRPr="0026262E" w:rsidRDefault="005E1B41" w:rsidP="009A2A1C">
      <w:pPr>
        <w:spacing w:after="0"/>
        <w:jc w:val="both"/>
        <w:rPr>
          <w:rFonts w:cstheme="majorHAnsi"/>
          <w:color w:val="FF0000"/>
        </w:rPr>
      </w:pPr>
      <w:r w:rsidRPr="0026262E">
        <w:rPr>
          <w:rFonts w:cstheme="majorHAnsi"/>
          <w:b/>
        </w:rPr>
        <w:t>P</w:t>
      </w:r>
      <w:r w:rsidR="00D83EED" w:rsidRPr="0026262E">
        <w:rPr>
          <w:rFonts w:cstheme="majorHAnsi"/>
          <w:b/>
        </w:rPr>
        <w:t xml:space="preserve">rzedmiotowe przedsięwzięcie polega na zwiększeniu wydajności istniejącej kwatery mineralizacji, poprzez możliwość układania </w:t>
      </w:r>
      <w:r w:rsidRPr="0026262E">
        <w:rPr>
          <w:rFonts w:cstheme="majorHAnsi"/>
          <w:b/>
        </w:rPr>
        <w:t xml:space="preserve">na niej </w:t>
      </w:r>
      <w:r w:rsidR="00F07828" w:rsidRPr="0026262E">
        <w:rPr>
          <w:rFonts w:cstheme="majorHAnsi"/>
          <w:b/>
        </w:rPr>
        <w:t>odpadów</w:t>
      </w:r>
      <w:r w:rsidRPr="0026262E">
        <w:rPr>
          <w:rFonts w:cstheme="majorHAnsi"/>
          <w:b/>
        </w:rPr>
        <w:t xml:space="preserve"> do wysokości 11 m (obecnie jest to </w:t>
      </w:r>
      <w:r w:rsidR="00D83EED" w:rsidRPr="0026262E">
        <w:rPr>
          <w:rFonts w:cstheme="majorHAnsi"/>
          <w:b/>
        </w:rPr>
        <w:t xml:space="preserve"> 8 m</w:t>
      </w:r>
      <w:r w:rsidRPr="0026262E">
        <w:rPr>
          <w:rFonts w:cstheme="majorHAnsi"/>
          <w:b/>
        </w:rPr>
        <w:t>)</w:t>
      </w:r>
      <w:r w:rsidR="00A01E8D" w:rsidRPr="0026262E">
        <w:rPr>
          <w:rFonts w:cstheme="majorHAnsi"/>
          <w:b/>
        </w:rPr>
        <w:t>.</w:t>
      </w:r>
      <w:r w:rsidR="00D83EED" w:rsidRPr="0026262E">
        <w:rPr>
          <w:rFonts w:cstheme="majorHAnsi"/>
        </w:rPr>
        <w:t xml:space="preserve"> </w:t>
      </w:r>
      <w:r w:rsidR="00A01E8D" w:rsidRPr="0026262E">
        <w:rPr>
          <w:rFonts w:cstheme="majorHAnsi"/>
        </w:rPr>
        <w:t xml:space="preserve">Zamierzenie to nie </w:t>
      </w:r>
      <w:r w:rsidR="00D83EED" w:rsidRPr="0026262E">
        <w:rPr>
          <w:rFonts w:cstheme="majorHAnsi"/>
        </w:rPr>
        <w:t>wymaga wykonania żadnych prac infrastrukturalnych</w:t>
      </w:r>
      <w:r w:rsidRPr="0026262E">
        <w:rPr>
          <w:rFonts w:cstheme="majorHAnsi"/>
        </w:rPr>
        <w:t>, a także żadnych zmian technicznych czy technologicznych</w:t>
      </w:r>
      <w:r w:rsidR="00A01E8D" w:rsidRPr="0026262E">
        <w:rPr>
          <w:rFonts w:cstheme="majorHAnsi"/>
        </w:rPr>
        <w:t xml:space="preserve">. Nie wiąże się również ze </w:t>
      </w:r>
      <w:r w:rsidR="00D83EED" w:rsidRPr="0026262E">
        <w:rPr>
          <w:rFonts w:cstheme="majorHAnsi"/>
        </w:rPr>
        <w:t>zwiększ</w:t>
      </w:r>
      <w:r w:rsidR="00A01E8D" w:rsidRPr="0026262E">
        <w:rPr>
          <w:rFonts w:cstheme="majorHAnsi"/>
        </w:rPr>
        <w:t xml:space="preserve">eniem </w:t>
      </w:r>
      <w:r w:rsidR="00D83EED" w:rsidRPr="0026262E">
        <w:rPr>
          <w:rFonts w:cstheme="majorHAnsi"/>
        </w:rPr>
        <w:t>iloś</w:t>
      </w:r>
      <w:r w:rsidR="00A01E8D" w:rsidRPr="0026262E">
        <w:rPr>
          <w:rFonts w:cstheme="majorHAnsi"/>
        </w:rPr>
        <w:t>ci</w:t>
      </w:r>
      <w:r w:rsidR="00D83EED" w:rsidRPr="0026262E">
        <w:rPr>
          <w:rFonts w:cstheme="majorHAnsi"/>
        </w:rPr>
        <w:t xml:space="preserve"> odpadów dostarczanych do ZUOK</w:t>
      </w:r>
      <w:r w:rsidR="00A01E8D" w:rsidRPr="0026262E">
        <w:rPr>
          <w:rFonts w:cstheme="majorHAnsi"/>
        </w:rPr>
        <w:t xml:space="preserve">. W związku z powyższym </w:t>
      </w:r>
      <w:r w:rsidR="00D83EED" w:rsidRPr="0026262E">
        <w:rPr>
          <w:rFonts w:cstheme="majorHAnsi"/>
        </w:rPr>
        <w:t>o</w:t>
      </w:r>
      <w:r w:rsidR="007C739B" w:rsidRPr="0026262E">
        <w:rPr>
          <w:rFonts w:cstheme="majorHAnsi"/>
        </w:rPr>
        <w:t xml:space="preserve">pisane w raporcie </w:t>
      </w:r>
      <w:r w:rsidR="00A01E8D" w:rsidRPr="0026262E">
        <w:rPr>
          <w:rFonts w:cstheme="majorHAnsi"/>
        </w:rPr>
        <w:t>OOŚ</w:t>
      </w:r>
      <w:r w:rsidR="007C739B" w:rsidRPr="0026262E">
        <w:rPr>
          <w:rFonts w:cstheme="majorHAnsi"/>
        </w:rPr>
        <w:t xml:space="preserve"> przedsięwzięcie zostało </w:t>
      </w:r>
      <w:r w:rsidR="00D83EED" w:rsidRPr="0026262E">
        <w:rPr>
          <w:rFonts w:cstheme="majorHAnsi"/>
        </w:rPr>
        <w:t xml:space="preserve">zakwalifikowane jako przedsięwzięcie wymienione w </w:t>
      </w:r>
      <w:r w:rsidR="007C739B" w:rsidRPr="0026262E">
        <w:rPr>
          <w:rFonts w:cstheme="majorHAnsi"/>
        </w:rPr>
        <w:t>§3 ust. 3  ww. rozporządzenia tj.:</w:t>
      </w:r>
    </w:p>
    <w:p w14:paraId="7CEDF602" w14:textId="77777777" w:rsidR="007C739B" w:rsidRPr="0026262E" w:rsidRDefault="007C739B" w:rsidP="009A2A1C">
      <w:pPr>
        <w:pStyle w:val="Akapitzlist"/>
        <w:numPr>
          <w:ilvl w:val="0"/>
          <w:numId w:val="12"/>
        </w:numPr>
        <w:spacing w:after="0"/>
        <w:jc w:val="both"/>
        <w:rPr>
          <w:rFonts w:cstheme="majorHAnsi"/>
        </w:rPr>
      </w:pPr>
      <w:r w:rsidRPr="0026262E">
        <w:rPr>
          <w:i/>
        </w:rPr>
        <w:t xml:space="preserve">Do przedsięwzięć mogących potencjalnie znacząco oddziaływać na środowisko zalicza się także przedsięwzięcia niezwiązane z przebudową, rozbudową lub montażem realizowanego lub zrealizowanego przedsięwzięcia, powodujące potrzebę zmiany uwarunkowań określonych w decyzji o środowiskowych uwarunkowaniach; przepis stosuje się, o ile ustawa z dnia 3 października 2008 r. o udostępnianiu informacji o środowisku i jego ochronie, udziale społeczeństwa w ochronie środowiska oraz o ocenach oddziaływania na środowisko nie wyłącza konieczności uzyskania decyzji o środowiskowych uwarunkowaniach oraz o ile potrzeba zmian w zrealizowanym przedsięwzięciu nie jest skutkiem następstw wynikających </w:t>
      </w:r>
      <w:r w:rsidRPr="0026262E">
        <w:rPr>
          <w:i/>
        </w:rPr>
        <w:lastRenderedPageBreak/>
        <w:t>z konieczności dostosowania się do wymagań stawianych przepisami prawa lub ustaleń zawartych w analizie porealizacyjnej, przeglądzie ekologicznym lub podsumowaniu wyników monitoringu oddziaływania na środowisko zrealizowanego przedsięwzięcia</w:t>
      </w:r>
      <w:r w:rsidRPr="0026262E">
        <w:rPr>
          <w:rFonts w:cstheme="majorHAnsi"/>
          <w:i/>
        </w:rPr>
        <w:t>.</w:t>
      </w:r>
    </w:p>
    <w:p w14:paraId="0C8E83BC" w14:textId="77777777" w:rsidR="00D83EED" w:rsidRPr="0026262E" w:rsidRDefault="00D83EED" w:rsidP="009A2A1C">
      <w:pPr>
        <w:spacing w:after="0"/>
        <w:jc w:val="both"/>
        <w:rPr>
          <w:rFonts w:cstheme="majorHAnsi"/>
        </w:rPr>
      </w:pPr>
    </w:p>
    <w:p w14:paraId="342F2756" w14:textId="32377FC6" w:rsidR="00100AFD" w:rsidRDefault="007C739B" w:rsidP="009A2A1C">
      <w:pPr>
        <w:spacing w:after="0"/>
        <w:jc w:val="both"/>
        <w:rPr>
          <w:rFonts w:cstheme="majorHAnsi"/>
        </w:rPr>
      </w:pPr>
      <w:r w:rsidRPr="0026262E">
        <w:rPr>
          <w:rFonts w:cstheme="majorHAnsi"/>
        </w:rPr>
        <w:t xml:space="preserve">Inwestor stara się o decyzję o środowiskowych uwarunkowaniach, aby w dalszym etapie uzyskać pozwolenie zintegrowane na eksploatację instalacji zgodnie z </w:t>
      </w:r>
      <w:r w:rsidR="00BC6265" w:rsidRPr="0026262E">
        <w:rPr>
          <w:rFonts w:cstheme="majorHAnsi"/>
        </w:rPr>
        <w:t>now</w:t>
      </w:r>
      <w:r w:rsidR="002E1E32" w:rsidRPr="0026262E">
        <w:rPr>
          <w:rFonts w:cstheme="majorHAnsi"/>
        </w:rPr>
        <w:t>ą</w:t>
      </w:r>
      <w:r w:rsidR="00BC6265" w:rsidRPr="0026262E">
        <w:rPr>
          <w:rFonts w:cstheme="majorHAnsi"/>
        </w:rPr>
        <w:t xml:space="preserve"> </w:t>
      </w:r>
      <w:r w:rsidRPr="0026262E">
        <w:rPr>
          <w:rFonts w:cstheme="majorHAnsi"/>
        </w:rPr>
        <w:t>wnioskowan</w:t>
      </w:r>
      <w:r w:rsidR="002E1E32" w:rsidRPr="0026262E">
        <w:rPr>
          <w:rFonts w:cstheme="majorHAnsi"/>
        </w:rPr>
        <w:t xml:space="preserve">ą </w:t>
      </w:r>
      <w:r w:rsidRPr="0026262E">
        <w:rPr>
          <w:rFonts w:cstheme="majorHAnsi"/>
        </w:rPr>
        <w:t>wydajności</w:t>
      </w:r>
      <w:r w:rsidR="002E1E32" w:rsidRPr="0026262E">
        <w:rPr>
          <w:rFonts w:cstheme="majorHAnsi"/>
        </w:rPr>
        <w:t>ą</w:t>
      </w:r>
      <w:r w:rsidR="00E83213" w:rsidRPr="0026262E">
        <w:rPr>
          <w:rFonts w:cstheme="majorHAnsi"/>
        </w:rPr>
        <w:t>.</w:t>
      </w:r>
      <w:r w:rsidR="00705F7B" w:rsidRPr="0026262E">
        <w:rPr>
          <w:rFonts w:cstheme="majorHAnsi"/>
        </w:rPr>
        <w:t xml:space="preserve"> </w:t>
      </w:r>
    </w:p>
    <w:p w14:paraId="618ADB0A" w14:textId="77777777" w:rsidR="003F5645" w:rsidRPr="0026262E" w:rsidRDefault="003F5645" w:rsidP="009A2A1C">
      <w:pPr>
        <w:spacing w:after="0"/>
        <w:jc w:val="both"/>
        <w:rPr>
          <w:rFonts w:cstheme="majorHAnsi"/>
        </w:rPr>
      </w:pPr>
    </w:p>
    <w:p w14:paraId="1004CE62" w14:textId="77777777" w:rsidR="009F4CFB" w:rsidRDefault="006D5A56" w:rsidP="009A2A1C">
      <w:pPr>
        <w:pStyle w:val="Nagwek1"/>
        <w:numPr>
          <w:ilvl w:val="0"/>
          <w:numId w:val="2"/>
        </w:numPr>
        <w:spacing w:before="0"/>
        <w:jc w:val="both"/>
        <w:rPr>
          <w:rFonts w:asciiTheme="minorHAnsi" w:hAnsiTheme="minorHAnsi"/>
        </w:rPr>
      </w:pPr>
      <w:bookmarkStart w:id="28" w:name="_Toc40074721"/>
      <w:r w:rsidRPr="0026262E">
        <w:rPr>
          <w:rFonts w:asciiTheme="minorHAnsi" w:hAnsiTheme="minorHAnsi"/>
        </w:rPr>
        <w:t>OPIS PLANOWANEGO PRZEDSIĘWZIĘCIA</w:t>
      </w:r>
      <w:bookmarkEnd w:id="28"/>
    </w:p>
    <w:p w14:paraId="3B5E12E3" w14:textId="77777777" w:rsidR="003F5645" w:rsidRPr="003F5645" w:rsidRDefault="003F5645" w:rsidP="003F5645"/>
    <w:p w14:paraId="236E4BA9" w14:textId="77777777" w:rsidR="00ED2519" w:rsidRPr="0026262E" w:rsidRDefault="006D5A56" w:rsidP="009A2A1C">
      <w:pPr>
        <w:pStyle w:val="Nagwek2"/>
        <w:numPr>
          <w:ilvl w:val="0"/>
          <w:numId w:val="5"/>
        </w:numPr>
        <w:spacing w:before="0"/>
        <w:rPr>
          <w:rFonts w:asciiTheme="minorHAnsi" w:hAnsiTheme="minorHAnsi"/>
          <w:sz w:val="24"/>
        </w:rPr>
      </w:pPr>
      <w:bookmarkStart w:id="29" w:name="_Toc40074722"/>
      <w:r w:rsidRPr="0026262E">
        <w:rPr>
          <w:rFonts w:asciiTheme="minorHAnsi" w:hAnsiTheme="minorHAnsi"/>
          <w:sz w:val="24"/>
        </w:rPr>
        <w:t>Ogólna charakterystyka przedsięwzięcia</w:t>
      </w:r>
      <w:bookmarkEnd w:id="29"/>
    </w:p>
    <w:p w14:paraId="595965DD" w14:textId="77777777" w:rsidR="00100AFD" w:rsidRPr="0026262E" w:rsidRDefault="00100AFD" w:rsidP="009A2A1C">
      <w:pPr>
        <w:spacing w:after="0"/>
        <w:jc w:val="both"/>
        <w:rPr>
          <w:rFonts w:asciiTheme="majorHAnsi" w:hAnsiTheme="majorHAnsi" w:cstheme="majorHAnsi"/>
        </w:rPr>
      </w:pPr>
    </w:p>
    <w:p w14:paraId="7AD47B8F" w14:textId="77777777" w:rsidR="00286484" w:rsidRPr="0026262E" w:rsidRDefault="007C739B" w:rsidP="009A2A1C">
      <w:pPr>
        <w:spacing w:after="0"/>
        <w:jc w:val="both"/>
        <w:rPr>
          <w:rFonts w:cs="Calibri"/>
        </w:rPr>
      </w:pPr>
      <w:r w:rsidRPr="0026262E">
        <w:rPr>
          <w:rFonts w:cstheme="majorHAnsi"/>
        </w:rPr>
        <w:t xml:space="preserve">Planowana inwestycja polega na </w:t>
      </w:r>
      <w:r w:rsidRPr="0026262E">
        <w:t xml:space="preserve">zwiększeniu wydajności </w:t>
      </w:r>
      <w:r w:rsidR="00BC6265" w:rsidRPr="0026262E">
        <w:t>istniejąc</w:t>
      </w:r>
      <w:r w:rsidR="00286484" w:rsidRPr="0026262E">
        <w:t>ej</w:t>
      </w:r>
      <w:r w:rsidR="00BC6265" w:rsidRPr="0026262E">
        <w:t xml:space="preserve"> </w:t>
      </w:r>
      <w:r w:rsidRPr="0026262E">
        <w:t>instalacji IPPC w Zakładzie Utylizacji Odpadów Komunalnych „Stary Las” Sp. z o.o. (dalej ZUOK), tj.:</w:t>
      </w:r>
      <w:r w:rsidR="00286484" w:rsidRPr="0026262E">
        <w:t xml:space="preserve"> z</w:t>
      </w:r>
      <w:r w:rsidRPr="0026262E">
        <w:t>większeniu możliwości układania odpadów na kwaterze mineralizacji z 8</w:t>
      </w:r>
      <w:r w:rsidR="00BC6265" w:rsidRPr="0026262E">
        <w:t>,0</w:t>
      </w:r>
      <w:r w:rsidRPr="0026262E">
        <w:t xml:space="preserve"> m do wysokości 11,0 m </w:t>
      </w:r>
      <w:r w:rsidRPr="0026262E">
        <w:rPr>
          <w:rFonts w:cs="Calibri"/>
        </w:rPr>
        <w:t xml:space="preserve">– czyli </w:t>
      </w:r>
      <w:r w:rsidRPr="0026262E">
        <w:rPr>
          <w:rFonts w:cs="Calibri"/>
          <w:u w:val="single"/>
        </w:rPr>
        <w:t>do maksymalnej wysokości, na jaką została zaprojektowana kwatera</w:t>
      </w:r>
      <w:r w:rsidRPr="0026262E">
        <w:rPr>
          <w:rFonts w:cs="Calibri"/>
        </w:rPr>
        <w:t xml:space="preserve">. </w:t>
      </w:r>
    </w:p>
    <w:p w14:paraId="5155AB47" w14:textId="44951A01" w:rsidR="007C739B" w:rsidRPr="0026262E" w:rsidRDefault="007C739B" w:rsidP="009A2A1C">
      <w:pPr>
        <w:spacing w:after="0"/>
        <w:jc w:val="both"/>
        <w:rPr>
          <w:rFonts w:cs="Calibri"/>
        </w:rPr>
      </w:pPr>
      <w:r w:rsidRPr="0026262E">
        <w:rPr>
          <w:rFonts w:cs="Calibri"/>
        </w:rPr>
        <w:t>Po zmianach kubatura kwatery mineralizacji zwiększyłaby się o 80 000 m</w:t>
      </w:r>
      <w:r w:rsidRPr="0026262E">
        <w:rPr>
          <w:rFonts w:cs="Calibri"/>
          <w:vertAlign w:val="superscript"/>
        </w:rPr>
        <w:t>3</w:t>
      </w:r>
      <w:r w:rsidRPr="0026262E">
        <w:rPr>
          <w:rFonts w:cs="Calibri"/>
        </w:rPr>
        <w:t xml:space="preserve"> i wynosiłaby 320 000 m</w:t>
      </w:r>
      <w:r w:rsidRPr="0026262E">
        <w:rPr>
          <w:rFonts w:cs="Calibri"/>
          <w:vertAlign w:val="superscript"/>
        </w:rPr>
        <w:t>3</w:t>
      </w:r>
      <w:r w:rsidRPr="0026262E">
        <w:rPr>
          <w:rFonts w:cs="Calibri"/>
        </w:rPr>
        <w:t xml:space="preserve">. Ilość przyjmowanych odpadów w skali roku nie uległaby zmianie, natomiast wydłużyłby się całkowity czas gromadzenia odpadów w poszczególnych ćwiartkach z 3 lat do ok. 4 lat. </w:t>
      </w:r>
    </w:p>
    <w:p w14:paraId="5E989789" w14:textId="77777777" w:rsidR="007C739B" w:rsidRPr="0026262E" w:rsidRDefault="007C739B" w:rsidP="009A2A1C">
      <w:pPr>
        <w:widowControl w:val="0"/>
        <w:suppressAutoHyphens/>
        <w:autoSpaceDE w:val="0"/>
        <w:spacing w:after="0"/>
        <w:ind w:left="426" w:hanging="426"/>
        <w:jc w:val="both"/>
        <w:rPr>
          <w:rFonts w:cs="Calibri"/>
        </w:rPr>
      </w:pPr>
    </w:p>
    <w:p w14:paraId="1D33559C" w14:textId="2C3A90AA" w:rsidR="00286484" w:rsidRPr="0026262E" w:rsidRDefault="00286484" w:rsidP="009A2A1C">
      <w:pPr>
        <w:tabs>
          <w:tab w:val="left" w:pos="284"/>
        </w:tabs>
        <w:spacing w:after="0"/>
        <w:jc w:val="both"/>
        <w:rPr>
          <w:rFonts w:cs="Calibri"/>
        </w:rPr>
      </w:pPr>
      <w:r w:rsidRPr="0026262E">
        <w:rPr>
          <w:rFonts w:cs="Calibri"/>
        </w:rPr>
        <w:t xml:space="preserve">Kwatera mineralizacji </w:t>
      </w:r>
      <w:r w:rsidRPr="0026262E">
        <w:rPr>
          <w:rFonts w:cs="Arial"/>
          <w:color w:val="000000"/>
        </w:rPr>
        <w:t>o powierzchni 35.700 m</w:t>
      </w:r>
      <w:r w:rsidRPr="0026262E">
        <w:rPr>
          <w:rFonts w:cs="Arial"/>
          <w:color w:val="000000"/>
          <w:vertAlign w:val="superscript"/>
        </w:rPr>
        <w:t>2</w:t>
      </w:r>
      <w:r w:rsidRPr="0026262E">
        <w:rPr>
          <w:rFonts w:cs="Arial"/>
          <w:color w:val="000000"/>
        </w:rPr>
        <w:t xml:space="preserve"> i pojemności całkowitej 240.000 m</w:t>
      </w:r>
      <w:r w:rsidRPr="0026262E">
        <w:rPr>
          <w:rFonts w:cs="Arial"/>
          <w:color w:val="000000"/>
          <w:vertAlign w:val="superscript"/>
        </w:rPr>
        <w:t>3</w:t>
      </w:r>
      <w:r w:rsidRPr="0026262E">
        <w:rPr>
          <w:rFonts w:cs="Arial"/>
          <w:color w:val="000000"/>
        </w:rPr>
        <w:t xml:space="preserve">, </w:t>
      </w:r>
      <w:r w:rsidRPr="0026262E">
        <w:rPr>
          <w:rFonts w:cs="Calibri"/>
        </w:rPr>
        <w:t xml:space="preserve"> zlokalizowana jest w części zachodniej</w:t>
      </w:r>
      <w:r w:rsidR="00A01E8D" w:rsidRPr="0026262E">
        <w:rPr>
          <w:rFonts w:cs="Calibri"/>
        </w:rPr>
        <w:t xml:space="preserve"> działki nr 9, obręb Stary Las</w:t>
      </w:r>
      <w:r w:rsidRPr="0026262E">
        <w:rPr>
          <w:rFonts w:cs="Calibri"/>
        </w:rPr>
        <w:t>, obok kwa</w:t>
      </w:r>
      <w:r w:rsidR="003724A2">
        <w:rPr>
          <w:rFonts w:cs="Calibri"/>
        </w:rPr>
        <w:t>tery balastu oraz zakładowej o</w:t>
      </w:r>
      <w:r w:rsidRPr="0026262E">
        <w:rPr>
          <w:rFonts w:cs="Calibri"/>
        </w:rPr>
        <w:t xml:space="preserve">czyszczalni ścieków. </w:t>
      </w:r>
    </w:p>
    <w:p w14:paraId="7962C5BF" w14:textId="77777777" w:rsidR="00A01E8D" w:rsidRPr="0026262E" w:rsidRDefault="00286484" w:rsidP="009A2A1C">
      <w:pPr>
        <w:keepNext/>
        <w:widowControl w:val="0"/>
        <w:suppressAutoHyphens/>
        <w:autoSpaceDE w:val="0"/>
        <w:spacing w:after="0"/>
        <w:jc w:val="both"/>
      </w:pPr>
      <w:r w:rsidRPr="0026262E">
        <w:rPr>
          <w:rFonts w:cs="Arial"/>
          <w:noProof/>
        </w:rPr>
        <mc:AlternateContent>
          <mc:Choice Requires="wps">
            <w:drawing>
              <wp:anchor distT="0" distB="0" distL="114300" distR="114300" simplePos="0" relativeHeight="251670016" behindDoc="0" locked="0" layoutInCell="1" allowOverlap="1" wp14:anchorId="2DD5DFA5" wp14:editId="0BC8ED5C">
                <wp:simplePos x="0" y="0"/>
                <wp:positionH relativeFrom="column">
                  <wp:posOffset>1402080</wp:posOffset>
                </wp:positionH>
                <wp:positionV relativeFrom="paragraph">
                  <wp:posOffset>2140585</wp:posOffset>
                </wp:positionV>
                <wp:extent cx="211015" cy="330591"/>
                <wp:effectExtent l="19050" t="0" r="17780" b="31750"/>
                <wp:wrapNone/>
                <wp:docPr id="4" name="Strzałka w dół 4"/>
                <wp:cNvGraphicFramePr/>
                <a:graphic xmlns:a="http://schemas.openxmlformats.org/drawingml/2006/main">
                  <a:graphicData uri="http://schemas.microsoft.com/office/word/2010/wordprocessingShape">
                    <wps:wsp>
                      <wps:cNvSpPr/>
                      <wps:spPr>
                        <a:xfrm>
                          <a:off x="0" y="0"/>
                          <a:ext cx="211015" cy="3305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C73E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 o:spid="_x0000_s1026" type="#_x0000_t67" style="position:absolute;margin-left:110.4pt;margin-top:168.55pt;width:16.6pt;height:26.0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" adj="14706" fillcolor="#4f81bd [3204]" strokecolor="#243f60 [1604]" strokeweight="2pt"/>
            </w:pict>
          </mc:Fallback>
        </mc:AlternateContent>
      </w:r>
      <w:r w:rsidRPr="0026262E">
        <w:rPr>
          <w:rFonts w:cs="Arial"/>
          <w:noProof/>
        </w:rPr>
        <w:drawing>
          <wp:inline distT="0" distB="0" distL="0" distR="0" wp14:anchorId="37216CB0" wp14:editId="7B841A68">
            <wp:extent cx="5074920" cy="4132883"/>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004" cy="4147610"/>
                    </a:xfrm>
                    <a:prstGeom prst="rect">
                      <a:avLst/>
                    </a:prstGeom>
                    <a:noFill/>
                    <a:ln>
                      <a:noFill/>
                    </a:ln>
                  </pic:spPr>
                </pic:pic>
              </a:graphicData>
            </a:graphic>
          </wp:inline>
        </w:drawing>
      </w:r>
    </w:p>
    <w:p w14:paraId="349ED33E" w14:textId="67B6873C" w:rsidR="00286484" w:rsidRPr="0026262E" w:rsidRDefault="00A01E8D" w:rsidP="009A2A1C">
      <w:pPr>
        <w:pStyle w:val="Legenda"/>
        <w:spacing w:after="0" w:line="276" w:lineRule="auto"/>
        <w:jc w:val="both"/>
        <w:rPr>
          <w:rFonts w:cs="Calibri"/>
          <w:b/>
          <w:i w:val="0"/>
          <w:color w:val="auto"/>
          <w:sz w:val="20"/>
          <w:szCs w:val="20"/>
        </w:rPr>
      </w:pPr>
      <w:bookmarkStart w:id="30" w:name="_Toc40258239"/>
      <w:r w:rsidRPr="0026262E">
        <w:rPr>
          <w:b/>
          <w:i w:val="0"/>
          <w:color w:val="auto"/>
          <w:sz w:val="20"/>
          <w:szCs w:val="20"/>
        </w:rPr>
        <w:t xml:space="preserve">Rysunek </w:t>
      </w:r>
      <w:r w:rsidRPr="0026262E">
        <w:rPr>
          <w:b/>
          <w:i w:val="0"/>
          <w:color w:val="auto"/>
          <w:sz w:val="20"/>
          <w:szCs w:val="20"/>
        </w:rPr>
        <w:fldChar w:fldCharType="begin"/>
      </w:r>
      <w:r w:rsidRPr="0026262E">
        <w:rPr>
          <w:b/>
          <w:i w:val="0"/>
          <w:color w:val="auto"/>
          <w:sz w:val="20"/>
          <w:szCs w:val="20"/>
        </w:rPr>
        <w:instrText xml:space="preserve"> SEQ Rysunek \* ARABIC </w:instrText>
      </w:r>
      <w:r w:rsidRPr="0026262E">
        <w:rPr>
          <w:b/>
          <w:i w:val="0"/>
          <w:color w:val="auto"/>
          <w:sz w:val="20"/>
          <w:szCs w:val="20"/>
        </w:rPr>
        <w:fldChar w:fldCharType="separate"/>
      </w:r>
      <w:r w:rsidR="00AD6A6A">
        <w:rPr>
          <w:b/>
          <w:i w:val="0"/>
          <w:noProof/>
          <w:color w:val="auto"/>
          <w:sz w:val="20"/>
          <w:szCs w:val="20"/>
        </w:rPr>
        <w:t>1</w:t>
      </w:r>
      <w:r w:rsidRPr="0026262E">
        <w:rPr>
          <w:b/>
          <w:i w:val="0"/>
          <w:color w:val="auto"/>
          <w:sz w:val="20"/>
          <w:szCs w:val="20"/>
        </w:rPr>
        <w:fldChar w:fldCharType="end"/>
      </w:r>
      <w:r w:rsidRPr="0026262E">
        <w:rPr>
          <w:b/>
          <w:i w:val="0"/>
          <w:color w:val="auto"/>
          <w:sz w:val="20"/>
          <w:szCs w:val="20"/>
        </w:rPr>
        <w:t>Mapa zagospodarowania terenu</w:t>
      </w:r>
      <w:bookmarkEnd w:id="30"/>
    </w:p>
    <w:p w14:paraId="037F708C" w14:textId="77777777" w:rsidR="00834F57" w:rsidRDefault="00834F57" w:rsidP="009A2A1C">
      <w:pPr>
        <w:tabs>
          <w:tab w:val="left" w:pos="284"/>
        </w:tabs>
        <w:spacing w:after="0"/>
        <w:jc w:val="both"/>
        <w:rPr>
          <w:rFonts w:cs="Arial"/>
          <w:color w:val="000000"/>
        </w:rPr>
      </w:pPr>
    </w:p>
    <w:p w14:paraId="654A5C88" w14:textId="2ADBC8ED" w:rsidR="00286484" w:rsidRPr="0026262E" w:rsidRDefault="00286484" w:rsidP="009A2A1C">
      <w:pPr>
        <w:tabs>
          <w:tab w:val="left" w:pos="284"/>
        </w:tabs>
        <w:spacing w:after="0"/>
        <w:jc w:val="both"/>
        <w:rPr>
          <w:rFonts w:cs="Arial"/>
          <w:color w:val="000000"/>
        </w:rPr>
      </w:pPr>
      <w:r w:rsidRPr="0026262E">
        <w:rPr>
          <w:rFonts w:cs="Arial"/>
          <w:color w:val="000000"/>
        </w:rPr>
        <w:lastRenderedPageBreak/>
        <w:t>Kwatera składowa na balast (IPPC) ma powierzchnię 46.100 m</w:t>
      </w:r>
      <w:r w:rsidRPr="0026262E">
        <w:rPr>
          <w:rFonts w:cs="Arial"/>
          <w:color w:val="000000"/>
          <w:vertAlign w:val="superscript"/>
        </w:rPr>
        <w:t>2</w:t>
      </w:r>
      <w:r w:rsidRPr="0026262E">
        <w:rPr>
          <w:rFonts w:cs="Arial"/>
          <w:color w:val="000000"/>
        </w:rPr>
        <w:t xml:space="preserve"> i poj</w:t>
      </w:r>
      <w:r w:rsidR="003724A2">
        <w:rPr>
          <w:rFonts w:cs="Arial"/>
          <w:color w:val="000000"/>
        </w:rPr>
        <w:t>emność całkowitą 360.000 Mg,  O</w:t>
      </w:r>
      <w:r w:rsidRPr="0026262E">
        <w:rPr>
          <w:rFonts w:cs="Arial"/>
        </w:rPr>
        <w:t>czyszczalnia ścieków o przepustowości Q max = 120,0 m</w:t>
      </w:r>
      <w:r w:rsidRPr="0026262E">
        <w:rPr>
          <w:rFonts w:cs="Arial"/>
          <w:vertAlign w:val="superscript"/>
        </w:rPr>
        <w:t>3</w:t>
      </w:r>
      <w:r w:rsidRPr="0026262E">
        <w:rPr>
          <w:rFonts w:cs="Arial"/>
        </w:rPr>
        <w:t xml:space="preserve">/d </w:t>
      </w:r>
      <w:r w:rsidRPr="0026262E">
        <w:rPr>
          <w:rFonts w:eastAsia="Times New Roman;Arial Unicode M" w:cs="Arial"/>
        </w:rPr>
        <w:t>pracuje w technologii biologicznej opartej o metodzie MBR (składa się ze zbiorni</w:t>
      </w:r>
      <w:r w:rsidR="004D1212" w:rsidRPr="0026262E">
        <w:rPr>
          <w:rFonts w:eastAsia="Times New Roman;Arial Unicode M" w:cs="Arial"/>
        </w:rPr>
        <w:t xml:space="preserve">ka nitryfikacji, denitryfikacji, </w:t>
      </w:r>
      <w:r w:rsidRPr="0026262E">
        <w:rPr>
          <w:rFonts w:eastAsia="Times New Roman;Arial Unicode M" w:cs="Arial"/>
        </w:rPr>
        <w:t>instalacji nan</w:t>
      </w:r>
      <w:r w:rsidR="004D1212" w:rsidRPr="0026262E">
        <w:rPr>
          <w:rFonts w:eastAsia="Times New Roman;Arial Unicode M" w:cs="Arial"/>
        </w:rPr>
        <w:t xml:space="preserve">ofiltracji, ultrafiltracji oraz </w:t>
      </w:r>
      <w:r w:rsidRPr="0026262E">
        <w:rPr>
          <w:rFonts w:eastAsia="Times New Roman;Arial Unicode M" w:cs="Arial"/>
        </w:rPr>
        <w:t>odwróconej osmozy</w:t>
      </w:r>
      <w:r w:rsidRPr="0026262E">
        <w:rPr>
          <w:rFonts w:cs="Arial"/>
        </w:rPr>
        <w:t xml:space="preserve">). </w:t>
      </w:r>
    </w:p>
    <w:p w14:paraId="70CCA8F7" w14:textId="77777777" w:rsidR="00286484" w:rsidRPr="0026262E" w:rsidRDefault="00286484" w:rsidP="009A2A1C">
      <w:pPr>
        <w:spacing w:after="0"/>
        <w:jc w:val="both"/>
        <w:rPr>
          <w:rFonts w:cs="Arial"/>
          <w:color w:val="000000"/>
        </w:rPr>
      </w:pPr>
    </w:p>
    <w:p w14:paraId="3782C457" w14:textId="50807FE1" w:rsidR="00286484" w:rsidRPr="0026262E" w:rsidRDefault="00286484" w:rsidP="009A2A1C">
      <w:pPr>
        <w:spacing w:after="0"/>
        <w:jc w:val="both"/>
        <w:rPr>
          <w:rFonts w:cs="Arial"/>
        </w:rPr>
      </w:pPr>
      <w:r w:rsidRPr="0026262E">
        <w:rPr>
          <w:rFonts w:cs="Arial"/>
        </w:rPr>
        <w:t xml:space="preserve">W części południowo-wschodniej </w:t>
      </w:r>
      <w:r w:rsidR="00AB3E8E" w:rsidRPr="0026262E">
        <w:rPr>
          <w:rFonts w:cs="Arial"/>
        </w:rPr>
        <w:t>ZUOK</w:t>
      </w:r>
      <w:r w:rsidRPr="0026262E">
        <w:rPr>
          <w:rFonts w:cs="Arial"/>
        </w:rPr>
        <w:t xml:space="preserve"> zlokalizowane są pozostałe obiekty technologiczne </w:t>
      </w:r>
      <w:r w:rsidRPr="0026262E">
        <w:rPr>
          <w:rFonts w:cs="Arial"/>
        </w:rPr>
        <w:br/>
        <w:t>i pomocnicze:</w:t>
      </w:r>
    </w:p>
    <w:p w14:paraId="2EB32023"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sortownia odpadów komunalnych zmieszanych o wydajności do 77 000 Mg/rok (przy pracy dwuzmianowej), ze strefą buforową rozładunku odpadów, zespołem sit sortujących oraz kabin sortowniczych,</w:t>
      </w:r>
    </w:p>
    <w:p w14:paraId="50AA907C" w14:textId="0E14786D" w:rsidR="00286484" w:rsidRPr="0026262E" w:rsidRDefault="00286484" w:rsidP="009A2A1C">
      <w:pPr>
        <w:numPr>
          <w:ilvl w:val="0"/>
          <w:numId w:val="46"/>
        </w:numPr>
        <w:spacing w:after="0"/>
        <w:ind w:left="426"/>
        <w:jc w:val="both"/>
        <w:rPr>
          <w:rFonts w:cs="Arial"/>
          <w:color w:val="000000"/>
        </w:rPr>
      </w:pPr>
      <w:r w:rsidRPr="0026262E">
        <w:rPr>
          <w:rFonts w:cs="Arial"/>
          <w:color w:val="000000"/>
        </w:rPr>
        <w:t xml:space="preserve">instalacja biologicznego przetwarzania odpadów </w:t>
      </w:r>
    </w:p>
    <w:p w14:paraId="28E4B316" w14:textId="3A75CC60" w:rsidR="00286484" w:rsidRPr="0026262E" w:rsidRDefault="00286484" w:rsidP="009A2A1C">
      <w:pPr>
        <w:numPr>
          <w:ilvl w:val="0"/>
          <w:numId w:val="46"/>
        </w:numPr>
        <w:spacing w:after="0"/>
        <w:ind w:left="426"/>
        <w:jc w:val="both"/>
        <w:rPr>
          <w:rFonts w:cs="Arial"/>
          <w:color w:val="000000"/>
        </w:rPr>
      </w:pPr>
      <w:r w:rsidRPr="0026262E">
        <w:rPr>
          <w:rFonts w:cs="Arial"/>
          <w:color w:val="000000"/>
        </w:rPr>
        <w:t>boksy dla celów sortowni,</w:t>
      </w:r>
    </w:p>
    <w:p w14:paraId="68B71AB2"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obiekt socjalny ze sterownią,</w:t>
      </w:r>
    </w:p>
    <w:p w14:paraId="53881859"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zadaszona kompostownia kontenerowa typu KNEER odpadów organicznych zbieranych selektywnie, o wydajności 12.000 Mg/rok, wyposażona w 4 moduły do przeprowadzania fazy intensywnej kompostowania w kontenerach oraz zadaszoną wiatę dojrzewania kompostu,</w:t>
      </w:r>
    </w:p>
    <w:p w14:paraId="271AE793"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linie do produkcji paliwa alternatywnego o wydajności 2.800 Mg/rok,</w:t>
      </w:r>
    </w:p>
    <w:p w14:paraId="4E32B2B1"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punkt przeróbki odpadów wielkogabarytowych oraz rozdrabniania gruzu,</w:t>
      </w:r>
    </w:p>
    <w:p w14:paraId="09FE044D" w14:textId="7FB20A75" w:rsidR="00286484" w:rsidRPr="0026262E" w:rsidRDefault="00907196" w:rsidP="009A2A1C">
      <w:pPr>
        <w:numPr>
          <w:ilvl w:val="0"/>
          <w:numId w:val="46"/>
        </w:numPr>
        <w:spacing w:after="0"/>
        <w:ind w:left="426"/>
        <w:jc w:val="both"/>
        <w:rPr>
          <w:rFonts w:cs="Arial"/>
          <w:color w:val="000000"/>
        </w:rPr>
      </w:pPr>
      <w:r>
        <w:rPr>
          <w:rFonts w:cs="Arial"/>
          <w:color w:val="000000"/>
        </w:rPr>
        <w:t>magazyn</w:t>
      </w:r>
      <w:r w:rsidR="00286484" w:rsidRPr="0026262E">
        <w:rPr>
          <w:rFonts w:cs="Arial"/>
          <w:color w:val="000000"/>
        </w:rPr>
        <w:t xml:space="preserve"> na odpady azbestowe i budynek magazynowania odpadów niebezpiecznych,</w:t>
      </w:r>
    </w:p>
    <w:p w14:paraId="70F7A2D6"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2 wagi samochodowe o nośności 40 ton, myjnia płytowa i przejazdowa,</w:t>
      </w:r>
    </w:p>
    <w:p w14:paraId="672ED3AA"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budynek warsztatowo-garażowy z częścią socjalną oraz kotłownią wyposażona w kocioł olejowy,</w:t>
      </w:r>
    </w:p>
    <w:p w14:paraId="0A7B1E91"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instalacja odprowadzania i oczyszczania odcieków,</w:t>
      </w:r>
    </w:p>
    <w:p w14:paraId="3050532E"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 xml:space="preserve">instalacja kanalizacji deszczowej, </w:t>
      </w:r>
    </w:p>
    <w:p w14:paraId="1493CF86"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 xml:space="preserve">instalacja odprowadzania i gromadzenia ścieków socjalno-bytowych i technologicznych, </w:t>
      </w:r>
    </w:p>
    <w:p w14:paraId="058D09EC"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kontenerowa stacja paliw,</w:t>
      </w:r>
    </w:p>
    <w:p w14:paraId="0EC245BB"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stacja transformatorowa,</w:t>
      </w:r>
    </w:p>
    <w:p w14:paraId="4DF9C3BD"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budynek administracyjny,</w:t>
      </w:r>
    </w:p>
    <w:p w14:paraId="01D71B55" w14:textId="77777777" w:rsidR="00286484" w:rsidRPr="0026262E" w:rsidRDefault="00286484" w:rsidP="009A2A1C">
      <w:pPr>
        <w:numPr>
          <w:ilvl w:val="0"/>
          <w:numId w:val="46"/>
        </w:numPr>
        <w:spacing w:after="0"/>
        <w:ind w:left="426"/>
        <w:jc w:val="both"/>
        <w:rPr>
          <w:rFonts w:cs="Arial"/>
          <w:color w:val="000000"/>
        </w:rPr>
      </w:pPr>
      <w:r w:rsidRPr="0026262E">
        <w:rPr>
          <w:rFonts w:cs="Arial"/>
          <w:color w:val="000000"/>
        </w:rPr>
        <w:t xml:space="preserve">utwardzone i uszczelnione drogi wewnątrzzakładowe, place manewrowe i parkingowe </w:t>
      </w:r>
      <w:r w:rsidRPr="0026262E">
        <w:rPr>
          <w:rFonts w:cs="Arial"/>
          <w:color w:val="000000"/>
        </w:rPr>
        <w:br/>
        <w:t>o łącznej powierzchni ok. 2,0 ha.</w:t>
      </w:r>
    </w:p>
    <w:p w14:paraId="367342DF" w14:textId="77777777" w:rsidR="00286484" w:rsidRPr="0026262E" w:rsidRDefault="00286484" w:rsidP="009A2A1C">
      <w:pPr>
        <w:widowControl w:val="0"/>
        <w:suppressAutoHyphens/>
        <w:autoSpaceDE w:val="0"/>
        <w:spacing w:after="0"/>
        <w:ind w:left="426" w:hanging="426"/>
        <w:jc w:val="both"/>
        <w:rPr>
          <w:rFonts w:cs="Calibri"/>
        </w:rPr>
      </w:pPr>
    </w:p>
    <w:p w14:paraId="09F45429" w14:textId="3AA01AC5" w:rsidR="00A01E8D" w:rsidRDefault="00A01E8D" w:rsidP="009A2A1C">
      <w:pPr>
        <w:pStyle w:val="Legenda"/>
        <w:keepNext/>
        <w:spacing w:after="0" w:line="276" w:lineRule="auto"/>
        <w:rPr>
          <w:rFonts w:cs="Arial"/>
          <w:b/>
          <w:i w:val="0"/>
          <w:color w:val="auto"/>
          <w:sz w:val="20"/>
          <w:szCs w:val="20"/>
        </w:rPr>
      </w:pPr>
      <w:bookmarkStart w:id="31" w:name="_Toc40074610"/>
      <w:bookmarkStart w:id="32" w:name="_Toc40266008"/>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w:t>
      </w:r>
      <w:r w:rsidRPr="0026262E">
        <w:rPr>
          <w:b/>
          <w:i w:val="0"/>
          <w:color w:val="auto"/>
          <w:sz w:val="20"/>
          <w:szCs w:val="20"/>
        </w:rPr>
        <w:fldChar w:fldCharType="end"/>
      </w:r>
      <w:r w:rsidRPr="0026262E">
        <w:rPr>
          <w:b/>
          <w:i w:val="0"/>
          <w:color w:val="auto"/>
          <w:sz w:val="20"/>
          <w:szCs w:val="20"/>
        </w:rPr>
        <w:t xml:space="preserve"> </w:t>
      </w:r>
      <w:r w:rsidRPr="0026262E">
        <w:rPr>
          <w:rFonts w:cs="Arial"/>
          <w:b/>
          <w:i w:val="0"/>
          <w:color w:val="auto"/>
          <w:sz w:val="20"/>
          <w:szCs w:val="20"/>
        </w:rPr>
        <w:t>Maksymalna teoretyczna wydajność instalacji IPPC</w:t>
      </w:r>
      <w:bookmarkEnd w:id="31"/>
      <w:bookmarkEnd w:id="32"/>
    </w:p>
    <w:tbl>
      <w:tblPr>
        <w:tblStyle w:val="Tabelasiatki1jasn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000" w:firstRow="0" w:lastRow="0" w:firstColumn="0" w:lastColumn="0" w:noHBand="0" w:noVBand="0"/>
      </w:tblPr>
      <w:tblGrid>
        <w:gridCol w:w="6770"/>
        <w:gridCol w:w="2302"/>
      </w:tblGrid>
      <w:tr w:rsidR="00286484" w:rsidRPr="00834F57" w14:paraId="20E19B87" w14:textId="77777777" w:rsidTr="00850077">
        <w:tc>
          <w:tcPr>
            <w:tcW w:w="5000" w:type="pct"/>
            <w:gridSpan w:val="2"/>
          </w:tcPr>
          <w:p w14:paraId="7290322B" w14:textId="77777777" w:rsidR="00286484" w:rsidRPr="00834F57" w:rsidRDefault="00286484" w:rsidP="00834F57">
            <w:pPr>
              <w:pStyle w:val="Bezodstpw"/>
              <w:jc w:val="both"/>
              <w:rPr>
                <w:rFonts w:cs="Arial"/>
                <w:b/>
                <w:sz w:val="20"/>
                <w:szCs w:val="20"/>
              </w:rPr>
            </w:pPr>
            <w:r w:rsidRPr="00834F57">
              <w:rPr>
                <w:rFonts w:cs="Arial"/>
                <w:b/>
                <w:sz w:val="20"/>
                <w:szCs w:val="20"/>
              </w:rPr>
              <w:t>Składowisko odpadów – kwatera balastu</w:t>
            </w:r>
          </w:p>
        </w:tc>
      </w:tr>
      <w:tr w:rsidR="00286484" w:rsidRPr="00834F57" w14:paraId="705047CC" w14:textId="77777777" w:rsidTr="00850077">
        <w:tc>
          <w:tcPr>
            <w:tcW w:w="3731" w:type="pct"/>
          </w:tcPr>
          <w:p w14:paraId="0A183FEC" w14:textId="77777777" w:rsidR="00286484" w:rsidRPr="00834F57" w:rsidRDefault="00286484" w:rsidP="00834F57">
            <w:pPr>
              <w:pStyle w:val="Bezodstpw"/>
              <w:jc w:val="both"/>
              <w:rPr>
                <w:rFonts w:cs="Arial"/>
                <w:sz w:val="20"/>
                <w:szCs w:val="20"/>
              </w:rPr>
            </w:pPr>
            <w:r w:rsidRPr="00834F57">
              <w:rPr>
                <w:rFonts w:cs="Arial"/>
                <w:sz w:val="20"/>
                <w:szCs w:val="20"/>
              </w:rPr>
              <w:t>Maksymalna roczna ilość odpadów deponowanych na składowisku</w:t>
            </w:r>
          </w:p>
        </w:tc>
        <w:tc>
          <w:tcPr>
            <w:tcW w:w="1269" w:type="pct"/>
          </w:tcPr>
          <w:p w14:paraId="5F58E4D9" w14:textId="77777777" w:rsidR="00286484" w:rsidRPr="00834F57" w:rsidRDefault="00286484" w:rsidP="00834F57">
            <w:pPr>
              <w:pStyle w:val="Bezodstpw"/>
              <w:jc w:val="both"/>
              <w:rPr>
                <w:rFonts w:cs="Arial"/>
                <w:sz w:val="20"/>
                <w:szCs w:val="20"/>
              </w:rPr>
            </w:pPr>
            <w:r w:rsidRPr="00834F57">
              <w:rPr>
                <w:rFonts w:cs="Arial"/>
                <w:sz w:val="20"/>
                <w:szCs w:val="20"/>
              </w:rPr>
              <w:t>24 000 Mg</w:t>
            </w:r>
          </w:p>
        </w:tc>
      </w:tr>
      <w:tr w:rsidR="00286484" w:rsidRPr="00834F57" w14:paraId="2528F224" w14:textId="77777777" w:rsidTr="00850077">
        <w:tc>
          <w:tcPr>
            <w:tcW w:w="3731" w:type="pct"/>
          </w:tcPr>
          <w:p w14:paraId="52DF5DAF" w14:textId="77777777" w:rsidR="00286484" w:rsidRPr="00834F57" w:rsidRDefault="00286484" w:rsidP="00834F57">
            <w:pPr>
              <w:pStyle w:val="Bezodstpw"/>
              <w:jc w:val="both"/>
              <w:rPr>
                <w:rFonts w:cs="Arial"/>
                <w:sz w:val="20"/>
                <w:szCs w:val="20"/>
              </w:rPr>
            </w:pPr>
            <w:r w:rsidRPr="00834F57">
              <w:rPr>
                <w:rFonts w:cs="Arial"/>
                <w:sz w:val="20"/>
                <w:szCs w:val="20"/>
              </w:rPr>
              <w:t>Przewidywany okres eksploatacji (przy zakładanej ilości 24 000 Mg/rok deponowanych odpadów)</w:t>
            </w:r>
          </w:p>
        </w:tc>
        <w:tc>
          <w:tcPr>
            <w:tcW w:w="1269" w:type="pct"/>
          </w:tcPr>
          <w:p w14:paraId="5E19F716" w14:textId="77777777" w:rsidR="00286484" w:rsidRPr="00834F57" w:rsidRDefault="00286484" w:rsidP="00834F57">
            <w:pPr>
              <w:pStyle w:val="Bezodstpw"/>
              <w:jc w:val="both"/>
              <w:rPr>
                <w:rFonts w:cs="Arial"/>
                <w:sz w:val="20"/>
                <w:szCs w:val="20"/>
              </w:rPr>
            </w:pPr>
            <w:r w:rsidRPr="00834F57">
              <w:rPr>
                <w:rFonts w:cs="Arial"/>
                <w:sz w:val="20"/>
                <w:szCs w:val="20"/>
              </w:rPr>
              <w:t>2028 rok</w:t>
            </w:r>
          </w:p>
        </w:tc>
      </w:tr>
      <w:tr w:rsidR="00286484" w:rsidRPr="00834F57" w14:paraId="1A5EE1DC" w14:textId="77777777" w:rsidTr="00850077">
        <w:tc>
          <w:tcPr>
            <w:tcW w:w="5000" w:type="pct"/>
            <w:gridSpan w:val="2"/>
          </w:tcPr>
          <w:p w14:paraId="2EDE1F2E" w14:textId="77777777" w:rsidR="00286484" w:rsidRPr="00834F57" w:rsidRDefault="00286484" w:rsidP="00834F57">
            <w:pPr>
              <w:pStyle w:val="Bezodstpw"/>
              <w:jc w:val="both"/>
              <w:rPr>
                <w:rFonts w:cs="Arial"/>
                <w:b/>
                <w:sz w:val="20"/>
                <w:szCs w:val="20"/>
              </w:rPr>
            </w:pPr>
            <w:r w:rsidRPr="00834F57">
              <w:rPr>
                <w:rFonts w:cs="Arial"/>
                <w:b/>
                <w:sz w:val="20"/>
                <w:szCs w:val="20"/>
              </w:rPr>
              <w:t>Instalacja do biologicznego przetwarzania odpadów</w:t>
            </w:r>
          </w:p>
        </w:tc>
      </w:tr>
      <w:tr w:rsidR="00286484" w:rsidRPr="00834F57" w14:paraId="035CE596" w14:textId="77777777" w:rsidTr="00850077">
        <w:tc>
          <w:tcPr>
            <w:tcW w:w="3731" w:type="pct"/>
          </w:tcPr>
          <w:p w14:paraId="450B6699" w14:textId="77777777" w:rsidR="00286484" w:rsidRPr="00834F57" w:rsidRDefault="00286484" w:rsidP="00834F57">
            <w:pPr>
              <w:pStyle w:val="Bezodstpw"/>
              <w:jc w:val="both"/>
              <w:rPr>
                <w:rFonts w:cs="Arial"/>
                <w:sz w:val="20"/>
                <w:szCs w:val="20"/>
              </w:rPr>
            </w:pPr>
            <w:r w:rsidRPr="00834F57">
              <w:rPr>
                <w:rFonts w:cs="Arial"/>
                <w:sz w:val="20"/>
                <w:szCs w:val="20"/>
              </w:rPr>
              <w:t>Wydajność instalacji w procesie biostabilizacji</w:t>
            </w:r>
          </w:p>
        </w:tc>
        <w:tc>
          <w:tcPr>
            <w:tcW w:w="1269" w:type="pct"/>
          </w:tcPr>
          <w:p w14:paraId="616BE5D4" w14:textId="77777777" w:rsidR="00286484" w:rsidRPr="00834F57" w:rsidRDefault="00286484" w:rsidP="00834F57">
            <w:pPr>
              <w:pStyle w:val="Bezodstpw"/>
              <w:jc w:val="both"/>
              <w:rPr>
                <w:rFonts w:cs="Arial"/>
                <w:sz w:val="20"/>
                <w:szCs w:val="20"/>
              </w:rPr>
            </w:pPr>
            <w:r w:rsidRPr="00834F57">
              <w:rPr>
                <w:rFonts w:cs="Arial"/>
                <w:sz w:val="20"/>
                <w:szCs w:val="20"/>
              </w:rPr>
              <w:t>40 000 Mg/rok</w:t>
            </w:r>
          </w:p>
        </w:tc>
      </w:tr>
      <w:tr w:rsidR="00286484" w:rsidRPr="00834F57" w14:paraId="3B543DAE" w14:textId="77777777" w:rsidTr="00850077">
        <w:tc>
          <w:tcPr>
            <w:tcW w:w="3731" w:type="pct"/>
          </w:tcPr>
          <w:p w14:paraId="1DE070BA" w14:textId="77777777" w:rsidR="00286484" w:rsidRPr="00834F57" w:rsidRDefault="00286484" w:rsidP="00834F57">
            <w:pPr>
              <w:pStyle w:val="Bezodstpw"/>
              <w:jc w:val="both"/>
              <w:rPr>
                <w:rFonts w:cs="Arial"/>
                <w:sz w:val="20"/>
                <w:szCs w:val="20"/>
              </w:rPr>
            </w:pPr>
            <w:r w:rsidRPr="00834F57">
              <w:rPr>
                <w:rFonts w:cs="Arial"/>
                <w:sz w:val="20"/>
                <w:szCs w:val="20"/>
              </w:rPr>
              <w:t>Wydajność instalacji w procesie biosuszenia</w:t>
            </w:r>
          </w:p>
        </w:tc>
        <w:tc>
          <w:tcPr>
            <w:tcW w:w="1269" w:type="pct"/>
          </w:tcPr>
          <w:p w14:paraId="4651631E" w14:textId="77777777" w:rsidR="00286484" w:rsidRPr="00834F57" w:rsidRDefault="00286484" w:rsidP="00834F57">
            <w:pPr>
              <w:pStyle w:val="Bezodstpw"/>
              <w:jc w:val="both"/>
              <w:rPr>
                <w:rFonts w:cs="Arial"/>
                <w:sz w:val="20"/>
                <w:szCs w:val="20"/>
              </w:rPr>
            </w:pPr>
            <w:r w:rsidRPr="00834F57">
              <w:rPr>
                <w:rFonts w:cs="Arial"/>
                <w:sz w:val="20"/>
                <w:szCs w:val="20"/>
              </w:rPr>
              <w:t>60 000 Mg/rok</w:t>
            </w:r>
          </w:p>
        </w:tc>
      </w:tr>
      <w:tr w:rsidR="00286484" w:rsidRPr="00834F57" w14:paraId="570DF16C" w14:textId="77777777" w:rsidTr="00850077">
        <w:tc>
          <w:tcPr>
            <w:tcW w:w="3731" w:type="pct"/>
          </w:tcPr>
          <w:p w14:paraId="29CF1680" w14:textId="77777777" w:rsidR="00286484" w:rsidRPr="00834F57" w:rsidRDefault="00286484" w:rsidP="00834F57">
            <w:pPr>
              <w:pStyle w:val="Bezodstpw"/>
              <w:jc w:val="both"/>
              <w:rPr>
                <w:rFonts w:cs="Arial"/>
                <w:sz w:val="20"/>
                <w:szCs w:val="20"/>
              </w:rPr>
            </w:pPr>
            <w:r w:rsidRPr="00834F57">
              <w:rPr>
                <w:rFonts w:cs="Arial"/>
                <w:sz w:val="20"/>
                <w:szCs w:val="20"/>
              </w:rPr>
              <w:t>Wydajność instalacji w procesie kompostowania</w:t>
            </w:r>
          </w:p>
        </w:tc>
        <w:tc>
          <w:tcPr>
            <w:tcW w:w="1269" w:type="pct"/>
          </w:tcPr>
          <w:p w14:paraId="089F019F" w14:textId="77777777" w:rsidR="00286484" w:rsidRPr="00834F57" w:rsidRDefault="00286484" w:rsidP="00834F57">
            <w:pPr>
              <w:pStyle w:val="Bezodstpw"/>
              <w:jc w:val="both"/>
              <w:rPr>
                <w:rFonts w:cs="Arial"/>
                <w:sz w:val="20"/>
                <w:szCs w:val="20"/>
              </w:rPr>
            </w:pPr>
            <w:r w:rsidRPr="00834F57">
              <w:rPr>
                <w:rFonts w:cs="Arial"/>
                <w:sz w:val="20"/>
                <w:szCs w:val="20"/>
              </w:rPr>
              <w:t>45 000 Mg/rok</w:t>
            </w:r>
          </w:p>
        </w:tc>
      </w:tr>
      <w:tr w:rsidR="00286484" w:rsidRPr="00834F57" w14:paraId="3C299687" w14:textId="77777777" w:rsidTr="00850077">
        <w:tc>
          <w:tcPr>
            <w:tcW w:w="5000" w:type="pct"/>
            <w:gridSpan w:val="2"/>
          </w:tcPr>
          <w:p w14:paraId="4CF3B312" w14:textId="77777777" w:rsidR="00286484" w:rsidRPr="00834F57" w:rsidRDefault="00286484" w:rsidP="00834F57">
            <w:pPr>
              <w:pStyle w:val="Bezodstpw"/>
              <w:jc w:val="both"/>
              <w:rPr>
                <w:rFonts w:cs="Arial"/>
                <w:b/>
                <w:sz w:val="20"/>
                <w:szCs w:val="20"/>
              </w:rPr>
            </w:pPr>
            <w:r w:rsidRPr="00834F57">
              <w:rPr>
                <w:rFonts w:cs="Arial"/>
                <w:b/>
                <w:sz w:val="20"/>
                <w:szCs w:val="20"/>
              </w:rPr>
              <w:t>Kwatera mineralizacji</w:t>
            </w:r>
          </w:p>
        </w:tc>
      </w:tr>
      <w:tr w:rsidR="00286484" w:rsidRPr="00834F57" w14:paraId="0D990D04" w14:textId="77777777" w:rsidTr="00850077">
        <w:tc>
          <w:tcPr>
            <w:tcW w:w="3731" w:type="pct"/>
          </w:tcPr>
          <w:p w14:paraId="22807C7B" w14:textId="77777777" w:rsidR="00286484" w:rsidRPr="00834F57" w:rsidRDefault="00286484" w:rsidP="00834F57">
            <w:pPr>
              <w:pStyle w:val="Bezodstpw"/>
              <w:jc w:val="both"/>
              <w:rPr>
                <w:rFonts w:cs="Arial"/>
                <w:sz w:val="20"/>
                <w:szCs w:val="20"/>
              </w:rPr>
            </w:pPr>
            <w:r w:rsidRPr="00834F57">
              <w:rPr>
                <w:rFonts w:cs="Arial"/>
                <w:sz w:val="20"/>
                <w:szCs w:val="20"/>
              </w:rPr>
              <w:t xml:space="preserve">Maksymalna roczna ilość odpadów przyjmowanych do przetwarzania </w:t>
            </w:r>
          </w:p>
        </w:tc>
        <w:tc>
          <w:tcPr>
            <w:tcW w:w="1269" w:type="pct"/>
          </w:tcPr>
          <w:p w14:paraId="36344071" w14:textId="77777777" w:rsidR="00286484" w:rsidRPr="00834F57" w:rsidRDefault="00286484" w:rsidP="00834F57">
            <w:pPr>
              <w:pStyle w:val="Bezodstpw"/>
              <w:jc w:val="both"/>
              <w:rPr>
                <w:rFonts w:cs="Arial"/>
                <w:sz w:val="20"/>
                <w:szCs w:val="20"/>
              </w:rPr>
            </w:pPr>
            <w:r w:rsidRPr="00834F57">
              <w:rPr>
                <w:rFonts w:cs="Arial"/>
                <w:sz w:val="20"/>
                <w:szCs w:val="20"/>
              </w:rPr>
              <w:t>40 000 Mg/rok</w:t>
            </w:r>
          </w:p>
        </w:tc>
      </w:tr>
    </w:tbl>
    <w:p w14:paraId="4394FD63" w14:textId="77777777" w:rsidR="00286484" w:rsidRDefault="00286484" w:rsidP="009A2A1C">
      <w:pPr>
        <w:autoSpaceDN w:val="0"/>
        <w:adjustRightInd w:val="0"/>
        <w:spacing w:after="0"/>
        <w:jc w:val="both"/>
        <w:rPr>
          <w:rFonts w:eastAsia="Times New Roman" w:cs="Arial"/>
          <w:b/>
          <w:lang w:eastAsia="ar-SA"/>
        </w:rPr>
      </w:pPr>
    </w:p>
    <w:p w14:paraId="1B5B4E04" w14:textId="77777777" w:rsidR="005A23CC" w:rsidRPr="0026262E" w:rsidRDefault="005A23CC" w:rsidP="009A2A1C">
      <w:pPr>
        <w:autoSpaceDN w:val="0"/>
        <w:adjustRightInd w:val="0"/>
        <w:spacing w:after="0"/>
        <w:jc w:val="both"/>
        <w:rPr>
          <w:rFonts w:eastAsia="Times New Roman" w:cs="Arial"/>
          <w:b/>
          <w:lang w:eastAsia="ar-SA"/>
        </w:rPr>
      </w:pPr>
    </w:p>
    <w:p w14:paraId="31B57C0C" w14:textId="20BC86BE" w:rsidR="00286484" w:rsidRDefault="00286484" w:rsidP="009A2A1C">
      <w:pPr>
        <w:widowControl w:val="0"/>
        <w:suppressAutoHyphens/>
        <w:autoSpaceDE w:val="0"/>
        <w:spacing w:after="0"/>
        <w:jc w:val="both"/>
        <w:rPr>
          <w:rFonts w:cs="Calibri"/>
        </w:rPr>
      </w:pPr>
    </w:p>
    <w:p w14:paraId="3BD68063" w14:textId="77777777" w:rsidR="00834F57" w:rsidRPr="0026262E" w:rsidRDefault="00834F57" w:rsidP="009A2A1C">
      <w:pPr>
        <w:widowControl w:val="0"/>
        <w:suppressAutoHyphens/>
        <w:autoSpaceDE w:val="0"/>
        <w:spacing w:after="0"/>
        <w:jc w:val="both"/>
        <w:rPr>
          <w:rFonts w:cs="Calibri"/>
        </w:rPr>
      </w:pPr>
    </w:p>
    <w:p w14:paraId="07A115ED" w14:textId="0A268F54" w:rsidR="008F315A" w:rsidRPr="0026262E" w:rsidRDefault="006D5A56" w:rsidP="009A2A1C">
      <w:pPr>
        <w:pStyle w:val="Nagwek2"/>
        <w:numPr>
          <w:ilvl w:val="0"/>
          <w:numId w:val="5"/>
        </w:numPr>
        <w:spacing w:before="0"/>
        <w:jc w:val="both"/>
        <w:rPr>
          <w:rFonts w:asciiTheme="minorHAnsi" w:hAnsiTheme="minorHAnsi"/>
          <w:sz w:val="24"/>
        </w:rPr>
      </w:pPr>
      <w:bookmarkStart w:id="33" w:name="_Toc40074723"/>
      <w:r w:rsidRPr="0026262E">
        <w:rPr>
          <w:rFonts w:asciiTheme="minorHAnsi" w:hAnsiTheme="minorHAnsi"/>
          <w:sz w:val="24"/>
        </w:rPr>
        <w:lastRenderedPageBreak/>
        <w:t>Warunki wykorzystani</w:t>
      </w:r>
      <w:r w:rsidR="00CA77E0" w:rsidRPr="0026262E">
        <w:rPr>
          <w:rFonts w:asciiTheme="minorHAnsi" w:hAnsiTheme="minorHAnsi"/>
          <w:sz w:val="24"/>
        </w:rPr>
        <w:t>a</w:t>
      </w:r>
      <w:r w:rsidRPr="0026262E">
        <w:rPr>
          <w:rFonts w:asciiTheme="minorHAnsi" w:hAnsiTheme="minorHAnsi"/>
          <w:sz w:val="24"/>
        </w:rPr>
        <w:t xml:space="preserve"> terenu w ramach realizacji i użytkowania przedsięwzięcia z uwzględnieniem uwarunkowań terenowych (w tym obszarów szczególnego zagrożenia powodzią)</w:t>
      </w:r>
      <w:bookmarkEnd w:id="33"/>
    </w:p>
    <w:p w14:paraId="49D2EC0E" w14:textId="77777777" w:rsidR="00844022" w:rsidRPr="0026262E" w:rsidRDefault="00844022" w:rsidP="009A2A1C">
      <w:pPr>
        <w:spacing w:after="0"/>
      </w:pPr>
    </w:p>
    <w:p w14:paraId="3BB6AF73" w14:textId="660F8239" w:rsidR="007C739B" w:rsidRPr="0026262E" w:rsidRDefault="007C739B" w:rsidP="009A2A1C">
      <w:pPr>
        <w:spacing w:after="0"/>
        <w:jc w:val="both"/>
        <w:rPr>
          <w:rFonts w:cs="Arial"/>
        </w:rPr>
      </w:pPr>
      <w:r w:rsidRPr="0026262E">
        <w:rPr>
          <w:rFonts w:cs="Arial"/>
        </w:rPr>
        <w:t xml:space="preserve">W związku z charakterem planowanego przedsięwzięcia polegającego na zwiększeniu wydajności </w:t>
      </w:r>
      <w:r w:rsidR="002E49B2" w:rsidRPr="0026262E">
        <w:rPr>
          <w:rFonts w:cs="Arial"/>
          <w:u w:val="single"/>
        </w:rPr>
        <w:t>kwatery mineralizacji</w:t>
      </w:r>
      <w:r w:rsidR="00743B8B">
        <w:rPr>
          <w:rFonts w:cs="Arial"/>
        </w:rPr>
        <w:t xml:space="preserve"> do </w:t>
      </w:r>
      <w:r w:rsidRPr="0026262E">
        <w:rPr>
          <w:rFonts w:cs="Arial"/>
        </w:rPr>
        <w:t>maksymaln</w:t>
      </w:r>
      <w:r w:rsidR="002E49B2" w:rsidRPr="0026262E">
        <w:rPr>
          <w:rFonts w:cs="Arial"/>
        </w:rPr>
        <w:t>ej</w:t>
      </w:r>
      <w:r w:rsidR="00743B8B">
        <w:rPr>
          <w:rFonts w:cs="Arial"/>
        </w:rPr>
        <w:t xml:space="preserve"> wydajności (</w:t>
      </w:r>
      <w:r w:rsidRPr="0026262E">
        <w:rPr>
          <w:rFonts w:cs="Arial"/>
        </w:rPr>
        <w:t>na jak</w:t>
      </w:r>
      <w:r w:rsidR="002E49B2" w:rsidRPr="0026262E">
        <w:rPr>
          <w:rFonts w:cs="Arial"/>
        </w:rPr>
        <w:t>ą</w:t>
      </w:r>
      <w:r w:rsidRPr="0026262E">
        <w:rPr>
          <w:rFonts w:cs="Arial"/>
        </w:rPr>
        <w:t xml:space="preserve"> został</w:t>
      </w:r>
      <w:r w:rsidR="002E49B2" w:rsidRPr="0026262E">
        <w:rPr>
          <w:rFonts w:cs="Arial"/>
        </w:rPr>
        <w:t>a</w:t>
      </w:r>
      <w:r w:rsidRPr="0026262E">
        <w:rPr>
          <w:rFonts w:cs="Arial"/>
        </w:rPr>
        <w:t xml:space="preserve"> zaprojektowan</w:t>
      </w:r>
      <w:r w:rsidR="002E49B2" w:rsidRPr="0026262E">
        <w:rPr>
          <w:rFonts w:cs="Arial"/>
        </w:rPr>
        <w:t>a</w:t>
      </w:r>
      <w:r w:rsidRPr="0026262E">
        <w:rPr>
          <w:rFonts w:cs="Arial"/>
        </w:rPr>
        <w:t xml:space="preserve"> </w:t>
      </w:r>
      <w:r w:rsidR="00743B8B">
        <w:rPr>
          <w:rFonts w:cs="Arial"/>
        </w:rPr>
        <w:br/>
      </w:r>
      <w:r w:rsidR="002E49B2" w:rsidRPr="0026262E">
        <w:rPr>
          <w:rFonts w:cs="Arial"/>
        </w:rPr>
        <w:t>i wybudowana</w:t>
      </w:r>
      <w:r w:rsidRPr="0026262E">
        <w:rPr>
          <w:rFonts w:cs="Arial"/>
        </w:rPr>
        <w:t>)</w:t>
      </w:r>
      <w:r w:rsidR="00CA77E0" w:rsidRPr="0026262E">
        <w:rPr>
          <w:rFonts w:cs="Arial"/>
        </w:rPr>
        <w:t>,</w:t>
      </w:r>
      <w:r w:rsidRPr="0026262E">
        <w:rPr>
          <w:rFonts w:cs="Arial"/>
        </w:rPr>
        <w:t xml:space="preserve"> nie ulegnie zmianie dotychczasowe wykorzystanie terenu przeznaczone pod instalacj</w:t>
      </w:r>
      <w:r w:rsidR="002E49B2" w:rsidRPr="0026262E">
        <w:rPr>
          <w:rFonts w:cs="Arial"/>
        </w:rPr>
        <w:t>ę</w:t>
      </w:r>
      <w:r w:rsidRPr="0026262E">
        <w:rPr>
          <w:rFonts w:cs="Arial"/>
        </w:rPr>
        <w:t>. Przedsięwzięcie nie wymaga żadnych prac infrastrukturalnych, jak również zmian technicznych czy technologicznych.</w:t>
      </w:r>
    </w:p>
    <w:p w14:paraId="6A75AADD" w14:textId="68E7AFA0" w:rsidR="007C739B" w:rsidRPr="0026262E" w:rsidRDefault="007C739B" w:rsidP="009A2A1C">
      <w:pPr>
        <w:pStyle w:val="Bezodstpw"/>
        <w:spacing w:line="276" w:lineRule="auto"/>
        <w:jc w:val="both"/>
        <w:rPr>
          <w:rFonts w:cs="Arial"/>
          <w:b/>
        </w:rPr>
      </w:pPr>
      <w:r w:rsidRPr="0026262E">
        <w:rPr>
          <w:rFonts w:cs="Arial"/>
        </w:rPr>
        <w:t xml:space="preserve">Zwiększenie wydajności </w:t>
      </w:r>
      <w:r w:rsidR="002E49B2" w:rsidRPr="0026262E">
        <w:rPr>
          <w:rFonts w:cs="Arial"/>
        </w:rPr>
        <w:t>kwatery mineralizacji</w:t>
      </w:r>
      <w:r w:rsidRPr="0026262E">
        <w:rPr>
          <w:rFonts w:cs="Arial"/>
        </w:rPr>
        <w:t xml:space="preserve"> nie wpłynie </w:t>
      </w:r>
      <w:r w:rsidR="00CA77E0" w:rsidRPr="0026262E">
        <w:rPr>
          <w:rFonts w:cs="Arial"/>
        </w:rPr>
        <w:t xml:space="preserve">też w żaden sposób </w:t>
      </w:r>
      <w:r w:rsidRPr="0026262E">
        <w:rPr>
          <w:rFonts w:cs="Arial"/>
        </w:rPr>
        <w:t>na zachowanie różnorodności biologicznej, wykorzystanie gleby i powierzchni ziemi.</w:t>
      </w:r>
    </w:p>
    <w:p w14:paraId="3F28C331" w14:textId="77777777" w:rsidR="007C739B" w:rsidRPr="0026262E" w:rsidRDefault="007C739B" w:rsidP="009A2A1C">
      <w:pPr>
        <w:spacing w:after="0"/>
        <w:jc w:val="both"/>
      </w:pPr>
    </w:p>
    <w:p w14:paraId="19D4FFA7" w14:textId="77777777" w:rsidR="007C739B" w:rsidRPr="0026262E" w:rsidRDefault="007C739B" w:rsidP="009A2A1C">
      <w:pPr>
        <w:spacing w:after="0"/>
        <w:jc w:val="both"/>
      </w:pPr>
      <w:r w:rsidRPr="0026262E">
        <w:t>W odniesieniu do miejsca realizacji przedsięwzięcia ustalono, że:</w:t>
      </w:r>
    </w:p>
    <w:p w14:paraId="1B605CC6" w14:textId="77777777" w:rsidR="007C739B" w:rsidRPr="0026262E" w:rsidRDefault="007C739B" w:rsidP="009A2A1C">
      <w:pPr>
        <w:pStyle w:val="Akapitzlist"/>
        <w:numPr>
          <w:ilvl w:val="0"/>
          <w:numId w:val="12"/>
        </w:numPr>
        <w:spacing w:after="0"/>
        <w:jc w:val="both"/>
      </w:pPr>
      <w:r w:rsidRPr="0026262E">
        <w:t>znajduje się na terenie już przekształconym, pod działalność ZUOK;</w:t>
      </w:r>
    </w:p>
    <w:p w14:paraId="5AD3C6C2" w14:textId="77777777" w:rsidR="007C739B" w:rsidRPr="0026262E" w:rsidRDefault="007C739B" w:rsidP="009A2A1C">
      <w:pPr>
        <w:pStyle w:val="Akapitzlist"/>
        <w:numPr>
          <w:ilvl w:val="0"/>
          <w:numId w:val="12"/>
        </w:numPr>
        <w:spacing w:after="0"/>
        <w:jc w:val="both"/>
      </w:pPr>
      <w:r w:rsidRPr="0026262E">
        <w:t xml:space="preserve">w najbliższym sąsiedztwie znajdują się obiekty należące do Skarbu Państwa (linia PKP, lasy Nadleśnictwa Starogard), a także drogi gminne; </w:t>
      </w:r>
    </w:p>
    <w:p w14:paraId="097CEE7A" w14:textId="77777777" w:rsidR="007C739B" w:rsidRPr="0026262E" w:rsidRDefault="007C739B" w:rsidP="009A2A1C">
      <w:pPr>
        <w:pStyle w:val="Akapitzlist"/>
        <w:numPr>
          <w:ilvl w:val="0"/>
          <w:numId w:val="12"/>
        </w:numPr>
        <w:spacing w:after="0"/>
        <w:jc w:val="both"/>
      </w:pPr>
      <w:r w:rsidRPr="0026262E">
        <w:t>nie znajduje się ono na obszarach, ani w zasięgu oddziaływania na obszary wodno- błotne, ujścia rzek, siedliska lęgowe oraz strefy ochrony wód;</w:t>
      </w:r>
    </w:p>
    <w:p w14:paraId="18D56450" w14:textId="77777777" w:rsidR="007C739B" w:rsidRPr="0026262E" w:rsidRDefault="007C739B" w:rsidP="009A2A1C">
      <w:pPr>
        <w:pStyle w:val="Akapitzlist"/>
        <w:numPr>
          <w:ilvl w:val="0"/>
          <w:numId w:val="12"/>
        </w:numPr>
        <w:spacing w:after="0"/>
        <w:jc w:val="both"/>
      </w:pPr>
      <w:r w:rsidRPr="0026262E">
        <w:t>znajduje się poza obszarami wybrzeży i wpływu na środowisko morskie;</w:t>
      </w:r>
    </w:p>
    <w:p w14:paraId="4D76080F" w14:textId="77777777" w:rsidR="007C739B" w:rsidRPr="0026262E" w:rsidRDefault="007C739B" w:rsidP="009A2A1C">
      <w:pPr>
        <w:pStyle w:val="Akapitzlist"/>
        <w:numPr>
          <w:ilvl w:val="0"/>
          <w:numId w:val="12"/>
        </w:numPr>
        <w:spacing w:after="0"/>
        <w:jc w:val="both"/>
      </w:pPr>
      <w:r w:rsidRPr="0026262E">
        <w:t>znajduje się poza obszarami górskimi;</w:t>
      </w:r>
    </w:p>
    <w:p w14:paraId="44200DBA" w14:textId="77777777" w:rsidR="007C739B" w:rsidRPr="0026262E" w:rsidRDefault="007C739B" w:rsidP="009A2A1C">
      <w:pPr>
        <w:pStyle w:val="Akapitzlist"/>
        <w:numPr>
          <w:ilvl w:val="0"/>
          <w:numId w:val="12"/>
        </w:numPr>
        <w:spacing w:after="0"/>
        <w:jc w:val="both"/>
      </w:pPr>
      <w:r w:rsidRPr="0026262E">
        <w:t xml:space="preserve">znajduje się poza obszarami wyznaczonymi do rekultywacji, remediacji, rehabilitacji, terenami górniczymi i  terenami zagrożonymi osuwaniem się mas ziemnych; </w:t>
      </w:r>
    </w:p>
    <w:p w14:paraId="1CBB7017" w14:textId="77777777" w:rsidR="007C739B" w:rsidRPr="0026262E" w:rsidRDefault="007C739B" w:rsidP="009A2A1C">
      <w:pPr>
        <w:pStyle w:val="Akapitzlist"/>
        <w:numPr>
          <w:ilvl w:val="0"/>
          <w:numId w:val="12"/>
        </w:numPr>
        <w:spacing w:after="0"/>
        <w:jc w:val="both"/>
      </w:pPr>
      <w:r w:rsidRPr="0026262E">
        <w:t>znajduje się poza wyznaczonymi obszarami ograniczonego użytkowania;</w:t>
      </w:r>
    </w:p>
    <w:p w14:paraId="5DC7DBD3" w14:textId="77777777" w:rsidR="007C739B" w:rsidRPr="0026262E" w:rsidRDefault="007C739B" w:rsidP="009A2A1C">
      <w:pPr>
        <w:pStyle w:val="Akapitzlist"/>
        <w:numPr>
          <w:ilvl w:val="0"/>
          <w:numId w:val="12"/>
        </w:numPr>
        <w:spacing w:after="0"/>
        <w:jc w:val="both"/>
      </w:pPr>
      <w:r w:rsidRPr="0026262E">
        <w:t>znajduje się poza terenami uzdrowisk i obszarami ochrony uzdrowiskowej;</w:t>
      </w:r>
    </w:p>
    <w:p w14:paraId="574913B4" w14:textId="77777777" w:rsidR="007C739B" w:rsidRPr="0026262E" w:rsidRDefault="007C739B" w:rsidP="009A2A1C">
      <w:pPr>
        <w:pStyle w:val="Akapitzlist"/>
        <w:numPr>
          <w:ilvl w:val="0"/>
          <w:numId w:val="12"/>
        </w:numPr>
        <w:spacing w:after="0"/>
        <w:jc w:val="both"/>
      </w:pPr>
      <w:r w:rsidRPr="0026262E">
        <w:t>znajduje się poza obszarami narażonymi na powódź, podtopienia;</w:t>
      </w:r>
    </w:p>
    <w:p w14:paraId="2985C95E" w14:textId="77777777" w:rsidR="007A04E6" w:rsidRPr="0026262E" w:rsidRDefault="007A04E6" w:rsidP="009A2A1C">
      <w:pPr>
        <w:pStyle w:val="Akapitzlist"/>
        <w:spacing w:after="0"/>
        <w:jc w:val="both"/>
      </w:pPr>
    </w:p>
    <w:p w14:paraId="0C8AE0FC" w14:textId="77777777" w:rsidR="006D5A56" w:rsidRPr="0026262E" w:rsidRDefault="006D5A56" w:rsidP="009A2A1C">
      <w:pPr>
        <w:pStyle w:val="Nagwek2"/>
        <w:numPr>
          <w:ilvl w:val="0"/>
          <w:numId w:val="5"/>
        </w:numPr>
        <w:spacing w:before="0"/>
        <w:jc w:val="both"/>
        <w:rPr>
          <w:rFonts w:asciiTheme="minorHAnsi" w:hAnsiTheme="minorHAnsi"/>
          <w:sz w:val="24"/>
        </w:rPr>
      </w:pPr>
      <w:bookmarkStart w:id="34" w:name="_Toc40074724"/>
      <w:r w:rsidRPr="0026262E">
        <w:rPr>
          <w:rFonts w:asciiTheme="minorHAnsi" w:hAnsiTheme="minorHAnsi"/>
          <w:sz w:val="24"/>
        </w:rPr>
        <w:t>C</w:t>
      </w:r>
      <w:r w:rsidR="00717135" w:rsidRPr="0026262E">
        <w:rPr>
          <w:rFonts w:asciiTheme="minorHAnsi" w:hAnsiTheme="minorHAnsi"/>
          <w:sz w:val="24"/>
        </w:rPr>
        <w:t xml:space="preserve">harakterystyczne cechy </w:t>
      </w:r>
      <w:r w:rsidRPr="0026262E">
        <w:rPr>
          <w:rFonts w:asciiTheme="minorHAnsi" w:hAnsiTheme="minorHAnsi"/>
          <w:sz w:val="24"/>
        </w:rPr>
        <w:t xml:space="preserve">procesów produkcyjnych związanych </w:t>
      </w:r>
      <w:r w:rsidR="00717135" w:rsidRPr="0026262E">
        <w:rPr>
          <w:rFonts w:asciiTheme="minorHAnsi" w:hAnsiTheme="minorHAnsi"/>
          <w:sz w:val="24"/>
        </w:rPr>
        <w:br/>
      </w:r>
      <w:r w:rsidRPr="0026262E">
        <w:rPr>
          <w:rFonts w:asciiTheme="minorHAnsi" w:hAnsiTheme="minorHAnsi"/>
          <w:sz w:val="24"/>
        </w:rPr>
        <w:t>z przedsięwzięciem</w:t>
      </w:r>
      <w:bookmarkEnd w:id="34"/>
    </w:p>
    <w:p w14:paraId="46E5E21D" w14:textId="77777777" w:rsidR="006D5A56" w:rsidRPr="0026262E" w:rsidRDefault="006D5A56" w:rsidP="009A2A1C">
      <w:pPr>
        <w:spacing w:after="0"/>
      </w:pPr>
    </w:p>
    <w:p w14:paraId="7C203FB5" w14:textId="6346EE46" w:rsidR="007C739B" w:rsidRPr="0026262E" w:rsidRDefault="007C739B" w:rsidP="009A2A1C">
      <w:pPr>
        <w:spacing w:after="0"/>
        <w:jc w:val="both"/>
      </w:pPr>
      <w:r w:rsidRPr="0026262E">
        <w:t>Planowane przedsięwzięcie polega na zwiększeniu wydajności istniejąc</w:t>
      </w:r>
      <w:r w:rsidR="002E49B2" w:rsidRPr="0026262E">
        <w:t>ej</w:t>
      </w:r>
      <w:r w:rsidRPr="0026262E">
        <w:t xml:space="preserve"> instalacji IPPC na terenie </w:t>
      </w:r>
      <w:r w:rsidR="002E49B2" w:rsidRPr="0026262E">
        <w:t xml:space="preserve">ZUOK, tj. </w:t>
      </w:r>
      <w:r w:rsidR="002E49B2" w:rsidRPr="0026262E">
        <w:rPr>
          <w:b/>
        </w:rPr>
        <w:t>kwatery mineralizacji</w:t>
      </w:r>
      <w:r w:rsidR="000C4E16" w:rsidRPr="0026262E">
        <w:rPr>
          <w:b/>
        </w:rPr>
        <w:t xml:space="preserve"> </w:t>
      </w:r>
      <w:r w:rsidR="000C4E16" w:rsidRPr="0026262E">
        <w:t>(dalej kwatery)</w:t>
      </w:r>
      <w:r w:rsidR="002E49B2" w:rsidRPr="0026262E">
        <w:t>.</w:t>
      </w:r>
    </w:p>
    <w:p w14:paraId="32B77CCE" w14:textId="7DD89E0F" w:rsidR="007C739B" w:rsidRPr="0026262E" w:rsidRDefault="000C4E16" w:rsidP="009A2A1C">
      <w:pPr>
        <w:spacing w:after="0"/>
        <w:jc w:val="both"/>
        <w:rPr>
          <w:rFonts w:cs="Arial"/>
        </w:rPr>
      </w:pPr>
      <w:r w:rsidRPr="0026262E">
        <w:rPr>
          <w:rFonts w:cs="Arial"/>
        </w:rPr>
        <w:t xml:space="preserve">Kwatera jest eksploatowana od </w:t>
      </w:r>
      <w:r w:rsidR="007C739B" w:rsidRPr="0026262E">
        <w:rPr>
          <w:rFonts w:cs="Arial"/>
        </w:rPr>
        <w:t>2012 roku, zgodnie z posiadanym pozwoleniem zintegrowanym</w:t>
      </w:r>
      <w:r w:rsidRPr="0026262E">
        <w:rPr>
          <w:rFonts w:cs="Arial"/>
        </w:rPr>
        <w:t xml:space="preserve"> oraz projektem technologicznym</w:t>
      </w:r>
      <w:r w:rsidR="007C739B" w:rsidRPr="0026262E">
        <w:rPr>
          <w:rFonts w:cs="Arial"/>
        </w:rPr>
        <w:t xml:space="preserve">. </w:t>
      </w:r>
    </w:p>
    <w:p w14:paraId="443BA727" w14:textId="6B0CE39A" w:rsidR="007C739B" w:rsidRPr="0026262E" w:rsidRDefault="007C739B" w:rsidP="009A2A1C">
      <w:pPr>
        <w:spacing w:after="0"/>
        <w:jc w:val="both"/>
        <w:rPr>
          <w:rFonts w:cs="Arial"/>
        </w:rPr>
      </w:pPr>
      <w:r w:rsidRPr="0026262E">
        <w:t>Kwatera jest bioreaktorem ziemnym</w:t>
      </w:r>
      <w:r w:rsidR="000C4E16" w:rsidRPr="0026262E">
        <w:t xml:space="preserve"> (kopcem energetycznym)</w:t>
      </w:r>
      <w:r w:rsidRPr="0026262E">
        <w:t xml:space="preserve"> o powierzchni </w:t>
      </w:r>
      <w:r w:rsidRPr="0026262E">
        <w:rPr>
          <w:rFonts w:cs="Arial"/>
        </w:rPr>
        <w:t>35 700 m</w:t>
      </w:r>
      <w:r w:rsidRPr="0026262E">
        <w:rPr>
          <w:rFonts w:cs="Arial"/>
          <w:vertAlign w:val="superscript"/>
        </w:rPr>
        <w:t>2</w:t>
      </w:r>
      <w:r w:rsidRPr="0026262E">
        <w:rPr>
          <w:rFonts w:cs="Arial"/>
        </w:rPr>
        <w:t xml:space="preserve"> (mierzonej po obrysie zewnętrznym). </w:t>
      </w:r>
      <w:r w:rsidR="000C4E16" w:rsidRPr="0026262E">
        <w:rPr>
          <w:rFonts w:cs="Arial"/>
        </w:rPr>
        <w:t>P</w:t>
      </w:r>
      <w:r w:rsidRPr="0026262E">
        <w:rPr>
          <w:rFonts w:cs="Arial"/>
        </w:rPr>
        <w:t>odzielona</w:t>
      </w:r>
      <w:r w:rsidR="000C4E16" w:rsidRPr="0026262E">
        <w:rPr>
          <w:rFonts w:cs="Arial"/>
        </w:rPr>
        <w:t xml:space="preserve"> jest</w:t>
      </w:r>
      <w:r w:rsidRPr="0026262E">
        <w:rPr>
          <w:rFonts w:cs="Arial"/>
        </w:rPr>
        <w:t xml:space="preserve"> groblami na cztery „ćwiartki” użytkowe, </w:t>
      </w:r>
      <w:r w:rsidR="000C4E16" w:rsidRPr="0026262E">
        <w:rPr>
          <w:rFonts w:cs="Arial"/>
        </w:rPr>
        <w:br/>
      </w:r>
      <w:r w:rsidRPr="0026262E">
        <w:rPr>
          <w:rFonts w:cs="Arial"/>
        </w:rPr>
        <w:t xml:space="preserve">z których ćwiartka I eksploatowana była od lipca 2012 </w:t>
      </w:r>
      <w:r w:rsidR="00CA77E0" w:rsidRPr="0026262E">
        <w:rPr>
          <w:rFonts w:cs="Arial"/>
        </w:rPr>
        <w:t xml:space="preserve">r. </w:t>
      </w:r>
      <w:r w:rsidRPr="0026262E">
        <w:rPr>
          <w:rFonts w:cs="Arial"/>
        </w:rPr>
        <w:t>do sierpnia 2015</w:t>
      </w:r>
      <w:r w:rsidR="00CA77E0" w:rsidRPr="0026262E">
        <w:rPr>
          <w:rFonts w:cs="Arial"/>
        </w:rPr>
        <w:t xml:space="preserve"> r.</w:t>
      </w:r>
      <w:r w:rsidRPr="0026262E">
        <w:rPr>
          <w:rFonts w:cs="Arial"/>
        </w:rPr>
        <w:t xml:space="preserve">, ćwiartka II eksploatowana była od listopada 2015 </w:t>
      </w:r>
      <w:r w:rsidR="00CA77E0" w:rsidRPr="0026262E">
        <w:rPr>
          <w:rFonts w:cs="Arial"/>
        </w:rPr>
        <w:t xml:space="preserve">r. </w:t>
      </w:r>
      <w:r w:rsidRPr="0026262E">
        <w:rPr>
          <w:rFonts w:cs="Arial"/>
        </w:rPr>
        <w:t>do czerwca 2018</w:t>
      </w:r>
      <w:r w:rsidR="00CA77E0" w:rsidRPr="0026262E">
        <w:rPr>
          <w:rFonts w:cs="Arial"/>
        </w:rPr>
        <w:t xml:space="preserve"> r</w:t>
      </w:r>
      <w:r w:rsidRPr="0026262E">
        <w:rPr>
          <w:rFonts w:cs="Arial"/>
        </w:rPr>
        <w:t>. Obecnie, od lipca 2018 r</w:t>
      </w:r>
      <w:r w:rsidR="00CA77E0" w:rsidRPr="0026262E">
        <w:rPr>
          <w:rFonts w:cs="Arial"/>
        </w:rPr>
        <w:t>.</w:t>
      </w:r>
      <w:r w:rsidRPr="0026262E">
        <w:rPr>
          <w:rFonts w:cs="Arial"/>
        </w:rPr>
        <w:t xml:space="preserve"> trwa zapełnianie ćwiartki trzeciej. </w:t>
      </w:r>
    </w:p>
    <w:p w14:paraId="469EB8D6" w14:textId="486A1205" w:rsidR="00D85C39" w:rsidRPr="0026262E" w:rsidRDefault="00D85C39" w:rsidP="009A2A1C">
      <w:pPr>
        <w:spacing w:after="0"/>
        <w:jc w:val="both"/>
        <w:rPr>
          <w:rFonts w:cs="Arial"/>
        </w:rPr>
      </w:pPr>
      <w:r w:rsidRPr="0026262E">
        <w:rPr>
          <w:rFonts w:cs="Arial"/>
        </w:rPr>
        <w:t>W niniejszym rozdziale scharakteryzowano kwaterę mineralizacji zgodnie z poniższymi punktaki:</w:t>
      </w:r>
    </w:p>
    <w:p w14:paraId="5CD5D10B" w14:textId="74E2367B" w:rsidR="00D85C39" w:rsidRPr="0026262E" w:rsidRDefault="00D85C39" w:rsidP="009A2A1C">
      <w:pPr>
        <w:pStyle w:val="Akapitzlist"/>
        <w:numPr>
          <w:ilvl w:val="0"/>
          <w:numId w:val="47"/>
        </w:numPr>
        <w:spacing w:after="0"/>
        <w:jc w:val="both"/>
        <w:rPr>
          <w:rFonts w:cs="Arial"/>
        </w:rPr>
      </w:pPr>
      <w:r w:rsidRPr="0026262E">
        <w:rPr>
          <w:rFonts w:cs="Arial"/>
        </w:rPr>
        <w:t>budowa kwatery</w:t>
      </w:r>
      <w:r w:rsidR="00B179D2" w:rsidRPr="0026262E">
        <w:rPr>
          <w:rFonts w:cs="Arial"/>
        </w:rPr>
        <w:t>,</w:t>
      </w:r>
    </w:p>
    <w:p w14:paraId="3D72370C" w14:textId="399E703D" w:rsidR="00D85C39" w:rsidRPr="0026262E" w:rsidRDefault="00101394" w:rsidP="009A2A1C">
      <w:pPr>
        <w:pStyle w:val="Akapitzlist"/>
        <w:numPr>
          <w:ilvl w:val="0"/>
          <w:numId w:val="47"/>
        </w:numPr>
        <w:spacing w:after="0"/>
        <w:jc w:val="both"/>
        <w:rPr>
          <w:rFonts w:cs="Arial"/>
        </w:rPr>
      </w:pPr>
      <w:r w:rsidRPr="0026262E">
        <w:rPr>
          <w:rFonts w:cs="Arial"/>
        </w:rPr>
        <w:t>technologia układania</w:t>
      </w:r>
      <w:r w:rsidR="00D85C39" w:rsidRPr="0026262E">
        <w:rPr>
          <w:rFonts w:cs="Arial"/>
        </w:rPr>
        <w:t xml:space="preserve"> odpadów</w:t>
      </w:r>
      <w:r w:rsidR="00B179D2" w:rsidRPr="0026262E">
        <w:rPr>
          <w:rFonts w:cs="Arial"/>
        </w:rPr>
        <w:t>,</w:t>
      </w:r>
    </w:p>
    <w:p w14:paraId="138C94CD" w14:textId="21647EBD" w:rsidR="00D85C39" w:rsidRPr="0026262E" w:rsidRDefault="00D85C39" w:rsidP="009A2A1C">
      <w:pPr>
        <w:pStyle w:val="Akapitzlist"/>
        <w:numPr>
          <w:ilvl w:val="0"/>
          <w:numId w:val="47"/>
        </w:numPr>
        <w:spacing w:after="0"/>
        <w:jc w:val="both"/>
        <w:rPr>
          <w:rFonts w:cs="Arial"/>
        </w:rPr>
      </w:pPr>
      <w:r w:rsidRPr="0026262E">
        <w:rPr>
          <w:rFonts w:cs="Arial"/>
        </w:rPr>
        <w:t>technologia zamykania poszczególnych ćwiartek</w:t>
      </w:r>
      <w:r w:rsidR="00B179D2" w:rsidRPr="0026262E">
        <w:rPr>
          <w:rFonts w:cs="Arial"/>
        </w:rPr>
        <w:t>,</w:t>
      </w:r>
    </w:p>
    <w:p w14:paraId="0CB67DA7" w14:textId="275ED6B4" w:rsidR="00D85C39" w:rsidRPr="0026262E" w:rsidRDefault="00D85C39" w:rsidP="009A2A1C">
      <w:pPr>
        <w:pStyle w:val="Akapitzlist"/>
        <w:numPr>
          <w:ilvl w:val="0"/>
          <w:numId w:val="47"/>
        </w:numPr>
        <w:spacing w:after="0"/>
        <w:jc w:val="both"/>
        <w:rPr>
          <w:rFonts w:cs="Arial"/>
        </w:rPr>
      </w:pPr>
      <w:r w:rsidRPr="0026262E">
        <w:rPr>
          <w:rFonts w:cs="Arial"/>
        </w:rPr>
        <w:t>technologia otwierania poszczególnych ćwiartek</w:t>
      </w:r>
      <w:r w:rsidR="00B179D2" w:rsidRPr="0026262E">
        <w:rPr>
          <w:rFonts w:cs="Arial"/>
        </w:rPr>
        <w:t>,</w:t>
      </w:r>
    </w:p>
    <w:p w14:paraId="5729DFD0" w14:textId="7C5F7A26" w:rsidR="00D85C39" w:rsidRPr="0026262E" w:rsidRDefault="00D85C39" w:rsidP="009A2A1C">
      <w:pPr>
        <w:pStyle w:val="Akapitzlist"/>
        <w:numPr>
          <w:ilvl w:val="0"/>
          <w:numId w:val="47"/>
        </w:numPr>
        <w:spacing w:after="0"/>
        <w:jc w:val="both"/>
        <w:rPr>
          <w:rFonts w:cs="Arial"/>
        </w:rPr>
      </w:pPr>
      <w:r w:rsidRPr="0026262E">
        <w:rPr>
          <w:rFonts w:cs="Arial"/>
        </w:rPr>
        <w:t>instalacja do energetycznego wykorzystania gazu składowiskowego</w:t>
      </w:r>
      <w:r w:rsidR="00B179D2" w:rsidRPr="0026262E">
        <w:rPr>
          <w:rFonts w:cs="Arial"/>
        </w:rPr>
        <w:t>,</w:t>
      </w:r>
    </w:p>
    <w:p w14:paraId="7A25103D" w14:textId="75DDFDEF" w:rsidR="00D85C39" w:rsidRPr="0026262E" w:rsidRDefault="00D85C39" w:rsidP="009A2A1C">
      <w:pPr>
        <w:pStyle w:val="Akapitzlist"/>
        <w:numPr>
          <w:ilvl w:val="0"/>
          <w:numId w:val="47"/>
        </w:numPr>
        <w:spacing w:after="0"/>
        <w:jc w:val="both"/>
        <w:rPr>
          <w:rFonts w:cs="Arial"/>
        </w:rPr>
      </w:pPr>
      <w:r w:rsidRPr="0026262E">
        <w:rPr>
          <w:rFonts w:cs="Arial"/>
        </w:rPr>
        <w:t>gospodarka odciekami</w:t>
      </w:r>
      <w:r w:rsidR="00B179D2" w:rsidRPr="0026262E">
        <w:rPr>
          <w:rFonts w:cs="Arial"/>
        </w:rPr>
        <w:t>.</w:t>
      </w:r>
    </w:p>
    <w:p w14:paraId="612D8D76" w14:textId="77777777" w:rsidR="00F56A9A" w:rsidRPr="0026262E" w:rsidRDefault="00F56A9A" w:rsidP="009A2A1C">
      <w:pPr>
        <w:spacing w:after="0"/>
        <w:jc w:val="both"/>
        <w:rPr>
          <w:rFonts w:cs="Arial"/>
        </w:rPr>
      </w:pPr>
    </w:p>
    <w:p w14:paraId="3DC4205A" w14:textId="796C308B" w:rsidR="00B179D2" w:rsidRPr="0026262E" w:rsidRDefault="00B179D2" w:rsidP="009A2A1C">
      <w:pPr>
        <w:pStyle w:val="Akapitzlist"/>
        <w:numPr>
          <w:ilvl w:val="0"/>
          <w:numId w:val="48"/>
        </w:numPr>
        <w:autoSpaceDE w:val="0"/>
        <w:autoSpaceDN w:val="0"/>
        <w:adjustRightInd w:val="0"/>
        <w:spacing w:after="0"/>
        <w:jc w:val="both"/>
        <w:rPr>
          <w:rFonts w:cstheme="minorHAnsi"/>
          <w:b/>
        </w:rPr>
      </w:pPr>
      <w:r w:rsidRPr="0026262E">
        <w:rPr>
          <w:rFonts w:cstheme="minorHAnsi"/>
          <w:b/>
        </w:rPr>
        <w:lastRenderedPageBreak/>
        <w:t>Budowa kwatery</w:t>
      </w:r>
    </w:p>
    <w:p w14:paraId="3816F474" w14:textId="77777777" w:rsidR="00B179D2" w:rsidRPr="0026262E" w:rsidRDefault="00B179D2" w:rsidP="009A2A1C">
      <w:pPr>
        <w:autoSpaceDE w:val="0"/>
        <w:autoSpaceDN w:val="0"/>
        <w:adjustRightInd w:val="0"/>
        <w:spacing w:after="0"/>
        <w:ind w:left="360"/>
        <w:jc w:val="both"/>
        <w:rPr>
          <w:rFonts w:cstheme="minorHAnsi"/>
        </w:rPr>
      </w:pPr>
    </w:p>
    <w:p w14:paraId="0E44DB79" w14:textId="77777777" w:rsidR="00B179D2" w:rsidRPr="0026262E" w:rsidRDefault="00B179D2" w:rsidP="009A2A1C">
      <w:pPr>
        <w:autoSpaceDE w:val="0"/>
        <w:autoSpaceDN w:val="0"/>
        <w:adjustRightInd w:val="0"/>
        <w:spacing w:after="0"/>
        <w:jc w:val="both"/>
        <w:rPr>
          <w:rFonts w:cstheme="minorHAnsi"/>
        </w:rPr>
      </w:pPr>
      <w:r w:rsidRPr="0026262E">
        <w:rPr>
          <w:rFonts w:cstheme="minorHAnsi"/>
        </w:rPr>
        <w:t>Zakres robót ziemnych związanych z ukształtowaniem kwatery obejmował:</w:t>
      </w:r>
    </w:p>
    <w:p w14:paraId="02A45DEB" w14:textId="77777777" w:rsidR="00B179D2" w:rsidRPr="0026262E" w:rsidRDefault="00B179D2" w:rsidP="009A2A1C">
      <w:pPr>
        <w:pStyle w:val="Akapitzlist"/>
        <w:numPr>
          <w:ilvl w:val="0"/>
          <w:numId w:val="30"/>
        </w:numPr>
        <w:autoSpaceDE w:val="0"/>
        <w:autoSpaceDN w:val="0"/>
        <w:adjustRightInd w:val="0"/>
        <w:spacing w:after="0"/>
        <w:ind w:left="284" w:hanging="284"/>
        <w:jc w:val="both"/>
        <w:rPr>
          <w:rFonts w:cstheme="minorHAnsi"/>
        </w:rPr>
      </w:pPr>
      <w:r w:rsidRPr="0026262E">
        <w:rPr>
          <w:rFonts w:cstheme="minorHAnsi"/>
        </w:rPr>
        <w:t>zdjęcie warstwy ziemi urodzajnej grubości 25 cm,</w:t>
      </w:r>
    </w:p>
    <w:p w14:paraId="76B3B33F" w14:textId="77777777" w:rsidR="00B179D2" w:rsidRPr="0026262E" w:rsidRDefault="00B179D2" w:rsidP="009A2A1C">
      <w:pPr>
        <w:pStyle w:val="Akapitzlist"/>
        <w:numPr>
          <w:ilvl w:val="0"/>
          <w:numId w:val="30"/>
        </w:numPr>
        <w:autoSpaceDE w:val="0"/>
        <w:autoSpaceDN w:val="0"/>
        <w:adjustRightInd w:val="0"/>
        <w:spacing w:after="0"/>
        <w:ind w:left="284" w:hanging="284"/>
        <w:jc w:val="both"/>
        <w:rPr>
          <w:rFonts w:cstheme="minorHAnsi"/>
        </w:rPr>
      </w:pPr>
      <w:r w:rsidRPr="0026262E">
        <w:rPr>
          <w:rFonts w:cstheme="minorHAnsi"/>
        </w:rPr>
        <w:t>wykopy związane z ukształtowaniem dna,</w:t>
      </w:r>
    </w:p>
    <w:p w14:paraId="66F05E8A" w14:textId="77777777" w:rsidR="00B179D2" w:rsidRPr="0026262E" w:rsidRDefault="00B179D2" w:rsidP="009A2A1C">
      <w:pPr>
        <w:pStyle w:val="Akapitzlist"/>
        <w:numPr>
          <w:ilvl w:val="0"/>
          <w:numId w:val="30"/>
        </w:numPr>
        <w:autoSpaceDE w:val="0"/>
        <w:autoSpaceDN w:val="0"/>
        <w:adjustRightInd w:val="0"/>
        <w:spacing w:after="0"/>
        <w:ind w:left="284" w:hanging="284"/>
        <w:jc w:val="both"/>
        <w:rPr>
          <w:rFonts w:cstheme="minorHAnsi"/>
        </w:rPr>
      </w:pPr>
      <w:r w:rsidRPr="0026262E">
        <w:rPr>
          <w:rFonts w:cstheme="minorHAnsi"/>
        </w:rPr>
        <w:t xml:space="preserve">ukształtowanie obwałowań kwatery: nachylenie skarp wewnętrznych 1:2,5, nachylenie skarp zewnętrznych 1:2,0, szerokość korony 3,0 m. Wysokość obwałowań w stosunku do otaczającego terenu max do 2,0 m, natomiast w stosunku do dna kwatery (rzędnych ułożenia geomembrany) 6,0 m. Kwatera podzielona jest groblami o wysokości 1,0 m i nachyleniach skarp 1:1,0. </w:t>
      </w:r>
    </w:p>
    <w:p w14:paraId="2E67BF35" w14:textId="77777777" w:rsidR="00B179D2" w:rsidRPr="0026262E" w:rsidRDefault="00B179D2" w:rsidP="009A2A1C">
      <w:pPr>
        <w:autoSpaceDE w:val="0"/>
        <w:autoSpaceDN w:val="0"/>
        <w:adjustRightInd w:val="0"/>
        <w:spacing w:after="0"/>
        <w:jc w:val="both"/>
        <w:rPr>
          <w:rFonts w:cstheme="minorHAnsi"/>
        </w:rPr>
      </w:pPr>
    </w:p>
    <w:p w14:paraId="2E0A3302" w14:textId="0F3F6AD2" w:rsidR="00A01E8D" w:rsidRDefault="00A01E8D" w:rsidP="009A2A1C">
      <w:pPr>
        <w:pStyle w:val="Legenda"/>
        <w:keepNext/>
        <w:spacing w:after="0" w:line="276" w:lineRule="auto"/>
        <w:ind w:left="851" w:hanging="851"/>
        <w:jc w:val="both"/>
        <w:rPr>
          <w:b/>
          <w:i w:val="0"/>
          <w:color w:val="auto"/>
          <w:sz w:val="20"/>
          <w:szCs w:val="20"/>
        </w:rPr>
      </w:pPr>
      <w:bookmarkStart w:id="35" w:name="_Toc40074611"/>
      <w:bookmarkStart w:id="36" w:name="_Toc40266009"/>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2</w:t>
      </w:r>
      <w:r w:rsidRPr="0026262E">
        <w:rPr>
          <w:b/>
          <w:i w:val="0"/>
          <w:color w:val="auto"/>
          <w:sz w:val="20"/>
          <w:szCs w:val="20"/>
        </w:rPr>
        <w:fldChar w:fldCharType="end"/>
      </w:r>
      <w:r w:rsidRPr="0026262E">
        <w:rPr>
          <w:b/>
          <w:i w:val="0"/>
          <w:color w:val="auto"/>
          <w:sz w:val="20"/>
          <w:szCs w:val="20"/>
        </w:rPr>
        <w:t xml:space="preserve"> Ilość poszczególnych robót ziemnych wg projektu powykonawczego kwatery mineralizacji</w:t>
      </w:r>
      <w:bookmarkEnd w:id="35"/>
      <w:bookmarkEnd w:id="3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10"/>
        <w:gridCol w:w="1701"/>
      </w:tblGrid>
      <w:tr w:rsidR="00B179D2" w:rsidRPr="0026262E" w14:paraId="7B38FD01" w14:textId="77777777" w:rsidTr="00F81646">
        <w:tc>
          <w:tcPr>
            <w:tcW w:w="562" w:type="dxa"/>
          </w:tcPr>
          <w:p w14:paraId="0DB71D3C" w14:textId="77777777" w:rsidR="00B179D2" w:rsidRPr="0026262E" w:rsidRDefault="00B179D2" w:rsidP="009A2A1C">
            <w:pPr>
              <w:autoSpaceDE w:val="0"/>
              <w:autoSpaceDN w:val="0"/>
              <w:adjustRightInd w:val="0"/>
              <w:spacing w:line="276" w:lineRule="auto"/>
              <w:jc w:val="both"/>
              <w:rPr>
                <w:rFonts w:cstheme="minorHAnsi"/>
                <w:b/>
                <w:sz w:val="20"/>
                <w:szCs w:val="20"/>
              </w:rPr>
            </w:pPr>
            <w:r w:rsidRPr="0026262E">
              <w:rPr>
                <w:rFonts w:cstheme="minorHAnsi"/>
                <w:b/>
                <w:sz w:val="20"/>
                <w:szCs w:val="20"/>
              </w:rPr>
              <w:t>Lp.</w:t>
            </w:r>
          </w:p>
        </w:tc>
        <w:tc>
          <w:tcPr>
            <w:tcW w:w="2410" w:type="dxa"/>
            <w:tcBorders>
              <w:right w:val="single" w:sz="4" w:space="0" w:color="auto"/>
            </w:tcBorders>
          </w:tcPr>
          <w:p w14:paraId="44E9381A" w14:textId="77777777" w:rsidR="00B179D2" w:rsidRPr="0026262E" w:rsidRDefault="00B179D2" w:rsidP="009A2A1C">
            <w:pPr>
              <w:autoSpaceDE w:val="0"/>
              <w:autoSpaceDN w:val="0"/>
              <w:adjustRightInd w:val="0"/>
              <w:spacing w:line="276" w:lineRule="auto"/>
              <w:jc w:val="both"/>
              <w:rPr>
                <w:rFonts w:cstheme="minorHAnsi"/>
                <w:b/>
                <w:sz w:val="20"/>
                <w:szCs w:val="20"/>
              </w:rPr>
            </w:pPr>
            <w:r w:rsidRPr="0026262E">
              <w:rPr>
                <w:rFonts w:cstheme="minorHAnsi"/>
                <w:b/>
                <w:sz w:val="20"/>
                <w:szCs w:val="20"/>
              </w:rPr>
              <w:t>Rodzaj robót</w:t>
            </w:r>
          </w:p>
        </w:tc>
        <w:tc>
          <w:tcPr>
            <w:tcW w:w="1701" w:type="dxa"/>
            <w:tcBorders>
              <w:left w:val="single" w:sz="4" w:space="0" w:color="auto"/>
            </w:tcBorders>
          </w:tcPr>
          <w:p w14:paraId="421A04DA" w14:textId="77777777" w:rsidR="00B179D2" w:rsidRPr="0026262E" w:rsidRDefault="00B179D2" w:rsidP="009A2A1C">
            <w:pPr>
              <w:autoSpaceDE w:val="0"/>
              <w:autoSpaceDN w:val="0"/>
              <w:adjustRightInd w:val="0"/>
              <w:spacing w:line="276" w:lineRule="auto"/>
              <w:jc w:val="both"/>
              <w:rPr>
                <w:rFonts w:cstheme="minorHAnsi"/>
                <w:sz w:val="20"/>
                <w:szCs w:val="20"/>
              </w:rPr>
            </w:pPr>
          </w:p>
        </w:tc>
      </w:tr>
      <w:tr w:rsidR="00B179D2" w:rsidRPr="0026262E" w14:paraId="713D3EA4" w14:textId="77777777" w:rsidTr="00F81646">
        <w:tc>
          <w:tcPr>
            <w:tcW w:w="562" w:type="dxa"/>
          </w:tcPr>
          <w:p w14:paraId="544EF916" w14:textId="77777777" w:rsidR="00B179D2" w:rsidRPr="0026262E" w:rsidRDefault="00B179D2" w:rsidP="009A2A1C">
            <w:pPr>
              <w:autoSpaceDE w:val="0"/>
              <w:autoSpaceDN w:val="0"/>
              <w:adjustRightInd w:val="0"/>
              <w:spacing w:line="276" w:lineRule="auto"/>
              <w:jc w:val="both"/>
              <w:rPr>
                <w:rFonts w:cstheme="minorHAnsi"/>
                <w:sz w:val="20"/>
                <w:szCs w:val="20"/>
              </w:rPr>
            </w:pPr>
            <w:r w:rsidRPr="0026262E">
              <w:rPr>
                <w:rFonts w:cstheme="minorHAnsi"/>
                <w:sz w:val="20"/>
                <w:szCs w:val="20"/>
              </w:rPr>
              <w:t>1</w:t>
            </w:r>
          </w:p>
        </w:tc>
        <w:tc>
          <w:tcPr>
            <w:tcW w:w="2410" w:type="dxa"/>
            <w:tcBorders>
              <w:right w:val="single" w:sz="4" w:space="0" w:color="auto"/>
            </w:tcBorders>
          </w:tcPr>
          <w:p w14:paraId="74B6A638" w14:textId="77777777" w:rsidR="00B179D2" w:rsidRPr="0026262E" w:rsidRDefault="00B179D2" w:rsidP="009A2A1C">
            <w:pPr>
              <w:autoSpaceDE w:val="0"/>
              <w:autoSpaceDN w:val="0"/>
              <w:adjustRightInd w:val="0"/>
              <w:spacing w:line="276" w:lineRule="auto"/>
              <w:jc w:val="both"/>
              <w:rPr>
                <w:rFonts w:cstheme="minorHAnsi"/>
                <w:sz w:val="20"/>
                <w:szCs w:val="20"/>
              </w:rPr>
            </w:pPr>
            <w:r w:rsidRPr="0026262E">
              <w:rPr>
                <w:rFonts w:cstheme="minorHAnsi"/>
                <w:sz w:val="20"/>
                <w:szCs w:val="20"/>
              </w:rPr>
              <w:t>Wykopy (m</w:t>
            </w:r>
            <w:r w:rsidRPr="0026262E">
              <w:rPr>
                <w:rFonts w:cstheme="minorHAnsi"/>
                <w:sz w:val="20"/>
                <w:szCs w:val="20"/>
                <w:vertAlign w:val="superscript"/>
              </w:rPr>
              <w:t>3</w:t>
            </w:r>
            <w:r w:rsidRPr="0026262E">
              <w:rPr>
                <w:rFonts w:cstheme="minorHAnsi"/>
                <w:sz w:val="20"/>
                <w:szCs w:val="20"/>
              </w:rPr>
              <w:t>)</w:t>
            </w:r>
          </w:p>
        </w:tc>
        <w:tc>
          <w:tcPr>
            <w:tcW w:w="1701" w:type="dxa"/>
            <w:tcBorders>
              <w:left w:val="single" w:sz="4" w:space="0" w:color="auto"/>
            </w:tcBorders>
          </w:tcPr>
          <w:p w14:paraId="1E139B65" w14:textId="77777777" w:rsidR="00B179D2" w:rsidRPr="0026262E" w:rsidRDefault="00B179D2" w:rsidP="009A2A1C">
            <w:pPr>
              <w:autoSpaceDE w:val="0"/>
              <w:autoSpaceDN w:val="0"/>
              <w:adjustRightInd w:val="0"/>
              <w:spacing w:line="276" w:lineRule="auto"/>
              <w:jc w:val="center"/>
              <w:rPr>
                <w:rFonts w:cstheme="minorHAnsi"/>
                <w:sz w:val="20"/>
                <w:szCs w:val="20"/>
              </w:rPr>
            </w:pPr>
            <w:r w:rsidRPr="0026262E">
              <w:rPr>
                <w:rFonts w:cstheme="minorHAnsi"/>
                <w:sz w:val="20"/>
                <w:szCs w:val="20"/>
              </w:rPr>
              <w:t>186 930</w:t>
            </w:r>
          </w:p>
        </w:tc>
      </w:tr>
      <w:tr w:rsidR="00B179D2" w:rsidRPr="0026262E" w14:paraId="1A3ED132" w14:textId="77777777" w:rsidTr="00F81646">
        <w:tc>
          <w:tcPr>
            <w:tcW w:w="562" w:type="dxa"/>
          </w:tcPr>
          <w:p w14:paraId="55990852" w14:textId="77777777" w:rsidR="00B179D2" w:rsidRPr="0026262E" w:rsidRDefault="00B179D2" w:rsidP="009A2A1C">
            <w:pPr>
              <w:autoSpaceDE w:val="0"/>
              <w:autoSpaceDN w:val="0"/>
              <w:adjustRightInd w:val="0"/>
              <w:spacing w:line="276" w:lineRule="auto"/>
              <w:jc w:val="both"/>
              <w:rPr>
                <w:rFonts w:cstheme="minorHAnsi"/>
                <w:sz w:val="20"/>
                <w:szCs w:val="20"/>
              </w:rPr>
            </w:pPr>
            <w:r w:rsidRPr="0026262E">
              <w:rPr>
                <w:rFonts w:cstheme="minorHAnsi"/>
                <w:sz w:val="20"/>
                <w:szCs w:val="20"/>
              </w:rPr>
              <w:t>2</w:t>
            </w:r>
          </w:p>
        </w:tc>
        <w:tc>
          <w:tcPr>
            <w:tcW w:w="2410" w:type="dxa"/>
            <w:tcBorders>
              <w:right w:val="single" w:sz="4" w:space="0" w:color="auto"/>
            </w:tcBorders>
          </w:tcPr>
          <w:p w14:paraId="6AE11D9C" w14:textId="77777777" w:rsidR="00B179D2" w:rsidRPr="0026262E" w:rsidRDefault="00B179D2" w:rsidP="009A2A1C">
            <w:pPr>
              <w:autoSpaceDE w:val="0"/>
              <w:autoSpaceDN w:val="0"/>
              <w:adjustRightInd w:val="0"/>
              <w:spacing w:line="276" w:lineRule="auto"/>
              <w:jc w:val="both"/>
              <w:rPr>
                <w:rFonts w:cstheme="minorHAnsi"/>
                <w:sz w:val="20"/>
                <w:szCs w:val="20"/>
              </w:rPr>
            </w:pPr>
            <w:r w:rsidRPr="0026262E">
              <w:rPr>
                <w:rFonts w:cstheme="minorHAnsi"/>
                <w:sz w:val="20"/>
                <w:szCs w:val="20"/>
              </w:rPr>
              <w:t>Nasypy (m</w:t>
            </w:r>
            <w:r w:rsidRPr="0026262E">
              <w:rPr>
                <w:rFonts w:cstheme="minorHAnsi"/>
                <w:sz w:val="20"/>
                <w:szCs w:val="20"/>
                <w:vertAlign w:val="superscript"/>
              </w:rPr>
              <w:t>3</w:t>
            </w:r>
            <w:r w:rsidRPr="0026262E">
              <w:rPr>
                <w:rFonts w:cstheme="minorHAnsi"/>
                <w:sz w:val="20"/>
                <w:szCs w:val="20"/>
              </w:rPr>
              <w:t>)</w:t>
            </w:r>
          </w:p>
        </w:tc>
        <w:tc>
          <w:tcPr>
            <w:tcW w:w="1701" w:type="dxa"/>
            <w:tcBorders>
              <w:left w:val="single" w:sz="4" w:space="0" w:color="auto"/>
            </w:tcBorders>
          </w:tcPr>
          <w:p w14:paraId="5939D21F" w14:textId="77777777" w:rsidR="00B179D2" w:rsidRPr="0026262E" w:rsidRDefault="00B179D2" w:rsidP="009A2A1C">
            <w:pPr>
              <w:autoSpaceDE w:val="0"/>
              <w:autoSpaceDN w:val="0"/>
              <w:adjustRightInd w:val="0"/>
              <w:spacing w:line="276" w:lineRule="auto"/>
              <w:jc w:val="center"/>
              <w:rPr>
                <w:rFonts w:cstheme="minorHAnsi"/>
                <w:sz w:val="20"/>
                <w:szCs w:val="20"/>
              </w:rPr>
            </w:pPr>
            <w:r w:rsidRPr="0026262E">
              <w:rPr>
                <w:rFonts w:cstheme="minorHAnsi"/>
                <w:sz w:val="20"/>
                <w:szCs w:val="20"/>
              </w:rPr>
              <w:t>9 265</w:t>
            </w:r>
          </w:p>
        </w:tc>
      </w:tr>
      <w:tr w:rsidR="00B179D2" w:rsidRPr="0026262E" w14:paraId="3C9DAEA6" w14:textId="77777777" w:rsidTr="00F81646">
        <w:tc>
          <w:tcPr>
            <w:tcW w:w="562" w:type="dxa"/>
          </w:tcPr>
          <w:p w14:paraId="76EC2E26" w14:textId="77777777" w:rsidR="00B179D2" w:rsidRPr="0026262E" w:rsidRDefault="00B179D2" w:rsidP="009A2A1C">
            <w:pPr>
              <w:autoSpaceDE w:val="0"/>
              <w:autoSpaceDN w:val="0"/>
              <w:adjustRightInd w:val="0"/>
              <w:spacing w:line="276" w:lineRule="auto"/>
              <w:jc w:val="both"/>
              <w:rPr>
                <w:rFonts w:cstheme="minorHAnsi"/>
                <w:sz w:val="20"/>
                <w:szCs w:val="20"/>
              </w:rPr>
            </w:pPr>
            <w:r w:rsidRPr="0026262E">
              <w:rPr>
                <w:rFonts w:cstheme="minorHAnsi"/>
                <w:sz w:val="20"/>
                <w:szCs w:val="20"/>
              </w:rPr>
              <w:t>3</w:t>
            </w:r>
          </w:p>
        </w:tc>
        <w:tc>
          <w:tcPr>
            <w:tcW w:w="2410" w:type="dxa"/>
            <w:tcBorders>
              <w:bottom w:val="single" w:sz="4" w:space="0" w:color="auto"/>
              <w:right w:val="single" w:sz="4" w:space="0" w:color="auto"/>
            </w:tcBorders>
          </w:tcPr>
          <w:p w14:paraId="5DB3507A" w14:textId="77777777" w:rsidR="00B179D2" w:rsidRPr="0026262E" w:rsidRDefault="00B179D2" w:rsidP="009A2A1C">
            <w:pPr>
              <w:autoSpaceDE w:val="0"/>
              <w:autoSpaceDN w:val="0"/>
              <w:adjustRightInd w:val="0"/>
              <w:spacing w:line="276" w:lineRule="auto"/>
              <w:jc w:val="both"/>
              <w:rPr>
                <w:rFonts w:cstheme="minorHAnsi"/>
                <w:sz w:val="20"/>
                <w:szCs w:val="20"/>
              </w:rPr>
            </w:pPr>
            <w:r w:rsidRPr="0026262E">
              <w:rPr>
                <w:rFonts w:cstheme="minorHAnsi"/>
                <w:sz w:val="20"/>
                <w:szCs w:val="20"/>
              </w:rPr>
              <w:t>Humus (m</w:t>
            </w:r>
            <w:r w:rsidRPr="0026262E">
              <w:rPr>
                <w:rFonts w:cstheme="minorHAnsi"/>
                <w:sz w:val="20"/>
                <w:szCs w:val="20"/>
                <w:vertAlign w:val="superscript"/>
              </w:rPr>
              <w:t>3</w:t>
            </w:r>
            <w:r w:rsidRPr="0026262E">
              <w:rPr>
                <w:rFonts w:cstheme="minorHAnsi"/>
                <w:sz w:val="20"/>
                <w:szCs w:val="20"/>
              </w:rPr>
              <w:t>)</w:t>
            </w:r>
          </w:p>
        </w:tc>
        <w:tc>
          <w:tcPr>
            <w:tcW w:w="1701" w:type="dxa"/>
            <w:tcBorders>
              <w:left w:val="single" w:sz="4" w:space="0" w:color="auto"/>
              <w:bottom w:val="single" w:sz="4" w:space="0" w:color="auto"/>
            </w:tcBorders>
          </w:tcPr>
          <w:p w14:paraId="43234F15" w14:textId="77777777" w:rsidR="00B179D2" w:rsidRPr="0026262E" w:rsidRDefault="00B179D2" w:rsidP="009A2A1C">
            <w:pPr>
              <w:autoSpaceDE w:val="0"/>
              <w:autoSpaceDN w:val="0"/>
              <w:adjustRightInd w:val="0"/>
              <w:spacing w:line="276" w:lineRule="auto"/>
              <w:jc w:val="center"/>
              <w:rPr>
                <w:rFonts w:cstheme="minorHAnsi"/>
                <w:sz w:val="20"/>
                <w:szCs w:val="20"/>
              </w:rPr>
            </w:pPr>
            <w:r w:rsidRPr="0026262E">
              <w:rPr>
                <w:rFonts w:cstheme="minorHAnsi"/>
                <w:sz w:val="20"/>
                <w:szCs w:val="20"/>
              </w:rPr>
              <w:t>9 700</w:t>
            </w:r>
          </w:p>
        </w:tc>
      </w:tr>
      <w:tr w:rsidR="00B179D2" w:rsidRPr="0026262E" w14:paraId="08D662DA" w14:textId="77777777" w:rsidTr="00F81646">
        <w:tc>
          <w:tcPr>
            <w:tcW w:w="562" w:type="dxa"/>
          </w:tcPr>
          <w:p w14:paraId="0841DDDD" w14:textId="77777777" w:rsidR="00B179D2" w:rsidRPr="0026262E" w:rsidRDefault="00B179D2" w:rsidP="009A2A1C">
            <w:pPr>
              <w:autoSpaceDE w:val="0"/>
              <w:autoSpaceDN w:val="0"/>
              <w:adjustRightInd w:val="0"/>
              <w:spacing w:line="276" w:lineRule="auto"/>
              <w:jc w:val="both"/>
              <w:rPr>
                <w:rFonts w:cstheme="minorHAnsi"/>
                <w:sz w:val="20"/>
                <w:szCs w:val="20"/>
              </w:rPr>
            </w:pPr>
          </w:p>
        </w:tc>
        <w:tc>
          <w:tcPr>
            <w:tcW w:w="2410" w:type="dxa"/>
            <w:tcBorders>
              <w:top w:val="single" w:sz="4" w:space="0" w:color="auto"/>
            </w:tcBorders>
          </w:tcPr>
          <w:p w14:paraId="61E92CAB" w14:textId="77777777" w:rsidR="00B179D2" w:rsidRPr="0026262E" w:rsidRDefault="00B179D2" w:rsidP="009A2A1C">
            <w:pPr>
              <w:autoSpaceDE w:val="0"/>
              <w:autoSpaceDN w:val="0"/>
              <w:adjustRightInd w:val="0"/>
              <w:spacing w:line="276" w:lineRule="auto"/>
              <w:jc w:val="right"/>
              <w:rPr>
                <w:rFonts w:cstheme="minorHAnsi"/>
                <w:b/>
                <w:sz w:val="20"/>
                <w:szCs w:val="20"/>
              </w:rPr>
            </w:pPr>
            <w:r w:rsidRPr="0026262E">
              <w:rPr>
                <w:rFonts w:cstheme="minorHAnsi"/>
                <w:b/>
                <w:sz w:val="20"/>
                <w:szCs w:val="20"/>
              </w:rPr>
              <w:t xml:space="preserve">razem: </w:t>
            </w:r>
          </w:p>
        </w:tc>
        <w:tc>
          <w:tcPr>
            <w:tcW w:w="1701" w:type="dxa"/>
            <w:tcBorders>
              <w:top w:val="single" w:sz="4" w:space="0" w:color="auto"/>
            </w:tcBorders>
          </w:tcPr>
          <w:p w14:paraId="49637D9A" w14:textId="77777777" w:rsidR="00B179D2" w:rsidRPr="0026262E" w:rsidRDefault="00B179D2" w:rsidP="009A2A1C">
            <w:pPr>
              <w:autoSpaceDE w:val="0"/>
              <w:autoSpaceDN w:val="0"/>
              <w:adjustRightInd w:val="0"/>
              <w:spacing w:line="276" w:lineRule="auto"/>
              <w:jc w:val="center"/>
              <w:rPr>
                <w:rFonts w:cstheme="minorHAnsi"/>
                <w:b/>
                <w:sz w:val="20"/>
                <w:szCs w:val="20"/>
              </w:rPr>
            </w:pPr>
            <w:r w:rsidRPr="0026262E">
              <w:rPr>
                <w:rFonts w:cstheme="minorHAnsi"/>
                <w:b/>
                <w:sz w:val="20"/>
                <w:szCs w:val="20"/>
              </w:rPr>
              <w:t>205 895 m</w:t>
            </w:r>
            <w:r w:rsidRPr="0026262E">
              <w:rPr>
                <w:rFonts w:cstheme="minorHAnsi"/>
                <w:b/>
                <w:sz w:val="20"/>
                <w:szCs w:val="20"/>
                <w:vertAlign w:val="superscript"/>
              </w:rPr>
              <w:t>3</w:t>
            </w:r>
          </w:p>
        </w:tc>
      </w:tr>
    </w:tbl>
    <w:p w14:paraId="239AF9DF" w14:textId="77777777" w:rsidR="00B179D2" w:rsidRPr="0026262E" w:rsidRDefault="00B179D2" w:rsidP="009A2A1C">
      <w:pPr>
        <w:autoSpaceDE w:val="0"/>
        <w:autoSpaceDN w:val="0"/>
        <w:adjustRightInd w:val="0"/>
        <w:spacing w:after="0"/>
        <w:jc w:val="both"/>
        <w:rPr>
          <w:rFonts w:cstheme="minorHAnsi"/>
          <w:sz w:val="20"/>
          <w:szCs w:val="20"/>
        </w:rPr>
      </w:pPr>
    </w:p>
    <w:p w14:paraId="0B70AE17" w14:textId="77777777" w:rsidR="00B179D2" w:rsidRPr="0026262E" w:rsidRDefault="00B179D2" w:rsidP="009A2A1C">
      <w:pPr>
        <w:autoSpaceDE w:val="0"/>
        <w:autoSpaceDN w:val="0"/>
        <w:adjustRightInd w:val="0"/>
        <w:spacing w:after="0"/>
        <w:jc w:val="both"/>
        <w:rPr>
          <w:rFonts w:cstheme="minorHAnsi"/>
        </w:rPr>
      </w:pPr>
      <w:r w:rsidRPr="0026262E">
        <w:rPr>
          <w:rFonts w:cstheme="minorHAnsi"/>
        </w:rPr>
        <w:t>Przy budowie podłoża i obwałowań warstwy zagęszczano co 20 cm do 30 cm do współczynnika zagęszczenia 0,95.</w:t>
      </w:r>
    </w:p>
    <w:p w14:paraId="7CD3662B" w14:textId="77777777" w:rsidR="00B179D2" w:rsidRPr="0026262E" w:rsidRDefault="00B179D2" w:rsidP="009A2A1C">
      <w:pPr>
        <w:autoSpaceDE w:val="0"/>
        <w:autoSpaceDN w:val="0"/>
        <w:adjustRightInd w:val="0"/>
        <w:spacing w:after="0"/>
        <w:jc w:val="both"/>
        <w:rPr>
          <w:rFonts w:cstheme="minorHAnsi"/>
        </w:rPr>
      </w:pPr>
    </w:p>
    <w:p w14:paraId="55037A34" w14:textId="77777777" w:rsidR="00B179D2" w:rsidRPr="0026262E" w:rsidRDefault="00B179D2" w:rsidP="009A2A1C">
      <w:pPr>
        <w:autoSpaceDE w:val="0"/>
        <w:autoSpaceDN w:val="0"/>
        <w:adjustRightInd w:val="0"/>
        <w:spacing w:after="0"/>
        <w:jc w:val="both"/>
        <w:rPr>
          <w:rFonts w:cstheme="minorHAnsi"/>
        </w:rPr>
      </w:pPr>
      <w:r w:rsidRPr="0026262E">
        <w:rPr>
          <w:rFonts w:cstheme="minorHAnsi"/>
        </w:rPr>
        <w:t>Uszczelnienie kwatery</w:t>
      </w:r>
    </w:p>
    <w:p w14:paraId="0173FD07" w14:textId="77777777" w:rsidR="00B179D2" w:rsidRPr="0026262E" w:rsidRDefault="00B179D2" w:rsidP="009A2A1C">
      <w:pPr>
        <w:autoSpaceDE w:val="0"/>
        <w:autoSpaceDN w:val="0"/>
        <w:adjustRightInd w:val="0"/>
        <w:spacing w:after="0"/>
        <w:jc w:val="both"/>
        <w:rPr>
          <w:rFonts w:cstheme="minorHAnsi"/>
        </w:rPr>
      </w:pPr>
      <w:r w:rsidRPr="0026262E">
        <w:rPr>
          <w:rFonts w:cstheme="minorHAnsi"/>
        </w:rPr>
        <w:t>Powłoka uszczelniająca składa się z następujących warstw:</w:t>
      </w:r>
    </w:p>
    <w:p w14:paraId="59BEAABE" w14:textId="77777777" w:rsidR="00B179D2" w:rsidRPr="0026262E" w:rsidRDefault="00B179D2"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warstwa mineralna o współczynniku filtracji max 10</w:t>
      </w:r>
      <w:r w:rsidRPr="0026262E">
        <w:rPr>
          <w:rFonts w:cstheme="minorHAnsi"/>
          <w:vertAlign w:val="superscript"/>
        </w:rPr>
        <w:t>-9</w:t>
      </w:r>
      <w:r w:rsidRPr="0026262E">
        <w:rPr>
          <w:rFonts w:cstheme="minorHAnsi"/>
        </w:rPr>
        <w:t xml:space="preserve"> m/s, </w:t>
      </w:r>
    </w:p>
    <w:p w14:paraId="02A91385" w14:textId="77777777" w:rsidR="00B179D2" w:rsidRPr="0026262E" w:rsidRDefault="00B179D2"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geomembrana HDPE gładka na dnie i dwustronnie szorstka na skarpach o grubości 2,0 mm,</w:t>
      </w:r>
    </w:p>
    <w:p w14:paraId="2B5E81C0" w14:textId="77777777" w:rsidR="00B179D2" w:rsidRPr="0026262E" w:rsidRDefault="00B179D2"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geowłóknina o gramaturze 600 g/m</w:t>
      </w:r>
      <w:r w:rsidRPr="0026262E">
        <w:rPr>
          <w:rFonts w:cstheme="minorHAnsi"/>
          <w:vertAlign w:val="superscript"/>
        </w:rPr>
        <w:t>2</w:t>
      </w:r>
      <w:r w:rsidRPr="0026262E">
        <w:rPr>
          <w:rFonts w:cstheme="minorHAnsi"/>
        </w:rPr>
        <w:t>,</w:t>
      </w:r>
    </w:p>
    <w:p w14:paraId="63A47193" w14:textId="77777777" w:rsidR="00B179D2" w:rsidRPr="0026262E" w:rsidRDefault="00B179D2"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przysypka zabezpieczająco-filtracyjna o grubości 50 cm wykonana z materiału żwirowo-piaszczystego o wartości współczynnika filtracji większej niż 10</w:t>
      </w:r>
      <w:r w:rsidRPr="0026262E">
        <w:rPr>
          <w:rFonts w:cstheme="minorHAnsi"/>
          <w:vertAlign w:val="superscript"/>
        </w:rPr>
        <w:t>-4</w:t>
      </w:r>
      <w:r w:rsidRPr="0026262E">
        <w:rPr>
          <w:rFonts w:cstheme="minorHAnsi"/>
        </w:rPr>
        <w:t xml:space="preserve"> m/s.</w:t>
      </w:r>
    </w:p>
    <w:p w14:paraId="36A6088B" w14:textId="77777777" w:rsidR="00B179D2" w:rsidRPr="0026262E" w:rsidRDefault="00B179D2" w:rsidP="009A2A1C">
      <w:pPr>
        <w:autoSpaceDE w:val="0"/>
        <w:autoSpaceDN w:val="0"/>
        <w:adjustRightInd w:val="0"/>
        <w:spacing w:after="0"/>
        <w:jc w:val="both"/>
        <w:rPr>
          <w:rFonts w:cstheme="minorHAnsi"/>
        </w:rPr>
      </w:pPr>
    </w:p>
    <w:p w14:paraId="1AA284CE" w14:textId="77777777" w:rsidR="00B179D2" w:rsidRPr="0026262E" w:rsidRDefault="00B179D2" w:rsidP="009A2A1C">
      <w:pPr>
        <w:autoSpaceDE w:val="0"/>
        <w:autoSpaceDN w:val="0"/>
        <w:adjustRightInd w:val="0"/>
        <w:spacing w:after="0"/>
        <w:jc w:val="both"/>
        <w:rPr>
          <w:rFonts w:cstheme="minorHAnsi"/>
        </w:rPr>
      </w:pPr>
      <w:r w:rsidRPr="0026262E">
        <w:rPr>
          <w:rFonts w:cstheme="minorHAnsi"/>
        </w:rPr>
        <w:t>Do wykonania uszczelnienia zastosowano materiały o parametrach nie gorszych niż podane poniżej:</w:t>
      </w:r>
    </w:p>
    <w:p w14:paraId="67CD912D" w14:textId="77777777" w:rsidR="00B179D2" w:rsidRPr="0026262E" w:rsidRDefault="00B179D2" w:rsidP="009A2A1C">
      <w:pPr>
        <w:autoSpaceDE w:val="0"/>
        <w:autoSpaceDN w:val="0"/>
        <w:adjustRightInd w:val="0"/>
        <w:spacing w:after="0"/>
        <w:jc w:val="both"/>
        <w:rPr>
          <w:rFonts w:cstheme="minorHAnsi"/>
          <w:u w:val="single"/>
        </w:rPr>
      </w:pPr>
      <w:r w:rsidRPr="0026262E">
        <w:rPr>
          <w:rFonts w:cstheme="minorHAnsi"/>
          <w:u w:val="single"/>
        </w:rPr>
        <w:t>Geomembrana:</w:t>
      </w:r>
    </w:p>
    <w:p w14:paraId="544749FB" w14:textId="77777777" w:rsidR="00B179D2" w:rsidRPr="0026262E" w:rsidRDefault="00B179D2"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gwarantowana grubość 2,0 mm,</w:t>
      </w:r>
    </w:p>
    <w:p w14:paraId="4DEE0BD5" w14:textId="77777777" w:rsidR="00B179D2" w:rsidRPr="0026262E" w:rsidRDefault="00B179D2"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gęstość min 94 g/cm</w:t>
      </w:r>
      <w:r w:rsidRPr="0026262E">
        <w:rPr>
          <w:rFonts w:cstheme="minorHAnsi"/>
          <w:vertAlign w:val="superscript"/>
        </w:rPr>
        <w:t>2</w:t>
      </w:r>
      <w:r w:rsidRPr="0026262E">
        <w:rPr>
          <w:rFonts w:cstheme="minorHAnsi"/>
        </w:rPr>
        <w:t>,</w:t>
      </w:r>
    </w:p>
    <w:p w14:paraId="4048C890" w14:textId="77777777" w:rsidR="00B179D2" w:rsidRPr="0026262E" w:rsidRDefault="00B179D2"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odporność na przebicie min 5000 N (metoda ITB),</w:t>
      </w:r>
    </w:p>
    <w:p w14:paraId="43432284" w14:textId="77777777" w:rsidR="00B179D2" w:rsidRPr="0026262E" w:rsidRDefault="00B179D2"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naprężenie przy płynięciu min 17 N/mm</w:t>
      </w:r>
      <w:r w:rsidRPr="0026262E">
        <w:rPr>
          <w:rFonts w:cstheme="minorHAnsi"/>
          <w:vertAlign w:val="superscript"/>
        </w:rPr>
        <w:t>2</w:t>
      </w:r>
      <w:r w:rsidRPr="0026262E">
        <w:rPr>
          <w:rFonts w:cstheme="minorHAnsi"/>
        </w:rPr>
        <w:t>,</w:t>
      </w:r>
    </w:p>
    <w:p w14:paraId="018FF281" w14:textId="77777777" w:rsidR="00B179D2" w:rsidRPr="0026262E" w:rsidRDefault="00B179D2"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wydłużenie przy płynięciu min 11 %,</w:t>
      </w:r>
    </w:p>
    <w:p w14:paraId="0A56FC75" w14:textId="77777777" w:rsidR="00B179D2" w:rsidRPr="0026262E" w:rsidRDefault="00B179D2"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naprężenie przy zerwaniu min 35 N/mm</w:t>
      </w:r>
      <w:r w:rsidRPr="0026262E">
        <w:rPr>
          <w:rFonts w:cstheme="minorHAnsi"/>
          <w:vertAlign w:val="superscript"/>
        </w:rPr>
        <w:t>2</w:t>
      </w:r>
      <w:r w:rsidRPr="0026262E">
        <w:rPr>
          <w:rFonts w:cstheme="minorHAnsi"/>
        </w:rPr>
        <w:t>,</w:t>
      </w:r>
    </w:p>
    <w:p w14:paraId="461FD3D2" w14:textId="77777777" w:rsidR="00B179D2" w:rsidRPr="0026262E" w:rsidRDefault="00B179D2"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wydłużenie przy zerwaniu min 700 %.</w:t>
      </w:r>
    </w:p>
    <w:p w14:paraId="07E076CA" w14:textId="77777777" w:rsidR="00B179D2" w:rsidRPr="0026262E" w:rsidRDefault="00B179D2" w:rsidP="009A2A1C">
      <w:pPr>
        <w:autoSpaceDE w:val="0"/>
        <w:autoSpaceDN w:val="0"/>
        <w:adjustRightInd w:val="0"/>
        <w:spacing w:after="0"/>
        <w:jc w:val="both"/>
        <w:rPr>
          <w:rFonts w:cstheme="minorHAnsi"/>
        </w:rPr>
      </w:pPr>
      <w:r w:rsidRPr="0026262E">
        <w:rPr>
          <w:rFonts w:cstheme="minorHAnsi"/>
          <w:u w:val="single"/>
        </w:rPr>
        <w:t>Geowłóknina</w:t>
      </w:r>
      <w:r w:rsidRPr="0026262E">
        <w:rPr>
          <w:rFonts w:cstheme="minorHAnsi"/>
        </w:rPr>
        <w:t xml:space="preserve">: </w:t>
      </w:r>
    </w:p>
    <w:p w14:paraId="4939C9D2" w14:textId="77777777" w:rsidR="00B179D2" w:rsidRPr="0026262E" w:rsidRDefault="00B179D2" w:rsidP="009A2A1C">
      <w:pPr>
        <w:pStyle w:val="Akapitzlist"/>
        <w:numPr>
          <w:ilvl w:val="0"/>
          <w:numId w:val="32"/>
        </w:numPr>
        <w:autoSpaceDE w:val="0"/>
        <w:autoSpaceDN w:val="0"/>
        <w:adjustRightInd w:val="0"/>
        <w:spacing w:after="0"/>
        <w:ind w:left="284" w:hanging="284"/>
        <w:jc w:val="both"/>
        <w:rPr>
          <w:rFonts w:cstheme="minorHAnsi"/>
        </w:rPr>
      </w:pPr>
      <w:r w:rsidRPr="0026262E">
        <w:rPr>
          <w:rFonts w:cstheme="minorHAnsi"/>
        </w:rPr>
        <w:t>masa powierzchniowa (g/m</w:t>
      </w:r>
      <w:r w:rsidRPr="0026262E">
        <w:rPr>
          <w:rFonts w:cstheme="minorHAnsi"/>
          <w:vertAlign w:val="superscript"/>
        </w:rPr>
        <w:t>2</w:t>
      </w:r>
      <w:r w:rsidRPr="0026262E">
        <w:rPr>
          <w:rFonts w:cstheme="minorHAnsi"/>
        </w:rPr>
        <w:t>) 600,</w:t>
      </w:r>
    </w:p>
    <w:p w14:paraId="49005E19" w14:textId="77777777" w:rsidR="00B179D2" w:rsidRPr="0026262E" w:rsidRDefault="00B179D2" w:rsidP="009A2A1C">
      <w:pPr>
        <w:pStyle w:val="Akapitzlist"/>
        <w:numPr>
          <w:ilvl w:val="0"/>
          <w:numId w:val="32"/>
        </w:numPr>
        <w:autoSpaceDE w:val="0"/>
        <w:autoSpaceDN w:val="0"/>
        <w:adjustRightInd w:val="0"/>
        <w:spacing w:after="0"/>
        <w:ind w:left="284" w:hanging="284"/>
        <w:jc w:val="both"/>
        <w:rPr>
          <w:rFonts w:cstheme="minorHAnsi"/>
        </w:rPr>
      </w:pPr>
      <w:r w:rsidRPr="0026262E">
        <w:rPr>
          <w:rFonts w:cstheme="minorHAnsi"/>
        </w:rPr>
        <w:t>wytrzymałość na rozciąganie KN/m (wzdłuż min. 18, wszerz min. 48),</w:t>
      </w:r>
    </w:p>
    <w:p w14:paraId="2E26B2A2" w14:textId="77777777" w:rsidR="00B179D2" w:rsidRDefault="00B179D2" w:rsidP="009A2A1C">
      <w:pPr>
        <w:pStyle w:val="Akapitzlist"/>
        <w:numPr>
          <w:ilvl w:val="0"/>
          <w:numId w:val="32"/>
        </w:numPr>
        <w:autoSpaceDE w:val="0"/>
        <w:autoSpaceDN w:val="0"/>
        <w:adjustRightInd w:val="0"/>
        <w:spacing w:after="0"/>
        <w:ind w:left="284" w:hanging="284"/>
        <w:jc w:val="both"/>
        <w:rPr>
          <w:rFonts w:cstheme="minorHAnsi"/>
        </w:rPr>
      </w:pPr>
      <w:r w:rsidRPr="0026262E">
        <w:rPr>
          <w:rFonts w:cstheme="minorHAnsi"/>
        </w:rPr>
        <w:t>współczynnik wodoprzepuszczalności k</w:t>
      </w:r>
      <w:r w:rsidRPr="0026262E">
        <w:rPr>
          <w:rFonts w:cstheme="minorHAnsi"/>
          <w:vertAlign w:val="subscript"/>
        </w:rPr>
        <w:t xml:space="preserve">H </w:t>
      </w:r>
      <w:r w:rsidRPr="0026262E">
        <w:rPr>
          <w:rFonts w:cstheme="minorHAnsi"/>
        </w:rPr>
        <w:t>(metoda ITB) (wzdłuż min. 2,7 x10</w:t>
      </w:r>
      <w:r w:rsidRPr="0026262E">
        <w:rPr>
          <w:rFonts w:cstheme="minorHAnsi"/>
          <w:vertAlign w:val="superscript"/>
        </w:rPr>
        <w:t>-3</w:t>
      </w:r>
      <w:r w:rsidRPr="0026262E">
        <w:rPr>
          <w:rFonts w:cstheme="minorHAnsi"/>
        </w:rPr>
        <w:t>, wszerz min. 2,2x10</w:t>
      </w:r>
      <w:r w:rsidRPr="0026262E">
        <w:rPr>
          <w:rFonts w:cstheme="minorHAnsi"/>
          <w:vertAlign w:val="superscript"/>
        </w:rPr>
        <w:t>-3</w:t>
      </w:r>
      <w:r w:rsidRPr="0026262E">
        <w:rPr>
          <w:rFonts w:cstheme="minorHAnsi"/>
        </w:rPr>
        <w:t>).</w:t>
      </w:r>
    </w:p>
    <w:p w14:paraId="18CC9DE9" w14:textId="77777777" w:rsidR="005A23CC" w:rsidRDefault="005A23CC" w:rsidP="005A23CC">
      <w:pPr>
        <w:autoSpaceDE w:val="0"/>
        <w:autoSpaceDN w:val="0"/>
        <w:adjustRightInd w:val="0"/>
        <w:spacing w:after="0"/>
        <w:jc w:val="both"/>
        <w:rPr>
          <w:rFonts w:cstheme="minorHAnsi"/>
        </w:rPr>
      </w:pPr>
    </w:p>
    <w:p w14:paraId="7A00A78B" w14:textId="77777777" w:rsidR="005A23CC" w:rsidRDefault="005A23CC" w:rsidP="005A23CC">
      <w:pPr>
        <w:autoSpaceDE w:val="0"/>
        <w:autoSpaceDN w:val="0"/>
        <w:adjustRightInd w:val="0"/>
        <w:spacing w:after="0"/>
        <w:jc w:val="both"/>
        <w:rPr>
          <w:rFonts w:cstheme="minorHAnsi"/>
        </w:rPr>
      </w:pPr>
    </w:p>
    <w:p w14:paraId="062869D3" w14:textId="77777777" w:rsidR="005A23CC" w:rsidRPr="005A23CC" w:rsidRDefault="005A23CC" w:rsidP="005A23CC">
      <w:pPr>
        <w:autoSpaceDE w:val="0"/>
        <w:autoSpaceDN w:val="0"/>
        <w:adjustRightInd w:val="0"/>
        <w:spacing w:after="0"/>
        <w:jc w:val="both"/>
        <w:rPr>
          <w:rFonts w:cstheme="minorHAnsi"/>
        </w:rPr>
      </w:pPr>
    </w:p>
    <w:p w14:paraId="4BFD43FC" w14:textId="10305506" w:rsidR="00101394" w:rsidRPr="0026262E" w:rsidRDefault="00101394" w:rsidP="009A2A1C">
      <w:pPr>
        <w:pStyle w:val="Akapitzlist"/>
        <w:numPr>
          <w:ilvl w:val="0"/>
          <w:numId w:val="48"/>
        </w:numPr>
        <w:autoSpaceDE w:val="0"/>
        <w:autoSpaceDN w:val="0"/>
        <w:adjustRightInd w:val="0"/>
        <w:spacing w:after="0"/>
        <w:jc w:val="both"/>
        <w:rPr>
          <w:rFonts w:cstheme="minorHAnsi"/>
          <w:b/>
        </w:rPr>
      </w:pPr>
      <w:r w:rsidRPr="0026262E">
        <w:rPr>
          <w:rFonts w:cstheme="minorHAnsi"/>
          <w:b/>
        </w:rPr>
        <w:lastRenderedPageBreak/>
        <w:t xml:space="preserve">Technologia układania odpadów </w:t>
      </w:r>
    </w:p>
    <w:p w14:paraId="7872CE99" w14:textId="77777777" w:rsidR="00101394" w:rsidRPr="0026262E" w:rsidRDefault="00101394" w:rsidP="009A2A1C">
      <w:pPr>
        <w:pStyle w:val="Akapitzlist"/>
        <w:autoSpaceDE w:val="0"/>
        <w:autoSpaceDN w:val="0"/>
        <w:adjustRightInd w:val="0"/>
        <w:spacing w:after="0"/>
        <w:jc w:val="both"/>
        <w:rPr>
          <w:rFonts w:cstheme="minorHAnsi"/>
        </w:rPr>
      </w:pPr>
    </w:p>
    <w:p w14:paraId="27315ACA" w14:textId="0469E889" w:rsidR="00101394" w:rsidRPr="0026262E" w:rsidRDefault="00101394" w:rsidP="009A2A1C">
      <w:pPr>
        <w:spacing w:after="0"/>
        <w:jc w:val="both"/>
        <w:rPr>
          <w:rFonts w:cs="Calibri"/>
        </w:rPr>
      </w:pPr>
      <w:r w:rsidRPr="0026262E">
        <w:rPr>
          <w:rFonts w:cs="Calibri"/>
        </w:rPr>
        <w:t xml:space="preserve">Technologia, zgodnie z ustawą o odpadach </w:t>
      </w:r>
      <w:r w:rsidR="00A01E8D" w:rsidRPr="0026262E">
        <w:rPr>
          <w:rFonts w:cs="Calibri"/>
        </w:rPr>
        <w:t xml:space="preserve">(Dz. U. 2020, poz. 797) </w:t>
      </w:r>
      <w:r w:rsidRPr="0026262E">
        <w:rPr>
          <w:rFonts w:cs="Calibri"/>
        </w:rPr>
        <w:t xml:space="preserve">klasyfikowana jest jako proces unieszkodliwiania D8 - Obróbka biologiczna, niewymieniona w innej pozycji, w wyniku której powstają ostateczne związki lub mieszanki, które są unieszkodliwiane za pomocą któregokolwiek spośród procesów wymienionych w pozycjach D1 – D 12. </w:t>
      </w:r>
    </w:p>
    <w:p w14:paraId="2B74B161" w14:textId="2231C6DD" w:rsidR="00101394" w:rsidRPr="0026262E" w:rsidRDefault="00101394" w:rsidP="009A2A1C">
      <w:pPr>
        <w:spacing w:after="0"/>
        <w:jc w:val="both"/>
        <w:rPr>
          <w:rFonts w:cs="Calibri"/>
        </w:rPr>
      </w:pPr>
      <w:r w:rsidRPr="0026262E">
        <w:rPr>
          <w:rFonts w:cs="Calibri"/>
        </w:rPr>
        <w:t xml:space="preserve">Proces polega na umieszczeniu odpadów wymienionych w tabeli </w:t>
      </w:r>
      <w:r w:rsidR="00A01E8D" w:rsidRPr="0026262E">
        <w:rPr>
          <w:rFonts w:cs="Calibri"/>
        </w:rPr>
        <w:t>3</w:t>
      </w:r>
      <w:r w:rsidRPr="0026262E">
        <w:rPr>
          <w:rFonts w:cs="Calibri"/>
        </w:rPr>
        <w:t xml:space="preserve"> i przyspieszeniu procesów biostabilizacji materii organicznej zawartej w odpadach, poprzez:</w:t>
      </w:r>
    </w:p>
    <w:p w14:paraId="36C5A058" w14:textId="77777777" w:rsidR="00101394" w:rsidRPr="0026262E" w:rsidRDefault="00101394" w:rsidP="009A2A1C">
      <w:pPr>
        <w:pStyle w:val="Akapitzlist"/>
        <w:numPr>
          <w:ilvl w:val="0"/>
          <w:numId w:val="23"/>
        </w:numPr>
        <w:spacing w:after="0"/>
        <w:jc w:val="both"/>
        <w:rPr>
          <w:rFonts w:cs="Calibri"/>
        </w:rPr>
      </w:pPr>
      <w:r w:rsidRPr="0026262E">
        <w:rPr>
          <w:rFonts w:cs="Calibri"/>
        </w:rPr>
        <w:t xml:space="preserve">zagęszczenie odpadów kompaktorem, </w:t>
      </w:r>
    </w:p>
    <w:p w14:paraId="329F6629" w14:textId="48645568" w:rsidR="00807140" w:rsidRPr="0026262E" w:rsidRDefault="00101394" w:rsidP="009A2A1C">
      <w:pPr>
        <w:pStyle w:val="Akapitzlist"/>
        <w:numPr>
          <w:ilvl w:val="0"/>
          <w:numId w:val="23"/>
        </w:numPr>
        <w:spacing w:after="0"/>
        <w:jc w:val="both"/>
        <w:rPr>
          <w:rFonts w:cs="Calibri"/>
        </w:rPr>
      </w:pPr>
      <w:r w:rsidRPr="0026262E">
        <w:rPr>
          <w:rFonts w:cs="Calibri"/>
        </w:rPr>
        <w:t xml:space="preserve">ko-fermentację odpadów ze szlamami powstającymi w trakcie biologicznego oczyszczania odcieków (o kodzie 190812) w zakładowej </w:t>
      </w:r>
      <w:r w:rsidR="003724A2">
        <w:rPr>
          <w:rFonts w:cs="Calibri"/>
        </w:rPr>
        <w:t>o</w:t>
      </w:r>
      <w:r w:rsidRPr="0026262E">
        <w:rPr>
          <w:rFonts w:cs="Calibri"/>
        </w:rPr>
        <w:t>czyszczalni odcieków. Szlam dozowany jest w ilości 15 m</w:t>
      </w:r>
      <w:r w:rsidRPr="0026262E">
        <w:rPr>
          <w:rFonts w:cs="Calibri"/>
          <w:vertAlign w:val="superscript"/>
        </w:rPr>
        <w:t>3</w:t>
      </w:r>
      <w:r w:rsidR="00807140" w:rsidRPr="0026262E">
        <w:rPr>
          <w:rFonts w:cs="Calibri"/>
        </w:rPr>
        <w:t>/d.</w:t>
      </w:r>
    </w:p>
    <w:p w14:paraId="56A51C18" w14:textId="281F083D" w:rsidR="00101394" w:rsidRPr="0026262E" w:rsidRDefault="00101394" w:rsidP="009A2A1C">
      <w:pPr>
        <w:pStyle w:val="Akapitzlist"/>
        <w:spacing w:after="0"/>
        <w:jc w:val="both"/>
        <w:rPr>
          <w:rFonts w:ascii="Palatino Linotype" w:hAnsi="Palatino Linotype" w:cs="Arial"/>
        </w:rPr>
      </w:pPr>
      <w:r w:rsidRPr="0026262E">
        <w:rPr>
          <w:rFonts w:ascii="Palatino Linotype" w:hAnsi="Palatino Linotype" w:cs="Arial"/>
        </w:rPr>
        <w:t xml:space="preserve"> </w:t>
      </w:r>
    </w:p>
    <w:p w14:paraId="1733B38A" w14:textId="5F281E64" w:rsidR="00101394" w:rsidRPr="0026262E" w:rsidRDefault="00A01E8D" w:rsidP="009A2A1C">
      <w:pPr>
        <w:spacing w:after="0"/>
        <w:jc w:val="both"/>
        <w:rPr>
          <w:rFonts w:cs="Arial"/>
        </w:rPr>
      </w:pPr>
      <w:r w:rsidRPr="0026262E">
        <w:rPr>
          <w:rFonts w:cs="Arial"/>
        </w:rPr>
        <w:t xml:space="preserve">Odpad 190812 </w:t>
      </w:r>
      <w:r w:rsidR="00101394" w:rsidRPr="0026262E">
        <w:rPr>
          <w:rFonts w:cs="Arial"/>
        </w:rPr>
        <w:t xml:space="preserve">charakteryzuje się wysoką zawartością łatworozkładalnej materii organicznej. Jest on także bogaty w biomasę bakteryjną, która zaszczepia złoże odpadów. </w:t>
      </w:r>
    </w:p>
    <w:p w14:paraId="357B8169" w14:textId="6A10B2F1" w:rsidR="00101394" w:rsidRPr="0026262E" w:rsidRDefault="00101394" w:rsidP="009A2A1C">
      <w:pPr>
        <w:spacing w:after="0"/>
        <w:jc w:val="both"/>
        <w:rPr>
          <w:rFonts w:cs="Arial"/>
        </w:rPr>
      </w:pPr>
      <w:r w:rsidRPr="0026262E">
        <w:rPr>
          <w:rFonts w:cs="Arial"/>
        </w:rPr>
        <w:t>Łącznie przewidziano do unieszkodliwiania 36 rodzaje odpadów</w:t>
      </w:r>
      <w:r w:rsidR="00CC229F" w:rsidRPr="0026262E">
        <w:rPr>
          <w:rFonts w:cs="Arial"/>
        </w:rPr>
        <w:t xml:space="preserve"> (tabela poniżej)</w:t>
      </w:r>
      <w:r w:rsidRPr="0026262E">
        <w:rPr>
          <w:rFonts w:cs="Arial"/>
        </w:rPr>
        <w:t>, przy czym dominującymi rodzajami są kolejno:</w:t>
      </w:r>
    </w:p>
    <w:p w14:paraId="509135E8" w14:textId="60062D9D" w:rsidR="00071FDE" w:rsidRPr="0026262E" w:rsidRDefault="00071FDE" w:rsidP="009A2A1C">
      <w:pPr>
        <w:pStyle w:val="Akapitzlist"/>
        <w:numPr>
          <w:ilvl w:val="0"/>
          <w:numId w:val="49"/>
        </w:numPr>
        <w:spacing w:after="0"/>
        <w:jc w:val="both"/>
        <w:rPr>
          <w:rFonts w:cs="Arial"/>
        </w:rPr>
      </w:pPr>
      <w:r w:rsidRPr="0026262E">
        <w:rPr>
          <w:rFonts w:cs="Arial"/>
        </w:rPr>
        <w:t>stabilizat (niespełniający kryteriów dopuszczenia odpadów do składowania), 19 05 99,</w:t>
      </w:r>
    </w:p>
    <w:p w14:paraId="5E206F89" w14:textId="6810C034" w:rsidR="00101394" w:rsidRPr="0026262E" w:rsidRDefault="00A01E8D" w:rsidP="009A2A1C">
      <w:pPr>
        <w:pStyle w:val="Akapitzlist"/>
        <w:numPr>
          <w:ilvl w:val="0"/>
          <w:numId w:val="49"/>
        </w:numPr>
        <w:spacing w:after="0"/>
        <w:jc w:val="both"/>
        <w:rPr>
          <w:rFonts w:cs="Arial"/>
        </w:rPr>
      </w:pPr>
      <w:r w:rsidRPr="0026262E">
        <w:rPr>
          <w:rFonts w:cs="Arial"/>
        </w:rPr>
        <w:t>k</w:t>
      </w:r>
      <w:r w:rsidR="00101394" w:rsidRPr="0026262E">
        <w:rPr>
          <w:rFonts w:cs="Arial"/>
        </w:rPr>
        <w:t>ompost nieodpowiadający wymaganiom (nienadający się do wykorzystania)</w:t>
      </w:r>
      <w:r w:rsidR="00071FDE" w:rsidRPr="0026262E">
        <w:rPr>
          <w:rFonts w:cs="Arial"/>
        </w:rPr>
        <w:t>,</w:t>
      </w:r>
      <w:r w:rsidR="00101394" w:rsidRPr="0026262E">
        <w:rPr>
          <w:rFonts w:cs="Arial"/>
        </w:rPr>
        <w:t xml:space="preserve"> 190503,</w:t>
      </w:r>
    </w:p>
    <w:p w14:paraId="1D63C52C" w14:textId="618AD18B" w:rsidR="00101394" w:rsidRPr="0026262E" w:rsidRDefault="00A01E8D" w:rsidP="009A2A1C">
      <w:pPr>
        <w:pStyle w:val="Akapitzlist"/>
        <w:numPr>
          <w:ilvl w:val="0"/>
          <w:numId w:val="49"/>
        </w:numPr>
        <w:spacing w:after="0"/>
        <w:jc w:val="both"/>
        <w:rPr>
          <w:rFonts w:cs="Arial"/>
        </w:rPr>
      </w:pPr>
      <w:r w:rsidRPr="0026262E">
        <w:rPr>
          <w:rFonts w:cs="Arial"/>
        </w:rPr>
        <w:t>o</w:t>
      </w:r>
      <w:r w:rsidR="00101394" w:rsidRPr="0026262E">
        <w:rPr>
          <w:rFonts w:cs="Arial"/>
        </w:rPr>
        <w:t>dpady ulegające biodegradacji 200201,</w:t>
      </w:r>
    </w:p>
    <w:p w14:paraId="178FD9C4" w14:textId="65AA7D14" w:rsidR="00101394" w:rsidRPr="0026262E" w:rsidRDefault="00A01E8D" w:rsidP="009A2A1C">
      <w:pPr>
        <w:pStyle w:val="Akapitzlist"/>
        <w:numPr>
          <w:ilvl w:val="0"/>
          <w:numId w:val="49"/>
        </w:numPr>
        <w:spacing w:after="0"/>
        <w:jc w:val="both"/>
        <w:rPr>
          <w:rFonts w:cs="Arial"/>
        </w:rPr>
      </w:pPr>
      <w:r w:rsidRPr="0026262E">
        <w:rPr>
          <w:rFonts w:cs="Arial"/>
        </w:rPr>
        <w:t>s</w:t>
      </w:r>
      <w:r w:rsidR="00101394" w:rsidRPr="0026262E">
        <w:rPr>
          <w:rFonts w:cs="Arial"/>
        </w:rPr>
        <w:t>zlamy z biologicznego oczyszczania ścieków przemysłowych</w:t>
      </w:r>
      <w:r w:rsidR="00071FDE" w:rsidRPr="0026262E">
        <w:rPr>
          <w:rFonts w:cs="Arial"/>
        </w:rPr>
        <w:t>,</w:t>
      </w:r>
      <w:r w:rsidR="00101394" w:rsidRPr="0026262E">
        <w:rPr>
          <w:rFonts w:cs="Arial"/>
        </w:rPr>
        <w:t xml:space="preserve"> 190812.</w:t>
      </w:r>
    </w:p>
    <w:p w14:paraId="69B8F5D3" w14:textId="77777777" w:rsidR="00CC229F" w:rsidRPr="0026262E" w:rsidRDefault="00CC229F" w:rsidP="009A2A1C">
      <w:pPr>
        <w:pStyle w:val="Akapitzlist"/>
        <w:spacing w:after="0"/>
        <w:jc w:val="both"/>
        <w:rPr>
          <w:rFonts w:cs="Arial"/>
        </w:rPr>
      </w:pPr>
    </w:p>
    <w:p w14:paraId="04A1F133" w14:textId="225B264E" w:rsidR="00101394" w:rsidRPr="0026262E" w:rsidRDefault="00101394" w:rsidP="009A2A1C">
      <w:pPr>
        <w:spacing w:after="0"/>
        <w:jc w:val="both"/>
        <w:rPr>
          <w:rFonts w:cs="Arial"/>
        </w:rPr>
      </w:pPr>
      <w:r w:rsidRPr="0026262E">
        <w:rPr>
          <w:rFonts w:cs="Arial"/>
        </w:rPr>
        <w:t xml:space="preserve">W ramach technologii układania odpadów w kwaterze mineralizacji, po osiągnięciu miąższości odpadów około 2 m są one ugniatane kompaktorem w celu uzyskania w masie odpadów warunków beztlenowych wspomagających produkcję biogazu. Złożone w kwaterze odpady wymagają przykrycia w celu zapobiegania wywiewaniu, zmniejszenia emisji odorów oraz ułatwienia pracy ciężkiego sprzętu ugniatającego odpady. Warstwa zabezpieczająca wykonywana jest w interwałach nie mniej niż co 2 metry. Maksymalna wysokość układania odpadów </w:t>
      </w:r>
      <w:r w:rsidR="00CC229F" w:rsidRPr="0026262E">
        <w:rPr>
          <w:rFonts w:cs="Arial"/>
        </w:rPr>
        <w:br/>
      </w:r>
      <w:r w:rsidRPr="0026262E">
        <w:rPr>
          <w:rFonts w:cs="Arial"/>
        </w:rPr>
        <w:t>w kwaterze wynosi 11,0 m. Przy czym, zgodnie z obecnym pozwoleniem zintegrowanym odpady układane są do maksymalnej wysokości 8,0 m. Układanie odpadów w poszczególnych ćwiartkach, w I fazie odbywa się poniżej poziomu terenu, natomiast w drugiej – nadpoziomowo.</w:t>
      </w:r>
    </w:p>
    <w:p w14:paraId="1DE947D8" w14:textId="77777777" w:rsidR="00101394" w:rsidRPr="0026262E" w:rsidRDefault="00101394" w:rsidP="009A2A1C">
      <w:pPr>
        <w:pStyle w:val="Akapitzlist"/>
        <w:autoSpaceDE w:val="0"/>
        <w:autoSpaceDN w:val="0"/>
        <w:adjustRightInd w:val="0"/>
        <w:spacing w:after="0"/>
        <w:jc w:val="both"/>
        <w:rPr>
          <w:rFonts w:cstheme="minorHAnsi"/>
        </w:rPr>
      </w:pPr>
    </w:p>
    <w:p w14:paraId="01E0C393" w14:textId="57D5B50D" w:rsidR="00A01E8D" w:rsidRPr="0026262E" w:rsidRDefault="00A01E8D" w:rsidP="009A2A1C">
      <w:pPr>
        <w:pStyle w:val="Legenda"/>
        <w:keepNext/>
        <w:spacing w:after="0" w:line="276" w:lineRule="auto"/>
        <w:rPr>
          <w:b/>
          <w:i w:val="0"/>
          <w:color w:val="auto"/>
          <w:sz w:val="20"/>
          <w:szCs w:val="20"/>
        </w:rPr>
      </w:pPr>
      <w:bookmarkStart w:id="37" w:name="_Toc40074612"/>
      <w:bookmarkStart w:id="38" w:name="_Toc40266010"/>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3</w:t>
      </w:r>
      <w:r w:rsidRPr="0026262E">
        <w:rPr>
          <w:b/>
          <w:i w:val="0"/>
          <w:color w:val="auto"/>
          <w:sz w:val="20"/>
          <w:szCs w:val="20"/>
        </w:rPr>
        <w:fldChar w:fldCharType="end"/>
      </w:r>
      <w:r w:rsidRPr="0026262E">
        <w:rPr>
          <w:b/>
          <w:i w:val="0"/>
          <w:color w:val="auto"/>
          <w:sz w:val="20"/>
          <w:szCs w:val="20"/>
        </w:rPr>
        <w:t xml:space="preserve"> Rodzaje i ilości przetwarzanych odpadów na kwaterze mineralizacji</w:t>
      </w:r>
      <w:bookmarkEnd w:id="37"/>
      <w:bookmarkEnd w:id="38"/>
    </w:p>
    <w:tbl>
      <w:tblPr>
        <w:tblW w:w="5000" w:type="pct"/>
        <w:tblBorders>
          <w:insideH w:val="single" w:sz="4" w:space="0" w:color="auto"/>
          <w:insideV w:val="single" w:sz="4" w:space="0" w:color="auto"/>
        </w:tblBorders>
        <w:tblCellMar>
          <w:left w:w="60" w:type="dxa"/>
          <w:right w:w="60" w:type="dxa"/>
        </w:tblCellMar>
        <w:tblLook w:val="0000" w:firstRow="0" w:lastRow="0" w:firstColumn="0" w:lastColumn="0" w:noHBand="0" w:noVBand="0"/>
      </w:tblPr>
      <w:tblGrid>
        <w:gridCol w:w="619"/>
        <w:gridCol w:w="1399"/>
        <w:gridCol w:w="5256"/>
        <w:gridCol w:w="1798"/>
      </w:tblGrid>
      <w:tr w:rsidR="00101394" w:rsidRPr="005A23CC" w14:paraId="2FFA44E4" w14:textId="77777777" w:rsidTr="00101394">
        <w:trPr>
          <w:tblHeader/>
        </w:trPr>
        <w:tc>
          <w:tcPr>
            <w:tcW w:w="341" w:type="pct"/>
            <w:shd w:val="clear" w:color="auto" w:fill="auto"/>
            <w:vAlign w:val="center"/>
          </w:tcPr>
          <w:p w14:paraId="237B6E0B" w14:textId="77777777" w:rsidR="00101394" w:rsidRPr="005A23CC" w:rsidRDefault="00101394" w:rsidP="009A2A1C">
            <w:pPr>
              <w:spacing w:after="0"/>
              <w:jc w:val="center"/>
              <w:rPr>
                <w:rFonts w:cs="Calibri"/>
                <w:b/>
                <w:sz w:val="20"/>
                <w:szCs w:val="20"/>
              </w:rPr>
            </w:pPr>
            <w:r w:rsidRPr="005A23CC">
              <w:rPr>
                <w:rFonts w:cs="Calibri"/>
                <w:b/>
                <w:sz w:val="20"/>
                <w:szCs w:val="20"/>
              </w:rPr>
              <w:t>Lp.</w:t>
            </w:r>
          </w:p>
        </w:tc>
        <w:tc>
          <w:tcPr>
            <w:tcW w:w="771" w:type="pct"/>
            <w:shd w:val="clear" w:color="auto" w:fill="auto"/>
            <w:vAlign w:val="center"/>
          </w:tcPr>
          <w:p w14:paraId="51396892" w14:textId="77777777" w:rsidR="00101394" w:rsidRPr="005A23CC" w:rsidRDefault="00101394" w:rsidP="009A2A1C">
            <w:pPr>
              <w:spacing w:after="0"/>
              <w:jc w:val="center"/>
              <w:rPr>
                <w:rFonts w:cs="Calibri"/>
                <w:b/>
                <w:sz w:val="20"/>
                <w:szCs w:val="20"/>
              </w:rPr>
            </w:pPr>
            <w:r w:rsidRPr="005A23CC">
              <w:rPr>
                <w:rFonts w:cs="Calibri"/>
                <w:b/>
                <w:sz w:val="20"/>
                <w:szCs w:val="20"/>
              </w:rPr>
              <w:t>Kod odpadów</w:t>
            </w:r>
          </w:p>
        </w:tc>
        <w:tc>
          <w:tcPr>
            <w:tcW w:w="2897" w:type="pct"/>
            <w:shd w:val="clear" w:color="auto" w:fill="auto"/>
            <w:vAlign w:val="center"/>
          </w:tcPr>
          <w:p w14:paraId="226D9B4F" w14:textId="77777777" w:rsidR="00101394" w:rsidRPr="005A23CC" w:rsidRDefault="00101394" w:rsidP="009A2A1C">
            <w:pPr>
              <w:spacing w:after="0"/>
              <w:jc w:val="center"/>
              <w:rPr>
                <w:rFonts w:cs="Calibri"/>
                <w:b/>
                <w:sz w:val="20"/>
                <w:szCs w:val="20"/>
              </w:rPr>
            </w:pPr>
            <w:r w:rsidRPr="005A23CC">
              <w:rPr>
                <w:rFonts w:cs="Calibri"/>
                <w:b/>
                <w:sz w:val="20"/>
                <w:szCs w:val="20"/>
              </w:rPr>
              <w:t>Rodzaje odpadów</w:t>
            </w:r>
          </w:p>
        </w:tc>
        <w:tc>
          <w:tcPr>
            <w:tcW w:w="991" w:type="pct"/>
            <w:shd w:val="clear" w:color="auto" w:fill="auto"/>
            <w:vAlign w:val="center"/>
          </w:tcPr>
          <w:p w14:paraId="61EBD940" w14:textId="297D9472" w:rsidR="00101394" w:rsidRPr="005A23CC" w:rsidRDefault="00101394" w:rsidP="009A2A1C">
            <w:pPr>
              <w:spacing w:after="0"/>
              <w:jc w:val="center"/>
              <w:rPr>
                <w:rFonts w:cs="Calibri"/>
                <w:b/>
                <w:sz w:val="20"/>
                <w:szCs w:val="20"/>
              </w:rPr>
            </w:pPr>
            <w:r w:rsidRPr="005A23CC">
              <w:rPr>
                <w:rFonts w:cs="Calibri"/>
                <w:b/>
                <w:sz w:val="20"/>
                <w:szCs w:val="20"/>
              </w:rPr>
              <w:t>Ilość odpadów [Mg/ROK]</w:t>
            </w:r>
          </w:p>
        </w:tc>
      </w:tr>
      <w:tr w:rsidR="00101394" w:rsidRPr="005A23CC" w14:paraId="07C58DE0" w14:textId="77777777" w:rsidTr="00101394">
        <w:tc>
          <w:tcPr>
            <w:tcW w:w="341" w:type="pct"/>
            <w:shd w:val="clear" w:color="auto" w:fill="auto"/>
            <w:vAlign w:val="center"/>
          </w:tcPr>
          <w:p w14:paraId="2F31B419" w14:textId="77777777" w:rsidR="00101394" w:rsidRPr="005A23CC" w:rsidRDefault="00101394" w:rsidP="009A2A1C">
            <w:pPr>
              <w:spacing w:after="0"/>
              <w:rPr>
                <w:rFonts w:cs="Calibri"/>
                <w:sz w:val="20"/>
                <w:szCs w:val="20"/>
              </w:rPr>
            </w:pPr>
            <w:r w:rsidRPr="005A23CC">
              <w:rPr>
                <w:rFonts w:cs="Calibri"/>
                <w:sz w:val="20"/>
                <w:szCs w:val="20"/>
              </w:rPr>
              <w:t>1</w:t>
            </w:r>
          </w:p>
        </w:tc>
        <w:tc>
          <w:tcPr>
            <w:tcW w:w="771" w:type="pct"/>
            <w:shd w:val="clear" w:color="auto" w:fill="auto"/>
            <w:vAlign w:val="center"/>
          </w:tcPr>
          <w:p w14:paraId="20D6F1AF" w14:textId="77777777" w:rsidR="00101394" w:rsidRPr="005A23CC" w:rsidRDefault="00101394" w:rsidP="009A2A1C">
            <w:pPr>
              <w:spacing w:after="0"/>
              <w:jc w:val="center"/>
              <w:rPr>
                <w:rFonts w:cs="Calibri"/>
                <w:sz w:val="20"/>
                <w:szCs w:val="20"/>
              </w:rPr>
            </w:pPr>
            <w:r w:rsidRPr="005A23CC">
              <w:rPr>
                <w:rFonts w:cs="Calibri"/>
                <w:sz w:val="20"/>
                <w:szCs w:val="20"/>
              </w:rPr>
              <w:t>02 01 03</w:t>
            </w:r>
          </w:p>
        </w:tc>
        <w:tc>
          <w:tcPr>
            <w:tcW w:w="2897" w:type="pct"/>
            <w:shd w:val="clear" w:color="auto" w:fill="auto"/>
            <w:vAlign w:val="center"/>
          </w:tcPr>
          <w:p w14:paraId="71028ECD" w14:textId="77777777" w:rsidR="00101394" w:rsidRPr="005A23CC" w:rsidRDefault="00101394" w:rsidP="009A2A1C">
            <w:pPr>
              <w:spacing w:after="0"/>
              <w:rPr>
                <w:rFonts w:cs="Calibri"/>
                <w:sz w:val="20"/>
                <w:szCs w:val="20"/>
              </w:rPr>
            </w:pPr>
            <w:r w:rsidRPr="005A23CC">
              <w:rPr>
                <w:rFonts w:cs="Calibri"/>
                <w:sz w:val="20"/>
                <w:szCs w:val="20"/>
              </w:rPr>
              <w:t xml:space="preserve">Odpadowa masa roślinna </w:t>
            </w:r>
          </w:p>
        </w:tc>
        <w:tc>
          <w:tcPr>
            <w:tcW w:w="991" w:type="pct"/>
            <w:shd w:val="clear" w:color="auto" w:fill="auto"/>
            <w:vAlign w:val="center"/>
          </w:tcPr>
          <w:p w14:paraId="0A2D5293" w14:textId="77777777" w:rsidR="00101394" w:rsidRPr="005A23CC" w:rsidRDefault="00101394" w:rsidP="009A2A1C">
            <w:pPr>
              <w:spacing w:after="0"/>
              <w:jc w:val="center"/>
              <w:rPr>
                <w:rFonts w:cs="Calibri"/>
                <w:sz w:val="20"/>
                <w:szCs w:val="20"/>
              </w:rPr>
            </w:pPr>
            <w:r w:rsidRPr="005A23CC">
              <w:rPr>
                <w:rFonts w:cs="Calibri"/>
                <w:sz w:val="20"/>
                <w:szCs w:val="20"/>
              </w:rPr>
              <w:t>100</w:t>
            </w:r>
          </w:p>
        </w:tc>
      </w:tr>
      <w:tr w:rsidR="00101394" w:rsidRPr="005A23CC" w14:paraId="7EAA9213" w14:textId="77777777" w:rsidTr="00101394">
        <w:tc>
          <w:tcPr>
            <w:tcW w:w="341" w:type="pct"/>
            <w:shd w:val="clear" w:color="auto" w:fill="auto"/>
            <w:vAlign w:val="center"/>
          </w:tcPr>
          <w:p w14:paraId="40E06DE4" w14:textId="77777777" w:rsidR="00101394" w:rsidRPr="005A23CC" w:rsidRDefault="00101394" w:rsidP="009A2A1C">
            <w:pPr>
              <w:spacing w:after="0"/>
              <w:rPr>
                <w:rFonts w:cs="Calibri"/>
                <w:sz w:val="20"/>
                <w:szCs w:val="20"/>
              </w:rPr>
            </w:pPr>
            <w:r w:rsidRPr="005A23CC">
              <w:rPr>
                <w:rFonts w:cs="Calibri"/>
                <w:sz w:val="20"/>
                <w:szCs w:val="20"/>
              </w:rPr>
              <w:t>2</w:t>
            </w:r>
          </w:p>
        </w:tc>
        <w:tc>
          <w:tcPr>
            <w:tcW w:w="771" w:type="pct"/>
            <w:shd w:val="clear" w:color="auto" w:fill="auto"/>
            <w:vAlign w:val="center"/>
          </w:tcPr>
          <w:p w14:paraId="7CE4A169" w14:textId="77777777" w:rsidR="00101394" w:rsidRPr="005A23CC" w:rsidRDefault="00101394" w:rsidP="009A2A1C">
            <w:pPr>
              <w:spacing w:after="0"/>
              <w:jc w:val="center"/>
              <w:rPr>
                <w:rFonts w:cs="Calibri"/>
                <w:sz w:val="20"/>
                <w:szCs w:val="20"/>
              </w:rPr>
            </w:pPr>
            <w:r w:rsidRPr="005A23CC">
              <w:rPr>
                <w:rFonts w:cs="Calibri"/>
                <w:sz w:val="20"/>
                <w:szCs w:val="20"/>
              </w:rPr>
              <w:t>02 02 04</w:t>
            </w:r>
          </w:p>
        </w:tc>
        <w:tc>
          <w:tcPr>
            <w:tcW w:w="2897" w:type="pct"/>
            <w:shd w:val="clear" w:color="auto" w:fill="auto"/>
            <w:vAlign w:val="center"/>
          </w:tcPr>
          <w:p w14:paraId="6A113453" w14:textId="77777777" w:rsidR="00101394" w:rsidRPr="005A23CC" w:rsidRDefault="00101394" w:rsidP="009A2A1C">
            <w:pPr>
              <w:spacing w:after="0"/>
              <w:rPr>
                <w:rFonts w:cs="Calibri"/>
                <w:sz w:val="20"/>
                <w:szCs w:val="20"/>
              </w:rPr>
            </w:pPr>
            <w:r w:rsidRPr="005A23CC">
              <w:rPr>
                <w:rFonts w:cs="Calibri"/>
                <w:sz w:val="20"/>
                <w:szCs w:val="20"/>
              </w:rPr>
              <w:t>Osady z zakładowych oczyszczalni ścieków</w:t>
            </w:r>
          </w:p>
        </w:tc>
        <w:tc>
          <w:tcPr>
            <w:tcW w:w="991" w:type="pct"/>
            <w:shd w:val="clear" w:color="auto" w:fill="auto"/>
            <w:vAlign w:val="center"/>
          </w:tcPr>
          <w:p w14:paraId="311145AC" w14:textId="77777777" w:rsidR="00101394" w:rsidRPr="005A23CC" w:rsidRDefault="00101394" w:rsidP="009A2A1C">
            <w:pPr>
              <w:spacing w:after="0"/>
              <w:jc w:val="center"/>
              <w:rPr>
                <w:rFonts w:cs="Calibri"/>
                <w:sz w:val="20"/>
                <w:szCs w:val="20"/>
              </w:rPr>
            </w:pPr>
            <w:r w:rsidRPr="005A23CC">
              <w:rPr>
                <w:rFonts w:cs="Calibri"/>
                <w:sz w:val="20"/>
                <w:szCs w:val="20"/>
              </w:rPr>
              <w:t>50</w:t>
            </w:r>
          </w:p>
        </w:tc>
      </w:tr>
      <w:tr w:rsidR="00101394" w:rsidRPr="005A23CC" w14:paraId="1804D0F4" w14:textId="77777777" w:rsidTr="00101394">
        <w:tc>
          <w:tcPr>
            <w:tcW w:w="341" w:type="pct"/>
            <w:shd w:val="clear" w:color="auto" w:fill="auto"/>
            <w:vAlign w:val="center"/>
          </w:tcPr>
          <w:p w14:paraId="70B2E4C0" w14:textId="77777777" w:rsidR="00101394" w:rsidRPr="005A23CC" w:rsidRDefault="00101394" w:rsidP="009A2A1C">
            <w:pPr>
              <w:spacing w:after="0"/>
              <w:rPr>
                <w:rFonts w:cs="Calibri"/>
                <w:sz w:val="20"/>
                <w:szCs w:val="20"/>
              </w:rPr>
            </w:pPr>
            <w:r w:rsidRPr="005A23CC">
              <w:rPr>
                <w:rFonts w:cs="Calibri"/>
                <w:sz w:val="20"/>
                <w:szCs w:val="20"/>
              </w:rPr>
              <w:t>3</w:t>
            </w:r>
          </w:p>
        </w:tc>
        <w:tc>
          <w:tcPr>
            <w:tcW w:w="771" w:type="pct"/>
            <w:shd w:val="clear" w:color="auto" w:fill="auto"/>
            <w:vAlign w:val="center"/>
          </w:tcPr>
          <w:p w14:paraId="19FE91B6" w14:textId="77777777" w:rsidR="00101394" w:rsidRPr="005A23CC" w:rsidRDefault="00101394" w:rsidP="009A2A1C">
            <w:pPr>
              <w:spacing w:after="0"/>
              <w:jc w:val="center"/>
              <w:rPr>
                <w:rFonts w:cs="Calibri"/>
                <w:sz w:val="20"/>
                <w:szCs w:val="20"/>
              </w:rPr>
            </w:pPr>
            <w:r w:rsidRPr="005A23CC">
              <w:rPr>
                <w:rFonts w:cs="Calibri"/>
                <w:sz w:val="20"/>
                <w:szCs w:val="20"/>
              </w:rPr>
              <w:t>02 03 05</w:t>
            </w:r>
          </w:p>
        </w:tc>
        <w:tc>
          <w:tcPr>
            <w:tcW w:w="2897" w:type="pct"/>
            <w:shd w:val="clear" w:color="auto" w:fill="auto"/>
            <w:vAlign w:val="center"/>
          </w:tcPr>
          <w:p w14:paraId="5628C59D" w14:textId="77777777" w:rsidR="00101394" w:rsidRPr="005A23CC" w:rsidRDefault="00101394" w:rsidP="009A2A1C">
            <w:pPr>
              <w:spacing w:after="0"/>
              <w:rPr>
                <w:rFonts w:cs="Calibri"/>
                <w:sz w:val="20"/>
                <w:szCs w:val="20"/>
              </w:rPr>
            </w:pPr>
            <w:r w:rsidRPr="005A23CC">
              <w:rPr>
                <w:rFonts w:cs="Calibri"/>
                <w:sz w:val="20"/>
                <w:szCs w:val="20"/>
              </w:rPr>
              <w:t>Osady z zakładowych oczyszczalni ścieków</w:t>
            </w:r>
          </w:p>
        </w:tc>
        <w:tc>
          <w:tcPr>
            <w:tcW w:w="991" w:type="pct"/>
            <w:shd w:val="clear" w:color="auto" w:fill="auto"/>
            <w:vAlign w:val="center"/>
          </w:tcPr>
          <w:p w14:paraId="7531F159" w14:textId="77777777" w:rsidR="00101394" w:rsidRPr="005A23CC" w:rsidRDefault="00101394" w:rsidP="009A2A1C">
            <w:pPr>
              <w:spacing w:after="0"/>
              <w:jc w:val="center"/>
              <w:rPr>
                <w:rFonts w:cs="Calibri"/>
                <w:sz w:val="20"/>
                <w:szCs w:val="20"/>
              </w:rPr>
            </w:pPr>
            <w:r w:rsidRPr="005A23CC">
              <w:rPr>
                <w:rFonts w:cs="Calibri"/>
                <w:sz w:val="20"/>
                <w:szCs w:val="20"/>
              </w:rPr>
              <w:t>100</w:t>
            </w:r>
          </w:p>
        </w:tc>
      </w:tr>
      <w:tr w:rsidR="00101394" w:rsidRPr="005A23CC" w14:paraId="04A93D6A" w14:textId="77777777" w:rsidTr="00101394">
        <w:tc>
          <w:tcPr>
            <w:tcW w:w="341" w:type="pct"/>
            <w:shd w:val="clear" w:color="auto" w:fill="auto"/>
            <w:vAlign w:val="center"/>
          </w:tcPr>
          <w:p w14:paraId="0BD0F098" w14:textId="77777777" w:rsidR="00101394" w:rsidRPr="005A23CC" w:rsidRDefault="00101394" w:rsidP="009A2A1C">
            <w:pPr>
              <w:spacing w:after="0"/>
              <w:rPr>
                <w:rFonts w:cs="Calibri"/>
                <w:sz w:val="20"/>
                <w:szCs w:val="20"/>
              </w:rPr>
            </w:pPr>
            <w:r w:rsidRPr="005A23CC">
              <w:rPr>
                <w:rFonts w:cs="Calibri"/>
                <w:sz w:val="20"/>
                <w:szCs w:val="20"/>
              </w:rPr>
              <w:t>4</w:t>
            </w:r>
          </w:p>
        </w:tc>
        <w:tc>
          <w:tcPr>
            <w:tcW w:w="771" w:type="pct"/>
            <w:shd w:val="clear" w:color="auto" w:fill="auto"/>
            <w:vAlign w:val="center"/>
          </w:tcPr>
          <w:p w14:paraId="69AAA36D" w14:textId="77777777" w:rsidR="00101394" w:rsidRPr="005A23CC" w:rsidRDefault="00101394" w:rsidP="009A2A1C">
            <w:pPr>
              <w:spacing w:after="0"/>
              <w:jc w:val="center"/>
              <w:rPr>
                <w:rFonts w:cs="Calibri"/>
                <w:sz w:val="20"/>
                <w:szCs w:val="20"/>
              </w:rPr>
            </w:pPr>
            <w:r w:rsidRPr="005A23CC">
              <w:rPr>
                <w:rFonts w:cs="Calibri"/>
                <w:sz w:val="20"/>
                <w:szCs w:val="20"/>
              </w:rPr>
              <w:t>02 04 03</w:t>
            </w:r>
          </w:p>
        </w:tc>
        <w:tc>
          <w:tcPr>
            <w:tcW w:w="2897" w:type="pct"/>
            <w:shd w:val="clear" w:color="auto" w:fill="auto"/>
            <w:vAlign w:val="center"/>
          </w:tcPr>
          <w:p w14:paraId="524C6CE1" w14:textId="77777777" w:rsidR="00101394" w:rsidRPr="005A23CC" w:rsidRDefault="00101394" w:rsidP="009A2A1C">
            <w:pPr>
              <w:spacing w:after="0"/>
              <w:rPr>
                <w:rFonts w:cs="Calibri"/>
                <w:sz w:val="20"/>
                <w:szCs w:val="20"/>
              </w:rPr>
            </w:pPr>
            <w:r w:rsidRPr="005A23CC">
              <w:rPr>
                <w:rFonts w:cs="Calibri"/>
                <w:sz w:val="20"/>
                <w:szCs w:val="20"/>
              </w:rPr>
              <w:t>Osady z zakładowych oczyszczalni ścieków</w:t>
            </w:r>
          </w:p>
        </w:tc>
        <w:tc>
          <w:tcPr>
            <w:tcW w:w="991" w:type="pct"/>
            <w:shd w:val="clear" w:color="auto" w:fill="auto"/>
            <w:vAlign w:val="center"/>
          </w:tcPr>
          <w:p w14:paraId="58F9DD3C" w14:textId="77777777" w:rsidR="00101394" w:rsidRPr="005A23CC" w:rsidRDefault="00101394" w:rsidP="009A2A1C">
            <w:pPr>
              <w:spacing w:after="0"/>
              <w:jc w:val="center"/>
              <w:rPr>
                <w:rFonts w:cs="Calibri"/>
                <w:sz w:val="20"/>
                <w:szCs w:val="20"/>
              </w:rPr>
            </w:pPr>
            <w:r w:rsidRPr="005A23CC">
              <w:rPr>
                <w:rFonts w:cs="Calibri"/>
                <w:sz w:val="20"/>
                <w:szCs w:val="20"/>
              </w:rPr>
              <w:t>50</w:t>
            </w:r>
          </w:p>
        </w:tc>
      </w:tr>
      <w:tr w:rsidR="00101394" w:rsidRPr="005A23CC" w14:paraId="7B5BA5DE" w14:textId="77777777" w:rsidTr="00101394">
        <w:tc>
          <w:tcPr>
            <w:tcW w:w="341" w:type="pct"/>
            <w:shd w:val="clear" w:color="auto" w:fill="auto"/>
            <w:vAlign w:val="center"/>
          </w:tcPr>
          <w:p w14:paraId="6BA5AD39" w14:textId="77777777" w:rsidR="00101394" w:rsidRPr="005A23CC" w:rsidRDefault="00101394" w:rsidP="009A2A1C">
            <w:pPr>
              <w:spacing w:after="0"/>
              <w:rPr>
                <w:rFonts w:cs="Calibri"/>
                <w:sz w:val="20"/>
                <w:szCs w:val="20"/>
              </w:rPr>
            </w:pPr>
            <w:r w:rsidRPr="005A23CC">
              <w:rPr>
                <w:rFonts w:cs="Calibri"/>
                <w:sz w:val="20"/>
                <w:szCs w:val="20"/>
              </w:rPr>
              <w:t>5</w:t>
            </w:r>
          </w:p>
        </w:tc>
        <w:tc>
          <w:tcPr>
            <w:tcW w:w="771" w:type="pct"/>
            <w:shd w:val="clear" w:color="auto" w:fill="auto"/>
            <w:vAlign w:val="center"/>
          </w:tcPr>
          <w:p w14:paraId="4DF359DE" w14:textId="77777777" w:rsidR="00101394" w:rsidRPr="005A23CC" w:rsidRDefault="00101394" w:rsidP="009A2A1C">
            <w:pPr>
              <w:spacing w:after="0"/>
              <w:jc w:val="center"/>
              <w:rPr>
                <w:rFonts w:cs="Calibri"/>
                <w:sz w:val="20"/>
                <w:szCs w:val="20"/>
              </w:rPr>
            </w:pPr>
            <w:r w:rsidRPr="005A23CC">
              <w:rPr>
                <w:rFonts w:cs="Calibri"/>
                <w:sz w:val="20"/>
                <w:szCs w:val="20"/>
              </w:rPr>
              <w:t>02 05 02</w:t>
            </w:r>
          </w:p>
        </w:tc>
        <w:tc>
          <w:tcPr>
            <w:tcW w:w="2897" w:type="pct"/>
            <w:shd w:val="clear" w:color="auto" w:fill="auto"/>
            <w:vAlign w:val="center"/>
          </w:tcPr>
          <w:p w14:paraId="0BCB84B9" w14:textId="77777777" w:rsidR="00101394" w:rsidRPr="005A23CC" w:rsidRDefault="00101394" w:rsidP="009A2A1C">
            <w:pPr>
              <w:spacing w:after="0"/>
              <w:rPr>
                <w:rFonts w:cs="Calibri"/>
                <w:sz w:val="20"/>
                <w:szCs w:val="20"/>
              </w:rPr>
            </w:pPr>
            <w:r w:rsidRPr="005A23CC">
              <w:rPr>
                <w:rFonts w:cs="Calibri"/>
                <w:sz w:val="20"/>
                <w:szCs w:val="20"/>
              </w:rPr>
              <w:t>Osady z zakładowych oczyszczalni ścieków</w:t>
            </w:r>
          </w:p>
        </w:tc>
        <w:tc>
          <w:tcPr>
            <w:tcW w:w="991" w:type="pct"/>
            <w:shd w:val="clear" w:color="auto" w:fill="auto"/>
            <w:vAlign w:val="center"/>
          </w:tcPr>
          <w:p w14:paraId="19AF7657" w14:textId="77777777" w:rsidR="00101394" w:rsidRPr="005A23CC" w:rsidRDefault="00101394" w:rsidP="009A2A1C">
            <w:pPr>
              <w:spacing w:after="0"/>
              <w:jc w:val="center"/>
              <w:rPr>
                <w:rFonts w:cs="Calibri"/>
                <w:sz w:val="20"/>
                <w:szCs w:val="20"/>
              </w:rPr>
            </w:pPr>
            <w:r w:rsidRPr="005A23CC">
              <w:rPr>
                <w:rFonts w:cs="Calibri"/>
                <w:sz w:val="20"/>
                <w:szCs w:val="20"/>
              </w:rPr>
              <w:t>50</w:t>
            </w:r>
          </w:p>
        </w:tc>
      </w:tr>
      <w:tr w:rsidR="00101394" w:rsidRPr="005A23CC" w14:paraId="5477F632" w14:textId="77777777" w:rsidTr="00101394">
        <w:tc>
          <w:tcPr>
            <w:tcW w:w="341" w:type="pct"/>
            <w:shd w:val="clear" w:color="auto" w:fill="auto"/>
            <w:vAlign w:val="center"/>
          </w:tcPr>
          <w:p w14:paraId="05F733AF" w14:textId="77777777" w:rsidR="00101394" w:rsidRPr="005A23CC" w:rsidRDefault="00101394" w:rsidP="009A2A1C">
            <w:pPr>
              <w:spacing w:after="0"/>
              <w:rPr>
                <w:rFonts w:cs="Calibri"/>
                <w:sz w:val="20"/>
                <w:szCs w:val="20"/>
              </w:rPr>
            </w:pPr>
            <w:r w:rsidRPr="005A23CC">
              <w:rPr>
                <w:rFonts w:cs="Calibri"/>
                <w:sz w:val="20"/>
                <w:szCs w:val="20"/>
              </w:rPr>
              <w:t>6</w:t>
            </w:r>
          </w:p>
        </w:tc>
        <w:tc>
          <w:tcPr>
            <w:tcW w:w="771" w:type="pct"/>
            <w:shd w:val="clear" w:color="auto" w:fill="auto"/>
            <w:vAlign w:val="center"/>
          </w:tcPr>
          <w:p w14:paraId="778661C4" w14:textId="77777777" w:rsidR="00101394" w:rsidRPr="005A23CC" w:rsidRDefault="00101394" w:rsidP="009A2A1C">
            <w:pPr>
              <w:spacing w:after="0"/>
              <w:jc w:val="center"/>
              <w:rPr>
                <w:rFonts w:cs="Calibri"/>
                <w:sz w:val="20"/>
                <w:szCs w:val="20"/>
              </w:rPr>
            </w:pPr>
            <w:r w:rsidRPr="005A23CC">
              <w:rPr>
                <w:rFonts w:cs="Calibri"/>
                <w:sz w:val="20"/>
                <w:szCs w:val="20"/>
              </w:rPr>
              <w:t>02 06 03</w:t>
            </w:r>
          </w:p>
        </w:tc>
        <w:tc>
          <w:tcPr>
            <w:tcW w:w="2897" w:type="pct"/>
            <w:shd w:val="clear" w:color="auto" w:fill="auto"/>
            <w:vAlign w:val="center"/>
          </w:tcPr>
          <w:p w14:paraId="796187F2" w14:textId="77777777" w:rsidR="00101394" w:rsidRPr="005A23CC" w:rsidRDefault="00101394" w:rsidP="009A2A1C">
            <w:pPr>
              <w:spacing w:after="0"/>
              <w:rPr>
                <w:rFonts w:cs="Calibri"/>
                <w:sz w:val="20"/>
                <w:szCs w:val="20"/>
              </w:rPr>
            </w:pPr>
            <w:r w:rsidRPr="005A23CC">
              <w:rPr>
                <w:rFonts w:cs="Calibri"/>
                <w:sz w:val="20"/>
                <w:szCs w:val="20"/>
              </w:rPr>
              <w:t>Osady z zakładowych oczyszczalni ścieków</w:t>
            </w:r>
          </w:p>
        </w:tc>
        <w:tc>
          <w:tcPr>
            <w:tcW w:w="991" w:type="pct"/>
            <w:shd w:val="clear" w:color="auto" w:fill="auto"/>
            <w:vAlign w:val="center"/>
          </w:tcPr>
          <w:p w14:paraId="2DA956E9" w14:textId="77777777" w:rsidR="00101394" w:rsidRPr="005A23CC" w:rsidRDefault="00101394" w:rsidP="009A2A1C">
            <w:pPr>
              <w:spacing w:after="0"/>
              <w:jc w:val="center"/>
              <w:rPr>
                <w:rFonts w:cs="Calibri"/>
                <w:sz w:val="20"/>
                <w:szCs w:val="20"/>
              </w:rPr>
            </w:pPr>
            <w:r w:rsidRPr="005A23CC">
              <w:rPr>
                <w:rFonts w:cs="Calibri"/>
                <w:sz w:val="20"/>
                <w:szCs w:val="20"/>
              </w:rPr>
              <w:t>50</w:t>
            </w:r>
          </w:p>
        </w:tc>
      </w:tr>
      <w:tr w:rsidR="00101394" w:rsidRPr="005A23CC" w14:paraId="7D0E7537" w14:textId="77777777" w:rsidTr="00101394">
        <w:tc>
          <w:tcPr>
            <w:tcW w:w="341" w:type="pct"/>
            <w:shd w:val="clear" w:color="auto" w:fill="auto"/>
            <w:vAlign w:val="center"/>
          </w:tcPr>
          <w:p w14:paraId="192CB5EE" w14:textId="77777777" w:rsidR="00101394" w:rsidRPr="005A23CC" w:rsidRDefault="00101394" w:rsidP="009A2A1C">
            <w:pPr>
              <w:spacing w:after="0"/>
              <w:rPr>
                <w:rFonts w:cs="Calibri"/>
                <w:sz w:val="20"/>
                <w:szCs w:val="20"/>
              </w:rPr>
            </w:pPr>
            <w:r w:rsidRPr="005A23CC">
              <w:rPr>
                <w:rFonts w:cs="Calibri"/>
                <w:sz w:val="20"/>
                <w:szCs w:val="20"/>
              </w:rPr>
              <w:t>7</w:t>
            </w:r>
          </w:p>
        </w:tc>
        <w:tc>
          <w:tcPr>
            <w:tcW w:w="771" w:type="pct"/>
            <w:shd w:val="clear" w:color="auto" w:fill="auto"/>
            <w:vAlign w:val="center"/>
          </w:tcPr>
          <w:p w14:paraId="634C362A" w14:textId="77777777" w:rsidR="00101394" w:rsidRPr="005A23CC" w:rsidRDefault="00101394" w:rsidP="009A2A1C">
            <w:pPr>
              <w:spacing w:after="0"/>
              <w:jc w:val="center"/>
              <w:rPr>
                <w:rFonts w:cs="Calibri"/>
                <w:sz w:val="20"/>
                <w:szCs w:val="20"/>
              </w:rPr>
            </w:pPr>
            <w:r w:rsidRPr="005A23CC">
              <w:rPr>
                <w:rFonts w:cs="Calibri"/>
                <w:sz w:val="20"/>
                <w:szCs w:val="20"/>
              </w:rPr>
              <w:t>02 07 05</w:t>
            </w:r>
          </w:p>
        </w:tc>
        <w:tc>
          <w:tcPr>
            <w:tcW w:w="2897" w:type="pct"/>
            <w:shd w:val="clear" w:color="auto" w:fill="auto"/>
            <w:vAlign w:val="center"/>
          </w:tcPr>
          <w:p w14:paraId="7DC6C6C4" w14:textId="77777777" w:rsidR="00101394" w:rsidRPr="005A23CC" w:rsidRDefault="00101394" w:rsidP="009A2A1C">
            <w:pPr>
              <w:spacing w:after="0"/>
              <w:rPr>
                <w:rFonts w:cs="Calibri"/>
                <w:sz w:val="20"/>
                <w:szCs w:val="20"/>
              </w:rPr>
            </w:pPr>
            <w:r w:rsidRPr="005A23CC">
              <w:rPr>
                <w:rFonts w:cs="Calibri"/>
                <w:sz w:val="20"/>
                <w:szCs w:val="20"/>
              </w:rPr>
              <w:t>Osady z zakładowych oczyszczalni ścieków</w:t>
            </w:r>
          </w:p>
        </w:tc>
        <w:tc>
          <w:tcPr>
            <w:tcW w:w="991" w:type="pct"/>
            <w:shd w:val="clear" w:color="auto" w:fill="auto"/>
            <w:vAlign w:val="center"/>
          </w:tcPr>
          <w:p w14:paraId="4DC4416B" w14:textId="77777777" w:rsidR="00101394" w:rsidRPr="005A23CC" w:rsidRDefault="00101394" w:rsidP="009A2A1C">
            <w:pPr>
              <w:spacing w:after="0"/>
              <w:jc w:val="center"/>
              <w:rPr>
                <w:rFonts w:cs="Calibri"/>
                <w:sz w:val="20"/>
                <w:szCs w:val="20"/>
              </w:rPr>
            </w:pPr>
            <w:r w:rsidRPr="005A23CC">
              <w:rPr>
                <w:rFonts w:cs="Calibri"/>
                <w:sz w:val="20"/>
                <w:szCs w:val="20"/>
              </w:rPr>
              <w:t>50</w:t>
            </w:r>
          </w:p>
        </w:tc>
      </w:tr>
      <w:tr w:rsidR="00101394" w:rsidRPr="005A23CC" w14:paraId="3BF1E200" w14:textId="77777777" w:rsidTr="00101394">
        <w:tc>
          <w:tcPr>
            <w:tcW w:w="341" w:type="pct"/>
            <w:shd w:val="clear" w:color="auto" w:fill="auto"/>
            <w:vAlign w:val="center"/>
          </w:tcPr>
          <w:p w14:paraId="2EB3CCE5" w14:textId="77777777" w:rsidR="00101394" w:rsidRPr="005A23CC" w:rsidRDefault="00101394" w:rsidP="009A2A1C">
            <w:pPr>
              <w:spacing w:after="0"/>
              <w:rPr>
                <w:rFonts w:cs="Calibri"/>
                <w:sz w:val="20"/>
                <w:szCs w:val="20"/>
              </w:rPr>
            </w:pPr>
            <w:r w:rsidRPr="005A23CC">
              <w:rPr>
                <w:rFonts w:cs="Calibri"/>
                <w:sz w:val="20"/>
                <w:szCs w:val="20"/>
              </w:rPr>
              <w:t>8</w:t>
            </w:r>
          </w:p>
        </w:tc>
        <w:tc>
          <w:tcPr>
            <w:tcW w:w="771" w:type="pct"/>
            <w:shd w:val="clear" w:color="auto" w:fill="auto"/>
            <w:vAlign w:val="center"/>
          </w:tcPr>
          <w:p w14:paraId="42C8483B" w14:textId="77777777" w:rsidR="00101394" w:rsidRPr="005A23CC" w:rsidRDefault="00101394" w:rsidP="009A2A1C">
            <w:pPr>
              <w:spacing w:after="0"/>
              <w:jc w:val="center"/>
              <w:rPr>
                <w:rFonts w:cs="Calibri"/>
                <w:sz w:val="20"/>
                <w:szCs w:val="20"/>
              </w:rPr>
            </w:pPr>
            <w:r w:rsidRPr="005A23CC">
              <w:rPr>
                <w:rFonts w:cs="Calibri"/>
                <w:sz w:val="20"/>
                <w:szCs w:val="20"/>
              </w:rPr>
              <w:t>03 01 82</w:t>
            </w:r>
          </w:p>
        </w:tc>
        <w:tc>
          <w:tcPr>
            <w:tcW w:w="2897" w:type="pct"/>
            <w:shd w:val="clear" w:color="auto" w:fill="auto"/>
            <w:vAlign w:val="center"/>
          </w:tcPr>
          <w:p w14:paraId="1887CD83" w14:textId="77777777" w:rsidR="00101394" w:rsidRPr="005A23CC" w:rsidRDefault="00101394" w:rsidP="009A2A1C">
            <w:pPr>
              <w:spacing w:after="0"/>
              <w:rPr>
                <w:rFonts w:cs="Calibri"/>
                <w:sz w:val="20"/>
                <w:szCs w:val="20"/>
              </w:rPr>
            </w:pPr>
            <w:r w:rsidRPr="005A23CC">
              <w:rPr>
                <w:rFonts w:cs="Calibri"/>
                <w:sz w:val="20"/>
                <w:szCs w:val="20"/>
              </w:rPr>
              <w:t>Osady z zakładowych oczyszczalni ścieków</w:t>
            </w:r>
          </w:p>
        </w:tc>
        <w:tc>
          <w:tcPr>
            <w:tcW w:w="991" w:type="pct"/>
            <w:shd w:val="clear" w:color="auto" w:fill="auto"/>
            <w:vAlign w:val="center"/>
          </w:tcPr>
          <w:p w14:paraId="2CE3D868" w14:textId="77777777" w:rsidR="00101394" w:rsidRPr="005A23CC" w:rsidRDefault="00101394" w:rsidP="009A2A1C">
            <w:pPr>
              <w:spacing w:after="0"/>
              <w:jc w:val="center"/>
              <w:rPr>
                <w:rFonts w:cs="Calibri"/>
                <w:sz w:val="20"/>
                <w:szCs w:val="20"/>
              </w:rPr>
            </w:pPr>
            <w:r w:rsidRPr="005A23CC">
              <w:rPr>
                <w:rFonts w:cs="Calibri"/>
                <w:sz w:val="20"/>
                <w:szCs w:val="20"/>
              </w:rPr>
              <w:t>50</w:t>
            </w:r>
          </w:p>
        </w:tc>
      </w:tr>
      <w:tr w:rsidR="00101394" w:rsidRPr="005A23CC" w14:paraId="19848D39" w14:textId="77777777" w:rsidTr="00101394">
        <w:tc>
          <w:tcPr>
            <w:tcW w:w="341" w:type="pct"/>
            <w:shd w:val="clear" w:color="auto" w:fill="auto"/>
            <w:vAlign w:val="center"/>
          </w:tcPr>
          <w:p w14:paraId="4977FA22" w14:textId="77777777" w:rsidR="00101394" w:rsidRPr="005A23CC" w:rsidRDefault="00101394" w:rsidP="009A2A1C">
            <w:pPr>
              <w:spacing w:after="0"/>
              <w:rPr>
                <w:rFonts w:cs="Calibri"/>
                <w:sz w:val="20"/>
                <w:szCs w:val="20"/>
              </w:rPr>
            </w:pPr>
            <w:r w:rsidRPr="005A23CC">
              <w:rPr>
                <w:rFonts w:cs="Calibri"/>
                <w:sz w:val="20"/>
                <w:szCs w:val="20"/>
              </w:rPr>
              <w:t>9</w:t>
            </w:r>
          </w:p>
        </w:tc>
        <w:tc>
          <w:tcPr>
            <w:tcW w:w="771" w:type="pct"/>
            <w:shd w:val="clear" w:color="auto" w:fill="auto"/>
            <w:vAlign w:val="center"/>
          </w:tcPr>
          <w:p w14:paraId="1AC3C5EB" w14:textId="77777777" w:rsidR="00101394" w:rsidRPr="005A23CC" w:rsidRDefault="00101394" w:rsidP="009A2A1C">
            <w:pPr>
              <w:spacing w:after="0"/>
              <w:jc w:val="center"/>
              <w:rPr>
                <w:rFonts w:cs="Calibri"/>
                <w:sz w:val="20"/>
                <w:szCs w:val="20"/>
              </w:rPr>
            </w:pPr>
            <w:r w:rsidRPr="005A23CC">
              <w:rPr>
                <w:rFonts w:cs="Calibri"/>
                <w:sz w:val="20"/>
                <w:szCs w:val="20"/>
              </w:rPr>
              <w:t>03 03 02</w:t>
            </w:r>
          </w:p>
        </w:tc>
        <w:tc>
          <w:tcPr>
            <w:tcW w:w="2897" w:type="pct"/>
            <w:shd w:val="clear" w:color="auto" w:fill="auto"/>
            <w:vAlign w:val="center"/>
          </w:tcPr>
          <w:p w14:paraId="638C7A7F" w14:textId="77777777" w:rsidR="00101394" w:rsidRPr="005A23CC" w:rsidRDefault="00101394" w:rsidP="009A2A1C">
            <w:pPr>
              <w:spacing w:after="0"/>
              <w:rPr>
                <w:rFonts w:cs="Calibri"/>
                <w:sz w:val="20"/>
                <w:szCs w:val="20"/>
              </w:rPr>
            </w:pPr>
            <w:r w:rsidRPr="005A23CC">
              <w:rPr>
                <w:rFonts w:cs="Calibri"/>
                <w:sz w:val="20"/>
                <w:szCs w:val="20"/>
              </w:rPr>
              <w:t>Osady i szlamy z produkcji celulozy metodą siarczynową (w tym osady ługu zielonego)</w:t>
            </w:r>
          </w:p>
        </w:tc>
        <w:tc>
          <w:tcPr>
            <w:tcW w:w="991" w:type="pct"/>
            <w:shd w:val="clear" w:color="auto" w:fill="auto"/>
            <w:vAlign w:val="center"/>
          </w:tcPr>
          <w:p w14:paraId="1F4447D6" w14:textId="77777777" w:rsidR="00101394" w:rsidRPr="005A23CC" w:rsidRDefault="00101394" w:rsidP="009A2A1C">
            <w:pPr>
              <w:spacing w:after="0"/>
              <w:jc w:val="center"/>
              <w:rPr>
                <w:rFonts w:cs="Calibri"/>
                <w:sz w:val="20"/>
                <w:szCs w:val="20"/>
              </w:rPr>
            </w:pPr>
            <w:r w:rsidRPr="005A23CC">
              <w:rPr>
                <w:rFonts w:cs="Calibri"/>
                <w:sz w:val="20"/>
                <w:szCs w:val="20"/>
              </w:rPr>
              <w:t>30</w:t>
            </w:r>
          </w:p>
        </w:tc>
      </w:tr>
      <w:tr w:rsidR="00101394" w:rsidRPr="005A23CC" w14:paraId="45142497" w14:textId="77777777" w:rsidTr="00101394">
        <w:tc>
          <w:tcPr>
            <w:tcW w:w="341" w:type="pct"/>
            <w:shd w:val="clear" w:color="auto" w:fill="auto"/>
            <w:vAlign w:val="center"/>
          </w:tcPr>
          <w:p w14:paraId="0D2A8B31" w14:textId="77777777" w:rsidR="00101394" w:rsidRPr="005A23CC" w:rsidRDefault="00101394" w:rsidP="009A2A1C">
            <w:pPr>
              <w:spacing w:after="0"/>
              <w:rPr>
                <w:rFonts w:cs="Calibri"/>
                <w:sz w:val="20"/>
                <w:szCs w:val="20"/>
              </w:rPr>
            </w:pPr>
            <w:r w:rsidRPr="005A23CC">
              <w:rPr>
                <w:rFonts w:cs="Calibri"/>
                <w:sz w:val="20"/>
                <w:szCs w:val="20"/>
              </w:rPr>
              <w:t>10</w:t>
            </w:r>
          </w:p>
        </w:tc>
        <w:tc>
          <w:tcPr>
            <w:tcW w:w="771" w:type="pct"/>
            <w:shd w:val="clear" w:color="auto" w:fill="auto"/>
            <w:vAlign w:val="center"/>
          </w:tcPr>
          <w:p w14:paraId="342A9538" w14:textId="77777777" w:rsidR="00101394" w:rsidRPr="005A23CC" w:rsidRDefault="00101394" w:rsidP="009A2A1C">
            <w:pPr>
              <w:spacing w:after="0"/>
              <w:jc w:val="center"/>
              <w:rPr>
                <w:rFonts w:cs="Calibri"/>
                <w:sz w:val="20"/>
                <w:szCs w:val="20"/>
              </w:rPr>
            </w:pPr>
            <w:r w:rsidRPr="005A23CC">
              <w:rPr>
                <w:rFonts w:cs="Calibri"/>
                <w:sz w:val="20"/>
                <w:szCs w:val="20"/>
              </w:rPr>
              <w:t>03 03 05</w:t>
            </w:r>
          </w:p>
        </w:tc>
        <w:tc>
          <w:tcPr>
            <w:tcW w:w="2897" w:type="pct"/>
            <w:shd w:val="clear" w:color="auto" w:fill="auto"/>
            <w:vAlign w:val="center"/>
          </w:tcPr>
          <w:p w14:paraId="60AB4495" w14:textId="77777777" w:rsidR="00101394" w:rsidRPr="005A23CC" w:rsidRDefault="00101394" w:rsidP="009A2A1C">
            <w:pPr>
              <w:spacing w:after="0"/>
              <w:rPr>
                <w:rFonts w:cs="Calibri"/>
                <w:sz w:val="20"/>
                <w:szCs w:val="20"/>
              </w:rPr>
            </w:pPr>
            <w:r w:rsidRPr="005A23CC">
              <w:rPr>
                <w:rFonts w:cs="Calibri"/>
                <w:sz w:val="20"/>
                <w:szCs w:val="20"/>
              </w:rPr>
              <w:t>Szlamy z odbarwiania makulatury</w:t>
            </w:r>
          </w:p>
        </w:tc>
        <w:tc>
          <w:tcPr>
            <w:tcW w:w="991" w:type="pct"/>
            <w:shd w:val="clear" w:color="auto" w:fill="auto"/>
            <w:vAlign w:val="center"/>
          </w:tcPr>
          <w:p w14:paraId="2572EDA9" w14:textId="77777777" w:rsidR="00101394" w:rsidRPr="005A23CC" w:rsidRDefault="00101394" w:rsidP="009A2A1C">
            <w:pPr>
              <w:spacing w:after="0"/>
              <w:jc w:val="center"/>
              <w:rPr>
                <w:rFonts w:cs="Calibri"/>
                <w:sz w:val="20"/>
                <w:szCs w:val="20"/>
              </w:rPr>
            </w:pPr>
            <w:r w:rsidRPr="005A23CC">
              <w:rPr>
                <w:rFonts w:cs="Calibri"/>
                <w:sz w:val="20"/>
                <w:szCs w:val="20"/>
              </w:rPr>
              <w:t>20</w:t>
            </w:r>
          </w:p>
        </w:tc>
      </w:tr>
      <w:tr w:rsidR="00101394" w:rsidRPr="005A23CC" w14:paraId="3221B1B6" w14:textId="77777777" w:rsidTr="00101394">
        <w:tc>
          <w:tcPr>
            <w:tcW w:w="341" w:type="pct"/>
            <w:shd w:val="clear" w:color="auto" w:fill="auto"/>
            <w:vAlign w:val="center"/>
          </w:tcPr>
          <w:p w14:paraId="30CC978A" w14:textId="77777777" w:rsidR="00101394" w:rsidRPr="005A23CC" w:rsidRDefault="00101394" w:rsidP="009A2A1C">
            <w:pPr>
              <w:spacing w:after="0"/>
              <w:rPr>
                <w:rFonts w:cs="Calibri"/>
                <w:sz w:val="20"/>
                <w:szCs w:val="20"/>
              </w:rPr>
            </w:pPr>
            <w:r w:rsidRPr="005A23CC">
              <w:rPr>
                <w:rFonts w:cs="Calibri"/>
                <w:sz w:val="20"/>
                <w:szCs w:val="20"/>
              </w:rPr>
              <w:t>11</w:t>
            </w:r>
          </w:p>
        </w:tc>
        <w:tc>
          <w:tcPr>
            <w:tcW w:w="771" w:type="pct"/>
            <w:shd w:val="clear" w:color="auto" w:fill="auto"/>
            <w:vAlign w:val="center"/>
          </w:tcPr>
          <w:p w14:paraId="33DE4514" w14:textId="77777777" w:rsidR="00101394" w:rsidRPr="005A23CC" w:rsidRDefault="00101394" w:rsidP="009A2A1C">
            <w:pPr>
              <w:spacing w:after="0"/>
              <w:jc w:val="center"/>
              <w:rPr>
                <w:rFonts w:cs="Calibri"/>
                <w:sz w:val="20"/>
                <w:szCs w:val="20"/>
              </w:rPr>
            </w:pPr>
            <w:r w:rsidRPr="005A23CC">
              <w:rPr>
                <w:rFonts w:cs="Calibri"/>
                <w:sz w:val="20"/>
                <w:szCs w:val="20"/>
              </w:rPr>
              <w:t>03 03 10</w:t>
            </w:r>
          </w:p>
        </w:tc>
        <w:tc>
          <w:tcPr>
            <w:tcW w:w="2897" w:type="pct"/>
            <w:shd w:val="clear" w:color="auto" w:fill="auto"/>
            <w:vAlign w:val="center"/>
          </w:tcPr>
          <w:p w14:paraId="710CCFBA" w14:textId="77777777" w:rsidR="00101394" w:rsidRPr="005A23CC" w:rsidRDefault="00101394" w:rsidP="009A2A1C">
            <w:pPr>
              <w:spacing w:after="0"/>
              <w:rPr>
                <w:rFonts w:cs="Calibri"/>
                <w:sz w:val="20"/>
                <w:szCs w:val="20"/>
              </w:rPr>
            </w:pPr>
            <w:r w:rsidRPr="005A23CC">
              <w:rPr>
                <w:rFonts w:cs="Calibri"/>
                <w:sz w:val="20"/>
                <w:szCs w:val="20"/>
              </w:rPr>
              <w:t>Odpady z włókna, szlamy z włókien, wypełniaczy i powłok pochodzące z mechanicznej separacji</w:t>
            </w:r>
          </w:p>
        </w:tc>
        <w:tc>
          <w:tcPr>
            <w:tcW w:w="991" w:type="pct"/>
            <w:shd w:val="clear" w:color="auto" w:fill="auto"/>
            <w:vAlign w:val="center"/>
          </w:tcPr>
          <w:p w14:paraId="138A0D02" w14:textId="77777777" w:rsidR="00101394" w:rsidRPr="005A23CC" w:rsidRDefault="00101394" w:rsidP="009A2A1C">
            <w:pPr>
              <w:spacing w:after="0"/>
              <w:jc w:val="center"/>
              <w:rPr>
                <w:rFonts w:cs="Calibri"/>
                <w:sz w:val="20"/>
                <w:szCs w:val="20"/>
              </w:rPr>
            </w:pPr>
            <w:r w:rsidRPr="005A23CC">
              <w:rPr>
                <w:rFonts w:cs="Calibri"/>
                <w:sz w:val="20"/>
                <w:szCs w:val="20"/>
              </w:rPr>
              <w:t>20</w:t>
            </w:r>
          </w:p>
        </w:tc>
      </w:tr>
      <w:tr w:rsidR="00101394" w:rsidRPr="005A23CC" w14:paraId="57FC7793" w14:textId="77777777" w:rsidTr="00101394">
        <w:tc>
          <w:tcPr>
            <w:tcW w:w="341" w:type="pct"/>
            <w:shd w:val="clear" w:color="auto" w:fill="auto"/>
            <w:vAlign w:val="center"/>
          </w:tcPr>
          <w:p w14:paraId="51AB5E7F" w14:textId="77777777" w:rsidR="00101394" w:rsidRPr="005A23CC" w:rsidRDefault="00101394" w:rsidP="009A2A1C">
            <w:pPr>
              <w:spacing w:after="0"/>
              <w:rPr>
                <w:rFonts w:cs="Calibri"/>
                <w:sz w:val="20"/>
                <w:szCs w:val="20"/>
              </w:rPr>
            </w:pPr>
            <w:r w:rsidRPr="005A23CC">
              <w:rPr>
                <w:rFonts w:cs="Calibri"/>
                <w:sz w:val="20"/>
                <w:szCs w:val="20"/>
              </w:rPr>
              <w:lastRenderedPageBreak/>
              <w:t>12</w:t>
            </w:r>
          </w:p>
        </w:tc>
        <w:tc>
          <w:tcPr>
            <w:tcW w:w="771" w:type="pct"/>
            <w:shd w:val="clear" w:color="auto" w:fill="auto"/>
            <w:vAlign w:val="center"/>
          </w:tcPr>
          <w:p w14:paraId="3654FDA3" w14:textId="77777777" w:rsidR="00101394" w:rsidRPr="005A23CC" w:rsidRDefault="00101394" w:rsidP="009A2A1C">
            <w:pPr>
              <w:spacing w:after="0"/>
              <w:jc w:val="center"/>
              <w:rPr>
                <w:rFonts w:cs="Calibri"/>
                <w:sz w:val="20"/>
                <w:szCs w:val="20"/>
              </w:rPr>
            </w:pPr>
            <w:r w:rsidRPr="005A23CC">
              <w:rPr>
                <w:rFonts w:cs="Calibri"/>
                <w:sz w:val="20"/>
                <w:szCs w:val="20"/>
              </w:rPr>
              <w:t>03 03 11</w:t>
            </w:r>
          </w:p>
        </w:tc>
        <w:tc>
          <w:tcPr>
            <w:tcW w:w="2897" w:type="pct"/>
            <w:shd w:val="clear" w:color="auto" w:fill="auto"/>
            <w:vAlign w:val="center"/>
          </w:tcPr>
          <w:p w14:paraId="75932556" w14:textId="77777777" w:rsidR="00101394" w:rsidRPr="005A23CC" w:rsidRDefault="00101394" w:rsidP="009A2A1C">
            <w:pPr>
              <w:spacing w:after="0"/>
              <w:rPr>
                <w:rFonts w:cs="Calibri"/>
                <w:sz w:val="20"/>
                <w:szCs w:val="20"/>
              </w:rPr>
            </w:pPr>
            <w:r w:rsidRPr="005A23CC">
              <w:rPr>
                <w:rFonts w:cs="Calibri"/>
                <w:sz w:val="20"/>
                <w:szCs w:val="20"/>
              </w:rPr>
              <w:t>Osady z zakładowych oczyszczalni ścieków inne niż wymienione w 03 03 10</w:t>
            </w:r>
          </w:p>
        </w:tc>
        <w:tc>
          <w:tcPr>
            <w:tcW w:w="991" w:type="pct"/>
            <w:shd w:val="clear" w:color="auto" w:fill="auto"/>
            <w:vAlign w:val="center"/>
          </w:tcPr>
          <w:p w14:paraId="290C4D41" w14:textId="77777777" w:rsidR="00101394" w:rsidRPr="005A23CC" w:rsidRDefault="00101394" w:rsidP="009A2A1C">
            <w:pPr>
              <w:spacing w:after="0"/>
              <w:jc w:val="center"/>
              <w:rPr>
                <w:rFonts w:cs="Calibri"/>
                <w:sz w:val="20"/>
                <w:szCs w:val="20"/>
              </w:rPr>
            </w:pPr>
            <w:r w:rsidRPr="005A23CC">
              <w:rPr>
                <w:rFonts w:cs="Calibri"/>
                <w:sz w:val="20"/>
                <w:szCs w:val="20"/>
              </w:rPr>
              <w:t>50</w:t>
            </w:r>
          </w:p>
        </w:tc>
      </w:tr>
      <w:tr w:rsidR="00101394" w:rsidRPr="005A23CC" w14:paraId="0A7C1B76" w14:textId="77777777" w:rsidTr="00101394">
        <w:tc>
          <w:tcPr>
            <w:tcW w:w="341" w:type="pct"/>
            <w:shd w:val="clear" w:color="auto" w:fill="auto"/>
            <w:vAlign w:val="center"/>
          </w:tcPr>
          <w:p w14:paraId="0B842EC1" w14:textId="77777777" w:rsidR="00101394" w:rsidRPr="005A23CC" w:rsidRDefault="00101394" w:rsidP="009A2A1C">
            <w:pPr>
              <w:spacing w:after="0"/>
              <w:rPr>
                <w:rFonts w:cs="Calibri"/>
                <w:sz w:val="20"/>
                <w:szCs w:val="20"/>
              </w:rPr>
            </w:pPr>
            <w:r w:rsidRPr="005A23CC">
              <w:rPr>
                <w:rFonts w:cs="Calibri"/>
                <w:sz w:val="20"/>
                <w:szCs w:val="20"/>
              </w:rPr>
              <w:t>13</w:t>
            </w:r>
          </w:p>
        </w:tc>
        <w:tc>
          <w:tcPr>
            <w:tcW w:w="771" w:type="pct"/>
            <w:shd w:val="clear" w:color="auto" w:fill="auto"/>
            <w:vAlign w:val="center"/>
          </w:tcPr>
          <w:p w14:paraId="69024840" w14:textId="77777777" w:rsidR="00101394" w:rsidRPr="005A23CC" w:rsidRDefault="00101394" w:rsidP="009A2A1C">
            <w:pPr>
              <w:spacing w:after="0"/>
              <w:jc w:val="center"/>
              <w:rPr>
                <w:rFonts w:cs="Calibri"/>
                <w:sz w:val="20"/>
                <w:szCs w:val="20"/>
              </w:rPr>
            </w:pPr>
            <w:r w:rsidRPr="005A23CC">
              <w:rPr>
                <w:rFonts w:cs="Calibri"/>
                <w:sz w:val="20"/>
                <w:szCs w:val="20"/>
              </w:rPr>
              <w:t>04 01 06</w:t>
            </w:r>
          </w:p>
        </w:tc>
        <w:tc>
          <w:tcPr>
            <w:tcW w:w="2897" w:type="pct"/>
            <w:shd w:val="clear" w:color="auto" w:fill="auto"/>
            <w:vAlign w:val="center"/>
          </w:tcPr>
          <w:p w14:paraId="179AAA8D" w14:textId="77777777" w:rsidR="00101394" w:rsidRPr="005A23CC" w:rsidRDefault="00101394" w:rsidP="009A2A1C">
            <w:pPr>
              <w:spacing w:after="0"/>
              <w:rPr>
                <w:rFonts w:cs="Calibri"/>
                <w:sz w:val="20"/>
                <w:szCs w:val="20"/>
              </w:rPr>
            </w:pPr>
            <w:r w:rsidRPr="005A23CC">
              <w:rPr>
                <w:rFonts w:cs="Calibri"/>
                <w:sz w:val="20"/>
                <w:szCs w:val="20"/>
              </w:rPr>
              <w:t xml:space="preserve">Osady zawierające chrom, zwłaszcza z zakładowych oczyszczalni ścieków </w:t>
            </w:r>
          </w:p>
        </w:tc>
        <w:tc>
          <w:tcPr>
            <w:tcW w:w="991" w:type="pct"/>
            <w:shd w:val="clear" w:color="auto" w:fill="auto"/>
            <w:vAlign w:val="center"/>
          </w:tcPr>
          <w:p w14:paraId="238D9AE5" w14:textId="77777777" w:rsidR="00101394" w:rsidRPr="005A23CC" w:rsidRDefault="00101394" w:rsidP="009A2A1C">
            <w:pPr>
              <w:spacing w:after="0"/>
              <w:jc w:val="center"/>
              <w:rPr>
                <w:rFonts w:cs="Calibri"/>
                <w:sz w:val="20"/>
                <w:szCs w:val="20"/>
              </w:rPr>
            </w:pPr>
            <w:r w:rsidRPr="005A23CC">
              <w:rPr>
                <w:rFonts w:cs="Calibri"/>
                <w:sz w:val="20"/>
                <w:szCs w:val="20"/>
              </w:rPr>
              <w:t>20</w:t>
            </w:r>
          </w:p>
        </w:tc>
      </w:tr>
      <w:tr w:rsidR="00101394" w:rsidRPr="005A23CC" w14:paraId="0AA41840" w14:textId="77777777" w:rsidTr="00101394">
        <w:tc>
          <w:tcPr>
            <w:tcW w:w="341" w:type="pct"/>
            <w:shd w:val="clear" w:color="auto" w:fill="auto"/>
            <w:vAlign w:val="center"/>
          </w:tcPr>
          <w:p w14:paraId="5636304B" w14:textId="77777777" w:rsidR="00101394" w:rsidRPr="005A23CC" w:rsidRDefault="00101394" w:rsidP="009A2A1C">
            <w:pPr>
              <w:spacing w:after="0"/>
              <w:rPr>
                <w:rFonts w:cs="Calibri"/>
                <w:sz w:val="20"/>
                <w:szCs w:val="20"/>
              </w:rPr>
            </w:pPr>
            <w:r w:rsidRPr="005A23CC">
              <w:rPr>
                <w:rFonts w:cs="Calibri"/>
                <w:sz w:val="20"/>
                <w:szCs w:val="20"/>
              </w:rPr>
              <w:t>14</w:t>
            </w:r>
          </w:p>
        </w:tc>
        <w:tc>
          <w:tcPr>
            <w:tcW w:w="771" w:type="pct"/>
            <w:shd w:val="clear" w:color="auto" w:fill="auto"/>
            <w:vAlign w:val="center"/>
          </w:tcPr>
          <w:p w14:paraId="77E79073" w14:textId="77777777" w:rsidR="00101394" w:rsidRPr="005A23CC" w:rsidRDefault="00101394" w:rsidP="009A2A1C">
            <w:pPr>
              <w:spacing w:after="0"/>
              <w:jc w:val="center"/>
              <w:rPr>
                <w:rFonts w:cs="Calibri"/>
                <w:sz w:val="20"/>
                <w:szCs w:val="20"/>
              </w:rPr>
            </w:pPr>
            <w:r w:rsidRPr="005A23CC">
              <w:rPr>
                <w:rFonts w:cs="Calibri"/>
                <w:sz w:val="20"/>
                <w:szCs w:val="20"/>
              </w:rPr>
              <w:t>04 01 07</w:t>
            </w:r>
          </w:p>
        </w:tc>
        <w:tc>
          <w:tcPr>
            <w:tcW w:w="2897" w:type="pct"/>
            <w:shd w:val="clear" w:color="auto" w:fill="auto"/>
            <w:vAlign w:val="center"/>
          </w:tcPr>
          <w:p w14:paraId="099D7880" w14:textId="77777777" w:rsidR="00101394" w:rsidRPr="005A23CC" w:rsidRDefault="00101394" w:rsidP="009A2A1C">
            <w:pPr>
              <w:spacing w:after="0"/>
              <w:rPr>
                <w:rFonts w:cs="Calibri"/>
                <w:sz w:val="20"/>
                <w:szCs w:val="20"/>
              </w:rPr>
            </w:pPr>
            <w:r w:rsidRPr="005A23CC">
              <w:rPr>
                <w:rFonts w:cs="Calibri"/>
                <w:sz w:val="20"/>
                <w:szCs w:val="20"/>
              </w:rPr>
              <w:t xml:space="preserve">Osady niezawierające chromu, zwłaszcza z zakładowych oczyszczalni ścieków </w:t>
            </w:r>
          </w:p>
        </w:tc>
        <w:tc>
          <w:tcPr>
            <w:tcW w:w="991" w:type="pct"/>
            <w:shd w:val="clear" w:color="auto" w:fill="auto"/>
            <w:vAlign w:val="center"/>
          </w:tcPr>
          <w:p w14:paraId="79248F8D" w14:textId="77777777" w:rsidR="00101394" w:rsidRPr="005A23CC" w:rsidRDefault="00101394" w:rsidP="009A2A1C">
            <w:pPr>
              <w:spacing w:after="0"/>
              <w:jc w:val="center"/>
              <w:rPr>
                <w:rFonts w:cs="Calibri"/>
                <w:sz w:val="20"/>
                <w:szCs w:val="20"/>
              </w:rPr>
            </w:pPr>
            <w:r w:rsidRPr="005A23CC">
              <w:rPr>
                <w:rFonts w:cs="Calibri"/>
                <w:sz w:val="20"/>
                <w:szCs w:val="20"/>
              </w:rPr>
              <w:t>20</w:t>
            </w:r>
          </w:p>
        </w:tc>
      </w:tr>
      <w:tr w:rsidR="00101394" w:rsidRPr="005A23CC" w14:paraId="3EF9ECE2" w14:textId="77777777" w:rsidTr="00101394">
        <w:tc>
          <w:tcPr>
            <w:tcW w:w="341" w:type="pct"/>
            <w:shd w:val="clear" w:color="auto" w:fill="auto"/>
            <w:vAlign w:val="center"/>
          </w:tcPr>
          <w:p w14:paraId="544304D3" w14:textId="77777777" w:rsidR="00101394" w:rsidRPr="005A23CC" w:rsidRDefault="00101394" w:rsidP="009A2A1C">
            <w:pPr>
              <w:spacing w:after="0"/>
              <w:rPr>
                <w:rFonts w:cs="Calibri"/>
                <w:sz w:val="20"/>
                <w:szCs w:val="20"/>
              </w:rPr>
            </w:pPr>
            <w:r w:rsidRPr="005A23CC">
              <w:rPr>
                <w:rFonts w:cs="Calibri"/>
                <w:sz w:val="20"/>
                <w:szCs w:val="20"/>
              </w:rPr>
              <w:t>15</w:t>
            </w:r>
          </w:p>
        </w:tc>
        <w:tc>
          <w:tcPr>
            <w:tcW w:w="771" w:type="pct"/>
            <w:shd w:val="clear" w:color="auto" w:fill="auto"/>
            <w:vAlign w:val="center"/>
          </w:tcPr>
          <w:p w14:paraId="2A1CE79F" w14:textId="77777777" w:rsidR="00101394" w:rsidRPr="005A23CC" w:rsidRDefault="00101394" w:rsidP="009A2A1C">
            <w:pPr>
              <w:spacing w:after="0"/>
              <w:jc w:val="center"/>
              <w:rPr>
                <w:rFonts w:cs="Calibri"/>
                <w:sz w:val="20"/>
                <w:szCs w:val="20"/>
              </w:rPr>
            </w:pPr>
            <w:r w:rsidRPr="005A23CC">
              <w:rPr>
                <w:rFonts w:cs="Calibri"/>
                <w:sz w:val="20"/>
                <w:szCs w:val="20"/>
              </w:rPr>
              <w:t>04 02 20</w:t>
            </w:r>
          </w:p>
        </w:tc>
        <w:tc>
          <w:tcPr>
            <w:tcW w:w="2897" w:type="pct"/>
            <w:shd w:val="clear" w:color="auto" w:fill="auto"/>
            <w:vAlign w:val="center"/>
          </w:tcPr>
          <w:p w14:paraId="31EE97DA" w14:textId="77777777" w:rsidR="00101394" w:rsidRPr="005A23CC" w:rsidRDefault="00101394" w:rsidP="009A2A1C">
            <w:pPr>
              <w:spacing w:after="0"/>
              <w:rPr>
                <w:rFonts w:cs="Calibri"/>
                <w:sz w:val="20"/>
                <w:szCs w:val="20"/>
              </w:rPr>
            </w:pPr>
            <w:r w:rsidRPr="005A23CC">
              <w:rPr>
                <w:rFonts w:cs="Calibri"/>
                <w:sz w:val="20"/>
                <w:szCs w:val="20"/>
              </w:rPr>
              <w:t>Odpady z zakładowych oczyszczalni ścieków</w:t>
            </w:r>
          </w:p>
        </w:tc>
        <w:tc>
          <w:tcPr>
            <w:tcW w:w="991" w:type="pct"/>
            <w:shd w:val="clear" w:color="auto" w:fill="auto"/>
            <w:vAlign w:val="center"/>
          </w:tcPr>
          <w:p w14:paraId="29445EEA" w14:textId="77777777" w:rsidR="00101394" w:rsidRPr="005A23CC" w:rsidRDefault="00101394" w:rsidP="009A2A1C">
            <w:pPr>
              <w:spacing w:after="0"/>
              <w:jc w:val="center"/>
              <w:rPr>
                <w:rFonts w:cs="Calibri"/>
                <w:sz w:val="20"/>
                <w:szCs w:val="20"/>
              </w:rPr>
            </w:pPr>
            <w:r w:rsidRPr="005A23CC">
              <w:rPr>
                <w:rFonts w:cs="Calibri"/>
                <w:sz w:val="20"/>
                <w:szCs w:val="20"/>
              </w:rPr>
              <w:t>30</w:t>
            </w:r>
          </w:p>
        </w:tc>
      </w:tr>
      <w:tr w:rsidR="00101394" w:rsidRPr="005A23CC" w14:paraId="1BFD76CF" w14:textId="77777777" w:rsidTr="00101394">
        <w:tc>
          <w:tcPr>
            <w:tcW w:w="341" w:type="pct"/>
            <w:shd w:val="clear" w:color="auto" w:fill="auto"/>
            <w:vAlign w:val="center"/>
          </w:tcPr>
          <w:p w14:paraId="15016495" w14:textId="77777777" w:rsidR="00101394" w:rsidRPr="005A23CC" w:rsidRDefault="00101394" w:rsidP="009A2A1C">
            <w:pPr>
              <w:spacing w:after="0"/>
              <w:rPr>
                <w:rFonts w:cs="Calibri"/>
                <w:sz w:val="20"/>
                <w:szCs w:val="20"/>
              </w:rPr>
            </w:pPr>
            <w:r w:rsidRPr="005A23CC">
              <w:rPr>
                <w:rFonts w:cs="Calibri"/>
                <w:sz w:val="20"/>
                <w:szCs w:val="20"/>
              </w:rPr>
              <w:t>16</w:t>
            </w:r>
          </w:p>
        </w:tc>
        <w:tc>
          <w:tcPr>
            <w:tcW w:w="771" w:type="pct"/>
            <w:shd w:val="clear" w:color="auto" w:fill="auto"/>
            <w:vAlign w:val="center"/>
          </w:tcPr>
          <w:p w14:paraId="717C70BB" w14:textId="77777777" w:rsidR="00101394" w:rsidRPr="005A23CC" w:rsidRDefault="00101394" w:rsidP="009A2A1C">
            <w:pPr>
              <w:spacing w:after="0"/>
              <w:jc w:val="center"/>
              <w:rPr>
                <w:rFonts w:cs="Calibri"/>
                <w:sz w:val="20"/>
                <w:szCs w:val="20"/>
              </w:rPr>
            </w:pPr>
            <w:r w:rsidRPr="005A23CC">
              <w:rPr>
                <w:rFonts w:cs="Calibri"/>
                <w:sz w:val="20"/>
                <w:szCs w:val="20"/>
              </w:rPr>
              <w:t>07 05 12</w:t>
            </w:r>
          </w:p>
        </w:tc>
        <w:tc>
          <w:tcPr>
            <w:tcW w:w="2897" w:type="pct"/>
            <w:shd w:val="clear" w:color="auto" w:fill="auto"/>
            <w:vAlign w:val="center"/>
          </w:tcPr>
          <w:p w14:paraId="4DFDB683" w14:textId="77777777" w:rsidR="00101394" w:rsidRPr="005A23CC" w:rsidRDefault="00101394" w:rsidP="009A2A1C">
            <w:pPr>
              <w:spacing w:after="0"/>
              <w:rPr>
                <w:rFonts w:cs="Calibri"/>
                <w:sz w:val="20"/>
                <w:szCs w:val="20"/>
              </w:rPr>
            </w:pPr>
            <w:r w:rsidRPr="005A23CC">
              <w:rPr>
                <w:rFonts w:cs="Calibri"/>
                <w:sz w:val="20"/>
                <w:szCs w:val="20"/>
              </w:rPr>
              <w:t>Osady z zakładowych oczyszczalni ścieków inne niż wymienione w 07 05 11</w:t>
            </w:r>
          </w:p>
        </w:tc>
        <w:tc>
          <w:tcPr>
            <w:tcW w:w="991" w:type="pct"/>
            <w:shd w:val="clear" w:color="auto" w:fill="auto"/>
            <w:vAlign w:val="center"/>
          </w:tcPr>
          <w:p w14:paraId="194F8DBE" w14:textId="77777777" w:rsidR="00101394" w:rsidRPr="005A23CC" w:rsidRDefault="00101394" w:rsidP="009A2A1C">
            <w:pPr>
              <w:spacing w:after="0"/>
              <w:jc w:val="center"/>
              <w:rPr>
                <w:rFonts w:cs="Calibri"/>
                <w:sz w:val="20"/>
                <w:szCs w:val="20"/>
              </w:rPr>
            </w:pPr>
            <w:r w:rsidRPr="005A23CC">
              <w:rPr>
                <w:rFonts w:cs="Calibri"/>
                <w:sz w:val="20"/>
                <w:szCs w:val="20"/>
              </w:rPr>
              <w:t>2 500</w:t>
            </w:r>
          </w:p>
        </w:tc>
      </w:tr>
      <w:tr w:rsidR="00101394" w:rsidRPr="005A23CC" w14:paraId="2EC34C0B" w14:textId="77777777" w:rsidTr="00101394">
        <w:tc>
          <w:tcPr>
            <w:tcW w:w="341" w:type="pct"/>
            <w:shd w:val="clear" w:color="auto" w:fill="auto"/>
            <w:vAlign w:val="center"/>
          </w:tcPr>
          <w:p w14:paraId="65C3B34C" w14:textId="77777777" w:rsidR="00101394" w:rsidRPr="005A23CC" w:rsidRDefault="00101394" w:rsidP="009A2A1C">
            <w:pPr>
              <w:spacing w:after="0"/>
              <w:rPr>
                <w:rFonts w:cs="Calibri"/>
                <w:sz w:val="20"/>
                <w:szCs w:val="20"/>
              </w:rPr>
            </w:pPr>
            <w:r w:rsidRPr="005A23CC">
              <w:rPr>
                <w:rFonts w:cs="Calibri"/>
                <w:sz w:val="20"/>
                <w:szCs w:val="20"/>
              </w:rPr>
              <w:t>17</w:t>
            </w:r>
          </w:p>
        </w:tc>
        <w:tc>
          <w:tcPr>
            <w:tcW w:w="771" w:type="pct"/>
            <w:shd w:val="clear" w:color="auto" w:fill="auto"/>
            <w:vAlign w:val="center"/>
          </w:tcPr>
          <w:p w14:paraId="1FC24B1F" w14:textId="77777777" w:rsidR="00101394" w:rsidRPr="005A23CC" w:rsidRDefault="00101394" w:rsidP="009A2A1C">
            <w:pPr>
              <w:spacing w:after="0"/>
              <w:jc w:val="center"/>
              <w:rPr>
                <w:rFonts w:cs="Calibri"/>
                <w:sz w:val="20"/>
                <w:szCs w:val="20"/>
              </w:rPr>
            </w:pPr>
            <w:r w:rsidRPr="005A23CC">
              <w:rPr>
                <w:rFonts w:cs="Calibri"/>
                <w:sz w:val="20"/>
                <w:szCs w:val="20"/>
              </w:rPr>
              <w:t>16 03 06</w:t>
            </w:r>
          </w:p>
        </w:tc>
        <w:tc>
          <w:tcPr>
            <w:tcW w:w="2897" w:type="pct"/>
            <w:shd w:val="clear" w:color="auto" w:fill="auto"/>
            <w:vAlign w:val="center"/>
          </w:tcPr>
          <w:p w14:paraId="7BC895F0" w14:textId="77777777" w:rsidR="00101394" w:rsidRPr="005A23CC" w:rsidRDefault="00101394" w:rsidP="009A2A1C">
            <w:pPr>
              <w:spacing w:after="0"/>
              <w:rPr>
                <w:rFonts w:cs="Calibri"/>
                <w:sz w:val="20"/>
                <w:szCs w:val="20"/>
              </w:rPr>
            </w:pPr>
            <w:r w:rsidRPr="005A23CC">
              <w:rPr>
                <w:rFonts w:cs="Calibri"/>
                <w:sz w:val="20"/>
                <w:szCs w:val="20"/>
              </w:rPr>
              <w:t>Organiczne odpady inne niż wymienione w 16 03 05 i 16 03 80</w:t>
            </w:r>
          </w:p>
        </w:tc>
        <w:tc>
          <w:tcPr>
            <w:tcW w:w="991" w:type="pct"/>
            <w:shd w:val="clear" w:color="auto" w:fill="auto"/>
            <w:vAlign w:val="center"/>
          </w:tcPr>
          <w:p w14:paraId="592D026F" w14:textId="77777777" w:rsidR="00101394" w:rsidRPr="005A23CC" w:rsidRDefault="00101394" w:rsidP="009A2A1C">
            <w:pPr>
              <w:spacing w:after="0"/>
              <w:jc w:val="center"/>
              <w:rPr>
                <w:rFonts w:cs="Calibri"/>
                <w:sz w:val="20"/>
                <w:szCs w:val="20"/>
              </w:rPr>
            </w:pPr>
            <w:r w:rsidRPr="005A23CC">
              <w:rPr>
                <w:rFonts w:cs="Calibri"/>
                <w:sz w:val="20"/>
                <w:szCs w:val="20"/>
              </w:rPr>
              <w:t>100</w:t>
            </w:r>
          </w:p>
        </w:tc>
      </w:tr>
      <w:tr w:rsidR="00101394" w:rsidRPr="005A23CC" w14:paraId="130C4292" w14:textId="77777777" w:rsidTr="00101394">
        <w:tc>
          <w:tcPr>
            <w:tcW w:w="341" w:type="pct"/>
            <w:shd w:val="clear" w:color="auto" w:fill="auto"/>
            <w:vAlign w:val="center"/>
          </w:tcPr>
          <w:p w14:paraId="1549152B" w14:textId="77777777" w:rsidR="00101394" w:rsidRPr="005A23CC" w:rsidRDefault="00101394" w:rsidP="009A2A1C">
            <w:pPr>
              <w:spacing w:after="0"/>
              <w:rPr>
                <w:rFonts w:cs="Calibri"/>
                <w:sz w:val="20"/>
                <w:szCs w:val="20"/>
              </w:rPr>
            </w:pPr>
            <w:r w:rsidRPr="005A23CC">
              <w:rPr>
                <w:rFonts w:cs="Calibri"/>
                <w:sz w:val="20"/>
                <w:szCs w:val="20"/>
              </w:rPr>
              <w:t>18</w:t>
            </w:r>
          </w:p>
        </w:tc>
        <w:tc>
          <w:tcPr>
            <w:tcW w:w="771" w:type="pct"/>
            <w:shd w:val="clear" w:color="auto" w:fill="auto"/>
            <w:vAlign w:val="center"/>
          </w:tcPr>
          <w:p w14:paraId="2FBDDDED" w14:textId="77777777" w:rsidR="00101394" w:rsidRPr="005A23CC" w:rsidRDefault="00101394" w:rsidP="009A2A1C">
            <w:pPr>
              <w:spacing w:after="0"/>
              <w:jc w:val="center"/>
              <w:rPr>
                <w:rFonts w:cs="Calibri"/>
                <w:sz w:val="20"/>
                <w:szCs w:val="20"/>
              </w:rPr>
            </w:pPr>
            <w:r w:rsidRPr="005A23CC">
              <w:rPr>
                <w:rFonts w:cs="Calibri"/>
                <w:sz w:val="20"/>
                <w:szCs w:val="20"/>
              </w:rPr>
              <w:t>16 03 80</w:t>
            </w:r>
          </w:p>
        </w:tc>
        <w:tc>
          <w:tcPr>
            <w:tcW w:w="2897" w:type="pct"/>
            <w:shd w:val="clear" w:color="auto" w:fill="auto"/>
            <w:vAlign w:val="center"/>
          </w:tcPr>
          <w:p w14:paraId="21F795A1" w14:textId="77777777" w:rsidR="00101394" w:rsidRPr="005A23CC" w:rsidRDefault="00101394" w:rsidP="009A2A1C">
            <w:pPr>
              <w:spacing w:after="0"/>
              <w:rPr>
                <w:rFonts w:cs="Calibri"/>
                <w:sz w:val="20"/>
                <w:szCs w:val="20"/>
              </w:rPr>
            </w:pPr>
            <w:r w:rsidRPr="005A23CC">
              <w:rPr>
                <w:rFonts w:cs="Calibri"/>
                <w:sz w:val="20"/>
                <w:szCs w:val="20"/>
              </w:rPr>
              <w:t>Produkty spożywcze przeterminowane lub nieprzydatne do spożycia</w:t>
            </w:r>
          </w:p>
        </w:tc>
        <w:tc>
          <w:tcPr>
            <w:tcW w:w="991" w:type="pct"/>
            <w:shd w:val="clear" w:color="auto" w:fill="auto"/>
            <w:vAlign w:val="center"/>
          </w:tcPr>
          <w:p w14:paraId="323414BC" w14:textId="77777777" w:rsidR="00101394" w:rsidRPr="005A23CC" w:rsidRDefault="00101394" w:rsidP="009A2A1C">
            <w:pPr>
              <w:spacing w:after="0"/>
              <w:jc w:val="center"/>
              <w:rPr>
                <w:rFonts w:cs="Calibri"/>
                <w:sz w:val="20"/>
                <w:szCs w:val="20"/>
              </w:rPr>
            </w:pPr>
            <w:r w:rsidRPr="005A23CC">
              <w:rPr>
                <w:rFonts w:cs="Calibri"/>
                <w:sz w:val="20"/>
                <w:szCs w:val="20"/>
              </w:rPr>
              <w:t>200</w:t>
            </w:r>
          </w:p>
        </w:tc>
      </w:tr>
      <w:tr w:rsidR="00101394" w:rsidRPr="005A23CC" w14:paraId="3C9FE5DB" w14:textId="77777777" w:rsidTr="00101394">
        <w:tc>
          <w:tcPr>
            <w:tcW w:w="341" w:type="pct"/>
            <w:shd w:val="clear" w:color="auto" w:fill="auto"/>
            <w:vAlign w:val="center"/>
          </w:tcPr>
          <w:p w14:paraId="58629F73" w14:textId="77777777" w:rsidR="00101394" w:rsidRPr="005A23CC" w:rsidRDefault="00101394" w:rsidP="009A2A1C">
            <w:pPr>
              <w:spacing w:after="0"/>
              <w:rPr>
                <w:rFonts w:cs="Calibri"/>
                <w:sz w:val="20"/>
                <w:szCs w:val="20"/>
              </w:rPr>
            </w:pPr>
            <w:r w:rsidRPr="005A23CC">
              <w:rPr>
                <w:rFonts w:cs="Calibri"/>
                <w:sz w:val="20"/>
                <w:szCs w:val="20"/>
              </w:rPr>
              <w:t>19</w:t>
            </w:r>
          </w:p>
        </w:tc>
        <w:tc>
          <w:tcPr>
            <w:tcW w:w="771" w:type="pct"/>
            <w:shd w:val="clear" w:color="auto" w:fill="auto"/>
            <w:vAlign w:val="center"/>
          </w:tcPr>
          <w:p w14:paraId="5A8BD265" w14:textId="77777777" w:rsidR="00101394" w:rsidRPr="005A23CC" w:rsidRDefault="00101394" w:rsidP="009A2A1C">
            <w:pPr>
              <w:spacing w:after="0"/>
              <w:jc w:val="center"/>
              <w:rPr>
                <w:rFonts w:cs="Calibri"/>
                <w:sz w:val="20"/>
                <w:szCs w:val="20"/>
              </w:rPr>
            </w:pPr>
            <w:r w:rsidRPr="005A23CC">
              <w:rPr>
                <w:rFonts w:cs="Calibri"/>
                <w:sz w:val="20"/>
                <w:szCs w:val="20"/>
              </w:rPr>
              <w:t>19 05 03</w:t>
            </w:r>
          </w:p>
        </w:tc>
        <w:tc>
          <w:tcPr>
            <w:tcW w:w="2897" w:type="pct"/>
            <w:shd w:val="clear" w:color="auto" w:fill="auto"/>
            <w:vAlign w:val="center"/>
          </w:tcPr>
          <w:p w14:paraId="411361CE" w14:textId="77777777" w:rsidR="00101394" w:rsidRPr="005A23CC" w:rsidRDefault="00101394" w:rsidP="009A2A1C">
            <w:pPr>
              <w:spacing w:after="0"/>
              <w:rPr>
                <w:rFonts w:cs="Calibri"/>
                <w:sz w:val="20"/>
                <w:szCs w:val="20"/>
              </w:rPr>
            </w:pPr>
            <w:r w:rsidRPr="005A23CC">
              <w:rPr>
                <w:rFonts w:cs="Calibri"/>
                <w:sz w:val="20"/>
                <w:szCs w:val="20"/>
              </w:rPr>
              <w:t>Kompost nieodpowiadający wymaganiom (nienadający się do wykorzystania)</w:t>
            </w:r>
          </w:p>
        </w:tc>
        <w:tc>
          <w:tcPr>
            <w:tcW w:w="991" w:type="pct"/>
            <w:shd w:val="clear" w:color="auto" w:fill="auto"/>
            <w:vAlign w:val="center"/>
          </w:tcPr>
          <w:p w14:paraId="1F9BF201" w14:textId="77777777" w:rsidR="00101394" w:rsidRPr="005A23CC" w:rsidRDefault="00101394" w:rsidP="009A2A1C">
            <w:pPr>
              <w:spacing w:after="0"/>
              <w:jc w:val="center"/>
              <w:rPr>
                <w:rFonts w:cs="Calibri"/>
                <w:sz w:val="20"/>
                <w:szCs w:val="20"/>
              </w:rPr>
            </w:pPr>
            <w:r w:rsidRPr="005A23CC">
              <w:rPr>
                <w:rFonts w:cs="Calibri"/>
                <w:sz w:val="20"/>
                <w:szCs w:val="20"/>
              </w:rPr>
              <w:t>26 000</w:t>
            </w:r>
          </w:p>
        </w:tc>
      </w:tr>
      <w:tr w:rsidR="00101394" w:rsidRPr="005A23CC" w14:paraId="6992CE92" w14:textId="77777777" w:rsidTr="00101394">
        <w:tc>
          <w:tcPr>
            <w:tcW w:w="341" w:type="pct"/>
            <w:shd w:val="clear" w:color="auto" w:fill="auto"/>
          </w:tcPr>
          <w:p w14:paraId="5D41E610" w14:textId="77777777" w:rsidR="00101394" w:rsidRPr="005A23CC" w:rsidRDefault="00101394" w:rsidP="009A2A1C">
            <w:pPr>
              <w:spacing w:after="0"/>
              <w:rPr>
                <w:rFonts w:cs="Calibri"/>
                <w:sz w:val="20"/>
                <w:szCs w:val="20"/>
              </w:rPr>
            </w:pPr>
            <w:r w:rsidRPr="005A23CC">
              <w:rPr>
                <w:rFonts w:cs="Calibri"/>
                <w:sz w:val="20"/>
                <w:szCs w:val="20"/>
              </w:rPr>
              <w:t>20</w:t>
            </w:r>
          </w:p>
        </w:tc>
        <w:tc>
          <w:tcPr>
            <w:tcW w:w="771" w:type="pct"/>
            <w:shd w:val="clear" w:color="auto" w:fill="auto"/>
            <w:vAlign w:val="center"/>
          </w:tcPr>
          <w:p w14:paraId="4423D60B" w14:textId="77777777" w:rsidR="00101394" w:rsidRPr="005A23CC" w:rsidRDefault="00101394" w:rsidP="009A2A1C">
            <w:pPr>
              <w:spacing w:after="0"/>
              <w:jc w:val="center"/>
              <w:rPr>
                <w:rFonts w:cs="Calibri"/>
                <w:sz w:val="20"/>
                <w:szCs w:val="20"/>
              </w:rPr>
            </w:pPr>
            <w:r w:rsidRPr="005A23CC">
              <w:rPr>
                <w:rFonts w:cs="Calibri"/>
                <w:sz w:val="20"/>
                <w:szCs w:val="20"/>
              </w:rPr>
              <w:t>19 05 99</w:t>
            </w:r>
          </w:p>
        </w:tc>
        <w:tc>
          <w:tcPr>
            <w:tcW w:w="2897" w:type="pct"/>
            <w:shd w:val="clear" w:color="auto" w:fill="auto"/>
            <w:vAlign w:val="center"/>
          </w:tcPr>
          <w:p w14:paraId="2DD742DB" w14:textId="77777777" w:rsidR="00101394" w:rsidRPr="005A23CC" w:rsidRDefault="00101394" w:rsidP="009A2A1C">
            <w:pPr>
              <w:spacing w:after="0"/>
              <w:rPr>
                <w:rFonts w:cs="Calibri"/>
                <w:sz w:val="20"/>
                <w:szCs w:val="20"/>
              </w:rPr>
            </w:pPr>
            <w:r w:rsidRPr="005A23CC">
              <w:rPr>
                <w:rFonts w:cs="Calibri"/>
                <w:sz w:val="20"/>
                <w:szCs w:val="20"/>
              </w:rPr>
              <w:t>Inne niewymienione odpady</w:t>
            </w:r>
          </w:p>
        </w:tc>
        <w:tc>
          <w:tcPr>
            <w:tcW w:w="991" w:type="pct"/>
            <w:shd w:val="clear" w:color="auto" w:fill="auto"/>
            <w:vAlign w:val="center"/>
          </w:tcPr>
          <w:p w14:paraId="362CA3C0" w14:textId="77777777" w:rsidR="00101394" w:rsidRPr="005A23CC" w:rsidRDefault="00101394" w:rsidP="009A2A1C">
            <w:pPr>
              <w:spacing w:after="0"/>
              <w:jc w:val="center"/>
              <w:rPr>
                <w:rFonts w:cs="Calibri"/>
                <w:sz w:val="20"/>
                <w:szCs w:val="20"/>
              </w:rPr>
            </w:pPr>
            <w:r w:rsidRPr="005A23CC">
              <w:rPr>
                <w:rFonts w:cs="Calibri"/>
                <w:sz w:val="20"/>
                <w:szCs w:val="20"/>
              </w:rPr>
              <w:t>40 000</w:t>
            </w:r>
          </w:p>
        </w:tc>
      </w:tr>
      <w:tr w:rsidR="00101394" w:rsidRPr="005A23CC" w14:paraId="5EC78BCF" w14:textId="77777777" w:rsidTr="00101394">
        <w:tc>
          <w:tcPr>
            <w:tcW w:w="341" w:type="pct"/>
            <w:shd w:val="clear" w:color="auto" w:fill="auto"/>
          </w:tcPr>
          <w:p w14:paraId="400B9E5E" w14:textId="77777777" w:rsidR="00101394" w:rsidRPr="005A23CC" w:rsidRDefault="00101394" w:rsidP="009A2A1C">
            <w:pPr>
              <w:spacing w:after="0"/>
              <w:rPr>
                <w:rFonts w:cs="Calibri"/>
                <w:sz w:val="20"/>
                <w:szCs w:val="20"/>
              </w:rPr>
            </w:pPr>
            <w:r w:rsidRPr="005A23CC">
              <w:rPr>
                <w:rFonts w:cs="Calibri"/>
                <w:sz w:val="20"/>
                <w:szCs w:val="20"/>
              </w:rPr>
              <w:t>21</w:t>
            </w:r>
          </w:p>
        </w:tc>
        <w:tc>
          <w:tcPr>
            <w:tcW w:w="771" w:type="pct"/>
            <w:shd w:val="clear" w:color="auto" w:fill="auto"/>
            <w:vAlign w:val="center"/>
          </w:tcPr>
          <w:p w14:paraId="18C74222" w14:textId="77777777" w:rsidR="00101394" w:rsidRPr="005A23CC" w:rsidRDefault="00101394" w:rsidP="009A2A1C">
            <w:pPr>
              <w:spacing w:after="0"/>
              <w:jc w:val="center"/>
              <w:rPr>
                <w:rFonts w:cs="Calibri"/>
                <w:sz w:val="20"/>
                <w:szCs w:val="20"/>
              </w:rPr>
            </w:pPr>
            <w:r w:rsidRPr="005A23CC">
              <w:rPr>
                <w:rFonts w:cs="Calibri"/>
                <w:sz w:val="20"/>
                <w:szCs w:val="20"/>
              </w:rPr>
              <w:t>19 06 04</w:t>
            </w:r>
          </w:p>
        </w:tc>
        <w:tc>
          <w:tcPr>
            <w:tcW w:w="2897" w:type="pct"/>
            <w:shd w:val="clear" w:color="auto" w:fill="auto"/>
            <w:vAlign w:val="center"/>
          </w:tcPr>
          <w:p w14:paraId="2F40DEDB" w14:textId="77777777" w:rsidR="00101394" w:rsidRPr="005A23CC" w:rsidRDefault="00101394" w:rsidP="009A2A1C">
            <w:pPr>
              <w:spacing w:after="0"/>
              <w:rPr>
                <w:rFonts w:cs="Calibri"/>
                <w:sz w:val="20"/>
                <w:szCs w:val="20"/>
              </w:rPr>
            </w:pPr>
            <w:r w:rsidRPr="005A23CC">
              <w:rPr>
                <w:rFonts w:cs="Calibri"/>
                <w:sz w:val="20"/>
                <w:szCs w:val="20"/>
              </w:rPr>
              <w:t>Przefermentowane odpady z beztlenowego rozkładu odpadów komunalnych</w:t>
            </w:r>
          </w:p>
        </w:tc>
        <w:tc>
          <w:tcPr>
            <w:tcW w:w="991" w:type="pct"/>
            <w:shd w:val="clear" w:color="auto" w:fill="auto"/>
            <w:vAlign w:val="center"/>
          </w:tcPr>
          <w:p w14:paraId="66B23C7E" w14:textId="77777777" w:rsidR="00101394" w:rsidRPr="005A23CC" w:rsidRDefault="00101394" w:rsidP="009A2A1C">
            <w:pPr>
              <w:spacing w:after="0"/>
              <w:jc w:val="center"/>
              <w:rPr>
                <w:rFonts w:cs="Calibri"/>
                <w:sz w:val="20"/>
                <w:szCs w:val="20"/>
              </w:rPr>
            </w:pPr>
            <w:r w:rsidRPr="005A23CC">
              <w:rPr>
                <w:rFonts w:cs="Calibri"/>
                <w:sz w:val="20"/>
                <w:szCs w:val="20"/>
              </w:rPr>
              <w:t>100</w:t>
            </w:r>
          </w:p>
        </w:tc>
      </w:tr>
      <w:tr w:rsidR="00101394" w:rsidRPr="005A23CC" w14:paraId="03C07031" w14:textId="77777777" w:rsidTr="00101394">
        <w:tc>
          <w:tcPr>
            <w:tcW w:w="341" w:type="pct"/>
            <w:shd w:val="clear" w:color="auto" w:fill="auto"/>
          </w:tcPr>
          <w:p w14:paraId="284B5C77" w14:textId="77777777" w:rsidR="00101394" w:rsidRPr="005A23CC" w:rsidRDefault="00101394" w:rsidP="009A2A1C">
            <w:pPr>
              <w:spacing w:after="0"/>
              <w:rPr>
                <w:rFonts w:cs="Calibri"/>
                <w:sz w:val="20"/>
                <w:szCs w:val="20"/>
              </w:rPr>
            </w:pPr>
            <w:r w:rsidRPr="005A23CC">
              <w:rPr>
                <w:rFonts w:cs="Calibri"/>
                <w:sz w:val="20"/>
                <w:szCs w:val="20"/>
              </w:rPr>
              <w:t>22</w:t>
            </w:r>
          </w:p>
        </w:tc>
        <w:tc>
          <w:tcPr>
            <w:tcW w:w="771" w:type="pct"/>
            <w:shd w:val="clear" w:color="auto" w:fill="auto"/>
            <w:vAlign w:val="center"/>
          </w:tcPr>
          <w:p w14:paraId="6E271A05" w14:textId="77777777" w:rsidR="00101394" w:rsidRPr="005A23CC" w:rsidRDefault="00101394" w:rsidP="009A2A1C">
            <w:pPr>
              <w:spacing w:after="0"/>
              <w:jc w:val="center"/>
              <w:rPr>
                <w:rFonts w:cs="Calibri"/>
                <w:sz w:val="20"/>
                <w:szCs w:val="20"/>
              </w:rPr>
            </w:pPr>
            <w:r w:rsidRPr="005A23CC">
              <w:rPr>
                <w:rFonts w:cs="Calibri"/>
                <w:sz w:val="20"/>
                <w:szCs w:val="20"/>
              </w:rPr>
              <w:t>19 06 06</w:t>
            </w:r>
          </w:p>
        </w:tc>
        <w:tc>
          <w:tcPr>
            <w:tcW w:w="2897" w:type="pct"/>
            <w:shd w:val="clear" w:color="auto" w:fill="auto"/>
            <w:vAlign w:val="center"/>
          </w:tcPr>
          <w:p w14:paraId="6D1E1505" w14:textId="77777777" w:rsidR="00101394" w:rsidRPr="005A23CC" w:rsidRDefault="00101394" w:rsidP="009A2A1C">
            <w:pPr>
              <w:spacing w:after="0"/>
              <w:rPr>
                <w:rFonts w:cs="Calibri"/>
                <w:sz w:val="20"/>
                <w:szCs w:val="20"/>
              </w:rPr>
            </w:pPr>
            <w:r w:rsidRPr="005A23CC">
              <w:rPr>
                <w:rFonts w:cs="Calibri"/>
                <w:sz w:val="20"/>
                <w:szCs w:val="20"/>
              </w:rPr>
              <w:t>Przefermentowane odpady z beztlenowego rozkładu odpadów zwierzęcych i roślinnych</w:t>
            </w:r>
          </w:p>
        </w:tc>
        <w:tc>
          <w:tcPr>
            <w:tcW w:w="991" w:type="pct"/>
            <w:shd w:val="clear" w:color="auto" w:fill="auto"/>
            <w:vAlign w:val="center"/>
          </w:tcPr>
          <w:p w14:paraId="36194D8A" w14:textId="77777777" w:rsidR="00101394" w:rsidRPr="005A23CC" w:rsidRDefault="00101394" w:rsidP="009A2A1C">
            <w:pPr>
              <w:spacing w:after="0"/>
              <w:jc w:val="center"/>
              <w:rPr>
                <w:rFonts w:cs="Calibri"/>
                <w:sz w:val="20"/>
                <w:szCs w:val="20"/>
              </w:rPr>
            </w:pPr>
            <w:r w:rsidRPr="005A23CC">
              <w:rPr>
                <w:rFonts w:cs="Calibri"/>
                <w:sz w:val="20"/>
                <w:szCs w:val="20"/>
              </w:rPr>
              <w:t>100</w:t>
            </w:r>
          </w:p>
        </w:tc>
      </w:tr>
      <w:tr w:rsidR="00101394" w:rsidRPr="005A23CC" w14:paraId="3E0DBADE" w14:textId="77777777" w:rsidTr="00101394">
        <w:tc>
          <w:tcPr>
            <w:tcW w:w="341" w:type="pct"/>
            <w:shd w:val="clear" w:color="auto" w:fill="auto"/>
          </w:tcPr>
          <w:p w14:paraId="089CBF1A" w14:textId="77777777" w:rsidR="00101394" w:rsidRPr="005A23CC" w:rsidRDefault="00101394" w:rsidP="009A2A1C">
            <w:pPr>
              <w:spacing w:after="0"/>
              <w:rPr>
                <w:rFonts w:cs="Calibri"/>
                <w:sz w:val="20"/>
                <w:szCs w:val="20"/>
              </w:rPr>
            </w:pPr>
            <w:r w:rsidRPr="005A23CC">
              <w:rPr>
                <w:rFonts w:cs="Calibri"/>
                <w:sz w:val="20"/>
                <w:szCs w:val="20"/>
              </w:rPr>
              <w:t>23</w:t>
            </w:r>
          </w:p>
        </w:tc>
        <w:tc>
          <w:tcPr>
            <w:tcW w:w="771" w:type="pct"/>
            <w:shd w:val="clear" w:color="auto" w:fill="auto"/>
            <w:vAlign w:val="center"/>
          </w:tcPr>
          <w:p w14:paraId="005BFDE0" w14:textId="77777777" w:rsidR="00101394" w:rsidRPr="005A23CC" w:rsidRDefault="00101394" w:rsidP="009A2A1C">
            <w:pPr>
              <w:spacing w:after="0"/>
              <w:jc w:val="center"/>
              <w:rPr>
                <w:rFonts w:cs="Calibri"/>
                <w:sz w:val="20"/>
                <w:szCs w:val="20"/>
              </w:rPr>
            </w:pPr>
            <w:r w:rsidRPr="005A23CC">
              <w:rPr>
                <w:rFonts w:cs="Calibri"/>
                <w:sz w:val="20"/>
                <w:szCs w:val="20"/>
              </w:rPr>
              <w:t>19 08 01</w:t>
            </w:r>
          </w:p>
        </w:tc>
        <w:tc>
          <w:tcPr>
            <w:tcW w:w="2897" w:type="pct"/>
            <w:shd w:val="clear" w:color="auto" w:fill="auto"/>
            <w:vAlign w:val="center"/>
          </w:tcPr>
          <w:p w14:paraId="64271B0B" w14:textId="77777777" w:rsidR="00101394" w:rsidRPr="005A23CC" w:rsidRDefault="00101394" w:rsidP="009A2A1C">
            <w:pPr>
              <w:spacing w:after="0"/>
              <w:rPr>
                <w:rFonts w:cs="Calibri"/>
                <w:sz w:val="20"/>
                <w:szCs w:val="20"/>
              </w:rPr>
            </w:pPr>
            <w:r w:rsidRPr="005A23CC">
              <w:rPr>
                <w:rFonts w:cs="Calibri"/>
                <w:sz w:val="20"/>
                <w:szCs w:val="20"/>
              </w:rPr>
              <w:t>Skratki</w:t>
            </w:r>
          </w:p>
        </w:tc>
        <w:tc>
          <w:tcPr>
            <w:tcW w:w="991" w:type="pct"/>
            <w:shd w:val="clear" w:color="auto" w:fill="auto"/>
            <w:vAlign w:val="center"/>
          </w:tcPr>
          <w:p w14:paraId="4B455654" w14:textId="77777777" w:rsidR="00101394" w:rsidRPr="005A23CC" w:rsidRDefault="00101394" w:rsidP="009A2A1C">
            <w:pPr>
              <w:spacing w:after="0"/>
              <w:jc w:val="center"/>
              <w:rPr>
                <w:rFonts w:cs="Calibri"/>
                <w:sz w:val="20"/>
                <w:szCs w:val="20"/>
              </w:rPr>
            </w:pPr>
            <w:r w:rsidRPr="005A23CC">
              <w:rPr>
                <w:rFonts w:cs="Calibri"/>
                <w:sz w:val="20"/>
                <w:szCs w:val="20"/>
              </w:rPr>
              <w:t>500</w:t>
            </w:r>
          </w:p>
        </w:tc>
      </w:tr>
      <w:tr w:rsidR="00101394" w:rsidRPr="005A23CC" w14:paraId="33A3B880" w14:textId="77777777" w:rsidTr="00101394">
        <w:tc>
          <w:tcPr>
            <w:tcW w:w="341" w:type="pct"/>
            <w:shd w:val="clear" w:color="auto" w:fill="auto"/>
          </w:tcPr>
          <w:p w14:paraId="2FC6B522" w14:textId="77777777" w:rsidR="00101394" w:rsidRPr="005A23CC" w:rsidRDefault="00101394" w:rsidP="009A2A1C">
            <w:pPr>
              <w:spacing w:after="0"/>
              <w:rPr>
                <w:rFonts w:cs="Calibri"/>
                <w:sz w:val="20"/>
                <w:szCs w:val="20"/>
              </w:rPr>
            </w:pPr>
            <w:r w:rsidRPr="005A23CC">
              <w:rPr>
                <w:rFonts w:cs="Calibri"/>
                <w:sz w:val="20"/>
                <w:szCs w:val="20"/>
              </w:rPr>
              <w:t>24</w:t>
            </w:r>
          </w:p>
        </w:tc>
        <w:tc>
          <w:tcPr>
            <w:tcW w:w="771" w:type="pct"/>
            <w:shd w:val="clear" w:color="auto" w:fill="auto"/>
            <w:vAlign w:val="center"/>
          </w:tcPr>
          <w:p w14:paraId="751FB510" w14:textId="77777777" w:rsidR="00101394" w:rsidRPr="005A23CC" w:rsidRDefault="00101394" w:rsidP="009A2A1C">
            <w:pPr>
              <w:spacing w:after="0"/>
              <w:jc w:val="center"/>
              <w:rPr>
                <w:rFonts w:cs="Calibri"/>
                <w:sz w:val="20"/>
                <w:szCs w:val="20"/>
              </w:rPr>
            </w:pPr>
            <w:r w:rsidRPr="005A23CC">
              <w:rPr>
                <w:rFonts w:cs="Calibri"/>
                <w:sz w:val="20"/>
                <w:szCs w:val="20"/>
              </w:rPr>
              <w:t>19 08 02</w:t>
            </w:r>
          </w:p>
        </w:tc>
        <w:tc>
          <w:tcPr>
            <w:tcW w:w="2897" w:type="pct"/>
            <w:shd w:val="clear" w:color="auto" w:fill="auto"/>
            <w:vAlign w:val="center"/>
          </w:tcPr>
          <w:p w14:paraId="5C720D3D" w14:textId="77777777" w:rsidR="00101394" w:rsidRPr="005A23CC" w:rsidRDefault="00101394" w:rsidP="009A2A1C">
            <w:pPr>
              <w:spacing w:after="0"/>
              <w:rPr>
                <w:rFonts w:cs="Calibri"/>
                <w:sz w:val="20"/>
                <w:szCs w:val="20"/>
              </w:rPr>
            </w:pPr>
            <w:r w:rsidRPr="005A23CC">
              <w:rPr>
                <w:rFonts w:cs="Calibri"/>
                <w:sz w:val="20"/>
                <w:szCs w:val="20"/>
              </w:rPr>
              <w:t>Zawartość piaskowników</w:t>
            </w:r>
          </w:p>
        </w:tc>
        <w:tc>
          <w:tcPr>
            <w:tcW w:w="991" w:type="pct"/>
            <w:shd w:val="clear" w:color="auto" w:fill="auto"/>
            <w:vAlign w:val="center"/>
          </w:tcPr>
          <w:p w14:paraId="1E72C2B1" w14:textId="77777777" w:rsidR="00101394" w:rsidRPr="005A23CC" w:rsidRDefault="00101394" w:rsidP="009A2A1C">
            <w:pPr>
              <w:spacing w:after="0"/>
              <w:jc w:val="center"/>
              <w:rPr>
                <w:rFonts w:cs="Calibri"/>
                <w:sz w:val="20"/>
                <w:szCs w:val="20"/>
              </w:rPr>
            </w:pPr>
            <w:r w:rsidRPr="005A23CC">
              <w:rPr>
                <w:rFonts w:cs="Calibri"/>
                <w:sz w:val="20"/>
                <w:szCs w:val="20"/>
              </w:rPr>
              <w:t>500</w:t>
            </w:r>
          </w:p>
        </w:tc>
      </w:tr>
      <w:tr w:rsidR="00101394" w:rsidRPr="005A23CC" w14:paraId="6D5BFF57" w14:textId="77777777" w:rsidTr="00101394">
        <w:tc>
          <w:tcPr>
            <w:tcW w:w="341" w:type="pct"/>
            <w:shd w:val="clear" w:color="auto" w:fill="auto"/>
          </w:tcPr>
          <w:p w14:paraId="2AE9C2D2" w14:textId="77777777" w:rsidR="00101394" w:rsidRPr="005A23CC" w:rsidRDefault="00101394" w:rsidP="009A2A1C">
            <w:pPr>
              <w:spacing w:after="0"/>
              <w:rPr>
                <w:rFonts w:cs="Calibri"/>
                <w:sz w:val="20"/>
                <w:szCs w:val="20"/>
              </w:rPr>
            </w:pPr>
            <w:r w:rsidRPr="005A23CC">
              <w:rPr>
                <w:rFonts w:cs="Calibri"/>
                <w:sz w:val="20"/>
                <w:szCs w:val="20"/>
              </w:rPr>
              <w:t>25</w:t>
            </w:r>
          </w:p>
        </w:tc>
        <w:tc>
          <w:tcPr>
            <w:tcW w:w="771" w:type="pct"/>
            <w:shd w:val="clear" w:color="auto" w:fill="auto"/>
            <w:vAlign w:val="center"/>
          </w:tcPr>
          <w:p w14:paraId="64E3AE3B" w14:textId="77777777" w:rsidR="00101394" w:rsidRPr="005A23CC" w:rsidRDefault="00101394" w:rsidP="009A2A1C">
            <w:pPr>
              <w:spacing w:after="0"/>
              <w:jc w:val="center"/>
              <w:rPr>
                <w:rFonts w:cs="Calibri"/>
                <w:sz w:val="20"/>
                <w:szCs w:val="20"/>
              </w:rPr>
            </w:pPr>
            <w:r w:rsidRPr="005A23CC">
              <w:rPr>
                <w:rFonts w:cs="Calibri"/>
                <w:sz w:val="20"/>
                <w:szCs w:val="20"/>
              </w:rPr>
              <w:t>19 08 05</w:t>
            </w:r>
          </w:p>
        </w:tc>
        <w:tc>
          <w:tcPr>
            <w:tcW w:w="2897" w:type="pct"/>
            <w:shd w:val="clear" w:color="auto" w:fill="auto"/>
            <w:vAlign w:val="center"/>
          </w:tcPr>
          <w:p w14:paraId="0D9FF344" w14:textId="77777777" w:rsidR="00101394" w:rsidRPr="005A23CC" w:rsidRDefault="00101394" w:rsidP="009A2A1C">
            <w:pPr>
              <w:spacing w:after="0"/>
              <w:rPr>
                <w:rFonts w:cs="Calibri"/>
                <w:sz w:val="20"/>
                <w:szCs w:val="20"/>
              </w:rPr>
            </w:pPr>
            <w:r w:rsidRPr="005A23CC">
              <w:rPr>
                <w:rFonts w:cs="Calibri"/>
                <w:sz w:val="20"/>
                <w:szCs w:val="20"/>
              </w:rPr>
              <w:t>Ustabilizowane komunalne osady ściekowe</w:t>
            </w:r>
          </w:p>
        </w:tc>
        <w:tc>
          <w:tcPr>
            <w:tcW w:w="991" w:type="pct"/>
            <w:shd w:val="clear" w:color="auto" w:fill="auto"/>
            <w:vAlign w:val="center"/>
          </w:tcPr>
          <w:p w14:paraId="4C442569" w14:textId="77777777" w:rsidR="00101394" w:rsidRPr="005A23CC" w:rsidRDefault="00101394" w:rsidP="009A2A1C">
            <w:pPr>
              <w:spacing w:after="0"/>
              <w:jc w:val="center"/>
              <w:rPr>
                <w:rFonts w:cs="Calibri"/>
                <w:sz w:val="20"/>
                <w:szCs w:val="20"/>
              </w:rPr>
            </w:pPr>
            <w:r w:rsidRPr="005A23CC">
              <w:rPr>
                <w:rFonts w:cs="Calibri"/>
                <w:sz w:val="20"/>
                <w:szCs w:val="20"/>
              </w:rPr>
              <w:t>3 000</w:t>
            </w:r>
          </w:p>
        </w:tc>
      </w:tr>
      <w:tr w:rsidR="00101394" w:rsidRPr="005A23CC" w14:paraId="017F3DBD" w14:textId="77777777" w:rsidTr="00101394">
        <w:tc>
          <w:tcPr>
            <w:tcW w:w="341" w:type="pct"/>
            <w:shd w:val="clear" w:color="auto" w:fill="auto"/>
          </w:tcPr>
          <w:p w14:paraId="7D5F9068" w14:textId="77777777" w:rsidR="00101394" w:rsidRPr="005A23CC" w:rsidRDefault="00101394" w:rsidP="009A2A1C">
            <w:pPr>
              <w:spacing w:after="0"/>
              <w:rPr>
                <w:rFonts w:cs="Calibri"/>
                <w:sz w:val="20"/>
                <w:szCs w:val="20"/>
              </w:rPr>
            </w:pPr>
            <w:r w:rsidRPr="005A23CC">
              <w:rPr>
                <w:rFonts w:cs="Calibri"/>
                <w:sz w:val="20"/>
                <w:szCs w:val="20"/>
              </w:rPr>
              <w:t>26</w:t>
            </w:r>
          </w:p>
        </w:tc>
        <w:tc>
          <w:tcPr>
            <w:tcW w:w="771" w:type="pct"/>
            <w:shd w:val="clear" w:color="auto" w:fill="auto"/>
            <w:vAlign w:val="center"/>
          </w:tcPr>
          <w:p w14:paraId="5633E3E2" w14:textId="77777777" w:rsidR="00101394" w:rsidRPr="005A23CC" w:rsidRDefault="00101394" w:rsidP="009A2A1C">
            <w:pPr>
              <w:spacing w:after="0"/>
              <w:jc w:val="center"/>
              <w:rPr>
                <w:rFonts w:cs="Calibri"/>
                <w:sz w:val="20"/>
                <w:szCs w:val="20"/>
              </w:rPr>
            </w:pPr>
            <w:r w:rsidRPr="005A23CC">
              <w:rPr>
                <w:rFonts w:cs="Calibri"/>
                <w:sz w:val="20"/>
                <w:szCs w:val="20"/>
              </w:rPr>
              <w:t>19 08 09</w:t>
            </w:r>
          </w:p>
        </w:tc>
        <w:tc>
          <w:tcPr>
            <w:tcW w:w="2897" w:type="pct"/>
            <w:shd w:val="clear" w:color="auto" w:fill="auto"/>
            <w:vAlign w:val="center"/>
          </w:tcPr>
          <w:p w14:paraId="1FBA49EB" w14:textId="77777777" w:rsidR="00101394" w:rsidRPr="005A23CC" w:rsidRDefault="00101394" w:rsidP="009A2A1C">
            <w:pPr>
              <w:spacing w:after="0"/>
              <w:rPr>
                <w:rFonts w:cs="Calibri"/>
                <w:sz w:val="20"/>
                <w:szCs w:val="20"/>
              </w:rPr>
            </w:pPr>
            <w:r w:rsidRPr="005A23CC">
              <w:rPr>
                <w:rFonts w:cs="Calibri"/>
                <w:sz w:val="20"/>
                <w:szCs w:val="20"/>
              </w:rPr>
              <w:t>Tłuszcze i mieszaniny olejów z separacji olej/woda zawierające wyłącznie oleje jadalne i tłuszcze</w:t>
            </w:r>
          </w:p>
        </w:tc>
        <w:tc>
          <w:tcPr>
            <w:tcW w:w="991" w:type="pct"/>
            <w:shd w:val="clear" w:color="auto" w:fill="auto"/>
            <w:vAlign w:val="center"/>
          </w:tcPr>
          <w:p w14:paraId="48B276AA" w14:textId="77777777" w:rsidR="00101394" w:rsidRPr="005A23CC" w:rsidRDefault="00101394" w:rsidP="009A2A1C">
            <w:pPr>
              <w:spacing w:after="0"/>
              <w:jc w:val="center"/>
              <w:rPr>
                <w:rFonts w:cs="Calibri"/>
                <w:sz w:val="20"/>
                <w:szCs w:val="20"/>
              </w:rPr>
            </w:pPr>
            <w:r w:rsidRPr="005A23CC">
              <w:rPr>
                <w:rFonts w:cs="Calibri"/>
                <w:sz w:val="20"/>
                <w:szCs w:val="20"/>
              </w:rPr>
              <w:t>50</w:t>
            </w:r>
          </w:p>
        </w:tc>
      </w:tr>
      <w:tr w:rsidR="00101394" w:rsidRPr="005A23CC" w14:paraId="277610C0" w14:textId="77777777" w:rsidTr="00101394">
        <w:tc>
          <w:tcPr>
            <w:tcW w:w="341" w:type="pct"/>
            <w:shd w:val="clear" w:color="auto" w:fill="auto"/>
          </w:tcPr>
          <w:p w14:paraId="0970374F" w14:textId="77777777" w:rsidR="00101394" w:rsidRPr="005A23CC" w:rsidRDefault="00101394" w:rsidP="009A2A1C">
            <w:pPr>
              <w:spacing w:after="0"/>
              <w:rPr>
                <w:rFonts w:cs="Calibri"/>
                <w:sz w:val="20"/>
                <w:szCs w:val="20"/>
              </w:rPr>
            </w:pPr>
            <w:r w:rsidRPr="005A23CC">
              <w:rPr>
                <w:rFonts w:cs="Calibri"/>
                <w:sz w:val="20"/>
                <w:szCs w:val="20"/>
              </w:rPr>
              <w:t>27</w:t>
            </w:r>
          </w:p>
        </w:tc>
        <w:tc>
          <w:tcPr>
            <w:tcW w:w="771" w:type="pct"/>
            <w:shd w:val="clear" w:color="auto" w:fill="auto"/>
            <w:vAlign w:val="center"/>
          </w:tcPr>
          <w:p w14:paraId="3106754B" w14:textId="77777777" w:rsidR="00101394" w:rsidRPr="005A23CC" w:rsidRDefault="00101394" w:rsidP="009A2A1C">
            <w:pPr>
              <w:spacing w:after="0"/>
              <w:jc w:val="center"/>
              <w:rPr>
                <w:rFonts w:cs="Calibri"/>
                <w:sz w:val="20"/>
                <w:szCs w:val="20"/>
              </w:rPr>
            </w:pPr>
            <w:r w:rsidRPr="005A23CC">
              <w:rPr>
                <w:rFonts w:cs="Calibri"/>
                <w:sz w:val="20"/>
                <w:szCs w:val="20"/>
              </w:rPr>
              <w:t>19 08 12</w:t>
            </w:r>
          </w:p>
        </w:tc>
        <w:tc>
          <w:tcPr>
            <w:tcW w:w="2897" w:type="pct"/>
            <w:shd w:val="clear" w:color="auto" w:fill="auto"/>
            <w:vAlign w:val="center"/>
          </w:tcPr>
          <w:p w14:paraId="5FCE87F0" w14:textId="77777777" w:rsidR="00101394" w:rsidRPr="005A23CC" w:rsidRDefault="00101394" w:rsidP="009A2A1C">
            <w:pPr>
              <w:spacing w:after="0"/>
              <w:rPr>
                <w:rFonts w:cs="Calibri"/>
                <w:sz w:val="20"/>
                <w:szCs w:val="20"/>
              </w:rPr>
            </w:pPr>
            <w:r w:rsidRPr="005A23CC">
              <w:rPr>
                <w:rFonts w:cs="Calibri"/>
                <w:sz w:val="20"/>
                <w:szCs w:val="20"/>
              </w:rPr>
              <w:t>Szlamy z biologicznego oczyszczania ścieków przemysłowych</w:t>
            </w:r>
          </w:p>
        </w:tc>
        <w:tc>
          <w:tcPr>
            <w:tcW w:w="991" w:type="pct"/>
            <w:shd w:val="clear" w:color="auto" w:fill="auto"/>
            <w:vAlign w:val="center"/>
          </w:tcPr>
          <w:p w14:paraId="1141E189" w14:textId="77777777" w:rsidR="00101394" w:rsidRPr="005A23CC" w:rsidRDefault="00101394" w:rsidP="009A2A1C">
            <w:pPr>
              <w:spacing w:after="0"/>
              <w:jc w:val="center"/>
              <w:rPr>
                <w:rFonts w:cs="Calibri"/>
                <w:sz w:val="20"/>
                <w:szCs w:val="20"/>
              </w:rPr>
            </w:pPr>
            <w:r w:rsidRPr="005A23CC">
              <w:rPr>
                <w:rFonts w:cs="Calibri"/>
                <w:sz w:val="20"/>
                <w:szCs w:val="20"/>
              </w:rPr>
              <w:t>8 000</w:t>
            </w:r>
          </w:p>
        </w:tc>
      </w:tr>
      <w:tr w:rsidR="00101394" w:rsidRPr="005A23CC" w14:paraId="3C5281BC" w14:textId="77777777" w:rsidTr="00101394">
        <w:tc>
          <w:tcPr>
            <w:tcW w:w="341" w:type="pct"/>
            <w:shd w:val="clear" w:color="auto" w:fill="auto"/>
          </w:tcPr>
          <w:p w14:paraId="776D5044" w14:textId="77777777" w:rsidR="00101394" w:rsidRPr="005A23CC" w:rsidRDefault="00101394" w:rsidP="009A2A1C">
            <w:pPr>
              <w:spacing w:after="0"/>
              <w:rPr>
                <w:rFonts w:cs="Calibri"/>
                <w:sz w:val="20"/>
                <w:szCs w:val="20"/>
              </w:rPr>
            </w:pPr>
            <w:r w:rsidRPr="005A23CC">
              <w:rPr>
                <w:rFonts w:cs="Calibri"/>
                <w:sz w:val="20"/>
                <w:szCs w:val="20"/>
              </w:rPr>
              <w:t>28</w:t>
            </w:r>
          </w:p>
        </w:tc>
        <w:tc>
          <w:tcPr>
            <w:tcW w:w="771" w:type="pct"/>
            <w:shd w:val="clear" w:color="auto" w:fill="auto"/>
            <w:vAlign w:val="center"/>
          </w:tcPr>
          <w:p w14:paraId="37AD3B96" w14:textId="77777777" w:rsidR="00101394" w:rsidRPr="005A23CC" w:rsidRDefault="00101394" w:rsidP="009A2A1C">
            <w:pPr>
              <w:spacing w:after="0"/>
              <w:jc w:val="center"/>
              <w:rPr>
                <w:rFonts w:cs="Calibri"/>
                <w:sz w:val="20"/>
                <w:szCs w:val="20"/>
              </w:rPr>
            </w:pPr>
            <w:r w:rsidRPr="005A23CC">
              <w:rPr>
                <w:rFonts w:cs="Calibri"/>
                <w:sz w:val="20"/>
                <w:szCs w:val="20"/>
              </w:rPr>
              <w:t>19 08 99 ex</w:t>
            </w:r>
          </w:p>
        </w:tc>
        <w:tc>
          <w:tcPr>
            <w:tcW w:w="2897" w:type="pct"/>
            <w:shd w:val="clear" w:color="auto" w:fill="auto"/>
            <w:vAlign w:val="center"/>
          </w:tcPr>
          <w:p w14:paraId="0BD3BF24" w14:textId="77777777" w:rsidR="00101394" w:rsidRPr="005A23CC" w:rsidRDefault="00101394" w:rsidP="009A2A1C">
            <w:pPr>
              <w:spacing w:after="0"/>
              <w:rPr>
                <w:rFonts w:cs="Calibri"/>
                <w:sz w:val="20"/>
                <w:szCs w:val="20"/>
              </w:rPr>
            </w:pPr>
            <w:r w:rsidRPr="005A23CC">
              <w:rPr>
                <w:rFonts w:cs="Calibri"/>
                <w:sz w:val="20"/>
                <w:szCs w:val="20"/>
              </w:rPr>
              <w:t>Inne niewymienione odpady/osad powstały z odwadniania osadu czynnego na wirówce</w:t>
            </w:r>
          </w:p>
        </w:tc>
        <w:tc>
          <w:tcPr>
            <w:tcW w:w="991" w:type="pct"/>
            <w:shd w:val="clear" w:color="auto" w:fill="auto"/>
            <w:vAlign w:val="center"/>
          </w:tcPr>
          <w:p w14:paraId="55586CCB" w14:textId="77777777" w:rsidR="00101394" w:rsidRPr="005A23CC" w:rsidRDefault="00101394" w:rsidP="009A2A1C">
            <w:pPr>
              <w:spacing w:after="0"/>
              <w:jc w:val="center"/>
              <w:rPr>
                <w:rFonts w:cs="Calibri"/>
                <w:sz w:val="20"/>
                <w:szCs w:val="20"/>
              </w:rPr>
            </w:pPr>
            <w:r w:rsidRPr="005A23CC">
              <w:rPr>
                <w:rFonts w:cs="Calibri"/>
                <w:sz w:val="20"/>
                <w:szCs w:val="20"/>
              </w:rPr>
              <w:t>200</w:t>
            </w:r>
          </w:p>
        </w:tc>
      </w:tr>
      <w:tr w:rsidR="00101394" w:rsidRPr="005A23CC" w14:paraId="07A89AB0" w14:textId="77777777" w:rsidTr="00101394">
        <w:tc>
          <w:tcPr>
            <w:tcW w:w="341" w:type="pct"/>
            <w:shd w:val="clear" w:color="auto" w:fill="auto"/>
          </w:tcPr>
          <w:p w14:paraId="4447E8E8" w14:textId="77777777" w:rsidR="00101394" w:rsidRPr="005A23CC" w:rsidRDefault="00101394" w:rsidP="009A2A1C">
            <w:pPr>
              <w:spacing w:after="0"/>
              <w:rPr>
                <w:rFonts w:cs="Calibri"/>
                <w:sz w:val="20"/>
                <w:szCs w:val="20"/>
              </w:rPr>
            </w:pPr>
            <w:r w:rsidRPr="005A23CC">
              <w:rPr>
                <w:rFonts w:cs="Calibri"/>
                <w:sz w:val="20"/>
                <w:szCs w:val="20"/>
              </w:rPr>
              <w:t>29</w:t>
            </w:r>
          </w:p>
        </w:tc>
        <w:tc>
          <w:tcPr>
            <w:tcW w:w="771" w:type="pct"/>
            <w:shd w:val="clear" w:color="auto" w:fill="auto"/>
            <w:vAlign w:val="center"/>
          </w:tcPr>
          <w:p w14:paraId="15BEDD6E" w14:textId="77777777" w:rsidR="00101394" w:rsidRPr="005A23CC" w:rsidRDefault="00101394" w:rsidP="009A2A1C">
            <w:pPr>
              <w:spacing w:after="0"/>
              <w:jc w:val="center"/>
              <w:rPr>
                <w:rFonts w:cs="Calibri"/>
                <w:sz w:val="20"/>
                <w:szCs w:val="20"/>
              </w:rPr>
            </w:pPr>
            <w:r w:rsidRPr="005A23CC">
              <w:rPr>
                <w:rFonts w:cs="Calibri"/>
                <w:sz w:val="20"/>
                <w:szCs w:val="20"/>
              </w:rPr>
              <w:t>19 09 01</w:t>
            </w:r>
          </w:p>
        </w:tc>
        <w:tc>
          <w:tcPr>
            <w:tcW w:w="2897" w:type="pct"/>
            <w:shd w:val="clear" w:color="auto" w:fill="auto"/>
            <w:vAlign w:val="center"/>
          </w:tcPr>
          <w:p w14:paraId="564193EF" w14:textId="77777777" w:rsidR="00101394" w:rsidRPr="005A23CC" w:rsidRDefault="00101394" w:rsidP="009A2A1C">
            <w:pPr>
              <w:spacing w:after="0"/>
              <w:rPr>
                <w:rFonts w:cs="Calibri"/>
                <w:sz w:val="20"/>
                <w:szCs w:val="20"/>
              </w:rPr>
            </w:pPr>
            <w:r w:rsidRPr="005A23CC">
              <w:rPr>
                <w:rFonts w:cs="Calibri"/>
                <w:sz w:val="20"/>
                <w:szCs w:val="20"/>
              </w:rPr>
              <w:t>Odpady stałe ze wstępnej filtracji i skratki</w:t>
            </w:r>
          </w:p>
        </w:tc>
        <w:tc>
          <w:tcPr>
            <w:tcW w:w="991" w:type="pct"/>
            <w:shd w:val="clear" w:color="auto" w:fill="auto"/>
            <w:vAlign w:val="center"/>
          </w:tcPr>
          <w:p w14:paraId="2CD522E6" w14:textId="77777777" w:rsidR="00101394" w:rsidRPr="005A23CC" w:rsidRDefault="00101394" w:rsidP="009A2A1C">
            <w:pPr>
              <w:spacing w:after="0"/>
              <w:jc w:val="center"/>
              <w:rPr>
                <w:rFonts w:cs="Calibri"/>
                <w:sz w:val="20"/>
                <w:szCs w:val="20"/>
              </w:rPr>
            </w:pPr>
            <w:r w:rsidRPr="005A23CC">
              <w:rPr>
                <w:rFonts w:cs="Calibri"/>
                <w:sz w:val="20"/>
                <w:szCs w:val="20"/>
              </w:rPr>
              <w:t>50 200</w:t>
            </w:r>
          </w:p>
        </w:tc>
      </w:tr>
      <w:tr w:rsidR="00101394" w:rsidRPr="005A23CC" w14:paraId="64F2855F" w14:textId="77777777" w:rsidTr="00101394">
        <w:tc>
          <w:tcPr>
            <w:tcW w:w="341" w:type="pct"/>
            <w:shd w:val="clear" w:color="auto" w:fill="auto"/>
          </w:tcPr>
          <w:p w14:paraId="6A431033" w14:textId="77777777" w:rsidR="00101394" w:rsidRPr="005A23CC" w:rsidRDefault="00101394" w:rsidP="009A2A1C">
            <w:pPr>
              <w:spacing w:after="0"/>
              <w:rPr>
                <w:rFonts w:cs="Calibri"/>
                <w:sz w:val="20"/>
                <w:szCs w:val="20"/>
              </w:rPr>
            </w:pPr>
            <w:r w:rsidRPr="005A23CC">
              <w:rPr>
                <w:rFonts w:cs="Calibri"/>
                <w:sz w:val="20"/>
                <w:szCs w:val="20"/>
              </w:rPr>
              <w:t>30</w:t>
            </w:r>
          </w:p>
        </w:tc>
        <w:tc>
          <w:tcPr>
            <w:tcW w:w="771" w:type="pct"/>
            <w:shd w:val="clear" w:color="auto" w:fill="auto"/>
            <w:vAlign w:val="center"/>
          </w:tcPr>
          <w:p w14:paraId="29D1728F" w14:textId="77777777" w:rsidR="00101394" w:rsidRPr="005A23CC" w:rsidRDefault="00101394" w:rsidP="009A2A1C">
            <w:pPr>
              <w:spacing w:after="0"/>
              <w:jc w:val="center"/>
              <w:rPr>
                <w:rFonts w:cs="Calibri"/>
                <w:sz w:val="20"/>
                <w:szCs w:val="20"/>
              </w:rPr>
            </w:pPr>
            <w:r w:rsidRPr="005A23CC">
              <w:rPr>
                <w:rFonts w:cs="Calibri"/>
                <w:sz w:val="20"/>
                <w:szCs w:val="20"/>
              </w:rPr>
              <w:t>19 09 02</w:t>
            </w:r>
          </w:p>
        </w:tc>
        <w:tc>
          <w:tcPr>
            <w:tcW w:w="2897" w:type="pct"/>
            <w:shd w:val="clear" w:color="auto" w:fill="auto"/>
            <w:vAlign w:val="center"/>
          </w:tcPr>
          <w:p w14:paraId="63249F5B" w14:textId="77777777" w:rsidR="00101394" w:rsidRPr="005A23CC" w:rsidRDefault="00101394" w:rsidP="009A2A1C">
            <w:pPr>
              <w:spacing w:after="0"/>
              <w:rPr>
                <w:rFonts w:cs="Calibri"/>
                <w:sz w:val="20"/>
                <w:szCs w:val="20"/>
              </w:rPr>
            </w:pPr>
            <w:r w:rsidRPr="005A23CC">
              <w:rPr>
                <w:rFonts w:cs="Calibri"/>
                <w:sz w:val="20"/>
                <w:szCs w:val="20"/>
              </w:rPr>
              <w:t>Osady z klarowania wody</w:t>
            </w:r>
          </w:p>
        </w:tc>
        <w:tc>
          <w:tcPr>
            <w:tcW w:w="991" w:type="pct"/>
            <w:shd w:val="clear" w:color="auto" w:fill="auto"/>
            <w:vAlign w:val="center"/>
          </w:tcPr>
          <w:p w14:paraId="0F0243DF" w14:textId="77777777" w:rsidR="00101394" w:rsidRPr="005A23CC" w:rsidRDefault="00101394" w:rsidP="009A2A1C">
            <w:pPr>
              <w:spacing w:after="0"/>
              <w:jc w:val="center"/>
              <w:rPr>
                <w:rFonts w:cs="Calibri"/>
                <w:sz w:val="20"/>
                <w:szCs w:val="20"/>
              </w:rPr>
            </w:pPr>
            <w:r w:rsidRPr="005A23CC">
              <w:rPr>
                <w:rFonts w:cs="Calibri"/>
                <w:sz w:val="20"/>
                <w:szCs w:val="20"/>
              </w:rPr>
              <w:t>50</w:t>
            </w:r>
          </w:p>
        </w:tc>
      </w:tr>
      <w:tr w:rsidR="00101394" w:rsidRPr="005A23CC" w14:paraId="6CBFEDE4" w14:textId="77777777" w:rsidTr="00101394">
        <w:tc>
          <w:tcPr>
            <w:tcW w:w="341" w:type="pct"/>
            <w:shd w:val="clear" w:color="auto" w:fill="auto"/>
          </w:tcPr>
          <w:p w14:paraId="46F372AA" w14:textId="77777777" w:rsidR="00101394" w:rsidRPr="005A23CC" w:rsidRDefault="00101394" w:rsidP="009A2A1C">
            <w:pPr>
              <w:spacing w:after="0"/>
              <w:rPr>
                <w:rFonts w:cs="Calibri"/>
                <w:sz w:val="20"/>
                <w:szCs w:val="20"/>
              </w:rPr>
            </w:pPr>
            <w:r w:rsidRPr="005A23CC">
              <w:rPr>
                <w:rFonts w:cs="Calibri"/>
                <w:sz w:val="20"/>
                <w:szCs w:val="20"/>
              </w:rPr>
              <w:t>31</w:t>
            </w:r>
          </w:p>
        </w:tc>
        <w:tc>
          <w:tcPr>
            <w:tcW w:w="771" w:type="pct"/>
            <w:shd w:val="clear" w:color="auto" w:fill="auto"/>
            <w:vAlign w:val="center"/>
          </w:tcPr>
          <w:p w14:paraId="0482C5D8" w14:textId="77777777" w:rsidR="00101394" w:rsidRPr="005A23CC" w:rsidRDefault="00101394" w:rsidP="009A2A1C">
            <w:pPr>
              <w:spacing w:after="0"/>
              <w:jc w:val="center"/>
              <w:rPr>
                <w:rFonts w:cs="Calibri"/>
                <w:sz w:val="20"/>
                <w:szCs w:val="20"/>
              </w:rPr>
            </w:pPr>
            <w:r w:rsidRPr="005A23CC">
              <w:rPr>
                <w:rFonts w:cs="Calibri"/>
                <w:sz w:val="20"/>
                <w:szCs w:val="20"/>
              </w:rPr>
              <w:t>20 01 08</w:t>
            </w:r>
          </w:p>
        </w:tc>
        <w:tc>
          <w:tcPr>
            <w:tcW w:w="2897" w:type="pct"/>
            <w:shd w:val="clear" w:color="auto" w:fill="auto"/>
            <w:vAlign w:val="center"/>
          </w:tcPr>
          <w:p w14:paraId="27EC9A08" w14:textId="77777777" w:rsidR="00101394" w:rsidRPr="005A23CC" w:rsidRDefault="00101394" w:rsidP="009A2A1C">
            <w:pPr>
              <w:spacing w:after="0"/>
              <w:rPr>
                <w:rFonts w:cs="Calibri"/>
                <w:sz w:val="20"/>
                <w:szCs w:val="20"/>
              </w:rPr>
            </w:pPr>
            <w:r w:rsidRPr="005A23CC">
              <w:rPr>
                <w:rFonts w:cs="Calibri"/>
                <w:sz w:val="20"/>
                <w:szCs w:val="20"/>
              </w:rPr>
              <w:t>Odpady kuchenne ulegające biodegradacji</w:t>
            </w:r>
          </w:p>
        </w:tc>
        <w:tc>
          <w:tcPr>
            <w:tcW w:w="991" w:type="pct"/>
            <w:shd w:val="clear" w:color="auto" w:fill="auto"/>
            <w:vAlign w:val="center"/>
          </w:tcPr>
          <w:p w14:paraId="3ADDDEFA" w14:textId="77777777" w:rsidR="00101394" w:rsidRPr="005A23CC" w:rsidRDefault="00101394" w:rsidP="009A2A1C">
            <w:pPr>
              <w:spacing w:after="0"/>
              <w:jc w:val="center"/>
              <w:rPr>
                <w:rFonts w:cs="Calibri"/>
                <w:sz w:val="20"/>
                <w:szCs w:val="20"/>
              </w:rPr>
            </w:pPr>
            <w:r w:rsidRPr="005A23CC">
              <w:rPr>
                <w:rFonts w:cs="Calibri"/>
                <w:sz w:val="20"/>
                <w:szCs w:val="20"/>
              </w:rPr>
              <w:t>500</w:t>
            </w:r>
          </w:p>
        </w:tc>
      </w:tr>
      <w:tr w:rsidR="00101394" w:rsidRPr="005A23CC" w14:paraId="00A5279D" w14:textId="77777777" w:rsidTr="00101394">
        <w:tc>
          <w:tcPr>
            <w:tcW w:w="341" w:type="pct"/>
            <w:shd w:val="clear" w:color="auto" w:fill="auto"/>
          </w:tcPr>
          <w:p w14:paraId="1A163233" w14:textId="77777777" w:rsidR="00101394" w:rsidRPr="005A23CC" w:rsidRDefault="00101394" w:rsidP="009A2A1C">
            <w:pPr>
              <w:spacing w:after="0"/>
              <w:rPr>
                <w:rFonts w:cs="Calibri"/>
                <w:sz w:val="20"/>
                <w:szCs w:val="20"/>
              </w:rPr>
            </w:pPr>
            <w:r w:rsidRPr="005A23CC">
              <w:rPr>
                <w:rFonts w:cs="Calibri"/>
                <w:sz w:val="20"/>
                <w:szCs w:val="20"/>
              </w:rPr>
              <w:t>32</w:t>
            </w:r>
          </w:p>
        </w:tc>
        <w:tc>
          <w:tcPr>
            <w:tcW w:w="771" w:type="pct"/>
            <w:shd w:val="clear" w:color="auto" w:fill="auto"/>
            <w:vAlign w:val="center"/>
          </w:tcPr>
          <w:p w14:paraId="6090976E" w14:textId="77777777" w:rsidR="00101394" w:rsidRPr="005A23CC" w:rsidRDefault="00101394" w:rsidP="009A2A1C">
            <w:pPr>
              <w:spacing w:after="0"/>
              <w:jc w:val="center"/>
              <w:rPr>
                <w:rFonts w:cs="Calibri"/>
                <w:sz w:val="20"/>
                <w:szCs w:val="20"/>
              </w:rPr>
            </w:pPr>
            <w:r w:rsidRPr="005A23CC">
              <w:rPr>
                <w:rFonts w:cs="Calibri"/>
                <w:sz w:val="20"/>
                <w:szCs w:val="20"/>
              </w:rPr>
              <w:t>20 01 38</w:t>
            </w:r>
          </w:p>
        </w:tc>
        <w:tc>
          <w:tcPr>
            <w:tcW w:w="2897" w:type="pct"/>
            <w:shd w:val="clear" w:color="auto" w:fill="auto"/>
            <w:vAlign w:val="center"/>
          </w:tcPr>
          <w:p w14:paraId="260E4D0D" w14:textId="77777777" w:rsidR="00101394" w:rsidRPr="005A23CC" w:rsidRDefault="00101394" w:rsidP="009A2A1C">
            <w:pPr>
              <w:spacing w:after="0"/>
              <w:rPr>
                <w:rFonts w:cs="Calibri"/>
                <w:sz w:val="20"/>
                <w:szCs w:val="20"/>
              </w:rPr>
            </w:pPr>
            <w:r w:rsidRPr="005A23CC">
              <w:rPr>
                <w:rFonts w:cs="Calibri"/>
                <w:sz w:val="20"/>
                <w:szCs w:val="20"/>
              </w:rPr>
              <w:t>Drewno inne niż wymienione w 20 01 37</w:t>
            </w:r>
          </w:p>
        </w:tc>
        <w:tc>
          <w:tcPr>
            <w:tcW w:w="991" w:type="pct"/>
            <w:shd w:val="clear" w:color="auto" w:fill="auto"/>
            <w:vAlign w:val="center"/>
          </w:tcPr>
          <w:p w14:paraId="0DAEA964" w14:textId="77777777" w:rsidR="00101394" w:rsidRPr="005A23CC" w:rsidRDefault="00101394" w:rsidP="009A2A1C">
            <w:pPr>
              <w:spacing w:after="0"/>
              <w:jc w:val="center"/>
              <w:rPr>
                <w:rFonts w:cs="Calibri"/>
                <w:sz w:val="20"/>
                <w:szCs w:val="20"/>
              </w:rPr>
            </w:pPr>
            <w:r w:rsidRPr="005A23CC">
              <w:rPr>
                <w:rFonts w:cs="Calibri"/>
                <w:sz w:val="20"/>
                <w:szCs w:val="20"/>
              </w:rPr>
              <w:t>30</w:t>
            </w:r>
          </w:p>
        </w:tc>
      </w:tr>
      <w:tr w:rsidR="00101394" w:rsidRPr="005A23CC" w14:paraId="07D46282" w14:textId="77777777" w:rsidTr="00101394">
        <w:tc>
          <w:tcPr>
            <w:tcW w:w="341" w:type="pct"/>
            <w:shd w:val="clear" w:color="auto" w:fill="auto"/>
          </w:tcPr>
          <w:p w14:paraId="5AED740C" w14:textId="77777777" w:rsidR="00101394" w:rsidRPr="005A23CC" w:rsidRDefault="00101394" w:rsidP="009A2A1C">
            <w:pPr>
              <w:spacing w:after="0"/>
              <w:rPr>
                <w:rFonts w:cs="Calibri"/>
                <w:sz w:val="20"/>
                <w:szCs w:val="20"/>
              </w:rPr>
            </w:pPr>
            <w:r w:rsidRPr="005A23CC">
              <w:rPr>
                <w:rFonts w:cs="Calibri"/>
                <w:sz w:val="20"/>
                <w:szCs w:val="20"/>
              </w:rPr>
              <w:t>33</w:t>
            </w:r>
          </w:p>
        </w:tc>
        <w:tc>
          <w:tcPr>
            <w:tcW w:w="771" w:type="pct"/>
            <w:shd w:val="clear" w:color="auto" w:fill="auto"/>
            <w:vAlign w:val="center"/>
          </w:tcPr>
          <w:p w14:paraId="6289CB2C" w14:textId="77777777" w:rsidR="00101394" w:rsidRPr="005A23CC" w:rsidRDefault="00101394" w:rsidP="009A2A1C">
            <w:pPr>
              <w:spacing w:after="0"/>
              <w:jc w:val="center"/>
              <w:rPr>
                <w:rFonts w:cs="Calibri"/>
                <w:sz w:val="20"/>
                <w:szCs w:val="20"/>
              </w:rPr>
            </w:pPr>
            <w:r w:rsidRPr="005A23CC">
              <w:rPr>
                <w:rFonts w:cs="Calibri"/>
                <w:sz w:val="20"/>
                <w:szCs w:val="20"/>
              </w:rPr>
              <w:t>20 02 01</w:t>
            </w:r>
          </w:p>
        </w:tc>
        <w:tc>
          <w:tcPr>
            <w:tcW w:w="2897" w:type="pct"/>
            <w:shd w:val="clear" w:color="auto" w:fill="auto"/>
            <w:vAlign w:val="center"/>
          </w:tcPr>
          <w:p w14:paraId="5B4441FB" w14:textId="77777777" w:rsidR="00101394" w:rsidRPr="005A23CC" w:rsidRDefault="00101394" w:rsidP="009A2A1C">
            <w:pPr>
              <w:spacing w:after="0"/>
              <w:rPr>
                <w:rFonts w:cs="Calibri"/>
                <w:sz w:val="20"/>
                <w:szCs w:val="20"/>
              </w:rPr>
            </w:pPr>
            <w:r w:rsidRPr="005A23CC">
              <w:rPr>
                <w:rFonts w:cs="Calibri"/>
                <w:sz w:val="20"/>
                <w:szCs w:val="20"/>
              </w:rPr>
              <w:t>Odpady ulegające biodegradacji</w:t>
            </w:r>
          </w:p>
        </w:tc>
        <w:tc>
          <w:tcPr>
            <w:tcW w:w="991" w:type="pct"/>
            <w:shd w:val="clear" w:color="auto" w:fill="auto"/>
            <w:vAlign w:val="center"/>
          </w:tcPr>
          <w:p w14:paraId="64A422B5" w14:textId="77777777" w:rsidR="00101394" w:rsidRPr="005A23CC" w:rsidRDefault="00101394" w:rsidP="009A2A1C">
            <w:pPr>
              <w:spacing w:after="0"/>
              <w:jc w:val="center"/>
              <w:rPr>
                <w:rFonts w:cs="Calibri"/>
                <w:sz w:val="20"/>
                <w:szCs w:val="20"/>
              </w:rPr>
            </w:pPr>
            <w:r w:rsidRPr="005A23CC">
              <w:rPr>
                <w:rFonts w:cs="Calibri"/>
                <w:sz w:val="20"/>
                <w:szCs w:val="20"/>
              </w:rPr>
              <w:t>10 000</w:t>
            </w:r>
          </w:p>
        </w:tc>
      </w:tr>
      <w:tr w:rsidR="00101394" w:rsidRPr="005A23CC" w14:paraId="3B1EFB41" w14:textId="77777777" w:rsidTr="00101394">
        <w:tc>
          <w:tcPr>
            <w:tcW w:w="341" w:type="pct"/>
            <w:shd w:val="clear" w:color="auto" w:fill="auto"/>
          </w:tcPr>
          <w:p w14:paraId="79D3C627" w14:textId="77777777" w:rsidR="00101394" w:rsidRPr="005A23CC" w:rsidRDefault="00101394" w:rsidP="009A2A1C">
            <w:pPr>
              <w:spacing w:after="0"/>
              <w:rPr>
                <w:rFonts w:cs="Calibri"/>
                <w:sz w:val="20"/>
                <w:szCs w:val="20"/>
              </w:rPr>
            </w:pPr>
            <w:r w:rsidRPr="005A23CC">
              <w:rPr>
                <w:rFonts w:cs="Calibri"/>
                <w:sz w:val="20"/>
                <w:szCs w:val="20"/>
              </w:rPr>
              <w:t>34</w:t>
            </w:r>
          </w:p>
        </w:tc>
        <w:tc>
          <w:tcPr>
            <w:tcW w:w="771" w:type="pct"/>
            <w:shd w:val="clear" w:color="auto" w:fill="auto"/>
            <w:vAlign w:val="center"/>
          </w:tcPr>
          <w:p w14:paraId="4C65B776" w14:textId="77777777" w:rsidR="00101394" w:rsidRPr="005A23CC" w:rsidRDefault="00101394" w:rsidP="009A2A1C">
            <w:pPr>
              <w:spacing w:after="0"/>
              <w:jc w:val="center"/>
              <w:rPr>
                <w:rFonts w:cs="Calibri"/>
                <w:sz w:val="20"/>
                <w:szCs w:val="20"/>
              </w:rPr>
            </w:pPr>
            <w:r w:rsidRPr="005A23CC">
              <w:rPr>
                <w:rFonts w:cs="Calibri"/>
                <w:sz w:val="20"/>
                <w:szCs w:val="20"/>
              </w:rPr>
              <w:t>20 03 02</w:t>
            </w:r>
          </w:p>
        </w:tc>
        <w:tc>
          <w:tcPr>
            <w:tcW w:w="2897" w:type="pct"/>
            <w:shd w:val="clear" w:color="auto" w:fill="auto"/>
            <w:vAlign w:val="center"/>
          </w:tcPr>
          <w:p w14:paraId="753BF5EB" w14:textId="77777777" w:rsidR="00101394" w:rsidRPr="005A23CC" w:rsidRDefault="00101394" w:rsidP="009A2A1C">
            <w:pPr>
              <w:spacing w:after="0"/>
              <w:rPr>
                <w:rFonts w:cs="Calibri"/>
                <w:sz w:val="20"/>
                <w:szCs w:val="20"/>
              </w:rPr>
            </w:pPr>
            <w:r w:rsidRPr="005A23CC">
              <w:rPr>
                <w:rFonts w:cs="Calibri"/>
                <w:sz w:val="20"/>
                <w:szCs w:val="20"/>
              </w:rPr>
              <w:t>Odpady z targowisk</w:t>
            </w:r>
          </w:p>
        </w:tc>
        <w:tc>
          <w:tcPr>
            <w:tcW w:w="991" w:type="pct"/>
            <w:shd w:val="clear" w:color="auto" w:fill="auto"/>
            <w:vAlign w:val="center"/>
          </w:tcPr>
          <w:p w14:paraId="18562039" w14:textId="77777777" w:rsidR="00101394" w:rsidRPr="005A23CC" w:rsidRDefault="00101394" w:rsidP="009A2A1C">
            <w:pPr>
              <w:spacing w:after="0"/>
              <w:jc w:val="center"/>
              <w:rPr>
                <w:rFonts w:cs="Calibri"/>
                <w:sz w:val="20"/>
                <w:szCs w:val="20"/>
              </w:rPr>
            </w:pPr>
            <w:r w:rsidRPr="005A23CC">
              <w:rPr>
                <w:rFonts w:cs="Calibri"/>
                <w:sz w:val="20"/>
                <w:szCs w:val="20"/>
              </w:rPr>
              <w:t>400</w:t>
            </w:r>
          </w:p>
        </w:tc>
      </w:tr>
      <w:tr w:rsidR="00101394" w:rsidRPr="005A23CC" w14:paraId="7209924A" w14:textId="77777777" w:rsidTr="00101394">
        <w:tc>
          <w:tcPr>
            <w:tcW w:w="341" w:type="pct"/>
            <w:shd w:val="clear" w:color="auto" w:fill="auto"/>
          </w:tcPr>
          <w:p w14:paraId="2E99D092" w14:textId="77777777" w:rsidR="00101394" w:rsidRPr="005A23CC" w:rsidRDefault="00101394" w:rsidP="009A2A1C">
            <w:pPr>
              <w:spacing w:after="0"/>
              <w:rPr>
                <w:rFonts w:cs="Calibri"/>
                <w:sz w:val="20"/>
                <w:szCs w:val="20"/>
              </w:rPr>
            </w:pPr>
            <w:r w:rsidRPr="005A23CC">
              <w:rPr>
                <w:rFonts w:cs="Calibri"/>
                <w:sz w:val="20"/>
                <w:szCs w:val="20"/>
              </w:rPr>
              <w:t>35</w:t>
            </w:r>
          </w:p>
        </w:tc>
        <w:tc>
          <w:tcPr>
            <w:tcW w:w="771" w:type="pct"/>
            <w:shd w:val="clear" w:color="auto" w:fill="auto"/>
            <w:vAlign w:val="center"/>
          </w:tcPr>
          <w:p w14:paraId="5DE3305A" w14:textId="77777777" w:rsidR="00101394" w:rsidRPr="005A23CC" w:rsidRDefault="00101394" w:rsidP="009A2A1C">
            <w:pPr>
              <w:spacing w:after="0"/>
              <w:jc w:val="center"/>
              <w:rPr>
                <w:rFonts w:cs="Calibri"/>
                <w:sz w:val="20"/>
                <w:szCs w:val="20"/>
              </w:rPr>
            </w:pPr>
            <w:r w:rsidRPr="005A23CC">
              <w:rPr>
                <w:rFonts w:cs="Calibri"/>
                <w:sz w:val="20"/>
                <w:szCs w:val="20"/>
              </w:rPr>
              <w:t>20 03 04</w:t>
            </w:r>
          </w:p>
        </w:tc>
        <w:tc>
          <w:tcPr>
            <w:tcW w:w="2897" w:type="pct"/>
            <w:shd w:val="clear" w:color="auto" w:fill="auto"/>
            <w:vAlign w:val="center"/>
          </w:tcPr>
          <w:p w14:paraId="6FC2D930" w14:textId="77777777" w:rsidR="00101394" w:rsidRPr="005A23CC" w:rsidRDefault="00101394" w:rsidP="009A2A1C">
            <w:pPr>
              <w:spacing w:after="0"/>
              <w:rPr>
                <w:rFonts w:cs="Calibri"/>
                <w:sz w:val="20"/>
                <w:szCs w:val="20"/>
              </w:rPr>
            </w:pPr>
            <w:r w:rsidRPr="005A23CC">
              <w:rPr>
                <w:rFonts w:cs="Calibri"/>
                <w:sz w:val="20"/>
                <w:szCs w:val="20"/>
              </w:rPr>
              <w:t>Szlamy ze zbiorników bezodpływowych służących do gromadzenia nieczystości</w:t>
            </w:r>
          </w:p>
        </w:tc>
        <w:tc>
          <w:tcPr>
            <w:tcW w:w="991" w:type="pct"/>
            <w:shd w:val="clear" w:color="auto" w:fill="auto"/>
            <w:vAlign w:val="center"/>
          </w:tcPr>
          <w:p w14:paraId="2113073E" w14:textId="77777777" w:rsidR="00101394" w:rsidRPr="005A23CC" w:rsidRDefault="00101394" w:rsidP="009A2A1C">
            <w:pPr>
              <w:spacing w:after="0"/>
              <w:jc w:val="center"/>
              <w:rPr>
                <w:rFonts w:cs="Calibri"/>
                <w:sz w:val="20"/>
                <w:szCs w:val="20"/>
              </w:rPr>
            </w:pPr>
            <w:r w:rsidRPr="005A23CC">
              <w:rPr>
                <w:rFonts w:cs="Calibri"/>
                <w:sz w:val="20"/>
                <w:szCs w:val="20"/>
              </w:rPr>
              <w:t>3 000</w:t>
            </w:r>
          </w:p>
        </w:tc>
      </w:tr>
      <w:tr w:rsidR="00101394" w:rsidRPr="005A23CC" w14:paraId="15333CB4" w14:textId="77777777" w:rsidTr="00101394">
        <w:tc>
          <w:tcPr>
            <w:tcW w:w="341" w:type="pct"/>
            <w:shd w:val="clear" w:color="auto" w:fill="auto"/>
            <w:vAlign w:val="center"/>
          </w:tcPr>
          <w:p w14:paraId="743E06A2" w14:textId="77777777" w:rsidR="00101394" w:rsidRPr="005A23CC" w:rsidRDefault="00101394" w:rsidP="009A2A1C">
            <w:pPr>
              <w:spacing w:after="0"/>
              <w:rPr>
                <w:rFonts w:cs="Calibri"/>
                <w:sz w:val="20"/>
                <w:szCs w:val="20"/>
              </w:rPr>
            </w:pPr>
            <w:r w:rsidRPr="005A23CC">
              <w:rPr>
                <w:rFonts w:cs="Calibri"/>
                <w:sz w:val="20"/>
                <w:szCs w:val="20"/>
              </w:rPr>
              <w:t>36</w:t>
            </w:r>
          </w:p>
        </w:tc>
        <w:tc>
          <w:tcPr>
            <w:tcW w:w="771" w:type="pct"/>
            <w:shd w:val="clear" w:color="auto" w:fill="auto"/>
            <w:vAlign w:val="center"/>
          </w:tcPr>
          <w:p w14:paraId="0A916878" w14:textId="77777777" w:rsidR="00101394" w:rsidRPr="005A23CC" w:rsidRDefault="00101394" w:rsidP="009A2A1C">
            <w:pPr>
              <w:spacing w:after="0"/>
              <w:jc w:val="center"/>
              <w:rPr>
                <w:rFonts w:cs="Calibri"/>
                <w:sz w:val="20"/>
                <w:szCs w:val="20"/>
              </w:rPr>
            </w:pPr>
            <w:r w:rsidRPr="005A23CC">
              <w:rPr>
                <w:rFonts w:cs="Calibri"/>
                <w:sz w:val="20"/>
                <w:szCs w:val="20"/>
              </w:rPr>
              <w:t>20 03 06</w:t>
            </w:r>
          </w:p>
        </w:tc>
        <w:tc>
          <w:tcPr>
            <w:tcW w:w="2897" w:type="pct"/>
            <w:shd w:val="clear" w:color="auto" w:fill="auto"/>
            <w:vAlign w:val="center"/>
          </w:tcPr>
          <w:p w14:paraId="07618190" w14:textId="77777777" w:rsidR="00101394" w:rsidRPr="005A23CC" w:rsidRDefault="00101394" w:rsidP="009A2A1C">
            <w:pPr>
              <w:spacing w:after="0"/>
              <w:rPr>
                <w:rFonts w:cs="Calibri"/>
                <w:sz w:val="20"/>
                <w:szCs w:val="20"/>
              </w:rPr>
            </w:pPr>
            <w:r w:rsidRPr="005A23CC">
              <w:rPr>
                <w:rFonts w:cs="Calibri"/>
                <w:sz w:val="20"/>
                <w:szCs w:val="20"/>
              </w:rPr>
              <w:t>Odpady ze studzienek kanalizacyjnych</w:t>
            </w:r>
          </w:p>
        </w:tc>
        <w:tc>
          <w:tcPr>
            <w:tcW w:w="991" w:type="pct"/>
            <w:shd w:val="clear" w:color="auto" w:fill="auto"/>
            <w:vAlign w:val="center"/>
          </w:tcPr>
          <w:p w14:paraId="42B42D1B" w14:textId="77777777" w:rsidR="00101394" w:rsidRPr="005A23CC" w:rsidRDefault="00101394" w:rsidP="009A2A1C">
            <w:pPr>
              <w:spacing w:after="0"/>
              <w:jc w:val="center"/>
              <w:rPr>
                <w:rFonts w:cs="Calibri"/>
                <w:sz w:val="20"/>
                <w:szCs w:val="20"/>
              </w:rPr>
            </w:pPr>
            <w:r w:rsidRPr="005A23CC">
              <w:rPr>
                <w:rFonts w:cs="Calibri"/>
                <w:sz w:val="20"/>
                <w:szCs w:val="20"/>
              </w:rPr>
              <w:t>200</w:t>
            </w:r>
          </w:p>
        </w:tc>
      </w:tr>
    </w:tbl>
    <w:p w14:paraId="38008EBE" w14:textId="77777777" w:rsidR="006D616F" w:rsidRDefault="006D616F" w:rsidP="009A2A1C">
      <w:pPr>
        <w:pStyle w:val="Akapitzlist"/>
        <w:spacing w:after="0"/>
        <w:ind w:left="0"/>
        <w:jc w:val="both"/>
        <w:rPr>
          <w:rFonts w:cs="Arial"/>
        </w:rPr>
      </w:pPr>
    </w:p>
    <w:p w14:paraId="20BF1854" w14:textId="6967A737" w:rsidR="00101394" w:rsidRPr="0026262E" w:rsidRDefault="00101394" w:rsidP="009A2A1C">
      <w:pPr>
        <w:pStyle w:val="Akapitzlist"/>
        <w:spacing w:after="0"/>
        <w:ind w:left="0"/>
        <w:jc w:val="both"/>
        <w:rPr>
          <w:rFonts w:cs="Arial"/>
        </w:rPr>
      </w:pPr>
      <w:r w:rsidRPr="0026262E">
        <w:rPr>
          <w:rFonts w:cs="Arial"/>
        </w:rPr>
        <w:t xml:space="preserve">W 2015 roku do ćwiartki I kierowano frakcję 0-80 mm o kodzie 191212, wydzieloną mechanicznie ze zmieszanych odpadów komunalnych. </w:t>
      </w:r>
      <w:r w:rsidR="00D75CBA" w:rsidRPr="0026262E">
        <w:rPr>
          <w:rFonts w:cs="Arial"/>
        </w:rPr>
        <w:t>O</w:t>
      </w:r>
      <w:r w:rsidRPr="0026262E">
        <w:rPr>
          <w:rFonts w:cs="Arial"/>
        </w:rPr>
        <w:t xml:space="preserve">becnie </w:t>
      </w:r>
      <w:r w:rsidR="00D75CBA" w:rsidRPr="0026262E">
        <w:rPr>
          <w:rFonts w:cs="Arial"/>
        </w:rPr>
        <w:t xml:space="preserve">w kwaterze </w:t>
      </w:r>
      <w:r w:rsidRPr="0026262E">
        <w:rPr>
          <w:rFonts w:cs="Arial"/>
        </w:rPr>
        <w:t>nie przetwarza się odpadu o kodzie 191212 – frakcji podsitowej, która przetwarzana jest w instalacji biostabilizacji tlenowej, stanowiącej odrębny obiekt ZUOK „Stary Las”.</w:t>
      </w:r>
    </w:p>
    <w:p w14:paraId="0A19F455" w14:textId="77777777" w:rsidR="00101394" w:rsidRDefault="00101394" w:rsidP="009A2A1C">
      <w:pPr>
        <w:pStyle w:val="Akapitzlist"/>
        <w:autoSpaceDE w:val="0"/>
        <w:autoSpaceDN w:val="0"/>
        <w:adjustRightInd w:val="0"/>
        <w:spacing w:after="0"/>
        <w:jc w:val="both"/>
        <w:rPr>
          <w:rFonts w:cstheme="minorHAnsi"/>
          <w:b/>
        </w:rPr>
      </w:pPr>
    </w:p>
    <w:p w14:paraId="7CE25C25" w14:textId="77777777" w:rsidR="005A23CC" w:rsidRDefault="005A23CC" w:rsidP="009A2A1C">
      <w:pPr>
        <w:pStyle w:val="Akapitzlist"/>
        <w:autoSpaceDE w:val="0"/>
        <w:autoSpaceDN w:val="0"/>
        <w:adjustRightInd w:val="0"/>
        <w:spacing w:after="0"/>
        <w:jc w:val="both"/>
        <w:rPr>
          <w:rFonts w:cstheme="minorHAnsi"/>
          <w:b/>
        </w:rPr>
      </w:pPr>
    </w:p>
    <w:p w14:paraId="12F60296" w14:textId="77777777" w:rsidR="005A23CC" w:rsidRDefault="005A23CC" w:rsidP="009A2A1C">
      <w:pPr>
        <w:pStyle w:val="Akapitzlist"/>
        <w:autoSpaceDE w:val="0"/>
        <w:autoSpaceDN w:val="0"/>
        <w:adjustRightInd w:val="0"/>
        <w:spacing w:after="0"/>
        <w:jc w:val="both"/>
        <w:rPr>
          <w:rFonts w:cstheme="minorHAnsi"/>
          <w:b/>
        </w:rPr>
      </w:pPr>
    </w:p>
    <w:p w14:paraId="02CDF3D0" w14:textId="77777777" w:rsidR="005A23CC" w:rsidRDefault="005A23CC" w:rsidP="009A2A1C">
      <w:pPr>
        <w:pStyle w:val="Akapitzlist"/>
        <w:autoSpaceDE w:val="0"/>
        <w:autoSpaceDN w:val="0"/>
        <w:adjustRightInd w:val="0"/>
        <w:spacing w:after="0"/>
        <w:jc w:val="both"/>
        <w:rPr>
          <w:rFonts w:cstheme="minorHAnsi"/>
          <w:b/>
        </w:rPr>
      </w:pPr>
    </w:p>
    <w:p w14:paraId="320F1255" w14:textId="77777777" w:rsidR="005A23CC" w:rsidRPr="0026262E" w:rsidRDefault="005A23CC" w:rsidP="009A2A1C">
      <w:pPr>
        <w:pStyle w:val="Akapitzlist"/>
        <w:autoSpaceDE w:val="0"/>
        <w:autoSpaceDN w:val="0"/>
        <w:adjustRightInd w:val="0"/>
        <w:spacing w:after="0"/>
        <w:jc w:val="both"/>
        <w:rPr>
          <w:rFonts w:cstheme="minorHAnsi"/>
          <w:b/>
        </w:rPr>
      </w:pPr>
    </w:p>
    <w:p w14:paraId="5DD5061F" w14:textId="344A3898" w:rsidR="00B179D2" w:rsidRPr="0026262E" w:rsidRDefault="00B179D2" w:rsidP="009A2A1C">
      <w:pPr>
        <w:pStyle w:val="Akapitzlist"/>
        <w:numPr>
          <w:ilvl w:val="0"/>
          <w:numId w:val="48"/>
        </w:numPr>
        <w:autoSpaceDE w:val="0"/>
        <w:autoSpaceDN w:val="0"/>
        <w:adjustRightInd w:val="0"/>
        <w:spacing w:after="0"/>
        <w:jc w:val="both"/>
        <w:rPr>
          <w:rFonts w:cstheme="minorHAnsi"/>
          <w:b/>
        </w:rPr>
      </w:pPr>
      <w:r w:rsidRPr="0026262E">
        <w:rPr>
          <w:rFonts w:cs="Arial"/>
          <w:b/>
        </w:rPr>
        <w:lastRenderedPageBreak/>
        <w:t>technologia zamykania poszczególnych ćwiartek</w:t>
      </w:r>
    </w:p>
    <w:p w14:paraId="207D731E" w14:textId="77777777" w:rsidR="00B179D2" w:rsidRPr="0026262E" w:rsidRDefault="00B179D2" w:rsidP="009A2A1C">
      <w:pPr>
        <w:autoSpaceDE w:val="0"/>
        <w:autoSpaceDN w:val="0"/>
        <w:adjustRightInd w:val="0"/>
        <w:spacing w:after="0"/>
        <w:ind w:left="360"/>
        <w:jc w:val="both"/>
        <w:rPr>
          <w:rFonts w:cstheme="minorHAnsi"/>
        </w:rPr>
      </w:pPr>
    </w:p>
    <w:p w14:paraId="1D2598BE" w14:textId="77777777" w:rsidR="000D57F3" w:rsidRPr="0026262E" w:rsidRDefault="000D57F3" w:rsidP="009A2A1C">
      <w:pPr>
        <w:spacing w:after="0"/>
        <w:jc w:val="both"/>
        <w:rPr>
          <w:rFonts w:cs="Arial"/>
        </w:rPr>
      </w:pPr>
      <w:r w:rsidRPr="0026262E">
        <w:rPr>
          <w:rFonts w:cs="Arial"/>
        </w:rPr>
        <w:t>Przewidziano, iż po całkowitym zapełnieniu ćwiartki w celu zapewnienia optymalnych warunków przetwarzania odpadów zostanie ona szczelnie przykryta. Jednocześnie nastąpi otwarcie kolejnej ćwiartki, co zapewni ciągłość eksploatacji kwatery mineralizacji.</w:t>
      </w:r>
    </w:p>
    <w:p w14:paraId="6B361D26" w14:textId="77777777" w:rsidR="00071FDE" w:rsidRPr="0026262E" w:rsidRDefault="00071FDE" w:rsidP="009A2A1C">
      <w:pPr>
        <w:spacing w:after="0"/>
        <w:jc w:val="both"/>
        <w:rPr>
          <w:rFonts w:cs="Arial"/>
        </w:rPr>
      </w:pPr>
    </w:p>
    <w:p w14:paraId="1609334B" w14:textId="77777777" w:rsidR="00071FDE" w:rsidRDefault="00071FDE" w:rsidP="009A2A1C">
      <w:pPr>
        <w:spacing w:after="0"/>
        <w:jc w:val="both"/>
        <w:rPr>
          <w:rFonts w:cs="Arial"/>
        </w:rPr>
      </w:pPr>
    </w:p>
    <w:p w14:paraId="5F046A51" w14:textId="77777777" w:rsidR="00096211" w:rsidRPr="0026262E" w:rsidRDefault="00096211" w:rsidP="009A2A1C">
      <w:pPr>
        <w:spacing w:after="0"/>
        <w:jc w:val="both"/>
        <w:rPr>
          <w:rFonts w:cs="Arial"/>
        </w:rPr>
      </w:pPr>
    </w:p>
    <w:p w14:paraId="6FA83392" w14:textId="77777777" w:rsidR="00B179D2" w:rsidRPr="0026262E" w:rsidRDefault="00B179D2" w:rsidP="009A2A1C">
      <w:pPr>
        <w:autoSpaceDE w:val="0"/>
        <w:autoSpaceDN w:val="0"/>
        <w:adjustRightInd w:val="0"/>
        <w:spacing w:after="0"/>
        <w:jc w:val="both"/>
        <w:rPr>
          <w:rFonts w:cs="Arial"/>
          <w:color w:val="000000"/>
        </w:rPr>
      </w:pPr>
      <w:r w:rsidRPr="0026262E">
        <w:rPr>
          <w:rFonts w:cs="Arial"/>
          <w:color w:val="000000"/>
        </w:rPr>
        <w:t>Zakres prac przy wykonywaniu warstwy zamykającej:</w:t>
      </w:r>
    </w:p>
    <w:p w14:paraId="22CF6279" w14:textId="77777777" w:rsidR="00B179D2" w:rsidRPr="0026262E" w:rsidRDefault="00B179D2" w:rsidP="009A2A1C">
      <w:pPr>
        <w:pStyle w:val="Akapitzlist"/>
        <w:numPr>
          <w:ilvl w:val="0"/>
          <w:numId w:val="24"/>
        </w:numPr>
        <w:autoSpaceDE w:val="0"/>
        <w:autoSpaceDN w:val="0"/>
        <w:adjustRightInd w:val="0"/>
        <w:spacing w:after="0"/>
        <w:ind w:left="284" w:hanging="284"/>
        <w:jc w:val="both"/>
        <w:rPr>
          <w:rFonts w:cs="Arial"/>
          <w:color w:val="000000"/>
        </w:rPr>
      </w:pPr>
      <w:r w:rsidRPr="0026262E">
        <w:rPr>
          <w:rFonts w:cs="Arial"/>
          <w:color w:val="000000"/>
        </w:rPr>
        <w:t>wyrównanie i plantowanie wierzchowiny złoża odpadów,</w:t>
      </w:r>
    </w:p>
    <w:p w14:paraId="09018E4F" w14:textId="77777777" w:rsidR="00B179D2" w:rsidRPr="0026262E" w:rsidRDefault="00B179D2" w:rsidP="009A2A1C">
      <w:pPr>
        <w:pStyle w:val="Akapitzlist"/>
        <w:numPr>
          <w:ilvl w:val="0"/>
          <w:numId w:val="24"/>
        </w:numPr>
        <w:autoSpaceDE w:val="0"/>
        <w:autoSpaceDN w:val="0"/>
        <w:adjustRightInd w:val="0"/>
        <w:spacing w:after="0"/>
        <w:ind w:left="284" w:hanging="284"/>
        <w:jc w:val="both"/>
        <w:rPr>
          <w:rFonts w:cs="Arial"/>
          <w:color w:val="000000"/>
        </w:rPr>
      </w:pPr>
      <w:r w:rsidRPr="0026262E">
        <w:rPr>
          <w:rFonts w:cs="Arial"/>
          <w:color w:val="000000"/>
        </w:rPr>
        <w:t>wykonanie warstwy wsporczo-wyrównawczej gr. ok. 10 cm z piasku lub pospółki,</w:t>
      </w:r>
    </w:p>
    <w:p w14:paraId="1BBD11B7" w14:textId="77777777" w:rsidR="00B179D2" w:rsidRPr="0026262E" w:rsidRDefault="00B179D2" w:rsidP="009A2A1C">
      <w:pPr>
        <w:pStyle w:val="Akapitzlist"/>
        <w:numPr>
          <w:ilvl w:val="0"/>
          <w:numId w:val="24"/>
        </w:numPr>
        <w:autoSpaceDE w:val="0"/>
        <w:autoSpaceDN w:val="0"/>
        <w:adjustRightInd w:val="0"/>
        <w:spacing w:after="0"/>
        <w:ind w:left="284" w:hanging="284"/>
        <w:jc w:val="both"/>
        <w:rPr>
          <w:rFonts w:cs="Arial"/>
          <w:color w:val="000000"/>
        </w:rPr>
      </w:pPr>
      <w:r w:rsidRPr="0026262E">
        <w:rPr>
          <w:rFonts w:cs="Arial"/>
          <w:color w:val="000000"/>
        </w:rPr>
        <w:t>wykonanie uszczelnienia syntetycznego,</w:t>
      </w:r>
    </w:p>
    <w:p w14:paraId="3F5D68FB" w14:textId="77777777" w:rsidR="00B179D2" w:rsidRPr="0026262E" w:rsidRDefault="00B179D2" w:rsidP="009A2A1C">
      <w:pPr>
        <w:pStyle w:val="Akapitzlist"/>
        <w:numPr>
          <w:ilvl w:val="0"/>
          <w:numId w:val="24"/>
        </w:numPr>
        <w:autoSpaceDE w:val="0"/>
        <w:autoSpaceDN w:val="0"/>
        <w:adjustRightInd w:val="0"/>
        <w:spacing w:after="0"/>
        <w:ind w:left="284" w:hanging="284"/>
        <w:jc w:val="both"/>
        <w:rPr>
          <w:rFonts w:cs="Arial"/>
          <w:color w:val="000000"/>
        </w:rPr>
      </w:pPr>
      <w:r w:rsidRPr="0026262E">
        <w:rPr>
          <w:rFonts w:cs="Arial"/>
          <w:color w:val="000000"/>
        </w:rPr>
        <w:t>wykonanie warstwy drenażowej gr. ok. 15 cm z piasku lub pospółki,</w:t>
      </w:r>
    </w:p>
    <w:p w14:paraId="7D91344E" w14:textId="447C4394" w:rsidR="00B179D2" w:rsidRPr="0026262E" w:rsidRDefault="00B179D2" w:rsidP="009A2A1C">
      <w:pPr>
        <w:pStyle w:val="Akapitzlist"/>
        <w:numPr>
          <w:ilvl w:val="0"/>
          <w:numId w:val="24"/>
        </w:numPr>
        <w:autoSpaceDE w:val="0"/>
        <w:autoSpaceDN w:val="0"/>
        <w:adjustRightInd w:val="0"/>
        <w:spacing w:after="0"/>
        <w:ind w:left="284" w:hanging="284"/>
        <w:jc w:val="both"/>
        <w:rPr>
          <w:rFonts w:cs="Arial"/>
          <w:color w:val="000000"/>
        </w:rPr>
      </w:pPr>
      <w:r w:rsidRPr="0026262E">
        <w:rPr>
          <w:rFonts w:cs="Arial"/>
          <w:color w:val="000000"/>
        </w:rPr>
        <w:t>ułożenie na wierzchowinie złoża odpadów, na wykonanym uszczelnieniu</w:t>
      </w:r>
      <w:r w:rsidR="00BF0F89" w:rsidRPr="0026262E">
        <w:rPr>
          <w:rFonts w:cs="Arial"/>
          <w:color w:val="000000"/>
        </w:rPr>
        <w:t>,</w:t>
      </w:r>
      <w:r w:rsidRPr="0026262E">
        <w:rPr>
          <w:rFonts w:cs="Arial"/>
          <w:color w:val="000000"/>
        </w:rPr>
        <w:t xml:space="preserve"> warstwy zamykającej z gruntu inertnego o gr. ok. 0,35 m.</w:t>
      </w:r>
    </w:p>
    <w:p w14:paraId="25CDC0B5" w14:textId="77777777" w:rsidR="00071FDE" w:rsidRPr="0026262E" w:rsidRDefault="00071FDE" w:rsidP="009A2A1C">
      <w:pPr>
        <w:autoSpaceDE w:val="0"/>
        <w:autoSpaceDN w:val="0"/>
        <w:adjustRightInd w:val="0"/>
        <w:spacing w:after="0"/>
        <w:jc w:val="both"/>
        <w:rPr>
          <w:rFonts w:cs="Arial"/>
          <w:color w:val="000000"/>
        </w:rPr>
      </w:pPr>
    </w:p>
    <w:p w14:paraId="328B504C" w14:textId="77777777" w:rsidR="00B179D2" w:rsidRPr="0026262E" w:rsidRDefault="00B179D2" w:rsidP="009A2A1C">
      <w:pPr>
        <w:autoSpaceDE w:val="0"/>
        <w:autoSpaceDN w:val="0"/>
        <w:adjustRightInd w:val="0"/>
        <w:spacing w:after="0"/>
        <w:jc w:val="both"/>
        <w:rPr>
          <w:rFonts w:cs="Arial"/>
          <w:color w:val="000000"/>
        </w:rPr>
      </w:pPr>
      <w:r w:rsidRPr="0026262E">
        <w:rPr>
          <w:rFonts w:cs="Arial"/>
          <w:color w:val="000000"/>
        </w:rPr>
        <w:t>Z uwagi na możliwą trudność w pozyskaniu właściwego materiału gruntowego do uszczelnienia mineralnego, w celu zachowania wysokiej jakości uszczelnienia dopuszcza się możliwość uszczelnienia w postaci maty bentonitowej o zawartości bentonitu ≥ 3000 g/m</w:t>
      </w:r>
      <w:r w:rsidRPr="0026262E">
        <w:rPr>
          <w:rFonts w:cs="Arial"/>
          <w:color w:val="000000"/>
          <w:vertAlign w:val="superscript"/>
        </w:rPr>
        <w:t>2</w:t>
      </w:r>
      <w:r w:rsidRPr="0026262E">
        <w:rPr>
          <w:rFonts w:cs="Arial"/>
          <w:color w:val="000000"/>
        </w:rPr>
        <w:t>.</w:t>
      </w:r>
    </w:p>
    <w:p w14:paraId="25943998" w14:textId="77777777" w:rsidR="00B179D2" w:rsidRPr="0026262E" w:rsidRDefault="00B179D2" w:rsidP="009A2A1C">
      <w:pPr>
        <w:spacing w:after="0"/>
        <w:jc w:val="both"/>
        <w:rPr>
          <w:b/>
        </w:rPr>
      </w:pPr>
    </w:p>
    <w:p w14:paraId="4CF1DDCD" w14:textId="32EC0CE3" w:rsidR="00B179D2" w:rsidRPr="0026262E" w:rsidRDefault="00B179D2" w:rsidP="009A2A1C">
      <w:pPr>
        <w:widowControl w:val="0"/>
        <w:suppressAutoHyphens/>
        <w:autoSpaceDE w:val="0"/>
        <w:spacing w:after="0"/>
        <w:jc w:val="both"/>
        <w:rPr>
          <w:rFonts w:cs="Arial"/>
        </w:rPr>
      </w:pPr>
      <w:r w:rsidRPr="0026262E">
        <w:rPr>
          <w:rFonts w:cs="Arial"/>
        </w:rPr>
        <w:t>Założono, iż na zamkniętych ćwiartkach kwatery mineralizacji będ</w:t>
      </w:r>
      <w:r w:rsidR="00071FDE" w:rsidRPr="0026262E">
        <w:rPr>
          <w:rFonts w:cs="Arial"/>
        </w:rPr>
        <w:t xml:space="preserve">ą zachodzić procesy biologiczne </w:t>
      </w:r>
      <w:r w:rsidRPr="0026262E">
        <w:rPr>
          <w:rFonts w:cs="Arial"/>
        </w:rPr>
        <w:t xml:space="preserve">prowadzące do wytwarzania biogazu. Wytwarzanie biogazu zachodzi </w:t>
      </w:r>
      <w:r w:rsidR="00071FDE" w:rsidRPr="0026262E">
        <w:rPr>
          <w:rFonts w:cs="Arial"/>
        </w:rPr>
        <w:br/>
      </w:r>
      <w:r w:rsidRPr="0026262E">
        <w:rPr>
          <w:rFonts w:cs="Arial"/>
        </w:rPr>
        <w:t>w następujących po sobie etapach. Każdy z nich charakteryzuje się określonym, dominującym procesem biologicznym. Na kwaterze zachodzą procesy fermentacyjne w następujących fazach:</w:t>
      </w:r>
    </w:p>
    <w:p w14:paraId="75D6DA42" w14:textId="77777777" w:rsidR="00B179D2" w:rsidRPr="0026262E" w:rsidRDefault="00B179D2" w:rsidP="009A2A1C">
      <w:pPr>
        <w:widowControl w:val="0"/>
        <w:suppressAutoHyphens/>
        <w:autoSpaceDE w:val="0"/>
        <w:spacing w:after="0"/>
        <w:jc w:val="both"/>
        <w:rPr>
          <w:rFonts w:cs="Arial"/>
        </w:rPr>
      </w:pPr>
    </w:p>
    <w:p w14:paraId="4E801F8B" w14:textId="77777777" w:rsidR="00B179D2" w:rsidRPr="0026262E" w:rsidRDefault="00B179D2" w:rsidP="009A2A1C">
      <w:pPr>
        <w:pStyle w:val="Akapitzlist"/>
        <w:widowControl w:val="0"/>
        <w:numPr>
          <w:ilvl w:val="0"/>
          <w:numId w:val="25"/>
        </w:numPr>
        <w:suppressAutoHyphens/>
        <w:autoSpaceDE w:val="0"/>
        <w:spacing w:after="0"/>
        <w:jc w:val="both"/>
        <w:rPr>
          <w:rFonts w:cs="Arial"/>
        </w:rPr>
      </w:pPr>
      <w:r w:rsidRPr="0026262E">
        <w:rPr>
          <w:rFonts w:cs="Arial"/>
        </w:rPr>
        <w:t>Faza tlenowa</w:t>
      </w:r>
    </w:p>
    <w:p w14:paraId="24470438" w14:textId="77777777" w:rsidR="00B179D2" w:rsidRPr="0026262E" w:rsidRDefault="00B179D2" w:rsidP="009A2A1C">
      <w:pPr>
        <w:widowControl w:val="0"/>
        <w:suppressAutoHyphens/>
        <w:autoSpaceDE w:val="0"/>
        <w:spacing w:after="0"/>
        <w:jc w:val="both"/>
        <w:rPr>
          <w:rFonts w:cs="Arial"/>
        </w:rPr>
      </w:pPr>
      <w:r w:rsidRPr="0026262E">
        <w:rPr>
          <w:rFonts w:cs="Arial"/>
        </w:rPr>
        <w:t>Jest to krótka faza tuż po złożeniu odpadów, podczas której rozkładana jest materia organiczna</w:t>
      </w:r>
      <w:r w:rsidRPr="0026262E">
        <w:rPr>
          <w:rFonts w:cs="Arial"/>
        </w:rPr>
        <w:br/>
        <w:t xml:space="preserve"> z jednoczesnym wydzielaniem się dwutlenku węgla.</w:t>
      </w:r>
    </w:p>
    <w:p w14:paraId="5379A153" w14:textId="77777777" w:rsidR="00B179D2" w:rsidRPr="0026262E" w:rsidRDefault="00B179D2" w:rsidP="009A2A1C">
      <w:pPr>
        <w:widowControl w:val="0"/>
        <w:suppressAutoHyphens/>
        <w:autoSpaceDE w:val="0"/>
        <w:spacing w:after="0"/>
        <w:jc w:val="both"/>
        <w:rPr>
          <w:rFonts w:cs="Arial"/>
        </w:rPr>
      </w:pPr>
    </w:p>
    <w:p w14:paraId="7C2EC3D7" w14:textId="77777777" w:rsidR="00B179D2" w:rsidRPr="0026262E" w:rsidRDefault="00B179D2" w:rsidP="009A2A1C">
      <w:pPr>
        <w:pStyle w:val="Akapitzlist"/>
        <w:widowControl w:val="0"/>
        <w:numPr>
          <w:ilvl w:val="0"/>
          <w:numId w:val="25"/>
        </w:numPr>
        <w:suppressAutoHyphens/>
        <w:autoSpaceDE w:val="0"/>
        <w:spacing w:after="0"/>
        <w:jc w:val="both"/>
        <w:rPr>
          <w:rFonts w:cs="Arial"/>
        </w:rPr>
      </w:pPr>
      <w:r w:rsidRPr="0026262E">
        <w:rPr>
          <w:rFonts w:cs="Arial"/>
        </w:rPr>
        <w:t>Faza octanowa</w:t>
      </w:r>
    </w:p>
    <w:p w14:paraId="291C1561" w14:textId="77777777" w:rsidR="00B179D2" w:rsidRPr="0026262E" w:rsidRDefault="00B179D2" w:rsidP="009A2A1C">
      <w:pPr>
        <w:widowControl w:val="0"/>
        <w:suppressAutoHyphens/>
        <w:autoSpaceDE w:val="0"/>
        <w:spacing w:after="0"/>
        <w:jc w:val="both"/>
        <w:rPr>
          <w:rFonts w:cs="Arial"/>
        </w:rPr>
      </w:pPr>
      <w:r w:rsidRPr="0026262E">
        <w:rPr>
          <w:rFonts w:cs="Arial"/>
        </w:rPr>
        <w:t>W tej fazie, działanie bakterii fermentacyjnych, a przede wszystkim heterotroficznych powoduje gwałtowne powstawanie lotnych kwasów tłuszczowych, dwutlenku węgla i niewielkich ilości wodoru. Odcieki o znacznej kwasowości zawierają kwasy tłuszczowe, wapń, żelazo, metale ciężkie i amoniak. Zawartość azotu w biogazie jest obniżona ze względu na wypieranie go przez produkowany dwutlenek węgla i wodór.</w:t>
      </w:r>
    </w:p>
    <w:p w14:paraId="356CF0E6" w14:textId="77777777" w:rsidR="00B179D2" w:rsidRPr="0026262E" w:rsidRDefault="00B179D2" w:rsidP="009A2A1C">
      <w:pPr>
        <w:widowControl w:val="0"/>
        <w:suppressAutoHyphens/>
        <w:autoSpaceDE w:val="0"/>
        <w:spacing w:after="0"/>
        <w:jc w:val="both"/>
        <w:rPr>
          <w:rFonts w:cs="Arial"/>
        </w:rPr>
      </w:pPr>
    </w:p>
    <w:p w14:paraId="2F62660C" w14:textId="77777777" w:rsidR="00B179D2" w:rsidRPr="0026262E" w:rsidRDefault="00B179D2" w:rsidP="009A2A1C">
      <w:pPr>
        <w:pStyle w:val="Akapitzlist"/>
        <w:widowControl w:val="0"/>
        <w:numPr>
          <w:ilvl w:val="0"/>
          <w:numId w:val="25"/>
        </w:numPr>
        <w:suppressAutoHyphens/>
        <w:autoSpaceDE w:val="0"/>
        <w:spacing w:after="0"/>
        <w:jc w:val="both"/>
        <w:rPr>
          <w:rFonts w:cs="Arial"/>
        </w:rPr>
      </w:pPr>
      <w:r w:rsidRPr="0026262E">
        <w:rPr>
          <w:rFonts w:cs="Arial"/>
        </w:rPr>
        <w:t>Faza metanowa (niestabilna)</w:t>
      </w:r>
    </w:p>
    <w:p w14:paraId="6CF1A091" w14:textId="77777777" w:rsidR="00B179D2" w:rsidRPr="0026262E" w:rsidRDefault="00B179D2" w:rsidP="009A2A1C">
      <w:pPr>
        <w:widowControl w:val="0"/>
        <w:suppressAutoHyphens/>
        <w:autoSpaceDE w:val="0"/>
        <w:spacing w:after="0"/>
        <w:jc w:val="both"/>
        <w:rPr>
          <w:rFonts w:cs="Arial"/>
        </w:rPr>
      </w:pPr>
      <w:r w:rsidRPr="0026262E">
        <w:rPr>
          <w:rFonts w:cs="Arial"/>
        </w:rPr>
        <w:t xml:space="preserve">W fazie tej rozpoczyna się powolny wzrost bakterii metanogennych. Stężenie metanu w biogazie rośnie, natomiast stężenie wodoru, dwutlenku węgla i lotnych kwasów tłuszczowych maleje. Kwasy tłuszczowe ulegają hydrolizie przez co zwiększa się alkaliczność odcieków. Wzrost alkaliczności powoduje z kolei zmniejszenie rozpuszczalności wapnia, żelaza, manganu i metali ciężkich. </w:t>
      </w:r>
    </w:p>
    <w:p w14:paraId="0CA9BC16" w14:textId="77777777" w:rsidR="00B179D2" w:rsidRPr="0026262E" w:rsidRDefault="00B179D2" w:rsidP="009A2A1C">
      <w:pPr>
        <w:widowControl w:val="0"/>
        <w:suppressAutoHyphens/>
        <w:autoSpaceDE w:val="0"/>
        <w:spacing w:after="0"/>
        <w:jc w:val="both"/>
        <w:rPr>
          <w:rFonts w:cs="Arial"/>
        </w:rPr>
      </w:pPr>
    </w:p>
    <w:p w14:paraId="66A15090" w14:textId="77777777" w:rsidR="00B179D2" w:rsidRPr="0026262E" w:rsidRDefault="00B179D2" w:rsidP="009A2A1C">
      <w:pPr>
        <w:pStyle w:val="Akapitzlist"/>
        <w:widowControl w:val="0"/>
        <w:numPr>
          <w:ilvl w:val="0"/>
          <w:numId w:val="25"/>
        </w:numPr>
        <w:suppressAutoHyphens/>
        <w:autoSpaceDE w:val="0"/>
        <w:spacing w:after="0"/>
        <w:jc w:val="both"/>
        <w:rPr>
          <w:rFonts w:cs="Arial"/>
        </w:rPr>
      </w:pPr>
      <w:r w:rsidRPr="0026262E">
        <w:rPr>
          <w:rFonts w:cs="Arial"/>
        </w:rPr>
        <w:t>Faza metanowa stabilna – beztlenowa</w:t>
      </w:r>
    </w:p>
    <w:p w14:paraId="559C8378" w14:textId="77777777" w:rsidR="00B179D2" w:rsidRPr="0026262E" w:rsidRDefault="00B179D2" w:rsidP="009A2A1C">
      <w:pPr>
        <w:widowControl w:val="0"/>
        <w:suppressAutoHyphens/>
        <w:autoSpaceDE w:val="0"/>
        <w:spacing w:after="0"/>
        <w:jc w:val="both"/>
        <w:rPr>
          <w:rFonts w:cs="Arial"/>
        </w:rPr>
      </w:pPr>
      <w:r w:rsidRPr="0026262E">
        <w:rPr>
          <w:rFonts w:cs="Arial"/>
        </w:rPr>
        <w:t>Faza ta charakteryzuje się stabilnym poziomem produkcji metanu. Zawartość metanu w biogazie kształtuje się na poziomie 50 – 60 % obj. Stężenie lotnych kwasów tłuszczowych i wodoru jest bardzo niskie.</w:t>
      </w:r>
    </w:p>
    <w:p w14:paraId="0E76C2BC" w14:textId="77777777" w:rsidR="00B179D2" w:rsidRPr="0026262E" w:rsidRDefault="00B179D2" w:rsidP="009A2A1C">
      <w:pPr>
        <w:pStyle w:val="Akapitzlist"/>
        <w:widowControl w:val="0"/>
        <w:numPr>
          <w:ilvl w:val="0"/>
          <w:numId w:val="25"/>
        </w:numPr>
        <w:suppressAutoHyphens/>
        <w:autoSpaceDE w:val="0"/>
        <w:spacing w:after="0"/>
        <w:jc w:val="both"/>
        <w:rPr>
          <w:rFonts w:cs="Arial"/>
        </w:rPr>
      </w:pPr>
      <w:r w:rsidRPr="0026262E">
        <w:rPr>
          <w:rFonts w:cs="Arial"/>
        </w:rPr>
        <w:lastRenderedPageBreak/>
        <w:t>Faza długotrwała (faza wygaszania aktywności złoża odpadów)</w:t>
      </w:r>
    </w:p>
    <w:p w14:paraId="0EAF41F4" w14:textId="77777777" w:rsidR="00B179D2" w:rsidRPr="0026262E" w:rsidRDefault="00B179D2" w:rsidP="009A2A1C">
      <w:pPr>
        <w:widowControl w:val="0"/>
        <w:suppressAutoHyphens/>
        <w:autoSpaceDE w:val="0"/>
        <w:spacing w:after="0"/>
        <w:jc w:val="both"/>
        <w:rPr>
          <w:rFonts w:cs="Arial"/>
        </w:rPr>
      </w:pPr>
    </w:p>
    <w:p w14:paraId="7D1968C1" w14:textId="77777777" w:rsidR="00B179D2" w:rsidRPr="0026262E" w:rsidRDefault="00B179D2" w:rsidP="009A2A1C">
      <w:pPr>
        <w:widowControl w:val="0"/>
        <w:suppressAutoHyphens/>
        <w:autoSpaceDE w:val="0"/>
        <w:spacing w:after="0"/>
        <w:jc w:val="both"/>
        <w:rPr>
          <w:rFonts w:cs="Arial"/>
        </w:rPr>
      </w:pPr>
      <w:r w:rsidRPr="0026262E">
        <w:rPr>
          <w:rFonts w:cs="Arial"/>
        </w:rPr>
        <w:t>W miarę wyczerpywania się zapasów łatwo rozkładającego się węgla organicznego, produkcja metanu będzie malała do tak niskiego poziomu, że do biogazu zacznie przenikać azot z powietrza atmosferycznego. W górnych warstwach złoża pojawiają się strefy tlenowe o zbyt wysokich dla powstawania metanu potencjale redoks.</w:t>
      </w:r>
    </w:p>
    <w:p w14:paraId="2B1A58EE" w14:textId="7715F049" w:rsidR="00B179D2" w:rsidRPr="0026262E" w:rsidRDefault="00B179D2" w:rsidP="009A2A1C">
      <w:pPr>
        <w:pStyle w:val="Bezodstpw"/>
        <w:spacing w:line="276" w:lineRule="auto"/>
        <w:jc w:val="both"/>
        <w:rPr>
          <w:rFonts w:cs="Arial"/>
        </w:rPr>
      </w:pPr>
      <w:r w:rsidRPr="0026262E">
        <w:rPr>
          <w:rFonts w:cs="Arial"/>
        </w:rPr>
        <w:t xml:space="preserve">W wyniku procesów zachodzących w złożu, odpady wytworzone na kwaterze mineralizacji zgodnie z pozwoleniem zintegrowanym, zakwalifikowano jako odpady 19 06 04 oraz 19 06 99 ex. </w:t>
      </w:r>
    </w:p>
    <w:p w14:paraId="401169D5" w14:textId="77777777" w:rsidR="00AB5AD5" w:rsidRPr="0026262E" w:rsidRDefault="00AB5AD5" w:rsidP="009A2A1C">
      <w:pPr>
        <w:pStyle w:val="Bezodstpw"/>
        <w:spacing w:line="276" w:lineRule="auto"/>
        <w:jc w:val="both"/>
        <w:rPr>
          <w:rFonts w:cs="Arial"/>
        </w:rPr>
      </w:pPr>
    </w:p>
    <w:p w14:paraId="5A0CA5F7" w14:textId="76CC1AF7" w:rsidR="001A741E" w:rsidRPr="0026262E" w:rsidRDefault="001A741E" w:rsidP="009A2A1C">
      <w:pPr>
        <w:pStyle w:val="Legenda"/>
        <w:keepNext/>
        <w:spacing w:after="0" w:line="276" w:lineRule="auto"/>
        <w:ind w:left="993" w:hanging="993"/>
        <w:jc w:val="both"/>
        <w:rPr>
          <w:b/>
          <w:i w:val="0"/>
          <w:color w:val="auto"/>
          <w:sz w:val="20"/>
          <w:szCs w:val="20"/>
        </w:rPr>
      </w:pPr>
      <w:bookmarkStart w:id="39" w:name="_Toc40074613"/>
      <w:bookmarkStart w:id="40" w:name="_Toc40266011"/>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4</w:t>
      </w:r>
      <w:r w:rsidRPr="0026262E">
        <w:rPr>
          <w:b/>
          <w:i w:val="0"/>
          <w:color w:val="auto"/>
          <w:sz w:val="20"/>
          <w:szCs w:val="20"/>
        </w:rPr>
        <w:fldChar w:fldCharType="end"/>
      </w:r>
      <w:r w:rsidRPr="0026262E">
        <w:rPr>
          <w:b/>
          <w:i w:val="0"/>
          <w:color w:val="auto"/>
          <w:sz w:val="20"/>
          <w:szCs w:val="20"/>
        </w:rPr>
        <w:t xml:space="preserve"> Rodzaje i ilości odpadów dopuszczonych do wytwarzania w ciągu roku w wyniku wydobycia z kwatery mineralizacji</w:t>
      </w:r>
      <w:bookmarkEnd w:id="39"/>
      <w:bookmarkEnd w:id="40"/>
    </w:p>
    <w:tbl>
      <w:tblPr>
        <w:tblStyle w:val="Tabelasiatki1jasn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555"/>
        <w:gridCol w:w="5953"/>
        <w:gridCol w:w="1554"/>
      </w:tblGrid>
      <w:tr w:rsidR="00B179D2" w:rsidRPr="0026262E" w14:paraId="7FC3FF86" w14:textId="77777777" w:rsidTr="006D36DD">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555" w:type="dxa"/>
            <w:tcBorders>
              <w:bottom w:val="none" w:sz="0" w:space="0" w:color="auto"/>
            </w:tcBorders>
            <w:shd w:val="clear" w:color="auto" w:fill="auto"/>
            <w:vAlign w:val="center"/>
          </w:tcPr>
          <w:p w14:paraId="2C0AACF9" w14:textId="77777777" w:rsidR="00B179D2" w:rsidRPr="0026262E" w:rsidRDefault="00B179D2" w:rsidP="009A2A1C">
            <w:pPr>
              <w:spacing w:line="276" w:lineRule="auto"/>
              <w:rPr>
                <w:sz w:val="20"/>
                <w:szCs w:val="20"/>
              </w:rPr>
            </w:pPr>
            <w:r w:rsidRPr="0026262E">
              <w:rPr>
                <w:sz w:val="20"/>
                <w:szCs w:val="20"/>
              </w:rPr>
              <w:t>Kod odpadu</w:t>
            </w:r>
          </w:p>
        </w:tc>
        <w:tc>
          <w:tcPr>
            <w:tcW w:w="5953" w:type="dxa"/>
            <w:tcBorders>
              <w:bottom w:val="none" w:sz="0" w:space="0" w:color="auto"/>
            </w:tcBorders>
            <w:shd w:val="clear" w:color="auto" w:fill="auto"/>
            <w:vAlign w:val="center"/>
          </w:tcPr>
          <w:p w14:paraId="309AA207" w14:textId="77777777" w:rsidR="00B179D2" w:rsidRPr="0026262E" w:rsidRDefault="00B179D2" w:rsidP="009A2A1C">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26262E">
              <w:rPr>
                <w:sz w:val="20"/>
                <w:szCs w:val="20"/>
              </w:rPr>
              <w:t>Rodzaj odpadów</w:t>
            </w:r>
          </w:p>
        </w:tc>
        <w:tc>
          <w:tcPr>
            <w:tcW w:w="1554" w:type="dxa"/>
            <w:tcBorders>
              <w:bottom w:val="none" w:sz="0" w:space="0" w:color="auto"/>
            </w:tcBorders>
            <w:shd w:val="clear" w:color="auto" w:fill="auto"/>
            <w:vAlign w:val="center"/>
          </w:tcPr>
          <w:p w14:paraId="3746AAA7" w14:textId="77777777" w:rsidR="00B179D2" w:rsidRPr="0026262E" w:rsidRDefault="00B179D2" w:rsidP="009A2A1C">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6262E">
              <w:rPr>
                <w:sz w:val="20"/>
                <w:szCs w:val="20"/>
              </w:rPr>
              <w:t>Ilość*</w:t>
            </w:r>
          </w:p>
          <w:p w14:paraId="2D0DA6C8" w14:textId="77777777" w:rsidR="00B179D2" w:rsidRPr="0026262E" w:rsidRDefault="00B179D2" w:rsidP="009A2A1C">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6262E">
              <w:rPr>
                <w:sz w:val="20"/>
                <w:szCs w:val="20"/>
              </w:rPr>
              <w:t>Mg/rok</w:t>
            </w:r>
          </w:p>
        </w:tc>
      </w:tr>
      <w:tr w:rsidR="00B179D2" w:rsidRPr="0026262E" w14:paraId="080098CF" w14:textId="77777777" w:rsidTr="006D36DD">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1D2EB2B7" w14:textId="77777777" w:rsidR="00B179D2" w:rsidRPr="0026262E" w:rsidRDefault="00B179D2" w:rsidP="009A2A1C">
            <w:pPr>
              <w:spacing w:line="276" w:lineRule="auto"/>
              <w:rPr>
                <w:b w:val="0"/>
                <w:sz w:val="20"/>
                <w:szCs w:val="20"/>
              </w:rPr>
            </w:pPr>
            <w:r w:rsidRPr="0026262E">
              <w:rPr>
                <w:b w:val="0"/>
                <w:sz w:val="20"/>
                <w:szCs w:val="20"/>
              </w:rPr>
              <w:t>19 06 04</w:t>
            </w:r>
          </w:p>
        </w:tc>
        <w:tc>
          <w:tcPr>
            <w:tcW w:w="5953" w:type="dxa"/>
            <w:shd w:val="clear" w:color="auto" w:fill="auto"/>
            <w:vAlign w:val="center"/>
          </w:tcPr>
          <w:p w14:paraId="238AD3D9" w14:textId="77777777" w:rsidR="00B179D2" w:rsidRPr="0026262E" w:rsidRDefault="00B179D2" w:rsidP="009A2A1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6262E">
              <w:rPr>
                <w:sz w:val="20"/>
                <w:szCs w:val="20"/>
              </w:rPr>
              <w:t>Przefermentowane odpady beztlenowego rozkładu odpadów komunalnych</w:t>
            </w:r>
          </w:p>
        </w:tc>
        <w:tc>
          <w:tcPr>
            <w:tcW w:w="1554" w:type="dxa"/>
            <w:shd w:val="clear" w:color="auto" w:fill="auto"/>
            <w:vAlign w:val="center"/>
          </w:tcPr>
          <w:p w14:paraId="1FEDFC9B" w14:textId="77777777" w:rsidR="00B179D2" w:rsidRPr="0026262E" w:rsidRDefault="00B179D2" w:rsidP="009A2A1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6262E">
              <w:rPr>
                <w:sz w:val="20"/>
                <w:szCs w:val="20"/>
              </w:rPr>
              <w:t>60 000</w:t>
            </w:r>
          </w:p>
        </w:tc>
      </w:tr>
      <w:tr w:rsidR="00B179D2" w:rsidRPr="0026262E" w14:paraId="0773E590" w14:textId="77777777" w:rsidTr="006D36DD">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19F2F027" w14:textId="77777777" w:rsidR="00B179D2" w:rsidRPr="0026262E" w:rsidRDefault="00B179D2" w:rsidP="009A2A1C">
            <w:pPr>
              <w:spacing w:line="276" w:lineRule="auto"/>
              <w:rPr>
                <w:b w:val="0"/>
                <w:sz w:val="20"/>
                <w:szCs w:val="20"/>
              </w:rPr>
            </w:pPr>
            <w:r w:rsidRPr="0026262E">
              <w:rPr>
                <w:b w:val="0"/>
                <w:sz w:val="20"/>
                <w:szCs w:val="20"/>
              </w:rPr>
              <w:t>19 06 99 (ex)</w:t>
            </w:r>
          </w:p>
        </w:tc>
        <w:tc>
          <w:tcPr>
            <w:tcW w:w="5953" w:type="dxa"/>
            <w:shd w:val="clear" w:color="auto" w:fill="auto"/>
            <w:vAlign w:val="center"/>
          </w:tcPr>
          <w:p w14:paraId="17F3CF6D" w14:textId="77777777" w:rsidR="00B179D2" w:rsidRPr="0026262E" w:rsidRDefault="00B179D2" w:rsidP="009A2A1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6262E">
              <w:rPr>
                <w:sz w:val="20"/>
                <w:szCs w:val="20"/>
              </w:rPr>
              <w:t>Inne niewymienione odpady</w:t>
            </w:r>
          </w:p>
        </w:tc>
        <w:tc>
          <w:tcPr>
            <w:tcW w:w="1554" w:type="dxa"/>
            <w:shd w:val="clear" w:color="auto" w:fill="auto"/>
            <w:vAlign w:val="center"/>
          </w:tcPr>
          <w:p w14:paraId="7F695878" w14:textId="77777777" w:rsidR="00B179D2" w:rsidRPr="0026262E" w:rsidRDefault="00B179D2" w:rsidP="009A2A1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6262E">
              <w:rPr>
                <w:sz w:val="20"/>
                <w:szCs w:val="20"/>
              </w:rPr>
              <w:t>30 000</w:t>
            </w:r>
          </w:p>
        </w:tc>
      </w:tr>
    </w:tbl>
    <w:p w14:paraId="043A836F" w14:textId="77777777" w:rsidR="00B179D2" w:rsidRPr="0026262E" w:rsidRDefault="00B179D2" w:rsidP="009A2A1C">
      <w:pPr>
        <w:pStyle w:val="Bezodstpw"/>
        <w:spacing w:line="276" w:lineRule="auto"/>
        <w:rPr>
          <w:rFonts w:cs="Arial"/>
          <w:szCs w:val="24"/>
          <w:lang w:eastAsia="ar-SA"/>
        </w:rPr>
      </w:pPr>
    </w:p>
    <w:p w14:paraId="53D0DCB1" w14:textId="77777777" w:rsidR="00B179D2" w:rsidRPr="0026262E" w:rsidRDefault="00B179D2" w:rsidP="009A2A1C">
      <w:pPr>
        <w:pStyle w:val="Bezodstpw"/>
        <w:spacing w:line="276" w:lineRule="auto"/>
        <w:rPr>
          <w:rFonts w:cs="Arial"/>
          <w:sz w:val="16"/>
          <w:szCs w:val="16"/>
          <w:lang w:eastAsia="ar-SA"/>
        </w:rPr>
      </w:pPr>
      <w:r w:rsidRPr="0026262E">
        <w:rPr>
          <w:rFonts w:cs="Arial"/>
          <w:sz w:val="16"/>
          <w:szCs w:val="16"/>
          <w:lang w:eastAsia="ar-SA"/>
        </w:rPr>
        <w:t>*Odpady wytworzone z jednej ćwiartki kwatery mineralizacji po całkowitym jej zamknięciu</w:t>
      </w:r>
    </w:p>
    <w:p w14:paraId="3621A803" w14:textId="073F2153" w:rsidR="00B179D2" w:rsidRPr="0026262E" w:rsidRDefault="005A23CC" w:rsidP="005A23CC">
      <w:pPr>
        <w:pStyle w:val="Bezodstpw"/>
        <w:tabs>
          <w:tab w:val="left" w:pos="1632"/>
        </w:tabs>
        <w:spacing w:line="276" w:lineRule="auto"/>
        <w:rPr>
          <w:rFonts w:cs="Arial"/>
          <w:sz w:val="16"/>
          <w:szCs w:val="16"/>
          <w:lang w:eastAsia="ar-SA"/>
        </w:rPr>
      </w:pPr>
      <w:r>
        <w:rPr>
          <w:rFonts w:cs="Arial"/>
          <w:sz w:val="16"/>
          <w:szCs w:val="16"/>
          <w:lang w:eastAsia="ar-SA"/>
        </w:rPr>
        <w:tab/>
      </w:r>
    </w:p>
    <w:p w14:paraId="4C9E4ACB" w14:textId="77777777" w:rsidR="00B179D2" w:rsidRPr="0026262E" w:rsidRDefault="00B179D2" w:rsidP="009A2A1C">
      <w:pPr>
        <w:autoSpaceDE w:val="0"/>
        <w:autoSpaceDN w:val="0"/>
        <w:adjustRightInd w:val="0"/>
        <w:spacing w:after="0"/>
        <w:ind w:left="360"/>
        <w:jc w:val="both"/>
        <w:rPr>
          <w:rFonts w:cstheme="minorHAnsi"/>
        </w:rPr>
      </w:pPr>
    </w:p>
    <w:p w14:paraId="23EB1C25" w14:textId="7E2D0B65" w:rsidR="006C61BB" w:rsidRPr="0026262E" w:rsidRDefault="006C61BB" w:rsidP="009A2A1C">
      <w:pPr>
        <w:pStyle w:val="Akapitzlist"/>
        <w:spacing w:after="0"/>
        <w:ind w:left="0"/>
        <w:jc w:val="both"/>
        <w:rPr>
          <w:rFonts w:cs="Calibri"/>
        </w:rPr>
      </w:pPr>
      <w:r w:rsidRPr="0026262E">
        <w:rPr>
          <w:rFonts w:cs="Calibri"/>
        </w:rPr>
        <w:t>Ćwi</w:t>
      </w:r>
      <w:r w:rsidR="006F5239">
        <w:rPr>
          <w:rFonts w:cs="Calibri"/>
        </w:rPr>
        <w:t xml:space="preserve">artka nr I została zamknięta w </w:t>
      </w:r>
      <w:r w:rsidRPr="0026262E">
        <w:rPr>
          <w:rFonts w:cs="Calibri"/>
        </w:rPr>
        <w:t>V</w:t>
      </w:r>
      <w:r w:rsidR="006F5239">
        <w:rPr>
          <w:rFonts w:cs="Calibri"/>
        </w:rPr>
        <w:t>III</w:t>
      </w:r>
      <w:r w:rsidRPr="0026262E">
        <w:rPr>
          <w:rFonts w:cs="Calibri"/>
        </w:rPr>
        <w:t xml:space="preserve"> kw. 2015 r. Odpady złożone w I ćwiartce są stabilizowane </w:t>
      </w:r>
      <w:r w:rsidR="00CB42F6" w:rsidRPr="0026262E">
        <w:rPr>
          <w:rFonts w:cs="Calibri"/>
        </w:rPr>
        <w:t>ok. 8</w:t>
      </w:r>
      <w:r w:rsidRPr="0026262E">
        <w:rPr>
          <w:rFonts w:cs="Calibri"/>
        </w:rPr>
        <w:t xml:space="preserve"> lat. W pozwoleniu zintegrowanym założono, iż rozbiórka rozpocznie się pod koniec napełniania ćwiartki nr III. Obecnie, od lipca 2018 roku napełniana jest III ćwiartka. </w:t>
      </w:r>
    </w:p>
    <w:p w14:paraId="64339FE2" w14:textId="77777777" w:rsidR="007903FD" w:rsidRPr="0026262E" w:rsidRDefault="007903FD" w:rsidP="009A2A1C">
      <w:pPr>
        <w:pStyle w:val="Akapitzlist"/>
        <w:spacing w:after="0"/>
        <w:ind w:left="0"/>
        <w:jc w:val="both"/>
        <w:rPr>
          <w:rFonts w:cs="Calibri"/>
        </w:rPr>
      </w:pPr>
    </w:p>
    <w:p w14:paraId="57659035" w14:textId="1B3C6551" w:rsidR="003F7757" w:rsidRPr="0026262E" w:rsidRDefault="003F7757" w:rsidP="009A2A1C">
      <w:pPr>
        <w:pStyle w:val="Legenda"/>
        <w:keepNext/>
        <w:spacing w:after="0" w:line="276" w:lineRule="auto"/>
        <w:rPr>
          <w:b/>
          <w:i w:val="0"/>
          <w:color w:val="auto"/>
          <w:sz w:val="20"/>
          <w:szCs w:val="20"/>
        </w:rPr>
      </w:pPr>
      <w:bookmarkStart w:id="41" w:name="_Toc40074614"/>
      <w:bookmarkStart w:id="42" w:name="_Toc40266012"/>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5</w:t>
      </w:r>
      <w:r w:rsidRPr="0026262E">
        <w:rPr>
          <w:b/>
          <w:i w:val="0"/>
          <w:color w:val="auto"/>
          <w:sz w:val="20"/>
          <w:szCs w:val="20"/>
        </w:rPr>
        <w:fldChar w:fldCharType="end"/>
      </w:r>
      <w:r w:rsidR="00071FDE" w:rsidRPr="0026262E">
        <w:rPr>
          <w:b/>
          <w:i w:val="0"/>
          <w:color w:val="auto"/>
          <w:sz w:val="20"/>
          <w:szCs w:val="20"/>
        </w:rPr>
        <w:t xml:space="preserve">  S</w:t>
      </w:r>
      <w:r w:rsidRPr="0026262E">
        <w:rPr>
          <w:b/>
          <w:i w:val="0"/>
          <w:color w:val="auto"/>
          <w:sz w:val="20"/>
          <w:szCs w:val="20"/>
        </w:rPr>
        <w:t>kład gazu składowiskowego na kwaterze mineralizacji</w:t>
      </w:r>
      <w:r w:rsidRPr="0026262E">
        <w:rPr>
          <w:rStyle w:val="Odwoanieprzypisudolnego"/>
          <w:b/>
          <w:i w:val="0"/>
          <w:color w:val="auto"/>
          <w:sz w:val="20"/>
          <w:szCs w:val="20"/>
        </w:rPr>
        <w:footnoteReference w:id="1"/>
      </w:r>
      <w:bookmarkEnd w:id="41"/>
      <w:bookmarkEnd w:id="42"/>
    </w:p>
    <w:tbl>
      <w:tblPr>
        <w:tblW w:w="9062" w:type="dxa"/>
        <w:jc w:val="center"/>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276"/>
        <w:gridCol w:w="1275"/>
        <w:gridCol w:w="1276"/>
        <w:gridCol w:w="1276"/>
        <w:gridCol w:w="1276"/>
        <w:gridCol w:w="1265"/>
      </w:tblGrid>
      <w:tr w:rsidR="00185441" w:rsidRPr="005A23CC" w14:paraId="6AE4BABA" w14:textId="77777777" w:rsidTr="00185441">
        <w:trPr>
          <w:trHeight w:val="330"/>
          <w:jc w:val="center"/>
        </w:trPr>
        <w:tc>
          <w:tcPr>
            <w:tcW w:w="1418" w:type="dxa"/>
            <w:vMerge w:val="restart"/>
            <w:vAlign w:val="center"/>
          </w:tcPr>
          <w:p w14:paraId="04D95B80" w14:textId="7C9F202B" w:rsidR="00185441" w:rsidRPr="005A23CC" w:rsidRDefault="00185441" w:rsidP="009A2A1C">
            <w:pPr>
              <w:spacing w:after="0"/>
              <w:jc w:val="center"/>
              <w:rPr>
                <w:b/>
                <w:sz w:val="20"/>
                <w:szCs w:val="20"/>
              </w:rPr>
            </w:pPr>
            <w:r w:rsidRPr="005A23CC">
              <w:rPr>
                <w:b/>
                <w:sz w:val="20"/>
                <w:szCs w:val="20"/>
              </w:rPr>
              <w:t>Czas pomiaru (miesiąc)</w:t>
            </w:r>
          </w:p>
        </w:tc>
        <w:tc>
          <w:tcPr>
            <w:tcW w:w="7644" w:type="dxa"/>
            <w:gridSpan w:val="6"/>
            <w:vAlign w:val="center"/>
          </w:tcPr>
          <w:p w14:paraId="2A3C6B14" w14:textId="383BDE35" w:rsidR="00185441" w:rsidRPr="005A23CC" w:rsidRDefault="00185441" w:rsidP="009A2A1C">
            <w:pPr>
              <w:spacing w:after="0"/>
              <w:jc w:val="center"/>
              <w:rPr>
                <w:b/>
                <w:sz w:val="20"/>
                <w:szCs w:val="20"/>
              </w:rPr>
            </w:pPr>
            <w:r w:rsidRPr="005A23CC">
              <w:rPr>
                <w:b/>
                <w:sz w:val="20"/>
                <w:szCs w:val="20"/>
              </w:rPr>
              <w:t>Skład gazu (%)</w:t>
            </w:r>
          </w:p>
        </w:tc>
      </w:tr>
      <w:tr w:rsidR="00185441" w:rsidRPr="005A23CC" w14:paraId="7460D760" w14:textId="77777777" w:rsidTr="00185441">
        <w:trPr>
          <w:trHeight w:val="313"/>
          <w:jc w:val="center"/>
        </w:trPr>
        <w:tc>
          <w:tcPr>
            <w:tcW w:w="1418" w:type="dxa"/>
            <w:vMerge/>
            <w:vAlign w:val="center"/>
          </w:tcPr>
          <w:p w14:paraId="2EC9931A" w14:textId="77777777" w:rsidR="00185441" w:rsidRPr="005A23CC" w:rsidRDefault="00185441" w:rsidP="009A2A1C">
            <w:pPr>
              <w:spacing w:after="0"/>
              <w:jc w:val="center"/>
              <w:rPr>
                <w:b/>
                <w:sz w:val="20"/>
                <w:szCs w:val="20"/>
              </w:rPr>
            </w:pPr>
          </w:p>
        </w:tc>
        <w:tc>
          <w:tcPr>
            <w:tcW w:w="3827" w:type="dxa"/>
            <w:gridSpan w:val="3"/>
            <w:vAlign w:val="center"/>
          </w:tcPr>
          <w:p w14:paraId="487B6C00" w14:textId="21680662" w:rsidR="00185441" w:rsidRPr="005A23CC" w:rsidRDefault="00185441" w:rsidP="009A2A1C">
            <w:pPr>
              <w:spacing w:after="0"/>
              <w:jc w:val="center"/>
              <w:rPr>
                <w:b/>
                <w:sz w:val="20"/>
                <w:szCs w:val="20"/>
              </w:rPr>
            </w:pPr>
            <w:r w:rsidRPr="005A23CC">
              <w:rPr>
                <w:b/>
                <w:sz w:val="20"/>
                <w:szCs w:val="20"/>
              </w:rPr>
              <w:t>2018</w:t>
            </w:r>
          </w:p>
        </w:tc>
        <w:tc>
          <w:tcPr>
            <w:tcW w:w="3817" w:type="dxa"/>
            <w:gridSpan w:val="3"/>
            <w:shd w:val="clear" w:color="auto" w:fill="auto"/>
            <w:vAlign w:val="center"/>
          </w:tcPr>
          <w:p w14:paraId="41EB2114" w14:textId="6CE4D14B" w:rsidR="00185441" w:rsidRPr="005A23CC" w:rsidRDefault="00185441" w:rsidP="009A2A1C">
            <w:pPr>
              <w:spacing w:after="0"/>
              <w:jc w:val="center"/>
              <w:rPr>
                <w:b/>
                <w:sz w:val="20"/>
                <w:szCs w:val="20"/>
              </w:rPr>
            </w:pPr>
            <w:r w:rsidRPr="005A23CC">
              <w:rPr>
                <w:b/>
                <w:sz w:val="20"/>
                <w:szCs w:val="20"/>
              </w:rPr>
              <w:t>2019</w:t>
            </w:r>
          </w:p>
        </w:tc>
      </w:tr>
      <w:tr w:rsidR="00185441" w:rsidRPr="005A23CC" w14:paraId="609E7FEC" w14:textId="77777777" w:rsidTr="00185441">
        <w:trPr>
          <w:trHeight w:val="336"/>
          <w:jc w:val="center"/>
        </w:trPr>
        <w:tc>
          <w:tcPr>
            <w:tcW w:w="1418" w:type="dxa"/>
            <w:vMerge/>
            <w:vAlign w:val="center"/>
          </w:tcPr>
          <w:p w14:paraId="258C64A0" w14:textId="59998AED" w:rsidR="00185441" w:rsidRPr="005A23CC" w:rsidRDefault="00185441" w:rsidP="009A2A1C">
            <w:pPr>
              <w:spacing w:after="0"/>
              <w:rPr>
                <w:b/>
                <w:sz w:val="20"/>
                <w:szCs w:val="20"/>
              </w:rPr>
            </w:pPr>
          </w:p>
        </w:tc>
        <w:tc>
          <w:tcPr>
            <w:tcW w:w="1276" w:type="dxa"/>
            <w:vAlign w:val="center"/>
          </w:tcPr>
          <w:p w14:paraId="4E3B07D8" w14:textId="5E927A12" w:rsidR="00185441" w:rsidRPr="005A23CC" w:rsidRDefault="00185441" w:rsidP="009A2A1C">
            <w:pPr>
              <w:spacing w:after="0"/>
              <w:jc w:val="center"/>
              <w:rPr>
                <w:b/>
                <w:sz w:val="20"/>
                <w:szCs w:val="20"/>
              </w:rPr>
            </w:pPr>
            <w:r w:rsidRPr="005A23CC">
              <w:rPr>
                <w:b/>
                <w:sz w:val="20"/>
                <w:szCs w:val="20"/>
              </w:rPr>
              <w:t>CH</w:t>
            </w:r>
            <w:r w:rsidRPr="005A23CC">
              <w:rPr>
                <w:b/>
                <w:sz w:val="20"/>
                <w:szCs w:val="20"/>
                <w:vertAlign w:val="subscript"/>
              </w:rPr>
              <w:t>4</w:t>
            </w:r>
          </w:p>
        </w:tc>
        <w:tc>
          <w:tcPr>
            <w:tcW w:w="1275" w:type="dxa"/>
            <w:vAlign w:val="center"/>
          </w:tcPr>
          <w:p w14:paraId="49A8B7EB" w14:textId="3461F395" w:rsidR="00185441" w:rsidRPr="005A23CC" w:rsidRDefault="00185441" w:rsidP="009A2A1C">
            <w:pPr>
              <w:spacing w:after="0"/>
              <w:jc w:val="center"/>
              <w:rPr>
                <w:b/>
                <w:sz w:val="20"/>
                <w:szCs w:val="20"/>
              </w:rPr>
            </w:pPr>
            <w:r w:rsidRPr="005A23CC">
              <w:rPr>
                <w:b/>
                <w:sz w:val="20"/>
                <w:szCs w:val="20"/>
              </w:rPr>
              <w:t>O</w:t>
            </w:r>
            <w:r w:rsidRPr="005A23CC">
              <w:rPr>
                <w:b/>
                <w:sz w:val="20"/>
                <w:szCs w:val="20"/>
                <w:vertAlign w:val="subscript"/>
              </w:rPr>
              <w:t>2</w:t>
            </w:r>
          </w:p>
        </w:tc>
        <w:tc>
          <w:tcPr>
            <w:tcW w:w="1276" w:type="dxa"/>
            <w:vAlign w:val="center"/>
          </w:tcPr>
          <w:p w14:paraId="68A49307" w14:textId="2CCA7C50" w:rsidR="00185441" w:rsidRPr="005A23CC" w:rsidRDefault="00185441" w:rsidP="009A2A1C">
            <w:pPr>
              <w:spacing w:after="0"/>
              <w:jc w:val="center"/>
              <w:rPr>
                <w:b/>
                <w:sz w:val="20"/>
                <w:szCs w:val="20"/>
              </w:rPr>
            </w:pPr>
            <w:r w:rsidRPr="005A23CC">
              <w:rPr>
                <w:b/>
                <w:sz w:val="20"/>
                <w:szCs w:val="20"/>
              </w:rPr>
              <w:t>CO</w:t>
            </w:r>
            <w:r w:rsidRPr="005A23CC">
              <w:rPr>
                <w:b/>
                <w:sz w:val="20"/>
                <w:szCs w:val="20"/>
                <w:vertAlign w:val="subscript"/>
              </w:rPr>
              <w:t>2</w:t>
            </w:r>
          </w:p>
        </w:tc>
        <w:tc>
          <w:tcPr>
            <w:tcW w:w="1276" w:type="dxa"/>
            <w:shd w:val="clear" w:color="auto" w:fill="auto"/>
            <w:vAlign w:val="center"/>
            <w:hideMark/>
          </w:tcPr>
          <w:p w14:paraId="1F8E83D7" w14:textId="6C6A89F2" w:rsidR="00185441" w:rsidRPr="005A23CC" w:rsidRDefault="00185441" w:rsidP="009A2A1C">
            <w:pPr>
              <w:spacing w:after="0"/>
              <w:jc w:val="center"/>
              <w:rPr>
                <w:b/>
                <w:sz w:val="20"/>
                <w:szCs w:val="20"/>
              </w:rPr>
            </w:pPr>
            <w:r w:rsidRPr="005A23CC">
              <w:rPr>
                <w:b/>
                <w:sz w:val="20"/>
                <w:szCs w:val="20"/>
              </w:rPr>
              <w:t>CH</w:t>
            </w:r>
            <w:r w:rsidRPr="005A23CC">
              <w:rPr>
                <w:b/>
                <w:sz w:val="20"/>
                <w:szCs w:val="20"/>
                <w:vertAlign w:val="subscript"/>
              </w:rPr>
              <w:t>4</w:t>
            </w:r>
          </w:p>
        </w:tc>
        <w:tc>
          <w:tcPr>
            <w:tcW w:w="1276" w:type="dxa"/>
            <w:shd w:val="clear" w:color="auto" w:fill="auto"/>
            <w:vAlign w:val="center"/>
            <w:hideMark/>
          </w:tcPr>
          <w:p w14:paraId="3964807C" w14:textId="77777777" w:rsidR="00185441" w:rsidRPr="005A23CC" w:rsidRDefault="00185441" w:rsidP="009A2A1C">
            <w:pPr>
              <w:spacing w:after="0"/>
              <w:jc w:val="center"/>
              <w:rPr>
                <w:b/>
                <w:sz w:val="20"/>
                <w:szCs w:val="20"/>
              </w:rPr>
            </w:pPr>
            <w:r w:rsidRPr="005A23CC">
              <w:rPr>
                <w:b/>
                <w:sz w:val="20"/>
                <w:szCs w:val="20"/>
              </w:rPr>
              <w:t>O</w:t>
            </w:r>
            <w:r w:rsidRPr="005A23CC">
              <w:rPr>
                <w:b/>
                <w:sz w:val="20"/>
                <w:szCs w:val="20"/>
                <w:vertAlign w:val="subscript"/>
              </w:rPr>
              <w:t>2</w:t>
            </w:r>
          </w:p>
        </w:tc>
        <w:tc>
          <w:tcPr>
            <w:tcW w:w="1265" w:type="dxa"/>
            <w:shd w:val="clear" w:color="auto" w:fill="auto"/>
            <w:vAlign w:val="center"/>
            <w:hideMark/>
          </w:tcPr>
          <w:p w14:paraId="5FA1E36C" w14:textId="77777777" w:rsidR="00185441" w:rsidRPr="005A23CC" w:rsidRDefault="00185441" w:rsidP="009A2A1C">
            <w:pPr>
              <w:spacing w:after="0"/>
              <w:jc w:val="center"/>
              <w:rPr>
                <w:b/>
                <w:sz w:val="20"/>
                <w:szCs w:val="20"/>
              </w:rPr>
            </w:pPr>
            <w:r w:rsidRPr="005A23CC">
              <w:rPr>
                <w:b/>
                <w:sz w:val="20"/>
                <w:szCs w:val="20"/>
              </w:rPr>
              <w:t>CO</w:t>
            </w:r>
            <w:r w:rsidRPr="005A23CC">
              <w:rPr>
                <w:b/>
                <w:sz w:val="20"/>
                <w:szCs w:val="20"/>
                <w:vertAlign w:val="subscript"/>
              </w:rPr>
              <w:t>2</w:t>
            </w:r>
          </w:p>
        </w:tc>
      </w:tr>
      <w:tr w:rsidR="00185441" w:rsidRPr="005A23CC" w14:paraId="1B1559AA" w14:textId="77777777" w:rsidTr="00185441">
        <w:trPr>
          <w:trHeight w:val="288"/>
          <w:jc w:val="center"/>
        </w:trPr>
        <w:tc>
          <w:tcPr>
            <w:tcW w:w="1418" w:type="dxa"/>
            <w:vAlign w:val="center"/>
          </w:tcPr>
          <w:p w14:paraId="2BB982FE" w14:textId="655E962F" w:rsidR="00185441" w:rsidRPr="005A23CC" w:rsidRDefault="00185441" w:rsidP="009A2A1C">
            <w:pPr>
              <w:spacing w:after="0"/>
              <w:rPr>
                <w:b/>
                <w:sz w:val="20"/>
                <w:szCs w:val="20"/>
              </w:rPr>
            </w:pPr>
            <w:r w:rsidRPr="005A23CC">
              <w:rPr>
                <w:b/>
                <w:sz w:val="20"/>
                <w:szCs w:val="20"/>
              </w:rPr>
              <w:t xml:space="preserve">Styczeń </w:t>
            </w:r>
          </w:p>
        </w:tc>
        <w:tc>
          <w:tcPr>
            <w:tcW w:w="1276" w:type="dxa"/>
            <w:vAlign w:val="center"/>
          </w:tcPr>
          <w:p w14:paraId="57DC2552" w14:textId="466D2DDF" w:rsidR="00185441" w:rsidRPr="005A23CC" w:rsidRDefault="00185441" w:rsidP="009A2A1C">
            <w:pPr>
              <w:spacing w:after="0"/>
              <w:jc w:val="center"/>
              <w:rPr>
                <w:sz w:val="20"/>
                <w:szCs w:val="20"/>
              </w:rPr>
            </w:pPr>
            <w:r w:rsidRPr="005A23CC">
              <w:rPr>
                <w:color w:val="000000"/>
                <w:sz w:val="20"/>
                <w:szCs w:val="20"/>
              </w:rPr>
              <w:t>42,5</w:t>
            </w:r>
          </w:p>
        </w:tc>
        <w:tc>
          <w:tcPr>
            <w:tcW w:w="1275" w:type="dxa"/>
            <w:vAlign w:val="center"/>
          </w:tcPr>
          <w:p w14:paraId="3390AB1C" w14:textId="65859BFA" w:rsidR="00185441" w:rsidRPr="005A23CC" w:rsidRDefault="00185441" w:rsidP="009A2A1C">
            <w:pPr>
              <w:spacing w:after="0"/>
              <w:jc w:val="center"/>
              <w:rPr>
                <w:sz w:val="20"/>
                <w:szCs w:val="20"/>
              </w:rPr>
            </w:pPr>
            <w:r w:rsidRPr="005A23CC">
              <w:rPr>
                <w:color w:val="000000"/>
                <w:sz w:val="20"/>
                <w:szCs w:val="20"/>
              </w:rPr>
              <w:t>4,6</w:t>
            </w:r>
          </w:p>
        </w:tc>
        <w:tc>
          <w:tcPr>
            <w:tcW w:w="1276" w:type="dxa"/>
            <w:vAlign w:val="center"/>
          </w:tcPr>
          <w:p w14:paraId="50010F5D" w14:textId="11E78D49" w:rsidR="00185441" w:rsidRPr="005A23CC" w:rsidRDefault="00185441" w:rsidP="009A2A1C">
            <w:pPr>
              <w:spacing w:after="0"/>
              <w:jc w:val="center"/>
              <w:rPr>
                <w:sz w:val="20"/>
                <w:szCs w:val="20"/>
              </w:rPr>
            </w:pPr>
            <w:r w:rsidRPr="005A23CC">
              <w:rPr>
                <w:color w:val="000000"/>
                <w:sz w:val="20"/>
                <w:szCs w:val="20"/>
              </w:rPr>
              <w:t>23</w:t>
            </w:r>
            <w:r w:rsidR="00E33E7E" w:rsidRPr="005A23CC">
              <w:rPr>
                <w:color w:val="000000"/>
                <w:sz w:val="20"/>
                <w:szCs w:val="20"/>
              </w:rPr>
              <w:t>,0</w:t>
            </w:r>
          </w:p>
        </w:tc>
        <w:tc>
          <w:tcPr>
            <w:tcW w:w="1276" w:type="dxa"/>
            <w:shd w:val="clear" w:color="auto" w:fill="auto"/>
            <w:vAlign w:val="center"/>
            <w:hideMark/>
          </w:tcPr>
          <w:p w14:paraId="7A64F390" w14:textId="0CA95986" w:rsidR="00185441" w:rsidRPr="005A23CC" w:rsidRDefault="00185441" w:rsidP="009A2A1C">
            <w:pPr>
              <w:spacing w:after="0"/>
              <w:jc w:val="center"/>
              <w:rPr>
                <w:sz w:val="20"/>
                <w:szCs w:val="20"/>
              </w:rPr>
            </w:pPr>
            <w:r w:rsidRPr="005A23CC">
              <w:rPr>
                <w:sz w:val="20"/>
                <w:szCs w:val="20"/>
              </w:rPr>
              <w:t>32,9</w:t>
            </w:r>
          </w:p>
        </w:tc>
        <w:tc>
          <w:tcPr>
            <w:tcW w:w="1276" w:type="dxa"/>
            <w:shd w:val="clear" w:color="auto" w:fill="auto"/>
            <w:vAlign w:val="center"/>
            <w:hideMark/>
          </w:tcPr>
          <w:p w14:paraId="0DE0D47A" w14:textId="35A39969" w:rsidR="00185441" w:rsidRPr="005A23CC" w:rsidRDefault="00185441" w:rsidP="009A2A1C">
            <w:pPr>
              <w:spacing w:after="0"/>
              <w:jc w:val="center"/>
              <w:rPr>
                <w:sz w:val="20"/>
                <w:szCs w:val="20"/>
              </w:rPr>
            </w:pPr>
            <w:r w:rsidRPr="005A23CC">
              <w:rPr>
                <w:sz w:val="20"/>
                <w:szCs w:val="20"/>
              </w:rPr>
              <w:t>5</w:t>
            </w:r>
            <w:r w:rsidR="00E33E7E" w:rsidRPr="005A23CC">
              <w:rPr>
                <w:sz w:val="20"/>
                <w:szCs w:val="20"/>
              </w:rPr>
              <w:t>,0</w:t>
            </w:r>
          </w:p>
        </w:tc>
        <w:tc>
          <w:tcPr>
            <w:tcW w:w="1265" w:type="dxa"/>
            <w:shd w:val="clear" w:color="auto" w:fill="auto"/>
            <w:vAlign w:val="center"/>
            <w:hideMark/>
          </w:tcPr>
          <w:p w14:paraId="0543F4DC" w14:textId="77777777" w:rsidR="00185441" w:rsidRPr="005A23CC" w:rsidRDefault="00185441" w:rsidP="009A2A1C">
            <w:pPr>
              <w:spacing w:after="0"/>
              <w:jc w:val="center"/>
              <w:rPr>
                <w:sz w:val="20"/>
                <w:szCs w:val="20"/>
              </w:rPr>
            </w:pPr>
            <w:r w:rsidRPr="005A23CC">
              <w:rPr>
                <w:sz w:val="20"/>
                <w:szCs w:val="20"/>
              </w:rPr>
              <w:t>16,1</w:t>
            </w:r>
          </w:p>
        </w:tc>
      </w:tr>
      <w:tr w:rsidR="00185441" w:rsidRPr="005A23CC" w14:paraId="078389DF" w14:textId="77777777" w:rsidTr="00185441">
        <w:trPr>
          <w:trHeight w:val="288"/>
          <w:jc w:val="center"/>
        </w:trPr>
        <w:tc>
          <w:tcPr>
            <w:tcW w:w="1418" w:type="dxa"/>
            <w:vAlign w:val="center"/>
          </w:tcPr>
          <w:p w14:paraId="4DF6B75E" w14:textId="78B46C5A" w:rsidR="00185441" w:rsidRPr="005A23CC" w:rsidRDefault="00185441" w:rsidP="009A2A1C">
            <w:pPr>
              <w:spacing w:after="0"/>
              <w:rPr>
                <w:b/>
                <w:sz w:val="20"/>
                <w:szCs w:val="20"/>
              </w:rPr>
            </w:pPr>
            <w:r w:rsidRPr="005A23CC">
              <w:rPr>
                <w:b/>
                <w:sz w:val="20"/>
                <w:szCs w:val="20"/>
              </w:rPr>
              <w:t>Luty</w:t>
            </w:r>
          </w:p>
        </w:tc>
        <w:tc>
          <w:tcPr>
            <w:tcW w:w="1276" w:type="dxa"/>
            <w:vAlign w:val="center"/>
          </w:tcPr>
          <w:p w14:paraId="363EE793" w14:textId="740D17C5" w:rsidR="00185441" w:rsidRPr="005A23CC" w:rsidRDefault="00185441" w:rsidP="009A2A1C">
            <w:pPr>
              <w:spacing w:after="0"/>
              <w:jc w:val="center"/>
              <w:rPr>
                <w:sz w:val="20"/>
                <w:szCs w:val="20"/>
              </w:rPr>
            </w:pPr>
            <w:r w:rsidRPr="005A23CC">
              <w:rPr>
                <w:color w:val="000000"/>
                <w:sz w:val="20"/>
                <w:szCs w:val="20"/>
              </w:rPr>
              <w:t>39,2</w:t>
            </w:r>
          </w:p>
        </w:tc>
        <w:tc>
          <w:tcPr>
            <w:tcW w:w="1275" w:type="dxa"/>
            <w:vAlign w:val="center"/>
          </w:tcPr>
          <w:p w14:paraId="2646CFD7" w14:textId="3555CBCA" w:rsidR="00185441" w:rsidRPr="005A23CC" w:rsidRDefault="00185441" w:rsidP="009A2A1C">
            <w:pPr>
              <w:spacing w:after="0"/>
              <w:jc w:val="center"/>
              <w:rPr>
                <w:sz w:val="20"/>
                <w:szCs w:val="20"/>
              </w:rPr>
            </w:pPr>
            <w:r w:rsidRPr="005A23CC">
              <w:rPr>
                <w:color w:val="000000"/>
                <w:sz w:val="20"/>
                <w:szCs w:val="20"/>
              </w:rPr>
              <w:t>0,8</w:t>
            </w:r>
          </w:p>
        </w:tc>
        <w:tc>
          <w:tcPr>
            <w:tcW w:w="1276" w:type="dxa"/>
            <w:vAlign w:val="center"/>
          </w:tcPr>
          <w:p w14:paraId="05A031FE" w14:textId="3777DB86" w:rsidR="00185441" w:rsidRPr="005A23CC" w:rsidRDefault="00185441" w:rsidP="009A2A1C">
            <w:pPr>
              <w:spacing w:after="0"/>
              <w:jc w:val="center"/>
              <w:rPr>
                <w:sz w:val="20"/>
                <w:szCs w:val="20"/>
              </w:rPr>
            </w:pPr>
            <w:r w:rsidRPr="005A23CC">
              <w:rPr>
                <w:color w:val="000000"/>
                <w:sz w:val="20"/>
                <w:szCs w:val="20"/>
              </w:rPr>
              <w:t>24,2</w:t>
            </w:r>
          </w:p>
        </w:tc>
        <w:tc>
          <w:tcPr>
            <w:tcW w:w="1276" w:type="dxa"/>
            <w:shd w:val="clear" w:color="auto" w:fill="auto"/>
            <w:vAlign w:val="center"/>
            <w:hideMark/>
          </w:tcPr>
          <w:p w14:paraId="00886460" w14:textId="5C7B75EB" w:rsidR="00185441" w:rsidRPr="005A23CC" w:rsidRDefault="00185441" w:rsidP="009A2A1C">
            <w:pPr>
              <w:spacing w:after="0"/>
              <w:jc w:val="center"/>
              <w:rPr>
                <w:sz w:val="20"/>
                <w:szCs w:val="20"/>
              </w:rPr>
            </w:pPr>
            <w:r w:rsidRPr="005A23CC">
              <w:rPr>
                <w:sz w:val="20"/>
                <w:szCs w:val="20"/>
              </w:rPr>
              <w:t>32</w:t>
            </w:r>
            <w:r w:rsidR="00E33E7E" w:rsidRPr="005A23CC">
              <w:rPr>
                <w:sz w:val="20"/>
                <w:szCs w:val="20"/>
              </w:rPr>
              <w:t>,0</w:t>
            </w:r>
          </w:p>
        </w:tc>
        <w:tc>
          <w:tcPr>
            <w:tcW w:w="1276" w:type="dxa"/>
            <w:shd w:val="clear" w:color="auto" w:fill="auto"/>
            <w:vAlign w:val="center"/>
            <w:hideMark/>
          </w:tcPr>
          <w:p w14:paraId="0B7F6C87" w14:textId="604114E1" w:rsidR="00185441" w:rsidRPr="005A23CC" w:rsidRDefault="00185441" w:rsidP="009A2A1C">
            <w:pPr>
              <w:spacing w:after="0"/>
              <w:jc w:val="center"/>
              <w:rPr>
                <w:sz w:val="20"/>
                <w:szCs w:val="20"/>
              </w:rPr>
            </w:pPr>
            <w:r w:rsidRPr="005A23CC">
              <w:rPr>
                <w:sz w:val="20"/>
                <w:szCs w:val="20"/>
              </w:rPr>
              <w:t>5</w:t>
            </w:r>
            <w:r w:rsidR="00E33E7E" w:rsidRPr="005A23CC">
              <w:rPr>
                <w:sz w:val="20"/>
                <w:szCs w:val="20"/>
              </w:rPr>
              <w:t>,0</w:t>
            </w:r>
          </w:p>
        </w:tc>
        <w:tc>
          <w:tcPr>
            <w:tcW w:w="1265" w:type="dxa"/>
            <w:shd w:val="clear" w:color="auto" w:fill="auto"/>
            <w:vAlign w:val="center"/>
            <w:hideMark/>
          </w:tcPr>
          <w:p w14:paraId="32732C9E" w14:textId="39C883F7" w:rsidR="00185441" w:rsidRPr="005A23CC" w:rsidRDefault="00185441" w:rsidP="009A2A1C">
            <w:pPr>
              <w:spacing w:after="0"/>
              <w:jc w:val="center"/>
              <w:rPr>
                <w:sz w:val="20"/>
                <w:szCs w:val="20"/>
              </w:rPr>
            </w:pPr>
            <w:r w:rsidRPr="005A23CC">
              <w:rPr>
                <w:sz w:val="20"/>
                <w:szCs w:val="20"/>
              </w:rPr>
              <w:t>16</w:t>
            </w:r>
            <w:r w:rsidR="00E33E7E" w:rsidRPr="005A23CC">
              <w:rPr>
                <w:sz w:val="20"/>
                <w:szCs w:val="20"/>
              </w:rPr>
              <w:t>,0</w:t>
            </w:r>
          </w:p>
        </w:tc>
      </w:tr>
      <w:tr w:rsidR="00185441" w:rsidRPr="005A23CC" w14:paraId="5803AEC5" w14:textId="77777777" w:rsidTr="00185441">
        <w:trPr>
          <w:trHeight w:val="288"/>
          <w:jc w:val="center"/>
        </w:trPr>
        <w:tc>
          <w:tcPr>
            <w:tcW w:w="1418" w:type="dxa"/>
            <w:vAlign w:val="center"/>
          </w:tcPr>
          <w:p w14:paraId="5AF81E8B" w14:textId="3CADAC63" w:rsidR="00185441" w:rsidRPr="005A23CC" w:rsidRDefault="00185441" w:rsidP="009A2A1C">
            <w:pPr>
              <w:spacing w:after="0"/>
              <w:rPr>
                <w:b/>
                <w:sz w:val="20"/>
                <w:szCs w:val="20"/>
              </w:rPr>
            </w:pPr>
            <w:r w:rsidRPr="005A23CC">
              <w:rPr>
                <w:b/>
                <w:sz w:val="20"/>
                <w:szCs w:val="20"/>
              </w:rPr>
              <w:t>Marzec</w:t>
            </w:r>
          </w:p>
        </w:tc>
        <w:tc>
          <w:tcPr>
            <w:tcW w:w="1276" w:type="dxa"/>
            <w:vAlign w:val="center"/>
          </w:tcPr>
          <w:p w14:paraId="4288B28B" w14:textId="0C2D870A" w:rsidR="00185441" w:rsidRPr="005A23CC" w:rsidRDefault="00185441" w:rsidP="009A2A1C">
            <w:pPr>
              <w:spacing w:after="0"/>
              <w:jc w:val="center"/>
              <w:rPr>
                <w:sz w:val="20"/>
                <w:szCs w:val="20"/>
              </w:rPr>
            </w:pPr>
            <w:r w:rsidRPr="005A23CC">
              <w:rPr>
                <w:color w:val="000000"/>
                <w:sz w:val="20"/>
                <w:szCs w:val="20"/>
              </w:rPr>
              <w:t>37,3</w:t>
            </w:r>
          </w:p>
        </w:tc>
        <w:tc>
          <w:tcPr>
            <w:tcW w:w="1275" w:type="dxa"/>
            <w:vAlign w:val="center"/>
          </w:tcPr>
          <w:p w14:paraId="11366108" w14:textId="49A23890" w:rsidR="00185441" w:rsidRPr="005A23CC" w:rsidRDefault="00185441" w:rsidP="009A2A1C">
            <w:pPr>
              <w:spacing w:after="0"/>
              <w:jc w:val="center"/>
              <w:rPr>
                <w:sz w:val="20"/>
                <w:szCs w:val="20"/>
              </w:rPr>
            </w:pPr>
            <w:r w:rsidRPr="005A23CC">
              <w:rPr>
                <w:color w:val="000000"/>
                <w:sz w:val="20"/>
                <w:szCs w:val="20"/>
              </w:rPr>
              <w:t>0,6</w:t>
            </w:r>
          </w:p>
        </w:tc>
        <w:tc>
          <w:tcPr>
            <w:tcW w:w="1276" w:type="dxa"/>
            <w:vAlign w:val="center"/>
          </w:tcPr>
          <w:p w14:paraId="6E351DE9" w14:textId="6F60D369" w:rsidR="00185441" w:rsidRPr="005A23CC" w:rsidRDefault="00185441" w:rsidP="009A2A1C">
            <w:pPr>
              <w:spacing w:after="0"/>
              <w:jc w:val="center"/>
              <w:rPr>
                <w:sz w:val="20"/>
                <w:szCs w:val="20"/>
              </w:rPr>
            </w:pPr>
            <w:r w:rsidRPr="005A23CC">
              <w:rPr>
                <w:color w:val="000000"/>
                <w:sz w:val="20"/>
                <w:szCs w:val="20"/>
              </w:rPr>
              <w:t>24,5</w:t>
            </w:r>
          </w:p>
        </w:tc>
        <w:tc>
          <w:tcPr>
            <w:tcW w:w="1276" w:type="dxa"/>
            <w:shd w:val="clear" w:color="auto" w:fill="auto"/>
            <w:vAlign w:val="center"/>
            <w:hideMark/>
          </w:tcPr>
          <w:p w14:paraId="256F2DB3" w14:textId="6DAA8A4E" w:rsidR="00185441" w:rsidRPr="005A23CC" w:rsidRDefault="00185441" w:rsidP="009A2A1C">
            <w:pPr>
              <w:spacing w:after="0"/>
              <w:jc w:val="center"/>
              <w:rPr>
                <w:sz w:val="20"/>
                <w:szCs w:val="20"/>
              </w:rPr>
            </w:pPr>
            <w:r w:rsidRPr="005A23CC">
              <w:rPr>
                <w:sz w:val="20"/>
                <w:szCs w:val="20"/>
              </w:rPr>
              <w:t>32,4</w:t>
            </w:r>
          </w:p>
        </w:tc>
        <w:tc>
          <w:tcPr>
            <w:tcW w:w="1276" w:type="dxa"/>
            <w:shd w:val="clear" w:color="auto" w:fill="auto"/>
            <w:vAlign w:val="center"/>
            <w:hideMark/>
          </w:tcPr>
          <w:p w14:paraId="353902B8" w14:textId="77777777" w:rsidR="00185441" w:rsidRPr="005A23CC" w:rsidRDefault="00185441" w:rsidP="009A2A1C">
            <w:pPr>
              <w:spacing w:after="0"/>
              <w:jc w:val="center"/>
              <w:rPr>
                <w:sz w:val="20"/>
                <w:szCs w:val="20"/>
              </w:rPr>
            </w:pPr>
            <w:r w:rsidRPr="005A23CC">
              <w:rPr>
                <w:sz w:val="20"/>
                <w:szCs w:val="20"/>
              </w:rPr>
              <w:t>5,5</w:t>
            </w:r>
          </w:p>
        </w:tc>
        <w:tc>
          <w:tcPr>
            <w:tcW w:w="1265" w:type="dxa"/>
            <w:shd w:val="clear" w:color="auto" w:fill="auto"/>
            <w:vAlign w:val="center"/>
            <w:hideMark/>
          </w:tcPr>
          <w:p w14:paraId="672A2CC0" w14:textId="77777777" w:rsidR="00185441" w:rsidRPr="005A23CC" w:rsidRDefault="00185441" w:rsidP="009A2A1C">
            <w:pPr>
              <w:spacing w:after="0"/>
              <w:jc w:val="center"/>
              <w:rPr>
                <w:sz w:val="20"/>
                <w:szCs w:val="20"/>
              </w:rPr>
            </w:pPr>
            <w:r w:rsidRPr="005A23CC">
              <w:rPr>
                <w:sz w:val="20"/>
                <w:szCs w:val="20"/>
              </w:rPr>
              <w:t>16,1</w:t>
            </w:r>
          </w:p>
        </w:tc>
      </w:tr>
      <w:tr w:rsidR="00185441" w:rsidRPr="005A23CC" w14:paraId="70CDF17A" w14:textId="77777777" w:rsidTr="00185441">
        <w:trPr>
          <w:trHeight w:val="288"/>
          <w:jc w:val="center"/>
        </w:trPr>
        <w:tc>
          <w:tcPr>
            <w:tcW w:w="1418" w:type="dxa"/>
            <w:vAlign w:val="center"/>
          </w:tcPr>
          <w:p w14:paraId="74502B34" w14:textId="6DBB16D2" w:rsidR="00185441" w:rsidRPr="005A23CC" w:rsidRDefault="00185441" w:rsidP="009A2A1C">
            <w:pPr>
              <w:spacing w:after="0"/>
              <w:rPr>
                <w:b/>
                <w:sz w:val="20"/>
                <w:szCs w:val="20"/>
              </w:rPr>
            </w:pPr>
            <w:r w:rsidRPr="005A23CC">
              <w:rPr>
                <w:b/>
                <w:sz w:val="20"/>
                <w:szCs w:val="20"/>
              </w:rPr>
              <w:t>Kwiecień</w:t>
            </w:r>
          </w:p>
        </w:tc>
        <w:tc>
          <w:tcPr>
            <w:tcW w:w="1276" w:type="dxa"/>
            <w:vAlign w:val="center"/>
          </w:tcPr>
          <w:p w14:paraId="76B67CDF" w14:textId="709B60F2" w:rsidR="00185441" w:rsidRPr="005A23CC" w:rsidRDefault="00185441" w:rsidP="009A2A1C">
            <w:pPr>
              <w:spacing w:after="0"/>
              <w:jc w:val="center"/>
              <w:rPr>
                <w:sz w:val="20"/>
                <w:szCs w:val="20"/>
              </w:rPr>
            </w:pPr>
            <w:r w:rsidRPr="005A23CC">
              <w:rPr>
                <w:color w:val="000000"/>
                <w:sz w:val="20"/>
                <w:szCs w:val="20"/>
              </w:rPr>
              <w:t>40,1</w:t>
            </w:r>
          </w:p>
        </w:tc>
        <w:tc>
          <w:tcPr>
            <w:tcW w:w="1275" w:type="dxa"/>
            <w:vAlign w:val="center"/>
          </w:tcPr>
          <w:p w14:paraId="51E17D95" w14:textId="13E32338" w:rsidR="00185441" w:rsidRPr="005A23CC" w:rsidRDefault="00185441" w:rsidP="009A2A1C">
            <w:pPr>
              <w:spacing w:after="0"/>
              <w:jc w:val="center"/>
              <w:rPr>
                <w:sz w:val="20"/>
                <w:szCs w:val="20"/>
              </w:rPr>
            </w:pPr>
            <w:r w:rsidRPr="005A23CC">
              <w:rPr>
                <w:color w:val="000000"/>
                <w:sz w:val="20"/>
                <w:szCs w:val="20"/>
              </w:rPr>
              <w:t>0,5</w:t>
            </w:r>
          </w:p>
        </w:tc>
        <w:tc>
          <w:tcPr>
            <w:tcW w:w="1276" w:type="dxa"/>
            <w:vAlign w:val="center"/>
          </w:tcPr>
          <w:p w14:paraId="529B9FA9" w14:textId="0BCAE633" w:rsidR="00185441" w:rsidRPr="005A23CC" w:rsidRDefault="00185441" w:rsidP="009A2A1C">
            <w:pPr>
              <w:spacing w:after="0"/>
              <w:jc w:val="center"/>
              <w:rPr>
                <w:sz w:val="20"/>
                <w:szCs w:val="20"/>
              </w:rPr>
            </w:pPr>
            <w:r w:rsidRPr="005A23CC">
              <w:rPr>
                <w:color w:val="000000"/>
                <w:sz w:val="20"/>
                <w:szCs w:val="20"/>
              </w:rPr>
              <w:t>28,1</w:t>
            </w:r>
          </w:p>
        </w:tc>
        <w:tc>
          <w:tcPr>
            <w:tcW w:w="1276" w:type="dxa"/>
            <w:shd w:val="clear" w:color="auto" w:fill="auto"/>
            <w:vAlign w:val="center"/>
            <w:hideMark/>
          </w:tcPr>
          <w:p w14:paraId="7D927174" w14:textId="07679463" w:rsidR="00185441" w:rsidRPr="005A23CC" w:rsidRDefault="00185441" w:rsidP="009A2A1C">
            <w:pPr>
              <w:spacing w:after="0"/>
              <w:jc w:val="center"/>
              <w:rPr>
                <w:sz w:val="20"/>
                <w:szCs w:val="20"/>
              </w:rPr>
            </w:pPr>
            <w:r w:rsidRPr="005A23CC">
              <w:rPr>
                <w:sz w:val="20"/>
                <w:szCs w:val="20"/>
              </w:rPr>
              <w:t>32</w:t>
            </w:r>
            <w:r w:rsidR="00E33E7E" w:rsidRPr="005A23CC">
              <w:rPr>
                <w:sz w:val="20"/>
                <w:szCs w:val="20"/>
              </w:rPr>
              <w:t>,0</w:t>
            </w:r>
          </w:p>
        </w:tc>
        <w:tc>
          <w:tcPr>
            <w:tcW w:w="1276" w:type="dxa"/>
            <w:shd w:val="clear" w:color="auto" w:fill="auto"/>
            <w:vAlign w:val="center"/>
            <w:hideMark/>
          </w:tcPr>
          <w:p w14:paraId="7617746F" w14:textId="3BCADD5F" w:rsidR="00185441" w:rsidRPr="005A23CC" w:rsidRDefault="00185441" w:rsidP="009A2A1C">
            <w:pPr>
              <w:spacing w:after="0"/>
              <w:jc w:val="center"/>
              <w:rPr>
                <w:sz w:val="20"/>
                <w:szCs w:val="20"/>
              </w:rPr>
            </w:pPr>
            <w:r w:rsidRPr="005A23CC">
              <w:rPr>
                <w:sz w:val="20"/>
                <w:szCs w:val="20"/>
              </w:rPr>
              <w:t>5</w:t>
            </w:r>
            <w:r w:rsidR="00E33E7E" w:rsidRPr="005A23CC">
              <w:rPr>
                <w:sz w:val="20"/>
                <w:szCs w:val="20"/>
              </w:rPr>
              <w:t>,0</w:t>
            </w:r>
          </w:p>
        </w:tc>
        <w:tc>
          <w:tcPr>
            <w:tcW w:w="1265" w:type="dxa"/>
            <w:shd w:val="clear" w:color="auto" w:fill="auto"/>
            <w:vAlign w:val="center"/>
            <w:hideMark/>
          </w:tcPr>
          <w:p w14:paraId="7CDACBEB" w14:textId="4365F72E" w:rsidR="00185441" w:rsidRPr="005A23CC" w:rsidRDefault="00185441" w:rsidP="009A2A1C">
            <w:pPr>
              <w:spacing w:after="0"/>
              <w:jc w:val="center"/>
              <w:rPr>
                <w:sz w:val="20"/>
                <w:szCs w:val="20"/>
              </w:rPr>
            </w:pPr>
            <w:r w:rsidRPr="005A23CC">
              <w:rPr>
                <w:sz w:val="20"/>
                <w:szCs w:val="20"/>
              </w:rPr>
              <w:t>16</w:t>
            </w:r>
            <w:r w:rsidR="00E33E7E" w:rsidRPr="005A23CC">
              <w:rPr>
                <w:sz w:val="20"/>
                <w:szCs w:val="20"/>
              </w:rPr>
              <w:t>,0</w:t>
            </w:r>
          </w:p>
        </w:tc>
      </w:tr>
      <w:tr w:rsidR="00185441" w:rsidRPr="005A23CC" w14:paraId="679D14AB" w14:textId="77777777" w:rsidTr="00185441">
        <w:trPr>
          <w:trHeight w:val="288"/>
          <w:jc w:val="center"/>
        </w:trPr>
        <w:tc>
          <w:tcPr>
            <w:tcW w:w="1418" w:type="dxa"/>
            <w:vAlign w:val="center"/>
          </w:tcPr>
          <w:p w14:paraId="1D2686DA" w14:textId="3D6773B8" w:rsidR="00185441" w:rsidRPr="005A23CC" w:rsidRDefault="00185441" w:rsidP="009A2A1C">
            <w:pPr>
              <w:spacing w:after="0"/>
              <w:rPr>
                <w:b/>
                <w:sz w:val="20"/>
                <w:szCs w:val="20"/>
              </w:rPr>
            </w:pPr>
            <w:r w:rsidRPr="005A23CC">
              <w:rPr>
                <w:b/>
                <w:sz w:val="20"/>
                <w:szCs w:val="20"/>
              </w:rPr>
              <w:t>Maj</w:t>
            </w:r>
          </w:p>
        </w:tc>
        <w:tc>
          <w:tcPr>
            <w:tcW w:w="1276" w:type="dxa"/>
            <w:vAlign w:val="center"/>
          </w:tcPr>
          <w:p w14:paraId="036328EA" w14:textId="01EDF79E" w:rsidR="00185441" w:rsidRPr="005A23CC" w:rsidRDefault="00185441" w:rsidP="009A2A1C">
            <w:pPr>
              <w:spacing w:after="0"/>
              <w:jc w:val="center"/>
              <w:rPr>
                <w:sz w:val="20"/>
                <w:szCs w:val="20"/>
              </w:rPr>
            </w:pPr>
            <w:r w:rsidRPr="005A23CC">
              <w:rPr>
                <w:color w:val="000000"/>
                <w:sz w:val="20"/>
                <w:szCs w:val="20"/>
              </w:rPr>
              <w:t>37,1</w:t>
            </w:r>
          </w:p>
        </w:tc>
        <w:tc>
          <w:tcPr>
            <w:tcW w:w="1275" w:type="dxa"/>
            <w:vAlign w:val="center"/>
          </w:tcPr>
          <w:p w14:paraId="0E2545F8" w14:textId="214107A5" w:rsidR="00185441" w:rsidRPr="005A23CC" w:rsidRDefault="00185441" w:rsidP="009A2A1C">
            <w:pPr>
              <w:spacing w:after="0"/>
              <w:jc w:val="center"/>
              <w:rPr>
                <w:sz w:val="20"/>
                <w:szCs w:val="20"/>
              </w:rPr>
            </w:pPr>
            <w:r w:rsidRPr="005A23CC">
              <w:rPr>
                <w:color w:val="000000"/>
                <w:sz w:val="20"/>
                <w:szCs w:val="20"/>
              </w:rPr>
              <w:t>0,5</w:t>
            </w:r>
          </w:p>
        </w:tc>
        <w:tc>
          <w:tcPr>
            <w:tcW w:w="1276" w:type="dxa"/>
            <w:vAlign w:val="center"/>
          </w:tcPr>
          <w:p w14:paraId="46F9EDF8" w14:textId="56CF14F7" w:rsidR="00185441" w:rsidRPr="005A23CC" w:rsidRDefault="00185441" w:rsidP="009A2A1C">
            <w:pPr>
              <w:spacing w:after="0"/>
              <w:jc w:val="center"/>
              <w:rPr>
                <w:sz w:val="20"/>
                <w:szCs w:val="20"/>
              </w:rPr>
            </w:pPr>
            <w:r w:rsidRPr="005A23CC">
              <w:rPr>
                <w:color w:val="000000"/>
                <w:sz w:val="20"/>
                <w:szCs w:val="20"/>
              </w:rPr>
              <w:t>27,8</w:t>
            </w:r>
          </w:p>
        </w:tc>
        <w:tc>
          <w:tcPr>
            <w:tcW w:w="1276" w:type="dxa"/>
            <w:shd w:val="clear" w:color="auto" w:fill="auto"/>
            <w:vAlign w:val="center"/>
            <w:hideMark/>
          </w:tcPr>
          <w:p w14:paraId="2002E072" w14:textId="2BB44F8A" w:rsidR="00185441" w:rsidRPr="005A23CC" w:rsidRDefault="00185441" w:rsidP="009A2A1C">
            <w:pPr>
              <w:spacing w:after="0"/>
              <w:jc w:val="center"/>
              <w:rPr>
                <w:sz w:val="20"/>
                <w:szCs w:val="20"/>
              </w:rPr>
            </w:pPr>
            <w:r w:rsidRPr="005A23CC">
              <w:rPr>
                <w:sz w:val="20"/>
                <w:szCs w:val="20"/>
              </w:rPr>
              <w:t>32</w:t>
            </w:r>
            <w:r w:rsidR="00E33E7E" w:rsidRPr="005A23CC">
              <w:rPr>
                <w:sz w:val="20"/>
                <w:szCs w:val="20"/>
              </w:rPr>
              <w:t>,0</w:t>
            </w:r>
          </w:p>
        </w:tc>
        <w:tc>
          <w:tcPr>
            <w:tcW w:w="1276" w:type="dxa"/>
            <w:shd w:val="clear" w:color="auto" w:fill="auto"/>
            <w:vAlign w:val="center"/>
            <w:hideMark/>
          </w:tcPr>
          <w:p w14:paraId="296946B7" w14:textId="709B52FC" w:rsidR="00185441" w:rsidRPr="005A23CC" w:rsidRDefault="00185441" w:rsidP="009A2A1C">
            <w:pPr>
              <w:spacing w:after="0"/>
              <w:jc w:val="center"/>
              <w:rPr>
                <w:sz w:val="20"/>
                <w:szCs w:val="20"/>
              </w:rPr>
            </w:pPr>
            <w:r w:rsidRPr="005A23CC">
              <w:rPr>
                <w:sz w:val="20"/>
                <w:szCs w:val="20"/>
              </w:rPr>
              <w:t>5</w:t>
            </w:r>
            <w:r w:rsidR="00E33E7E" w:rsidRPr="005A23CC">
              <w:rPr>
                <w:sz w:val="20"/>
                <w:szCs w:val="20"/>
              </w:rPr>
              <w:t>,0</w:t>
            </w:r>
          </w:p>
        </w:tc>
        <w:tc>
          <w:tcPr>
            <w:tcW w:w="1265" w:type="dxa"/>
            <w:shd w:val="clear" w:color="auto" w:fill="auto"/>
            <w:vAlign w:val="center"/>
            <w:hideMark/>
          </w:tcPr>
          <w:p w14:paraId="46CAA808" w14:textId="1AB596C6" w:rsidR="00185441" w:rsidRPr="005A23CC" w:rsidRDefault="00185441" w:rsidP="009A2A1C">
            <w:pPr>
              <w:spacing w:after="0"/>
              <w:jc w:val="center"/>
              <w:rPr>
                <w:sz w:val="20"/>
                <w:szCs w:val="20"/>
              </w:rPr>
            </w:pPr>
            <w:r w:rsidRPr="005A23CC">
              <w:rPr>
                <w:sz w:val="20"/>
                <w:szCs w:val="20"/>
              </w:rPr>
              <w:t>16</w:t>
            </w:r>
            <w:r w:rsidR="00E33E7E" w:rsidRPr="005A23CC">
              <w:rPr>
                <w:sz w:val="20"/>
                <w:szCs w:val="20"/>
              </w:rPr>
              <w:t>,0</w:t>
            </w:r>
          </w:p>
        </w:tc>
      </w:tr>
      <w:tr w:rsidR="00185441" w:rsidRPr="005A23CC" w14:paraId="5971E8A2" w14:textId="77777777" w:rsidTr="00185441">
        <w:trPr>
          <w:trHeight w:val="288"/>
          <w:jc w:val="center"/>
        </w:trPr>
        <w:tc>
          <w:tcPr>
            <w:tcW w:w="1418" w:type="dxa"/>
            <w:vAlign w:val="center"/>
          </w:tcPr>
          <w:p w14:paraId="053E8E99" w14:textId="44CF3661" w:rsidR="00185441" w:rsidRPr="005A23CC" w:rsidRDefault="00185441" w:rsidP="009A2A1C">
            <w:pPr>
              <w:spacing w:after="0"/>
              <w:rPr>
                <w:b/>
                <w:sz w:val="20"/>
                <w:szCs w:val="20"/>
              </w:rPr>
            </w:pPr>
            <w:r w:rsidRPr="005A23CC">
              <w:rPr>
                <w:b/>
                <w:sz w:val="20"/>
                <w:szCs w:val="20"/>
              </w:rPr>
              <w:t>Czerwiec</w:t>
            </w:r>
          </w:p>
        </w:tc>
        <w:tc>
          <w:tcPr>
            <w:tcW w:w="1276" w:type="dxa"/>
            <w:vAlign w:val="center"/>
          </w:tcPr>
          <w:p w14:paraId="7BED5861" w14:textId="61643845" w:rsidR="00185441" w:rsidRPr="005A23CC" w:rsidRDefault="00185441" w:rsidP="009A2A1C">
            <w:pPr>
              <w:spacing w:after="0"/>
              <w:jc w:val="center"/>
              <w:rPr>
                <w:sz w:val="20"/>
                <w:szCs w:val="20"/>
              </w:rPr>
            </w:pPr>
            <w:r w:rsidRPr="005A23CC">
              <w:rPr>
                <w:color w:val="000000"/>
                <w:sz w:val="20"/>
                <w:szCs w:val="20"/>
              </w:rPr>
              <w:t>37,1</w:t>
            </w:r>
          </w:p>
        </w:tc>
        <w:tc>
          <w:tcPr>
            <w:tcW w:w="1275" w:type="dxa"/>
            <w:vAlign w:val="center"/>
          </w:tcPr>
          <w:p w14:paraId="5B6472E7" w14:textId="5CCFA886" w:rsidR="00185441" w:rsidRPr="005A23CC" w:rsidRDefault="00185441" w:rsidP="009A2A1C">
            <w:pPr>
              <w:spacing w:after="0"/>
              <w:jc w:val="center"/>
              <w:rPr>
                <w:sz w:val="20"/>
                <w:szCs w:val="20"/>
              </w:rPr>
            </w:pPr>
            <w:r w:rsidRPr="005A23CC">
              <w:rPr>
                <w:color w:val="000000"/>
                <w:sz w:val="20"/>
                <w:szCs w:val="20"/>
              </w:rPr>
              <w:t>0,5</w:t>
            </w:r>
          </w:p>
        </w:tc>
        <w:tc>
          <w:tcPr>
            <w:tcW w:w="1276" w:type="dxa"/>
            <w:vAlign w:val="center"/>
          </w:tcPr>
          <w:p w14:paraId="3798F6E3" w14:textId="25810761" w:rsidR="00185441" w:rsidRPr="005A23CC" w:rsidRDefault="00185441" w:rsidP="009A2A1C">
            <w:pPr>
              <w:spacing w:after="0"/>
              <w:jc w:val="center"/>
              <w:rPr>
                <w:sz w:val="20"/>
                <w:szCs w:val="20"/>
              </w:rPr>
            </w:pPr>
            <w:r w:rsidRPr="005A23CC">
              <w:rPr>
                <w:color w:val="000000"/>
                <w:sz w:val="20"/>
                <w:szCs w:val="20"/>
              </w:rPr>
              <w:t>27,5</w:t>
            </w:r>
          </w:p>
        </w:tc>
        <w:tc>
          <w:tcPr>
            <w:tcW w:w="1276" w:type="dxa"/>
            <w:shd w:val="clear" w:color="auto" w:fill="auto"/>
            <w:vAlign w:val="center"/>
            <w:hideMark/>
          </w:tcPr>
          <w:p w14:paraId="1E948B21" w14:textId="7D2B29BE" w:rsidR="00185441" w:rsidRPr="005A23CC" w:rsidRDefault="00185441" w:rsidP="009A2A1C">
            <w:pPr>
              <w:spacing w:after="0"/>
              <w:jc w:val="center"/>
              <w:rPr>
                <w:sz w:val="20"/>
                <w:szCs w:val="20"/>
              </w:rPr>
            </w:pPr>
            <w:r w:rsidRPr="005A23CC">
              <w:rPr>
                <w:sz w:val="20"/>
                <w:szCs w:val="20"/>
              </w:rPr>
              <w:t>41,2</w:t>
            </w:r>
          </w:p>
        </w:tc>
        <w:tc>
          <w:tcPr>
            <w:tcW w:w="1276" w:type="dxa"/>
            <w:shd w:val="clear" w:color="auto" w:fill="auto"/>
            <w:vAlign w:val="center"/>
            <w:hideMark/>
          </w:tcPr>
          <w:p w14:paraId="43AA4056" w14:textId="77777777" w:rsidR="00185441" w:rsidRPr="005A23CC" w:rsidRDefault="00185441" w:rsidP="009A2A1C">
            <w:pPr>
              <w:spacing w:after="0"/>
              <w:jc w:val="center"/>
              <w:rPr>
                <w:sz w:val="20"/>
                <w:szCs w:val="20"/>
              </w:rPr>
            </w:pPr>
            <w:r w:rsidRPr="005A23CC">
              <w:rPr>
                <w:sz w:val="20"/>
                <w:szCs w:val="20"/>
              </w:rPr>
              <w:t>0,5</w:t>
            </w:r>
          </w:p>
        </w:tc>
        <w:tc>
          <w:tcPr>
            <w:tcW w:w="1265" w:type="dxa"/>
            <w:shd w:val="clear" w:color="auto" w:fill="auto"/>
            <w:vAlign w:val="center"/>
            <w:hideMark/>
          </w:tcPr>
          <w:p w14:paraId="75730ACA" w14:textId="77777777" w:rsidR="00185441" w:rsidRPr="005A23CC" w:rsidRDefault="00185441" w:rsidP="009A2A1C">
            <w:pPr>
              <w:spacing w:after="0"/>
              <w:jc w:val="center"/>
              <w:rPr>
                <w:sz w:val="20"/>
                <w:szCs w:val="20"/>
              </w:rPr>
            </w:pPr>
            <w:r w:rsidRPr="005A23CC">
              <w:rPr>
                <w:sz w:val="20"/>
                <w:szCs w:val="20"/>
              </w:rPr>
              <w:t>18,1</w:t>
            </w:r>
          </w:p>
        </w:tc>
      </w:tr>
      <w:tr w:rsidR="00185441" w:rsidRPr="005A23CC" w14:paraId="0F044766" w14:textId="77777777" w:rsidTr="00185441">
        <w:trPr>
          <w:trHeight w:val="288"/>
          <w:jc w:val="center"/>
        </w:trPr>
        <w:tc>
          <w:tcPr>
            <w:tcW w:w="1418" w:type="dxa"/>
            <w:vAlign w:val="center"/>
          </w:tcPr>
          <w:p w14:paraId="01F953AF" w14:textId="5C660D97" w:rsidR="00185441" w:rsidRPr="005A23CC" w:rsidRDefault="00185441" w:rsidP="009A2A1C">
            <w:pPr>
              <w:spacing w:after="0"/>
              <w:rPr>
                <w:b/>
                <w:sz w:val="20"/>
                <w:szCs w:val="20"/>
              </w:rPr>
            </w:pPr>
            <w:r w:rsidRPr="005A23CC">
              <w:rPr>
                <w:b/>
                <w:sz w:val="20"/>
                <w:szCs w:val="20"/>
              </w:rPr>
              <w:t>Lipiec</w:t>
            </w:r>
          </w:p>
        </w:tc>
        <w:tc>
          <w:tcPr>
            <w:tcW w:w="1276" w:type="dxa"/>
            <w:vAlign w:val="center"/>
          </w:tcPr>
          <w:p w14:paraId="0ED8AD5D" w14:textId="6204E0E3" w:rsidR="00185441" w:rsidRPr="005A23CC" w:rsidRDefault="00185441" w:rsidP="009A2A1C">
            <w:pPr>
              <w:spacing w:after="0"/>
              <w:jc w:val="center"/>
              <w:rPr>
                <w:sz w:val="20"/>
                <w:szCs w:val="20"/>
              </w:rPr>
            </w:pPr>
            <w:r w:rsidRPr="005A23CC">
              <w:rPr>
                <w:color w:val="000000"/>
                <w:sz w:val="20"/>
                <w:szCs w:val="20"/>
              </w:rPr>
              <w:t>33,9</w:t>
            </w:r>
          </w:p>
        </w:tc>
        <w:tc>
          <w:tcPr>
            <w:tcW w:w="1275" w:type="dxa"/>
            <w:vAlign w:val="center"/>
          </w:tcPr>
          <w:p w14:paraId="297F8D93" w14:textId="70345DB2" w:rsidR="00185441" w:rsidRPr="005A23CC" w:rsidRDefault="00185441" w:rsidP="009A2A1C">
            <w:pPr>
              <w:spacing w:after="0"/>
              <w:jc w:val="center"/>
              <w:rPr>
                <w:sz w:val="20"/>
                <w:szCs w:val="20"/>
              </w:rPr>
            </w:pPr>
            <w:r w:rsidRPr="005A23CC">
              <w:rPr>
                <w:color w:val="000000"/>
                <w:sz w:val="20"/>
                <w:szCs w:val="20"/>
              </w:rPr>
              <w:t>0,5</w:t>
            </w:r>
          </w:p>
        </w:tc>
        <w:tc>
          <w:tcPr>
            <w:tcW w:w="1276" w:type="dxa"/>
            <w:vAlign w:val="center"/>
          </w:tcPr>
          <w:p w14:paraId="1D670125" w14:textId="23FB71D3" w:rsidR="00185441" w:rsidRPr="005A23CC" w:rsidRDefault="00185441" w:rsidP="009A2A1C">
            <w:pPr>
              <w:spacing w:after="0"/>
              <w:jc w:val="center"/>
              <w:rPr>
                <w:sz w:val="20"/>
                <w:szCs w:val="20"/>
              </w:rPr>
            </w:pPr>
            <w:r w:rsidRPr="005A23CC">
              <w:rPr>
                <w:color w:val="000000"/>
                <w:sz w:val="20"/>
                <w:szCs w:val="20"/>
              </w:rPr>
              <w:t>25,7</w:t>
            </w:r>
          </w:p>
        </w:tc>
        <w:tc>
          <w:tcPr>
            <w:tcW w:w="1276" w:type="dxa"/>
            <w:shd w:val="clear" w:color="auto" w:fill="auto"/>
            <w:vAlign w:val="center"/>
            <w:hideMark/>
          </w:tcPr>
          <w:p w14:paraId="1768BE44" w14:textId="02443CAF" w:rsidR="00185441" w:rsidRPr="005A23CC" w:rsidRDefault="00185441" w:rsidP="009A2A1C">
            <w:pPr>
              <w:spacing w:after="0"/>
              <w:jc w:val="center"/>
              <w:rPr>
                <w:sz w:val="20"/>
                <w:szCs w:val="20"/>
              </w:rPr>
            </w:pPr>
            <w:r w:rsidRPr="005A23CC">
              <w:rPr>
                <w:sz w:val="20"/>
                <w:szCs w:val="20"/>
              </w:rPr>
              <w:t>31,9</w:t>
            </w:r>
          </w:p>
        </w:tc>
        <w:tc>
          <w:tcPr>
            <w:tcW w:w="1276" w:type="dxa"/>
            <w:shd w:val="clear" w:color="auto" w:fill="auto"/>
            <w:vAlign w:val="center"/>
            <w:hideMark/>
          </w:tcPr>
          <w:p w14:paraId="2857E888" w14:textId="77777777" w:rsidR="00185441" w:rsidRPr="005A23CC" w:rsidRDefault="00185441" w:rsidP="009A2A1C">
            <w:pPr>
              <w:spacing w:after="0"/>
              <w:jc w:val="center"/>
              <w:rPr>
                <w:sz w:val="20"/>
                <w:szCs w:val="20"/>
              </w:rPr>
            </w:pPr>
            <w:r w:rsidRPr="005A23CC">
              <w:rPr>
                <w:sz w:val="20"/>
                <w:szCs w:val="20"/>
              </w:rPr>
              <w:t>0,5</w:t>
            </w:r>
          </w:p>
        </w:tc>
        <w:tc>
          <w:tcPr>
            <w:tcW w:w="1265" w:type="dxa"/>
            <w:shd w:val="clear" w:color="auto" w:fill="auto"/>
            <w:vAlign w:val="center"/>
            <w:hideMark/>
          </w:tcPr>
          <w:p w14:paraId="4F807B3A" w14:textId="77777777" w:rsidR="00185441" w:rsidRPr="005A23CC" w:rsidRDefault="00185441" w:rsidP="009A2A1C">
            <w:pPr>
              <w:spacing w:after="0"/>
              <w:jc w:val="center"/>
              <w:rPr>
                <w:sz w:val="20"/>
                <w:szCs w:val="20"/>
              </w:rPr>
            </w:pPr>
            <w:r w:rsidRPr="005A23CC">
              <w:rPr>
                <w:sz w:val="20"/>
                <w:szCs w:val="20"/>
              </w:rPr>
              <w:t>16,5</w:t>
            </w:r>
          </w:p>
        </w:tc>
      </w:tr>
      <w:tr w:rsidR="00185441" w:rsidRPr="005A23CC" w14:paraId="5EEE1BCD" w14:textId="77777777" w:rsidTr="00185441">
        <w:trPr>
          <w:trHeight w:val="288"/>
          <w:jc w:val="center"/>
        </w:trPr>
        <w:tc>
          <w:tcPr>
            <w:tcW w:w="1418" w:type="dxa"/>
            <w:vAlign w:val="center"/>
          </w:tcPr>
          <w:p w14:paraId="499B3D38" w14:textId="52243857" w:rsidR="00185441" w:rsidRPr="005A23CC" w:rsidRDefault="00185441" w:rsidP="009A2A1C">
            <w:pPr>
              <w:spacing w:after="0"/>
              <w:rPr>
                <w:b/>
                <w:sz w:val="20"/>
                <w:szCs w:val="20"/>
              </w:rPr>
            </w:pPr>
            <w:r w:rsidRPr="005A23CC">
              <w:rPr>
                <w:b/>
                <w:sz w:val="20"/>
                <w:szCs w:val="20"/>
              </w:rPr>
              <w:t>Sierpień</w:t>
            </w:r>
          </w:p>
        </w:tc>
        <w:tc>
          <w:tcPr>
            <w:tcW w:w="1276" w:type="dxa"/>
            <w:vAlign w:val="center"/>
          </w:tcPr>
          <w:p w14:paraId="06455C2F" w14:textId="004A5E62" w:rsidR="00185441" w:rsidRPr="005A23CC" w:rsidRDefault="00185441" w:rsidP="009A2A1C">
            <w:pPr>
              <w:spacing w:after="0"/>
              <w:jc w:val="center"/>
              <w:rPr>
                <w:sz w:val="20"/>
                <w:szCs w:val="20"/>
              </w:rPr>
            </w:pPr>
            <w:r w:rsidRPr="005A23CC">
              <w:rPr>
                <w:color w:val="000000"/>
                <w:sz w:val="20"/>
                <w:szCs w:val="20"/>
              </w:rPr>
              <w:t>42,1</w:t>
            </w:r>
          </w:p>
        </w:tc>
        <w:tc>
          <w:tcPr>
            <w:tcW w:w="1275" w:type="dxa"/>
            <w:vAlign w:val="center"/>
          </w:tcPr>
          <w:p w14:paraId="2DEE3AE3" w14:textId="401387F4" w:rsidR="00185441" w:rsidRPr="005A23CC" w:rsidRDefault="00185441" w:rsidP="009A2A1C">
            <w:pPr>
              <w:spacing w:after="0"/>
              <w:jc w:val="center"/>
              <w:rPr>
                <w:sz w:val="20"/>
                <w:szCs w:val="20"/>
              </w:rPr>
            </w:pPr>
            <w:r w:rsidRPr="005A23CC">
              <w:rPr>
                <w:color w:val="000000"/>
                <w:sz w:val="20"/>
                <w:szCs w:val="20"/>
              </w:rPr>
              <w:t>4,4</w:t>
            </w:r>
          </w:p>
        </w:tc>
        <w:tc>
          <w:tcPr>
            <w:tcW w:w="1276" w:type="dxa"/>
            <w:vAlign w:val="center"/>
          </w:tcPr>
          <w:p w14:paraId="2755D8B4" w14:textId="485377E1" w:rsidR="00185441" w:rsidRPr="005A23CC" w:rsidRDefault="00185441" w:rsidP="009A2A1C">
            <w:pPr>
              <w:spacing w:after="0"/>
              <w:jc w:val="center"/>
              <w:rPr>
                <w:sz w:val="20"/>
                <w:szCs w:val="20"/>
              </w:rPr>
            </w:pPr>
            <w:r w:rsidRPr="005A23CC">
              <w:rPr>
                <w:color w:val="000000"/>
                <w:sz w:val="20"/>
                <w:szCs w:val="20"/>
              </w:rPr>
              <w:t>25,8</w:t>
            </w:r>
          </w:p>
        </w:tc>
        <w:tc>
          <w:tcPr>
            <w:tcW w:w="1276" w:type="dxa"/>
            <w:shd w:val="clear" w:color="auto" w:fill="auto"/>
            <w:vAlign w:val="center"/>
            <w:hideMark/>
          </w:tcPr>
          <w:p w14:paraId="6733C9A6" w14:textId="13A39986" w:rsidR="00185441" w:rsidRPr="005A23CC" w:rsidRDefault="00185441" w:rsidP="009A2A1C">
            <w:pPr>
              <w:spacing w:after="0"/>
              <w:jc w:val="center"/>
              <w:rPr>
                <w:sz w:val="20"/>
                <w:szCs w:val="20"/>
              </w:rPr>
            </w:pPr>
            <w:r w:rsidRPr="005A23CC">
              <w:rPr>
                <w:sz w:val="20"/>
                <w:szCs w:val="20"/>
              </w:rPr>
              <w:t>14,3</w:t>
            </w:r>
          </w:p>
        </w:tc>
        <w:tc>
          <w:tcPr>
            <w:tcW w:w="1276" w:type="dxa"/>
            <w:shd w:val="clear" w:color="auto" w:fill="auto"/>
            <w:vAlign w:val="center"/>
            <w:hideMark/>
          </w:tcPr>
          <w:p w14:paraId="48CBC357" w14:textId="77777777" w:rsidR="00185441" w:rsidRPr="005A23CC" w:rsidRDefault="00185441" w:rsidP="009A2A1C">
            <w:pPr>
              <w:spacing w:after="0"/>
              <w:jc w:val="center"/>
              <w:rPr>
                <w:sz w:val="20"/>
                <w:szCs w:val="20"/>
              </w:rPr>
            </w:pPr>
            <w:r w:rsidRPr="005A23CC">
              <w:rPr>
                <w:sz w:val="20"/>
                <w:szCs w:val="20"/>
              </w:rPr>
              <w:t>3,2</w:t>
            </w:r>
          </w:p>
        </w:tc>
        <w:tc>
          <w:tcPr>
            <w:tcW w:w="1265" w:type="dxa"/>
            <w:shd w:val="clear" w:color="auto" w:fill="auto"/>
            <w:vAlign w:val="center"/>
            <w:hideMark/>
          </w:tcPr>
          <w:p w14:paraId="4C11B8DF" w14:textId="77777777" w:rsidR="00185441" w:rsidRPr="005A23CC" w:rsidRDefault="00185441" w:rsidP="009A2A1C">
            <w:pPr>
              <w:spacing w:after="0"/>
              <w:jc w:val="center"/>
              <w:rPr>
                <w:sz w:val="20"/>
                <w:szCs w:val="20"/>
              </w:rPr>
            </w:pPr>
            <w:r w:rsidRPr="005A23CC">
              <w:rPr>
                <w:sz w:val="20"/>
                <w:szCs w:val="20"/>
              </w:rPr>
              <w:t>7,1</w:t>
            </w:r>
          </w:p>
        </w:tc>
      </w:tr>
      <w:tr w:rsidR="00185441" w:rsidRPr="005A23CC" w14:paraId="54373177" w14:textId="77777777" w:rsidTr="00185441">
        <w:trPr>
          <w:trHeight w:val="315"/>
          <w:jc w:val="center"/>
        </w:trPr>
        <w:tc>
          <w:tcPr>
            <w:tcW w:w="1418" w:type="dxa"/>
            <w:vAlign w:val="center"/>
          </w:tcPr>
          <w:p w14:paraId="023ECF82" w14:textId="52923D51" w:rsidR="00185441" w:rsidRPr="005A23CC" w:rsidRDefault="00185441" w:rsidP="009A2A1C">
            <w:pPr>
              <w:spacing w:after="0"/>
              <w:rPr>
                <w:b/>
                <w:sz w:val="20"/>
                <w:szCs w:val="20"/>
              </w:rPr>
            </w:pPr>
            <w:r w:rsidRPr="005A23CC">
              <w:rPr>
                <w:b/>
                <w:sz w:val="20"/>
                <w:szCs w:val="20"/>
              </w:rPr>
              <w:t>Wrzesień</w:t>
            </w:r>
          </w:p>
        </w:tc>
        <w:tc>
          <w:tcPr>
            <w:tcW w:w="1276" w:type="dxa"/>
            <w:vAlign w:val="center"/>
          </w:tcPr>
          <w:p w14:paraId="4A45848F" w14:textId="452ACB9A" w:rsidR="00185441" w:rsidRPr="005A23CC" w:rsidRDefault="00185441" w:rsidP="009A2A1C">
            <w:pPr>
              <w:spacing w:after="0"/>
              <w:jc w:val="center"/>
              <w:rPr>
                <w:sz w:val="20"/>
                <w:szCs w:val="20"/>
              </w:rPr>
            </w:pPr>
            <w:r w:rsidRPr="005A23CC">
              <w:rPr>
                <w:color w:val="000000"/>
                <w:sz w:val="20"/>
                <w:szCs w:val="20"/>
              </w:rPr>
              <w:t>14,2</w:t>
            </w:r>
          </w:p>
        </w:tc>
        <w:tc>
          <w:tcPr>
            <w:tcW w:w="1275" w:type="dxa"/>
            <w:vAlign w:val="center"/>
          </w:tcPr>
          <w:p w14:paraId="67FB2D40" w14:textId="15D1BD1F" w:rsidR="00185441" w:rsidRPr="005A23CC" w:rsidRDefault="00185441" w:rsidP="009A2A1C">
            <w:pPr>
              <w:spacing w:after="0"/>
              <w:jc w:val="center"/>
              <w:rPr>
                <w:sz w:val="20"/>
                <w:szCs w:val="20"/>
              </w:rPr>
            </w:pPr>
            <w:r w:rsidRPr="005A23CC">
              <w:rPr>
                <w:color w:val="000000"/>
                <w:sz w:val="20"/>
                <w:szCs w:val="20"/>
              </w:rPr>
              <w:t>13,7</w:t>
            </w:r>
          </w:p>
        </w:tc>
        <w:tc>
          <w:tcPr>
            <w:tcW w:w="1276" w:type="dxa"/>
            <w:vAlign w:val="center"/>
          </w:tcPr>
          <w:p w14:paraId="2A03DF25" w14:textId="2A511080" w:rsidR="00185441" w:rsidRPr="005A23CC" w:rsidRDefault="00185441" w:rsidP="009A2A1C">
            <w:pPr>
              <w:spacing w:after="0"/>
              <w:jc w:val="center"/>
              <w:rPr>
                <w:sz w:val="20"/>
                <w:szCs w:val="20"/>
              </w:rPr>
            </w:pPr>
            <w:r w:rsidRPr="005A23CC">
              <w:rPr>
                <w:color w:val="000000"/>
                <w:sz w:val="20"/>
                <w:szCs w:val="20"/>
              </w:rPr>
              <w:t>8,2</w:t>
            </w:r>
          </w:p>
        </w:tc>
        <w:tc>
          <w:tcPr>
            <w:tcW w:w="1276" w:type="dxa"/>
            <w:shd w:val="clear" w:color="auto" w:fill="auto"/>
            <w:vAlign w:val="center"/>
            <w:hideMark/>
          </w:tcPr>
          <w:p w14:paraId="08DFB919" w14:textId="3F5C361A" w:rsidR="00185441" w:rsidRPr="005A23CC" w:rsidRDefault="00185441" w:rsidP="009A2A1C">
            <w:pPr>
              <w:spacing w:after="0"/>
              <w:jc w:val="center"/>
              <w:rPr>
                <w:sz w:val="20"/>
                <w:szCs w:val="20"/>
              </w:rPr>
            </w:pPr>
            <w:r w:rsidRPr="005A23CC">
              <w:rPr>
                <w:sz w:val="20"/>
                <w:szCs w:val="20"/>
              </w:rPr>
              <w:t>32</w:t>
            </w:r>
            <w:r w:rsidR="00E33E7E" w:rsidRPr="005A23CC">
              <w:rPr>
                <w:sz w:val="20"/>
                <w:szCs w:val="20"/>
              </w:rPr>
              <w:t>,0</w:t>
            </w:r>
          </w:p>
        </w:tc>
        <w:tc>
          <w:tcPr>
            <w:tcW w:w="1276" w:type="dxa"/>
            <w:shd w:val="clear" w:color="auto" w:fill="auto"/>
            <w:vAlign w:val="center"/>
            <w:hideMark/>
          </w:tcPr>
          <w:p w14:paraId="09CCAB75" w14:textId="11CB86B6" w:rsidR="00185441" w:rsidRPr="005A23CC" w:rsidRDefault="00185441" w:rsidP="009A2A1C">
            <w:pPr>
              <w:spacing w:after="0"/>
              <w:jc w:val="center"/>
              <w:rPr>
                <w:sz w:val="20"/>
                <w:szCs w:val="20"/>
              </w:rPr>
            </w:pPr>
            <w:r w:rsidRPr="005A23CC">
              <w:rPr>
                <w:sz w:val="20"/>
                <w:szCs w:val="20"/>
              </w:rPr>
              <w:t>5</w:t>
            </w:r>
            <w:r w:rsidR="00E33E7E" w:rsidRPr="005A23CC">
              <w:rPr>
                <w:sz w:val="20"/>
                <w:szCs w:val="20"/>
              </w:rPr>
              <w:t>,0</w:t>
            </w:r>
          </w:p>
        </w:tc>
        <w:tc>
          <w:tcPr>
            <w:tcW w:w="1265" w:type="dxa"/>
            <w:shd w:val="clear" w:color="auto" w:fill="auto"/>
            <w:vAlign w:val="center"/>
            <w:hideMark/>
          </w:tcPr>
          <w:p w14:paraId="0BDA63E6" w14:textId="47FB9CA7" w:rsidR="00185441" w:rsidRPr="005A23CC" w:rsidRDefault="00185441" w:rsidP="009A2A1C">
            <w:pPr>
              <w:spacing w:after="0"/>
              <w:jc w:val="center"/>
              <w:rPr>
                <w:sz w:val="20"/>
                <w:szCs w:val="20"/>
              </w:rPr>
            </w:pPr>
            <w:r w:rsidRPr="005A23CC">
              <w:rPr>
                <w:sz w:val="20"/>
                <w:szCs w:val="20"/>
              </w:rPr>
              <w:t>16</w:t>
            </w:r>
            <w:r w:rsidR="00E33E7E" w:rsidRPr="005A23CC">
              <w:rPr>
                <w:sz w:val="20"/>
                <w:szCs w:val="20"/>
              </w:rPr>
              <w:t>,0</w:t>
            </w:r>
          </w:p>
        </w:tc>
      </w:tr>
      <w:tr w:rsidR="00185441" w:rsidRPr="005A23CC" w14:paraId="26434EA1" w14:textId="77777777" w:rsidTr="00185441">
        <w:trPr>
          <w:trHeight w:val="288"/>
          <w:jc w:val="center"/>
        </w:trPr>
        <w:tc>
          <w:tcPr>
            <w:tcW w:w="1418" w:type="dxa"/>
            <w:vAlign w:val="center"/>
          </w:tcPr>
          <w:p w14:paraId="524E2B5B" w14:textId="4F4732DA" w:rsidR="00185441" w:rsidRPr="005A23CC" w:rsidRDefault="00185441" w:rsidP="009A2A1C">
            <w:pPr>
              <w:spacing w:after="0"/>
              <w:rPr>
                <w:b/>
                <w:sz w:val="20"/>
                <w:szCs w:val="20"/>
              </w:rPr>
            </w:pPr>
            <w:r w:rsidRPr="005A23CC">
              <w:rPr>
                <w:b/>
                <w:sz w:val="20"/>
                <w:szCs w:val="20"/>
              </w:rPr>
              <w:t>Październik</w:t>
            </w:r>
          </w:p>
        </w:tc>
        <w:tc>
          <w:tcPr>
            <w:tcW w:w="1276" w:type="dxa"/>
            <w:vAlign w:val="center"/>
          </w:tcPr>
          <w:p w14:paraId="64746F35" w14:textId="02F2C7DC" w:rsidR="00185441" w:rsidRPr="005A23CC" w:rsidRDefault="00185441" w:rsidP="009A2A1C">
            <w:pPr>
              <w:spacing w:after="0"/>
              <w:jc w:val="center"/>
              <w:rPr>
                <w:sz w:val="20"/>
                <w:szCs w:val="20"/>
              </w:rPr>
            </w:pPr>
            <w:r w:rsidRPr="005A23CC">
              <w:rPr>
                <w:color w:val="000000"/>
                <w:sz w:val="20"/>
                <w:szCs w:val="20"/>
              </w:rPr>
              <w:t>13,7</w:t>
            </w:r>
          </w:p>
        </w:tc>
        <w:tc>
          <w:tcPr>
            <w:tcW w:w="1275" w:type="dxa"/>
            <w:vAlign w:val="center"/>
          </w:tcPr>
          <w:p w14:paraId="61DB2F2D" w14:textId="36E9EFBB" w:rsidR="00185441" w:rsidRPr="005A23CC" w:rsidRDefault="00185441" w:rsidP="009A2A1C">
            <w:pPr>
              <w:spacing w:after="0"/>
              <w:jc w:val="center"/>
              <w:rPr>
                <w:sz w:val="20"/>
                <w:szCs w:val="20"/>
              </w:rPr>
            </w:pPr>
            <w:r w:rsidRPr="005A23CC">
              <w:rPr>
                <w:color w:val="000000"/>
                <w:sz w:val="20"/>
                <w:szCs w:val="20"/>
              </w:rPr>
              <w:t>12,9</w:t>
            </w:r>
          </w:p>
        </w:tc>
        <w:tc>
          <w:tcPr>
            <w:tcW w:w="1276" w:type="dxa"/>
            <w:vAlign w:val="center"/>
          </w:tcPr>
          <w:p w14:paraId="30ADB2E8" w14:textId="479EA43D" w:rsidR="00185441" w:rsidRPr="005A23CC" w:rsidRDefault="00185441" w:rsidP="009A2A1C">
            <w:pPr>
              <w:spacing w:after="0"/>
              <w:jc w:val="center"/>
              <w:rPr>
                <w:sz w:val="20"/>
                <w:szCs w:val="20"/>
              </w:rPr>
            </w:pPr>
            <w:r w:rsidRPr="005A23CC">
              <w:rPr>
                <w:color w:val="000000"/>
                <w:sz w:val="20"/>
                <w:szCs w:val="20"/>
              </w:rPr>
              <w:t>7,9</w:t>
            </w:r>
          </w:p>
        </w:tc>
        <w:tc>
          <w:tcPr>
            <w:tcW w:w="1276" w:type="dxa"/>
            <w:shd w:val="clear" w:color="auto" w:fill="auto"/>
            <w:vAlign w:val="center"/>
            <w:hideMark/>
          </w:tcPr>
          <w:p w14:paraId="21D7AF87" w14:textId="719461AF" w:rsidR="00185441" w:rsidRPr="005A23CC" w:rsidRDefault="00185441" w:rsidP="009A2A1C">
            <w:pPr>
              <w:spacing w:after="0"/>
              <w:jc w:val="center"/>
              <w:rPr>
                <w:sz w:val="20"/>
                <w:szCs w:val="20"/>
              </w:rPr>
            </w:pPr>
            <w:r w:rsidRPr="005A23CC">
              <w:rPr>
                <w:sz w:val="20"/>
                <w:szCs w:val="20"/>
              </w:rPr>
              <w:t>5,6</w:t>
            </w:r>
          </w:p>
        </w:tc>
        <w:tc>
          <w:tcPr>
            <w:tcW w:w="1276" w:type="dxa"/>
            <w:shd w:val="clear" w:color="auto" w:fill="auto"/>
            <w:vAlign w:val="center"/>
            <w:hideMark/>
          </w:tcPr>
          <w:p w14:paraId="6A759D64" w14:textId="77777777" w:rsidR="00185441" w:rsidRPr="005A23CC" w:rsidRDefault="00185441" w:rsidP="009A2A1C">
            <w:pPr>
              <w:spacing w:after="0"/>
              <w:jc w:val="center"/>
              <w:rPr>
                <w:sz w:val="20"/>
                <w:szCs w:val="20"/>
              </w:rPr>
            </w:pPr>
            <w:r w:rsidRPr="005A23CC">
              <w:rPr>
                <w:sz w:val="20"/>
                <w:szCs w:val="20"/>
              </w:rPr>
              <w:t>16,1</w:t>
            </w:r>
          </w:p>
        </w:tc>
        <w:tc>
          <w:tcPr>
            <w:tcW w:w="1265" w:type="dxa"/>
            <w:shd w:val="clear" w:color="auto" w:fill="auto"/>
            <w:vAlign w:val="center"/>
            <w:hideMark/>
          </w:tcPr>
          <w:p w14:paraId="3D23ECE1" w14:textId="77777777" w:rsidR="00185441" w:rsidRPr="005A23CC" w:rsidRDefault="00185441" w:rsidP="009A2A1C">
            <w:pPr>
              <w:spacing w:after="0"/>
              <w:jc w:val="center"/>
              <w:rPr>
                <w:sz w:val="20"/>
                <w:szCs w:val="20"/>
              </w:rPr>
            </w:pPr>
            <w:r w:rsidRPr="005A23CC">
              <w:rPr>
                <w:sz w:val="20"/>
                <w:szCs w:val="20"/>
              </w:rPr>
              <w:t>4,4</w:t>
            </w:r>
          </w:p>
        </w:tc>
      </w:tr>
      <w:tr w:rsidR="00185441" w:rsidRPr="005A23CC" w14:paraId="13C0AE11" w14:textId="77777777" w:rsidTr="00185441">
        <w:trPr>
          <w:trHeight w:val="288"/>
          <w:jc w:val="center"/>
        </w:trPr>
        <w:tc>
          <w:tcPr>
            <w:tcW w:w="1418" w:type="dxa"/>
            <w:vAlign w:val="center"/>
          </w:tcPr>
          <w:p w14:paraId="4AD6C96D" w14:textId="7976BAA5" w:rsidR="00185441" w:rsidRPr="005A23CC" w:rsidRDefault="00185441" w:rsidP="009A2A1C">
            <w:pPr>
              <w:spacing w:after="0"/>
              <w:rPr>
                <w:b/>
                <w:sz w:val="20"/>
                <w:szCs w:val="20"/>
              </w:rPr>
            </w:pPr>
            <w:r w:rsidRPr="005A23CC">
              <w:rPr>
                <w:b/>
                <w:sz w:val="20"/>
                <w:szCs w:val="20"/>
              </w:rPr>
              <w:t>Listopad</w:t>
            </w:r>
          </w:p>
        </w:tc>
        <w:tc>
          <w:tcPr>
            <w:tcW w:w="1276" w:type="dxa"/>
            <w:vAlign w:val="center"/>
          </w:tcPr>
          <w:p w14:paraId="4CB7004D" w14:textId="2C0F97B2" w:rsidR="00185441" w:rsidRPr="005A23CC" w:rsidRDefault="00185441" w:rsidP="009A2A1C">
            <w:pPr>
              <w:spacing w:after="0"/>
              <w:jc w:val="center"/>
              <w:rPr>
                <w:sz w:val="20"/>
                <w:szCs w:val="20"/>
              </w:rPr>
            </w:pPr>
            <w:r w:rsidRPr="005A23CC">
              <w:rPr>
                <w:color w:val="000000"/>
                <w:sz w:val="20"/>
                <w:szCs w:val="20"/>
              </w:rPr>
              <w:t>35,3</w:t>
            </w:r>
          </w:p>
        </w:tc>
        <w:tc>
          <w:tcPr>
            <w:tcW w:w="1275" w:type="dxa"/>
            <w:vAlign w:val="center"/>
          </w:tcPr>
          <w:p w14:paraId="2393586D" w14:textId="6D3B51D7" w:rsidR="00185441" w:rsidRPr="005A23CC" w:rsidRDefault="00185441" w:rsidP="009A2A1C">
            <w:pPr>
              <w:spacing w:after="0"/>
              <w:jc w:val="center"/>
              <w:rPr>
                <w:sz w:val="20"/>
                <w:szCs w:val="20"/>
              </w:rPr>
            </w:pPr>
            <w:r w:rsidRPr="005A23CC">
              <w:rPr>
                <w:color w:val="000000"/>
                <w:sz w:val="20"/>
                <w:szCs w:val="20"/>
              </w:rPr>
              <w:t>5,2</w:t>
            </w:r>
          </w:p>
        </w:tc>
        <w:tc>
          <w:tcPr>
            <w:tcW w:w="1276" w:type="dxa"/>
            <w:vAlign w:val="center"/>
          </w:tcPr>
          <w:p w14:paraId="66B407E4" w14:textId="17BF9E91" w:rsidR="00185441" w:rsidRPr="005A23CC" w:rsidRDefault="00185441" w:rsidP="009A2A1C">
            <w:pPr>
              <w:spacing w:after="0"/>
              <w:jc w:val="center"/>
              <w:rPr>
                <w:sz w:val="20"/>
                <w:szCs w:val="20"/>
              </w:rPr>
            </w:pPr>
            <w:r w:rsidRPr="005A23CC">
              <w:rPr>
                <w:color w:val="000000"/>
                <w:sz w:val="20"/>
                <w:szCs w:val="20"/>
              </w:rPr>
              <w:t>16,6</w:t>
            </w:r>
          </w:p>
        </w:tc>
        <w:tc>
          <w:tcPr>
            <w:tcW w:w="1276" w:type="dxa"/>
            <w:shd w:val="clear" w:color="auto" w:fill="auto"/>
            <w:vAlign w:val="center"/>
            <w:hideMark/>
          </w:tcPr>
          <w:p w14:paraId="3941C268" w14:textId="4F945C89" w:rsidR="00185441" w:rsidRPr="005A23CC" w:rsidRDefault="00185441" w:rsidP="009A2A1C">
            <w:pPr>
              <w:spacing w:after="0"/>
              <w:jc w:val="center"/>
              <w:rPr>
                <w:sz w:val="20"/>
                <w:szCs w:val="20"/>
              </w:rPr>
            </w:pPr>
            <w:r w:rsidRPr="005A23CC">
              <w:rPr>
                <w:sz w:val="20"/>
                <w:szCs w:val="20"/>
              </w:rPr>
              <w:t>18</w:t>
            </w:r>
            <w:r w:rsidR="00E33E7E" w:rsidRPr="005A23CC">
              <w:rPr>
                <w:sz w:val="20"/>
                <w:szCs w:val="20"/>
              </w:rPr>
              <w:t>,0</w:t>
            </w:r>
          </w:p>
        </w:tc>
        <w:tc>
          <w:tcPr>
            <w:tcW w:w="1276" w:type="dxa"/>
            <w:shd w:val="clear" w:color="auto" w:fill="auto"/>
            <w:vAlign w:val="center"/>
            <w:hideMark/>
          </w:tcPr>
          <w:p w14:paraId="2ACBD790" w14:textId="77777777" w:rsidR="00185441" w:rsidRPr="005A23CC" w:rsidRDefault="00185441" w:rsidP="009A2A1C">
            <w:pPr>
              <w:spacing w:after="0"/>
              <w:jc w:val="center"/>
              <w:rPr>
                <w:sz w:val="20"/>
                <w:szCs w:val="20"/>
              </w:rPr>
            </w:pPr>
            <w:r w:rsidRPr="005A23CC">
              <w:rPr>
                <w:sz w:val="20"/>
                <w:szCs w:val="20"/>
              </w:rPr>
              <w:t>4,7</w:t>
            </w:r>
          </w:p>
        </w:tc>
        <w:tc>
          <w:tcPr>
            <w:tcW w:w="1265" w:type="dxa"/>
            <w:shd w:val="clear" w:color="auto" w:fill="auto"/>
            <w:vAlign w:val="center"/>
            <w:hideMark/>
          </w:tcPr>
          <w:p w14:paraId="69198999" w14:textId="77777777" w:rsidR="00185441" w:rsidRPr="005A23CC" w:rsidRDefault="00185441" w:rsidP="009A2A1C">
            <w:pPr>
              <w:spacing w:after="0"/>
              <w:jc w:val="center"/>
              <w:rPr>
                <w:sz w:val="20"/>
                <w:szCs w:val="20"/>
              </w:rPr>
            </w:pPr>
            <w:r w:rsidRPr="005A23CC">
              <w:rPr>
                <w:sz w:val="20"/>
                <w:szCs w:val="20"/>
              </w:rPr>
              <w:t>18,6</w:t>
            </w:r>
          </w:p>
        </w:tc>
      </w:tr>
      <w:tr w:rsidR="00185441" w:rsidRPr="005A23CC" w14:paraId="6F398424" w14:textId="77777777" w:rsidTr="00185441">
        <w:trPr>
          <w:trHeight w:val="288"/>
          <w:jc w:val="center"/>
        </w:trPr>
        <w:tc>
          <w:tcPr>
            <w:tcW w:w="1418" w:type="dxa"/>
            <w:vAlign w:val="center"/>
          </w:tcPr>
          <w:p w14:paraId="174FCC21" w14:textId="5AE349E5" w:rsidR="00185441" w:rsidRPr="005A23CC" w:rsidRDefault="00185441" w:rsidP="009A2A1C">
            <w:pPr>
              <w:spacing w:after="0"/>
              <w:rPr>
                <w:b/>
                <w:sz w:val="20"/>
                <w:szCs w:val="20"/>
              </w:rPr>
            </w:pPr>
            <w:r w:rsidRPr="005A23CC">
              <w:rPr>
                <w:b/>
                <w:sz w:val="20"/>
                <w:szCs w:val="20"/>
              </w:rPr>
              <w:t>Grudzień</w:t>
            </w:r>
          </w:p>
        </w:tc>
        <w:tc>
          <w:tcPr>
            <w:tcW w:w="1276" w:type="dxa"/>
            <w:vAlign w:val="center"/>
          </w:tcPr>
          <w:p w14:paraId="3D290FD8" w14:textId="7B23F3FF" w:rsidR="00185441" w:rsidRPr="005A23CC" w:rsidRDefault="00185441" w:rsidP="009A2A1C">
            <w:pPr>
              <w:spacing w:after="0"/>
              <w:jc w:val="center"/>
              <w:rPr>
                <w:sz w:val="20"/>
                <w:szCs w:val="20"/>
              </w:rPr>
            </w:pPr>
            <w:r w:rsidRPr="005A23CC">
              <w:rPr>
                <w:color w:val="000000"/>
                <w:sz w:val="20"/>
                <w:szCs w:val="20"/>
              </w:rPr>
              <w:t>38</w:t>
            </w:r>
            <w:r w:rsidR="00E33E7E" w:rsidRPr="005A23CC">
              <w:rPr>
                <w:color w:val="000000"/>
                <w:sz w:val="20"/>
                <w:szCs w:val="20"/>
              </w:rPr>
              <w:t>,0</w:t>
            </w:r>
          </w:p>
        </w:tc>
        <w:tc>
          <w:tcPr>
            <w:tcW w:w="1275" w:type="dxa"/>
            <w:vAlign w:val="center"/>
          </w:tcPr>
          <w:p w14:paraId="6B519B6C" w14:textId="148B509D" w:rsidR="00185441" w:rsidRPr="005A23CC" w:rsidRDefault="00185441" w:rsidP="009A2A1C">
            <w:pPr>
              <w:spacing w:after="0"/>
              <w:jc w:val="center"/>
              <w:rPr>
                <w:sz w:val="20"/>
                <w:szCs w:val="20"/>
              </w:rPr>
            </w:pPr>
            <w:r w:rsidRPr="005A23CC">
              <w:rPr>
                <w:color w:val="000000"/>
                <w:sz w:val="20"/>
                <w:szCs w:val="20"/>
              </w:rPr>
              <w:t>0,5</w:t>
            </w:r>
          </w:p>
        </w:tc>
        <w:tc>
          <w:tcPr>
            <w:tcW w:w="1276" w:type="dxa"/>
            <w:vAlign w:val="center"/>
          </w:tcPr>
          <w:p w14:paraId="34C462CA" w14:textId="09AECC7D" w:rsidR="00185441" w:rsidRPr="005A23CC" w:rsidRDefault="00185441" w:rsidP="009A2A1C">
            <w:pPr>
              <w:spacing w:after="0"/>
              <w:jc w:val="center"/>
              <w:rPr>
                <w:sz w:val="20"/>
                <w:szCs w:val="20"/>
              </w:rPr>
            </w:pPr>
            <w:r w:rsidRPr="005A23CC">
              <w:rPr>
                <w:color w:val="000000"/>
                <w:sz w:val="20"/>
                <w:szCs w:val="20"/>
              </w:rPr>
              <w:t>27</w:t>
            </w:r>
            <w:r w:rsidR="00E33E7E" w:rsidRPr="005A23CC">
              <w:rPr>
                <w:color w:val="000000"/>
                <w:sz w:val="20"/>
                <w:szCs w:val="20"/>
              </w:rPr>
              <w:t>,0</w:t>
            </w:r>
          </w:p>
        </w:tc>
        <w:tc>
          <w:tcPr>
            <w:tcW w:w="1276" w:type="dxa"/>
            <w:shd w:val="clear" w:color="auto" w:fill="auto"/>
            <w:vAlign w:val="center"/>
            <w:hideMark/>
          </w:tcPr>
          <w:p w14:paraId="3C8104C1" w14:textId="239F9BCF" w:rsidR="00185441" w:rsidRPr="005A23CC" w:rsidRDefault="00185441" w:rsidP="009A2A1C">
            <w:pPr>
              <w:spacing w:after="0"/>
              <w:jc w:val="center"/>
              <w:rPr>
                <w:sz w:val="20"/>
                <w:szCs w:val="20"/>
              </w:rPr>
            </w:pPr>
            <w:r w:rsidRPr="005A23CC">
              <w:rPr>
                <w:sz w:val="20"/>
                <w:szCs w:val="20"/>
              </w:rPr>
              <w:t>18,6</w:t>
            </w:r>
          </w:p>
        </w:tc>
        <w:tc>
          <w:tcPr>
            <w:tcW w:w="1276" w:type="dxa"/>
            <w:shd w:val="clear" w:color="auto" w:fill="auto"/>
            <w:vAlign w:val="center"/>
            <w:hideMark/>
          </w:tcPr>
          <w:p w14:paraId="3CA0238D" w14:textId="77777777" w:rsidR="00185441" w:rsidRPr="005A23CC" w:rsidRDefault="00185441" w:rsidP="009A2A1C">
            <w:pPr>
              <w:spacing w:after="0"/>
              <w:jc w:val="center"/>
              <w:rPr>
                <w:sz w:val="20"/>
                <w:szCs w:val="20"/>
              </w:rPr>
            </w:pPr>
            <w:r w:rsidRPr="005A23CC">
              <w:rPr>
                <w:sz w:val="20"/>
                <w:szCs w:val="20"/>
              </w:rPr>
              <w:t>4,3</w:t>
            </w:r>
          </w:p>
        </w:tc>
        <w:tc>
          <w:tcPr>
            <w:tcW w:w="1265" w:type="dxa"/>
            <w:shd w:val="clear" w:color="auto" w:fill="auto"/>
            <w:vAlign w:val="center"/>
            <w:hideMark/>
          </w:tcPr>
          <w:p w14:paraId="66809DFB" w14:textId="77777777" w:rsidR="00185441" w:rsidRPr="005A23CC" w:rsidRDefault="00185441" w:rsidP="009A2A1C">
            <w:pPr>
              <w:spacing w:after="0"/>
              <w:jc w:val="center"/>
              <w:rPr>
                <w:sz w:val="20"/>
                <w:szCs w:val="20"/>
              </w:rPr>
            </w:pPr>
            <w:r w:rsidRPr="005A23CC">
              <w:rPr>
                <w:sz w:val="20"/>
                <w:szCs w:val="20"/>
              </w:rPr>
              <w:t>19,2</w:t>
            </w:r>
          </w:p>
        </w:tc>
      </w:tr>
    </w:tbl>
    <w:p w14:paraId="78BE6252" w14:textId="77777777" w:rsidR="00185441" w:rsidRPr="0026262E" w:rsidRDefault="00185441" w:rsidP="009A2A1C">
      <w:pPr>
        <w:spacing w:after="0"/>
        <w:jc w:val="both"/>
        <w:rPr>
          <w:rFonts w:cs="Calibri"/>
          <w:i/>
        </w:rPr>
      </w:pPr>
    </w:p>
    <w:p w14:paraId="7DE5ECE7" w14:textId="68E1A09A" w:rsidR="00185441" w:rsidRPr="0026262E" w:rsidRDefault="00D577FA" w:rsidP="009A2A1C">
      <w:pPr>
        <w:spacing w:after="0"/>
        <w:jc w:val="both"/>
        <w:rPr>
          <w:rFonts w:cs="Calibri"/>
        </w:rPr>
      </w:pPr>
      <w:r w:rsidRPr="0026262E">
        <w:rPr>
          <w:rFonts w:cs="Calibri"/>
        </w:rPr>
        <w:t>Odpady zdeponowane na kwaterze znajdują się w fazie niest</w:t>
      </w:r>
      <w:r w:rsidR="00191E38" w:rsidRPr="0026262E">
        <w:rPr>
          <w:rFonts w:cs="Calibri"/>
        </w:rPr>
        <w:t xml:space="preserve">abilnej metanogenezy o czym świadczy proporcja metanu do dwutlenku węgla. </w:t>
      </w:r>
      <w:r w:rsidRPr="0026262E">
        <w:rPr>
          <w:rFonts w:cs="Calibri"/>
        </w:rPr>
        <w:t>Niskie temperatury w złożu wskazują na powolny (mało intensywny) rozkład materii organicznej w procesie fermentacji psychrofilnej (poniżej 30</w:t>
      </w:r>
      <w:r w:rsidRPr="0026262E">
        <w:rPr>
          <w:rFonts w:cs="Calibri"/>
          <w:vertAlign w:val="superscript"/>
        </w:rPr>
        <w:t>0</w:t>
      </w:r>
      <w:r w:rsidRPr="0026262E">
        <w:rPr>
          <w:rFonts w:cs="Calibri"/>
        </w:rPr>
        <w:t>C). Ten typ fermentacji zwykle trwa długo i daje stosunkowo stały uzysk biogazu.</w:t>
      </w:r>
    </w:p>
    <w:p w14:paraId="008D6B7E" w14:textId="77777777" w:rsidR="0095534C" w:rsidRPr="0026262E" w:rsidRDefault="0095534C" w:rsidP="009A2A1C">
      <w:pPr>
        <w:spacing w:after="0"/>
        <w:jc w:val="both"/>
        <w:rPr>
          <w:rFonts w:cs="Calibri"/>
          <w:i/>
        </w:rPr>
      </w:pPr>
    </w:p>
    <w:p w14:paraId="1E69FD42" w14:textId="45EF2EBA" w:rsidR="00B179D2" w:rsidRPr="0026262E" w:rsidRDefault="00B179D2" w:rsidP="009A2A1C">
      <w:pPr>
        <w:pStyle w:val="Akapitzlist"/>
        <w:numPr>
          <w:ilvl w:val="0"/>
          <w:numId w:val="48"/>
        </w:numPr>
        <w:autoSpaceDE w:val="0"/>
        <w:autoSpaceDN w:val="0"/>
        <w:adjustRightInd w:val="0"/>
        <w:spacing w:after="0"/>
        <w:jc w:val="both"/>
        <w:rPr>
          <w:rFonts w:cstheme="minorHAnsi"/>
          <w:b/>
        </w:rPr>
      </w:pPr>
      <w:r w:rsidRPr="0026262E">
        <w:rPr>
          <w:rFonts w:cs="Arial"/>
          <w:b/>
        </w:rPr>
        <w:lastRenderedPageBreak/>
        <w:t>technologia otwierania poszczególnych ćwiartek</w:t>
      </w:r>
    </w:p>
    <w:p w14:paraId="7C30F1F5" w14:textId="77777777" w:rsidR="003F7757" w:rsidRPr="0026262E" w:rsidRDefault="003F7757" w:rsidP="009A2A1C">
      <w:pPr>
        <w:autoSpaceDE w:val="0"/>
        <w:autoSpaceDN w:val="0"/>
        <w:adjustRightInd w:val="0"/>
        <w:spacing w:after="0"/>
        <w:jc w:val="both"/>
        <w:rPr>
          <w:rFonts w:cs="Arial"/>
        </w:rPr>
      </w:pPr>
    </w:p>
    <w:p w14:paraId="14DB4968" w14:textId="4E2FCFA9" w:rsidR="00E169F2" w:rsidRPr="0026262E" w:rsidRDefault="00E169F2" w:rsidP="009A2A1C">
      <w:pPr>
        <w:autoSpaceDE w:val="0"/>
        <w:autoSpaceDN w:val="0"/>
        <w:adjustRightInd w:val="0"/>
        <w:spacing w:after="0"/>
        <w:jc w:val="both"/>
        <w:rPr>
          <w:rFonts w:cs="Arial"/>
        </w:rPr>
      </w:pPr>
      <w:r w:rsidRPr="0026262E">
        <w:rPr>
          <w:rFonts w:cs="Arial"/>
        </w:rPr>
        <w:t>Projektując technologię</w:t>
      </w:r>
      <w:r w:rsidR="002E61C4" w:rsidRPr="0026262E">
        <w:rPr>
          <w:rFonts w:cs="Arial"/>
        </w:rPr>
        <w:t xml:space="preserve"> </w:t>
      </w:r>
      <w:r w:rsidRPr="0026262E">
        <w:rPr>
          <w:rFonts w:cs="Arial"/>
        </w:rPr>
        <w:t>założono, iż po zakończeniu procesów biostabilizacji</w:t>
      </w:r>
      <w:r w:rsidR="003F7757" w:rsidRPr="0026262E">
        <w:rPr>
          <w:rFonts w:cs="Arial"/>
        </w:rPr>
        <w:t xml:space="preserve">, kiedy produkcja metanu będzie malała do niskiego poziomu oraz w biogazie pojawi się azot z powietrza atmosferycznego, a w górnych warstwach złoża pojawią się strefy tlenowe, </w:t>
      </w:r>
      <w:r w:rsidRPr="0026262E">
        <w:rPr>
          <w:rFonts w:cs="Arial"/>
        </w:rPr>
        <w:t xml:space="preserve">nastąpi rozkopanie </w:t>
      </w:r>
      <w:r w:rsidR="00B84C52" w:rsidRPr="0026262E">
        <w:rPr>
          <w:rFonts w:cs="Arial"/>
        </w:rPr>
        <w:t>ćwiartek</w:t>
      </w:r>
      <w:r w:rsidRPr="0026262E">
        <w:rPr>
          <w:rFonts w:cs="Arial"/>
        </w:rPr>
        <w:t xml:space="preserve">, wydobycie pozostałych ustabilizowanych odpadów i </w:t>
      </w:r>
      <w:r w:rsidR="00B84C52" w:rsidRPr="0026262E">
        <w:rPr>
          <w:rFonts w:cs="Arial"/>
        </w:rPr>
        <w:t>ich dalsz</w:t>
      </w:r>
      <w:r w:rsidR="001F7AD6" w:rsidRPr="0026262E">
        <w:rPr>
          <w:rFonts w:cs="Arial"/>
        </w:rPr>
        <w:t>e</w:t>
      </w:r>
      <w:r w:rsidRPr="0026262E">
        <w:rPr>
          <w:rFonts w:cs="Arial"/>
        </w:rPr>
        <w:t xml:space="preserve"> </w:t>
      </w:r>
      <w:r w:rsidR="00B84C52" w:rsidRPr="0026262E">
        <w:rPr>
          <w:rFonts w:cs="Arial"/>
        </w:rPr>
        <w:t>zagospodarowanie.</w:t>
      </w:r>
      <w:r w:rsidRPr="0026262E">
        <w:rPr>
          <w:rFonts w:cs="Arial"/>
        </w:rPr>
        <w:t xml:space="preserve"> </w:t>
      </w:r>
    </w:p>
    <w:p w14:paraId="3D17FE13" w14:textId="549F9D32" w:rsidR="00C55ADE" w:rsidRPr="0026262E" w:rsidRDefault="002F25F8" w:rsidP="009A2A1C">
      <w:pPr>
        <w:spacing w:after="0"/>
        <w:jc w:val="both"/>
        <w:rPr>
          <w:rFonts w:cs="Times New Roman"/>
        </w:rPr>
      </w:pPr>
      <w:r w:rsidRPr="0026262E">
        <w:rPr>
          <w:rFonts w:cs="Times New Roman"/>
        </w:rPr>
        <w:t>Przed rozpoczęciem rozkopania kwatery mineralizacji niezbędne jest wykonanie szeregu analiz</w:t>
      </w:r>
      <w:r w:rsidR="00AB5AD5" w:rsidRPr="0026262E">
        <w:rPr>
          <w:rFonts w:cs="Times New Roman"/>
        </w:rPr>
        <w:t>.</w:t>
      </w:r>
    </w:p>
    <w:p w14:paraId="1D638583" w14:textId="77777777" w:rsidR="00C95E2A" w:rsidRPr="0026262E" w:rsidRDefault="002F25F8" w:rsidP="009A2A1C">
      <w:pPr>
        <w:spacing w:after="0"/>
        <w:jc w:val="both"/>
        <w:rPr>
          <w:rFonts w:cs="Times New Roman"/>
        </w:rPr>
      </w:pPr>
      <w:r w:rsidRPr="0026262E">
        <w:rPr>
          <w:rFonts w:cs="Times New Roman"/>
        </w:rPr>
        <w:t xml:space="preserve">W pierwszej kolejności należy wykonać badania właściwości zdeponowanych odpadów. </w:t>
      </w:r>
    </w:p>
    <w:p w14:paraId="3B482F2D" w14:textId="0B93B03A" w:rsidR="002F25F8" w:rsidRPr="0026262E" w:rsidRDefault="002F25F8" w:rsidP="009A2A1C">
      <w:pPr>
        <w:spacing w:after="0"/>
        <w:jc w:val="both"/>
        <w:rPr>
          <w:rFonts w:cs="Times New Roman"/>
        </w:rPr>
      </w:pPr>
      <w:r w:rsidRPr="0026262E">
        <w:rPr>
          <w:rFonts w:cs="Times New Roman"/>
        </w:rPr>
        <w:t xml:space="preserve">Badanie poprzedzone </w:t>
      </w:r>
      <w:r w:rsidR="00A30DCE" w:rsidRPr="0026262E">
        <w:rPr>
          <w:rFonts w:cs="Times New Roman"/>
        </w:rPr>
        <w:t>będzie</w:t>
      </w:r>
      <w:r w:rsidRPr="0026262E">
        <w:rPr>
          <w:rFonts w:cs="Times New Roman"/>
        </w:rPr>
        <w:t xml:space="preserve"> starannym zaplanowaniem rozmieszczenia miejsc poboru prób odpadów, głębokości otworów, zakresu analitycznego, pozwalającego na udzielenie odpowied</w:t>
      </w:r>
      <w:r w:rsidR="00A30DCE" w:rsidRPr="0026262E">
        <w:rPr>
          <w:rFonts w:cs="Times New Roman"/>
        </w:rPr>
        <w:t>zi na stawiane pytania badawcze</w:t>
      </w:r>
      <w:r w:rsidR="00474BA1" w:rsidRPr="0026262E">
        <w:rPr>
          <w:rStyle w:val="Odwoanieprzypisudolnego"/>
          <w:rFonts w:cs="Times New Roman"/>
        </w:rPr>
        <w:footnoteReference w:id="2"/>
      </w:r>
      <w:r w:rsidRPr="0026262E">
        <w:rPr>
          <w:rFonts w:cs="Times New Roman"/>
        </w:rPr>
        <w:t xml:space="preserve">: </w:t>
      </w:r>
    </w:p>
    <w:p w14:paraId="269DBE8E" w14:textId="77777777" w:rsidR="00C95E2A" w:rsidRPr="0026262E" w:rsidRDefault="00C95E2A" w:rsidP="009A2A1C">
      <w:pPr>
        <w:spacing w:after="0"/>
        <w:jc w:val="both"/>
        <w:rPr>
          <w:rFonts w:cs="Times New Roman"/>
        </w:rPr>
      </w:pPr>
    </w:p>
    <w:p w14:paraId="0DC2128E" w14:textId="77777777" w:rsidR="0096699E" w:rsidRPr="00D30F8E" w:rsidRDefault="00C95E2A" w:rsidP="009A2A1C">
      <w:pPr>
        <w:spacing w:after="0"/>
        <w:jc w:val="both"/>
        <w:rPr>
          <w:rFonts w:cs="Times New Roman"/>
        </w:rPr>
      </w:pPr>
      <w:r w:rsidRPr="0026262E">
        <w:rPr>
          <w:rFonts w:cs="Times New Roman"/>
          <w:i/>
        </w:rPr>
        <w:t>Jaka jest ilość zdeponowanych odpadów, a więc jaka powinna być przepustowość sprzętu i urządzeń do rozkopania, wydobycia i przetworzenia odpadów?</w:t>
      </w:r>
      <w:r w:rsidRPr="0026262E">
        <w:rPr>
          <w:rFonts w:cs="Times New Roman"/>
        </w:rPr>
        <w:t xml:space="preserve"> </w:t>
      </w:r>
      <w:r w:rsidR="0096699E" w:rsidRPr="0026262E">
        <w:rPr>
          <w:rFonts w:cs="Times New Roman"/>
        </w:rPr>
        <w:t xml:space="preserve">Na to pytanie odpowiedzieć może badanie </w:t>
      </w:r>
      <w:r w:rsidR="0096699E" w:rsidRPr="00D30F8E">
        <w:rPr>
          <w:rFonts w:cs="Times New Roman"/>
        </w:rPr>
        <w:t xml:space="preserve">objętości bryły hałdy odpadów – pomiary geodezyjne oraz badanie ciężaru nasypowego zdeponowanych odpadów. </w:t>
      </w:r>
    </w:p>
    <w:p w14:paraId="0A88FEF2" w14:textId="476F9525" w:rsidR="00E508BE" w:rsidRPr="0026262E" w:rsidRDefault="00E508BE" w:rsidP="009A2A1C">
      <w:pPr>
        <w:spacing w:after="0"/>
        <w:jc w:val="both"/>
        <w:rPr>
          <w:rFonts w:cs="Times New Roman"/>
        </w:rPr>
      </w:pPr>
      <w:r w:rsidRPr="0026262E">
        <w:rPr>
          <w:rFonts w:cs="Times New Roman"/>
        </w:rPr>
        <w:t>Ostatnie badania</w:t>
      </w:r>
      <w:r w:rsidRPr="0026262E">
        <w:rPr>
          <w:rStyle w:val="Odwoanieprzypisudolnego"/>
          <w:rFonts w:cs="Times New Roman"/>
        </w:rPr>
        <w:footnoteReference w:id="3"/>
      </w:r>
      <w:r w:rsidRPr="0026262E">
        <w:rPr>
          <w:rFonts w:cs="Times New Roman"/>
        </w:rPr>
        <w:t xml:space="preserve"> wykonane w 2018 r. </w:t>
      </w:r>
      <w:r w:rsidR="00BC4125" w:rsidRPr="0026262E">
        <w:rPr>
          <w:rFonts w:cs="Times New Roman"/>
        </w:rPr>
        <w:t xml:space="preserve">wskazują, iż gęstość nasypowa odpadów na ćwiartce </w:t>
      </w:r>
      <w:r w:rsidR="00096211">
        <w:rPr>
          <w:rFonts w:cs="Times New Roman"/>
        </w:rPr>
        <w:br/>
      </w:r>
      <w:r w:rsidR="00BC4125" w:rsidRPr="0026262E">
        <w:rPr>
          <w:rFonts w:cs="Times New Roman"/>
        </w:rPr>
        <w:t>1 kwatery mineralizacji wynosi 1,45 Mg/m</w:t>
      </w:r>
      <w:r w:rsidR="00BC4125" w:rsidRPr="0026262E">
        <w:rPr>
          <w:rFonts w:cs="Times New Roman"/>
          <w:vertAlign w:val="superscript"/>
        </w:rPr>
        <w:t>3</w:t>
      </w:r>
      <w:r w:rsidR="00BC4125" w:rsidRPr="0026262E">
        <w:rPr>
          <w:rFonts w:cs="Times New Roman"/>
        </w:rPr>
        <w:t xml:space="preserve">. </w:t>
      </w:r>
    </w:p>
    <w:p w14:paraId="46A50F40" w14:textId="77777777" w:rsidR="0096699E" w:rsidRPr="0026262E" w:rsidRDefault="0096699E" w:rsidP="009A2A1C">
      <w:pPr>
        <w:spacing w:after="0"/>
        <w:jc w:val="both"/>
        <w:rPr>
          <w:rFonts w:cs="Times New Roman"/>
        </w:rPr>
      </w:pPr>
    </w:p>
    <w:p w14:paraId="4297D14C" w14:textId="74DB443D" w:rsidR="002F25F8" w:rsidRPr="0026262E" w:rsidRDefault="002F25F8" w:rsidP="009A2A1C">
      <w:pPr>
        <w:spacing w:after="0"/>
        <w:jc w:val="both"/>
        <w:rPr>
          <w:rFonts w:cs="Times New Roman"/>
        </w:rPr>
      </w:pPr>
      <w:r w:rsidRPr="0026262E">
        <w:rPr>
          <w:rFonts w:cs="Times New Roman"/>
          <w:i/>
        </w:rPr>
        <w:t>Jakie jest ryzyko uciążliwości odorowej podczas rozkopywania kwatery?</w:t>
      </w:r>
      <w:r w:rsidRPr="0026262E">
        <w:rPr>
          <w:rFonts w:cs="Times New Roman"/>
        </w:rPr>
        <w:t xml:space="preserve"> Pytanie to dotyczy stopnia stabilizacji odpadów, który wpływa na ewentualną emisyjność odorów do atmosfery. Konieczne jest zatem </w:t>
      </w:r>
      <w:r w:rsidR="00BC4125" w:rsidRPr="0026262E">
        <w:rPr>
          <w:rFonts w:cs="Times New Roman"/>
        </w:rPr>
        <w:t xml:space="preserve">określenie </w:t>
      </w:r>
      <w:r w:rsidRPr="0026262E">
        <w:rPr>
          <w:rFonts w:cs="Times New Roman"/>
        </w:rPr>
        <w:t>zawartości rozkładalnej materii organicznej w odpadach. Można również wykonać laboratoryjne pomiary emisji lotnych związków organicznych, siarkowodoru oraz amoniaku z próbek wydobytych odpadów.</w:t>
      </w:r>
    </w:p>
    <w:p w14:paraId="05B4992C" w14:textId="77777777" w:rsidR="00BC4125" w:rsidRPr="0026262E" w:rsidRDefault="00BC4125" w:rsidP="009A2A1C">
      <w:pPr>
        <w:spacing w:after="0"/>
        <w:jc w:val="both"/>
        <w:rPr>
          <w:rFonts w:cs="Times New Roman"/>
        </w:rPr>
      </w:pPr>
    </w:p>
    <w:p w14:paraId="55452B59" w14:textId="77777777" w:rsidR="002F25F8" w:rsidRPr="0026262E" w:rsidRDefault="002F25F8" w:rsidP="009A2A1C">
      <w:pPr>
        <w:spacing w:after="0"/>
        <w:jc w:val="both"/>
        <w:rPr>
          <w:rFonts w:cs="Times New Roman"/>
        </w:rPr>
      </w:pPr>
      <w:r w:rsidRPr="0026262E">
        <w:rPr>
          <w:rFonts w:cs="Times New Roman"/>
          <w:i/>
        </w:rPr>
        <w:t>Jakie rodzaje odpadów oraz jakie ich ilości po wydobyciu będą mogły być odzyskane poprzez recykling materiałowy, recykling organiczny, odzysk poza instalacjami czy też odzysk energii, a jakie ilości będą musiały być poddane unieszkodliwianiu poprzez składowanie?</w:t>
      </w:r>
      <w:r w:rsidRPr="0026262E">
        <w:rPr>
          <w:rFonts w:cs="Times New Roman"/>
        </w:rPr>
        <w:t xml:space="preserve"> A bardziej szczegółowo, jaka jest zawartość materiałów takich jak metale, szkło, tworzywa, materiały palne, frakcja mineralna, frakcja organiczna? Na te pytania odpowiedzieć może analiza składu morfologicznego i frakcyjnego odpadów.</w:t>
      </w:r>
    </w:p>
    <w:p w14:paraId="16105F2C" w14:textId="77777777" w:rsidR="00C95E2A" w:rsidRPr="0026262E" w:rsidRDefault="00C95E2A" w:rsidP="009A2A1C">
      <w:pPr>
        <w:spacing w:after="0"/>
        <w:jc w:val="both"/>
        <w:rPr>
          <w:rFonts w:cs="Times New Roman"/>
        </w:rPr>
      </w:pPr>
    </w:p>
    <w:p w14:paraId="599CCDE5" w14:textId="77777777" w:rsidR="002F25F8" w:rsidRPr="0026262E" w:rsidRDefault="002F25F8" w:rsidP="009A2A1C">
      <w:pPr>
        <w:spacing w:after="0"/>
        <w:jc w:val="both"/>
        <w:rPr>
          <w:rFonts w:cs="Times New Roman"/>
        </w:rPr>
      </w:pPr>
      <w:r w:rsidRPr="0026262E">
        <w:rPr>
          <w:rFonts w:cs="Times New Roman"/>
          <w:i/>
        </w:rPr>
        <w:t>W jaki sposób rozdzielić wydobyte odpady na poszczególne grupy morfologiczne i frakcyjne oraz czy uzyskane materiały spełniać będą warunki ich dalszego przetwarzania (odzysku)?</w:t>
      </w:r>
      <w:r w:rsidRPr="0026262E">
        <w:rPr>
          <w:rFonts w:cs="Times New Roman"/>
        </w:rPr>
        <w:t xml:space="preserve"> Lub też </w:t>
      </w:r>
      <w:r w:rsidRPr="0026262E">
        <w:rPr>
          <w:rFonts w:cs="Times New Roman"/>
          <w:i/>
        </w:rPr>
        <w:t>jakie są właściwości poszczególnych frakcji i grup morfologicznych odpadów?</w:t>
      </w:r>
      <w:r w:rsidRPr="0026262E">
        <w:rPr>
          <w:rFonts w:cs="Times New Roman"/>
        </w:rPr>
        <w:t xml:space="preserve"> Na powyższe pytania odpowiedź udzielona może być po analizie wilgotności, zawartości metali ciężkich, zawartości materii organicznej, wymywalności poszczególnych zanieczyszczeń, wartości opałowej i ciepła spalania, stopnia ustabilizowania odpadów organicznych, właściwości nawozowych odpadów mineralnych i organicznych.</w:t>
      </w:r>
    </w:p>
    <w:p w14:paraId="716C1D57" w14:textId="77777777" w:rsidR="003A3C77" w:rsidRPr="0026262E" w:rsidRDefault="003A3C77" w:rsidP="009A2A1C">
      <w:pPr>
        <w:spacing w:after="0"/>
        <w:jc w:val="both"/>
        <w:rPr>
          <w:rFonts w:cs="Times New Roman"/>
          <w:i/>
        </w:rPr>
      </w:pPr>
    </w:p>
    <w:p w14:paraId="6F93BEDA" w14:textId="514ED95E" w:rsidR="002F25F8" w:rsidRPr="0026262E" w:rsidRDefault="003A3C77" w:rsidP="009A2A1C">
      <w:pPr>
        <w:spacing w:after="0"/>
        <w:jc w:val="both"/>
        <w:rPr>
          <w:rFonts w:cs="Times New Roman"/>
          <w:i/>
        </w:rPr>
      </w:pPr>
      <w:r w:rsidRPr="0026262E">
        <w:rPr>
          <w:rFonts w:cs="Times New Roman"/>
          <w:i/>
        </w:rPr>
        <w:t>Dzięki</w:t>
      </w:r>
      <w:r w:rsidR="002F25F8" w:rsidRPr="0026262E">
        <w:rPr>
          <w:rFonts w:cs="Times New Roman"/>
          <w:i/>
        </w:rPr>
        <w:t xml:space="preserve"> wykonany</w:t>
      </w:r>
      <w:r w:rsidRPr="0026262E">
        <w:rPr>
          <w:rFonts w:cs="Times New Roman"/>
          <w:i/>
        </w:rPr>
        <w:t xml:space="preserve">m </w:t>
      </w:r>
      <w:r w:rsidR="002F25F8" w:rsidRPr="0026262E">
        <w:rPr>
          <w:rFonts w:cs="Times New Roman"/>
          <w:i/>
        </w:rPr>
        <w:t>bada</w:t>
      </w:r>
      <w:r w:rsidRPr="0026262E">
        <w:rPr>
          <w:rFonts w:cs="Times New Roman"/>
          <w:i/>
        </w:rPr>
        <w:t xml:space="preserve">niom </w:t>
      </w:r>
      <w:r w:rsidR="00AC0F1A" w:rsidRPr="0026262E">
        <w:rPr>
          <w:rFonts w:cs="Times New Roman"/>
          <w:i/>
        </w:rPr>
        <w:t xml:space="preserve">będzie można określić </w:t>
      </w:r>
      <w:r w:rsidR="002F25F8" w:rsidRPr="0026262E">
        <w:rPr>
          <w:rFonts w:cs="Times New Roman"/>
          <w:i/>
        </w:rPr>
        <w:t>wielkość przewidywanej emisji w trakc</w:t>
      </w:r>
      <w:r w:rsidR="009C71D5" w:rsidRPr="0026262E">
        <w:rPr>
          <w:rFonts w:cs="Times New Roman"/>
          <w:i/>
        </w:rPr>
        <w:t>ie</w:t>
      </w:r>
      <w:r w:rsidR="002F25F8" w:rsidRPr="0026262E">
        <w:rPr>
          <w:rFonts w:cs="Times New Roman"/>
          <w:i/>
        </w:rPr>
        <w:t xml:space="preserve"> rozkopywania kwatery, potencjalny zasięg oddziaływania odorotwórczego oraz hałasu w trakcie rozkopywania (powinien być podobny jak w trakcie układania kwatery), ewentualność </w:t>
      </w:r>
      <w:r w:rsidR="002F25F8" w:rsidRPr="0026262E">
        <w:rPr>
          <w:rFonts w:cs="Times New Roman"/>
          <w:i/>
        </w:rPr>
        <w:lastRenderedPageBreak/>
        <w:t>zastosowania napowietrzania odpadów w kwaterze lub/i sterylizacji odpadów parą wodną przed rozkopaniem i wydobyciem odpadów.</w:t>
      </w:r>
    </w:p>
    <w:p w14:paraId="120DAA48" w14:textId="77777777" w:rsidR="002F25F8" w:rsidRPr="0026262E" w:rsidRDefault="002F25F8" w:rsidP="009A2A1C">
      <w:pPr>
        <w:spacing w:after="0"/>
        <w:jc w:val="both"/>
        <w:rPr>
          <w:rFonts w:cs="Times New Roman"/>
        </w:rPr>
      </w:pPr>
    </w:p>
    <w:p w14:paraId="314A5404" w14:textId="77777777" w:rsidR="002F25F8" w:rsidRPr="0026262E" w:rsidRDefault="002F25F8" w:rsidP="009A2A1C">
      <w:pPr>
        <w:spacing w:after="0"/>
        <w:jc w:val="both"/>
        <w:rPr>
          <w:b/>
        </w:rPr>
      </w:pPr>
      <w:r w:rsidRPr="0026262E">
        <w:rPr>
          <w:b/>
        </w:rPr>
        <w:t>Napowietrzanie</w:t>
      </w:r>
    </w:p>
    <w:p w14:paraId="28C99F55" w14:textId="47910BC5" w:rsidR="002F25F8" w:rsidRPr="0026262E" w:rsidRDefault="002F25F8" w:rsidP="009A2A1C">
      <w:pPr>
        <w:spacing w:after="0"/>
        <w:jc w:val="both"/>
        <w:rPr>
          <w:rFonts w:cs="Times New Roman"/>
        </w:rPr>
      </w:pPr>
      <w:r w:rsidRPr="0026262E">
        <w:rPr>
          <w:rFonts w:cs="Times New Roman"/>
        </w:rPr>
        <w:t xml:space="preserve">Po spowolnieniu procesu metanogenezy, objawiającego się poprzez spadek wydajności produkcji biogazu, przed przystąpieniem do ostatecznej fazy eksploatacji kwatery – rozkopania i wydobycia odpadów, rozważyć należy wykonanie napowietrzania odpadów. Proces ten umożliwi całkowite zatrzymanie procesu produkcji biogazu przed rozkopaniem odpadów. Realizowane jest to poprzez zmianę warunków w złożu. Nadmienić tu trzeba, iż bakterie metanogenne są bezwzględnymi beztlenowcami, co oznacza, iż podniesienie potencjału oksydacyjno-redukcyjnego nawet do warunków anoksycznych powoduje ich dezaktywację. W tym celu rozpoczęty zostanie proces tlenowej stabilizacji pozostałej materii organicznej. Może być to realizowane poprzez napowietrzanie złoża. Dzięki wprowadzeniu powietrza w złożu wzrośnie potencjał oksydacyjno-redukcyjny, wystąpią warunki tlenowe, dzięki czemu wytworzone zostaną dogodne warunki do rozwoju heterotroficznych bakterii tlenowych. Celem napowietrzania jest zatem ustanowienie warunków tlenowych, pozbycie się odorów, dodatkowe rozłożenie materii organicznej i jej humifikacja. Napowietrzanie ma na celu obniżenie zawartości materii organicznej w odpadach, podatności na zagniwanie z czym związana jest emisja odorów oraz higienizacja odpadów. </w:t>
      </w:r>
    </w:p>
    <w:p w14:paraId="59F240EA" w14:textId="77777777" w:rsidR="002F25F8" w:rsidRPr="0026262E" w:rsidRDefault="002F25F8" w:rsidP="009A2A1C">
      <w:pPr>
        <w:spacing w:after="0"/>
        <w:jc w:val="both"/>
        <w:rPr>
          <w:rFonts w:cs="Times New Roman"/>
        </w:rPr>
      </w:pPr>
      <w:r w:rsidRPr="0026262E">
        <w:rPr>
          <w:rFonts w:cs="Times New Roman"/>
        </w:rPr>
        <w:t>Głównymi celami tlenowej biostabilizacji odpadów w kwaterze mineralizacji są:</w:t>
      </w:r>
    </w:p>
    <w:p w14:paraId="3DB14453" w14:textId="77777777" w:rsidR="002F25F8" w:rsidRPr="0026262E" w:rsidRDefault="002F25F8" w:rsidP="009A2A1C">
      <w:pPr>
        <w:numPr>
          <w:ilvl w:val="0"/>
          <w:numId w:val="50"/>
        </w:numPr>
        <w:spacing w:after="0"/>
        <w:jc w:val="both"/>
        <w:rPr>
          <w:rFonts w:cs="Times New Roman"/>
        </w:rPr>
      </w:pPr>
      <w:r w:rsidRPr="0026262E">
        <w:rPr>
          <w:rFonts w:cs="Times New Roman"/>
        </w:rPr>
        <w:t>znaczna redukcja potencjału produkcji biogazu,</w:t>
      </w:r>
    </w:p>
    <w:p w14:paraId="5496EC88" w14:textId="77777777" w:rsidR="002F25F8" w:rsidRPr="0026262E" w:rsidRDefault="002F25F8" w:rsidP="009A2A1C">
      <w:pPr>
        <w:numPr>
          <w:ilvl w:val="0"/>
          <w:numId w:val="50"/>
        </w:numPr>
        <w:spacing w:after="0"/>
        <w:jc w:val="both"/>
        <w:rPr>
          <w:rFonts w:cs="Times New Roman"/>
        </w:rPr>
      </w:pPr>
      <w:r w:rsidRPr="0026262E">
        <w:rPr>
          <w:rFonts w:cs="Times New Roman"/>
        </w:rPr>
        <w:t>przyspieszenie i zakończenie osiadania złoża odpadów,</w:t>
      </w:r>
    </w:p>
    <w:p w14:paraId="3CFD0914" w14:textId="77777777" w:rsidR="002F25F8" w:rsidRPr="0026262E" w:rsidRDefault="002F25F8" w:rsidP="009A2A1C">
      <w:pPr>
        <w:numPr>
          <w:ilvl w:val="0"/>
          <w:numId w:val="50"/>
        </w:numPr>
        <w:spacing w:after="0"/>
        <w:jc w:val="both"/>
        <w:rPr>
          <w:rFonts w:cs="Times New Roman"/>
        </w:rPr>
      </w:pPr>
      <w:r w:rsidRPr="0026262E">
        <w:rPr>
          <w:rFonts w:cs="Times New Roman"/>
        </w:rPr>
        <w:t>poprawa jakości odcieków w odniesieniu do zawartości substancji organicznych i azotu,</w:t>
      </w:r>
    </w:p>
    <w:p w14:paraId="52521EC7" w14:textId="77777777" w:rsidR="002F25F8" w:rsidRPr="0026262E" w:rsidRDefault="002F25F8" w:rsidP="009A2A1C">
      <w:pPr>
        <w:numPr>
          <w:ilvl w:val="0"/>
          <w:numId w:val="50"/>
        </w:numPr>
        <w:spacing w:after="0"/>
        <w:jc w:val="both"/>
        <w:rPr>
          <w:rFonts w:cs="Times New Roman"/>
        </w:rPr>
      </w:pPr>
      <w:r w:rsidRPr="0026262E">
        <w:rPr>
          <w:rFonts w:cs="Times New Roman"/>
        </w:rPr>
        <w:t>wytworzenie warunków tlenowych w złożu, co zniweluje uciążliwość odorową w trakcie rozkopywania kwatery i wydobycia odpadów.</w:t>
      </w:r>
    </w:p>
    <w:p w14:paraId="3DA73872" w14:textId="77777777" w:rsidR="005A6B3A" w:rsidRPr="0026262E" w:rsidRDefault="005A6B3A" w:rsidP="009A2A1C">
      <w:pPr>
        <w:spacing w:after="0"/>
        <w:jc w:val="both"/>
        <w:rPr>
          <w:b/>
        </w:rPr>
      </w:pPr>
    </w:p>
    <w:p w14:paraId="0999B0ED" w14:textId="77777777" w:rsidR="002F25F8" w:rsidRPr="0026262E" w:rsidRDefault="002F25F8" w:rsidP="009A2A1C">
      <w:pPr>
        <w:spacing w:after="0"/>
        <w:jc w:val="both"/>
        <w:rPr>
          <w:b/>
        </w:rPr>
      </w:pPr>
      <w:r w:rsidRPr="0026262E">
        <w:rPr>
          <w:b/>
        </w:rPr>
        <w:t>Sterylizacja odpadów</w:t>
      </w:r>
    </w:p>
    <w:p w14:paraId="68252ACB" w14:textId="11E328EC" w:rsidR="002F25F8" w:rsidRPr="0026262E" w:rsidRDefault="002F25F8" w:rsidP="009A2A1C">
      <w:pPr>
        <w:spacing w:after="0"/>
        <w:jc w:val="both"/>
        <w:rPr>
          <w:rFonts w:cs="Times New Roman"/>
        </w:rPr>
      </w:pPr>
      <w:r w:rsidRPr="0026262E">
        <w:rPr>
          <w:rFonts w:cs="Times New Roman"/>
        </w:rPr>
        <w:t>W przypadku niskiego stopnia stabilizacji materii organicznej i wysokiego potencjału odorotwórczego sugeruje się rozważenie sterylizacji odpadów. Przed rozpoczęciem rozkopywania złoża, dodatkowo, w celu całkowitej eliminacji uciążliwości odorowej w trakcie rozkopywania, realizować można sterylizację poprzez wprowadzenie do złoża pary prze</w:t>
      </w:r>
      <w:r w:rsidR="00F56B69" w:rsidRPr="0026262E">
        <w:rPr>
          <w:rFonts w:cs="Times New Roman"/>
        </w:rPr>
        <w:t>grzanej o temperaturze min. 160</w:t>
      </w:r>
      <w:r w:rsidR="00F56B69" w:rsidRPr="0026262E">
        <w:rPr>
          <w:rFonts w:cs="Times New Roman"/>
          <w:vertAlign w:val="superscript"/>
        </w:rPr>
        <w:t>0</w:t>
      </w:r>
      <w:r w:rsidRPr="0026262E">
        <w:rPr>
          <w:rFonts w:cs="Times New Roman"/>
        </w:rPr>
        <w:t xml:space="preserve">C. Zabieg ten spowoduje całkowitą sterylizację odpadów i eliminację bakterii. Zatrzymanie procesów biologicznego rozkładu spowoduje eliminacje emisji odorów </w:t>
      </w:r>
      <w:r w:rsidR="00F56B69" w:rsidRPr="0026262E">
        <w:rPr>
          <w:rFonts w:cs="Times New Roman"/>
        </w:rPr>
        <w:br/>
      </w:r>
      <w:r w:rsidRPr="0026262E">
        <w:rPr>
          <w:rFonts w:cs="Times New Roman"/>
        </w:rPr>
        <w:t>z odpadów. Parę wytworzyć można z wykorzystaniem wytwarzanego w</w:t>
      </w:r>
      <w:r w:rsidR="005A6B3A" w:rsidRPr="0026262E">
        <w:rPr>
          <w:rFonts w:cs="Times New Roman"/>
        </w:rPr>
        <w:t xml:space="preserve"> kwaterze mineralizacji biogazu</w:t>
      </w:r>
      <w:r w:rsidRPr="0026262E">
        <w:rPr>
          <w:rFonts w:cs="Times New Roman"/>
        </w:rPr>
        <w:t>. Konieczność zastosowania tego zabiegu wynikać będzie z przewidywanych do wykonania badań stopnia stabilizacji odpadów oraz opracowanej na ich podstawie technologii rozkopania, wydobycia i przetworzenia odpadów z kwatery mineralizacji.</w:t>
      </w:r>
    </w:p>
    <w:p w14:paraId="74E79E83" w14:textId="77777777" w:rsidR="002F25F8" w:rsidRPr="0026262E" w:rsidRDefault="002F25F8" w:rsidP="009A2A1C">
      <w:pPr>
        <w:spacing w:after="0"/>
        <w:ind w:firstLine="708"/>
        <w:jc w:val="both"/>
        <w:rPr>
          <w:rFonts w:cs="Times New Roman"/>
        </w:rPr>
      </w:pPr>
    </w:p>
    <w:p w14:paraId="74B8EF96" w14:textId="1ECD50C0" w:rsidR="002F25F8" w:rsidRPr="0026262E" w:rsidRDefault="00366DDF" w:rsidP="009A2A1C">
      <w:pPr>
        <w:spacing w:after="0"/>
        <w:jc w:val="both"/>
        <w:rPr>
          <w:b/>
        </w:rPr>
      </w:pPr>
      <w:r w:rsidRPr="0026262E">
        <w:rPr>
          <w:b/>
        </w:rPr>
        <w:t>P</w:t>
      </w:r>
      <w:r w:rsidR="002F25F8" w:rsidRPr="0026262E">
        <w:rPr>
          <w:b/>
        </w:rPr>
        <w:t>roces rozkopania kwatery i wydobycie odpadów</w:t>
      </w:r>
    </w:p>
    <w:p w14:paraId="75CC5230" w14:textId="00C700CF" w:rsidR="002F25F8" w:rsidRPr="0026262E" w:rsidRDefault="002F25F8" w:rsidP="009A2A1C">
      <w:pPr>
        <w:spacing w:after="0"/>
        <w:jc w:val="both"/>
        <w:rPr>
          <w:rFonts w:cs="Times New Roman"/>
        </w:rPr>
      </w:pPr>
      <w:r w:rsidRPr="0026262E">
        <w:rPr>
          <w:rFonts w:cs="Times New Roman"/>
        </w:rPr>
        <w:t xml:space="preserve">Rozkopanie kwatery odpadów wykonane może być na wiele sposobów w zależności od charakterystyki złoża i odpadów. Sprzęt wykorzystywany do rozkopania hałdy jest zazwyczaj stosowany w przemyśle wydobywczym, w budownictwie jak również w typowych pracach prowadzonych w kwaterze. Będą wiec to wszelkiego rodzaju koparki, ładowarki, spycharki. </w:t>
      </w:r>
      <w:r w:rsidR="00855A6B" w:rsidRPr="0026262E">
        <w:rPr>
          <w:rFonts w:cs="Times New Roman"/>
        </w:rPr>
        <w:t>P</w:t>
      </w:r>
      <w:r w:rsidRPr="0026262E">
        <w:rPr>
          <w:rFonts w:cs="Times New Roman"/>
        </w:rPr>
        <w:t xml:space="preserve">roces rozkopania przebiega następująco: </w:t>
      </w:r>
    </w:p>
    <w:p w14:paraId="3A79EFA7" w14:textId="77777777" w:rsidR="002F25F8" w:rsidRPr="0026262E" w:rsidRDefault="002F25F8" w:rsidP="009A2A1C">
      <w:pPr>
        <w:pStyle w:val="Akapitzlist"/>
        <w:numPr>
          <w:ilvl w:val="0"/>
          <w:numId w:val="52"/>
        </w:numPr>
        <w:spacing w:after="0"/>
        <w:ind w:left="567"/>
        <w:jc w:val="both"/>
      </w:pPr>
      <w:r w:rsidRPr="0026262E">
        <w:t xml:space="preserve">koparka wybiera zawartość kwatery odpadów; </w:t>
      </w:r>
    </w:p>
    <w:p w14:paraId="72EBA904" w14:textId="1EB97F9D" w:rsidR="002F25F8" w:rsidRPr="0026262E" w:rsidRDefault="002F25F8" w:rsidP="009A2A1C">
      <w:pPr>
        <w:pStyle w:val="Akapitzlist"/>
        <w:numPr>
          <w:ilvl w:val="0"/>
          <w:numId w:val="52"/>
        </w:numPr>
        <w:spacing w:after="0"/>
        <w:ind w:left="567"/>
        <w:jc w:val="both"/>
      </w:pPr>
      <w:r w:rsidRPr="0026262E">
        <w:t xml:space="preserve">następnie wydobyte odpady organizowane są za pomocą ładowarki lub spychacza </w:t>
      </w:r>
      <w:r w:rsidR="00096211">
        <w:br/>
      </w:r>
      <w:r w:rsidRPr="0026262E">
        <w:t xml:space="preserve">w pryzmy, z których usuwane są odpady </w:t>
      </w:r>
      <w:r w:rsidR="0076247B" w:rsidRPr="0026262E">
        <w:t>tarasujące</w:t>
      </w:r>
      <w:r w:rsidRPr="0026262E">
        <w:t>;</w:t>
      </w:r>
    </w:p>
    <w:p w14:paraId="55BFE601" w14:textId="77777777" w:rsidR="002F25F8" w:rsidRPr="0026262E" w:rsidRDefault="002F25F8" w:rsidP="009A2A1C">
      <w:pPr>
        <w:pStyle w:val="Akapitzlist"/>
        <w:numPr>
          <w:ilvl w:val="0"/>
          <w:numId w:val="52"/>
        </w:numPr>
        <w:spacing w:after="0"/>
        <w:ind w:left="567"/>
        <w:jc w:val="both"/>
      </w:pPr>
      <w:r w:rsidRPr="0026262E">
        <w:lastRenderedPageBreak/>
        <w:t xml:space="preserve">w dalszej kolejności odpady poddawane są segregacji mechanicznej. Do miejsca prowadzenia segregacji odpady przetransportowane mogą być z zastosowaniem samochodów lub też taśmociągu. </w:t>
      </w:r>
    </w:p>
    <w:p w14:paraId="738F6620" w14:textId="77777777" w:rsidR="005A23CC" w:rsidRDefault="005A23CC" w:rsidP="009A2A1C">
      <w:pPr>
        <w:spacing w:after="0"/>
        <w:jc w:val="both"/>
        <w:rPr>
          <w:rFonts w:cs="Times New Roman"/>
        </w:rPr>
      </w:pPr>
    </w:p>
    <w:p w14:paraId="3DE78F67" w14:textId="3853B975" w:rsidR="002F25F8" w:rsidRPr="0026262E" w:rsidRDefault="002F25F8" w:rsidP="009A2A1C">
      <w:pPr>
        <w:spacing w:after="0"/>
        <w:jc w:val="both"/>
        <w:rPr>
          <w:rFonts w:cs="Times New Roman"/>
        </w:rPr>
      </w:pPr>
      <w:r w:rsidRPr="0026262E">
        <w:rPr>
          <w:rFonts w:cs="Times New Roman"/>
        </w:rPr>
        <w:t xml:space="preserve">Technologia wydobycia odpadów powinna być sprzężona z procesem napowietrzania </w:t>
      </w:r>
      <w:r w:rsidR="00F56B69" w:rsidRPr="0026262E">
        <w:rPr>
          <w:rFonts w:cs="Times New Roman"/>
        </w:rPr>
        <w:br/>
      </w:r>
      <w:r w:rsidRPr="0026262E">
        <w:rPr>
          <w:rFonts w:cs="Times New Roman"/>
        </w:rPr>
        <w:t xml:space="preserve">i sterylizacji odpadów w kwaterze. W przypadku gdy odpady po procesach biostabilizacji beztlenowej są słabo ustabilizowane można wybrać opcję stopniowego wydobycia odpadów poprzedzonego napowietrzaniem. Polega to na instalacji (wbiciu) studni iniekcyjnych, na głębokość około 3 m, przez które wprowadzane będzie powietrze w odpady. Po procesie tlenowej biostabilizacji, oraz osuszenia, której czas zależy od początkowej zawartości materii organicznej oraz wydajności zastosowanych dmuchaw, wprowadza się w odpady przegrzana parę wodną </w:t>
      </w:r>
      <w:r w:rsidR="008A368C" w:rsidRPr="0026262E">
        <w:rPr>
          <w:rFonts w:cs="Times New Roman"/>
        </w:rPr>
        <w:br/>
      </w:r>
      <w:r w:rsidRPr="0026262E">
        <w:rPr>
          <w:rFonts w:cs="Times New Roman"/>
        </w:rPr>
        <w:t>w celu ich sterylizacji. Następnie studnie iniekcyjne są wyjmowane, a warstwa o miąższości około 3 m, jest rozkopywana. Po zdjęciu warstwy ustabilizowanych</w:t>
      </w:r>
      <w:r w:rsidR="008A368C" w:rsidRPr="0026262E">
        <w:rPr>
          <w:rFonts w:cs="Times New Roman"/>
        </w:rPr>
        <w:t xml:space="preserve"> odpadów</w:t>
      </w:r>
      <w:r w:rsidRPr="0026262E">
        <w:rPr>
          <w:rFonts w:cs="Times New Roman"/>
        </w:rPr>
        <w:t xml:space="preserve"> proces jest powtarzany, aż do całkowitego wybrania odpadów.</w:t>
      </w:r>
    </w:p>
    <w:p w14:paraId="7775307D" w14:textId="77777777" w:rsidR="002F25F8" w:rsidRPr="0026262E" w:rsidRDefault="002F25F8" w:rsidP="009A2A1C">
      <w:pPr>
        <w:spacing w:after="0"/>
        <w:ind w:firstLine="708"/>
        <w:jc w:val="both"/>
        <w:rPr>
          <w:rFonts w:cs="Times New Roman"/>
        </w:rPr>
      </w:pPr>
    </w:p>
    <w:p w14:paraId="65D235F3" w14:textId="77777777" w:rsidR="002F25F8" w:rsidRPr="0026262E" w:rsidRDefault="002F25F8" w:rsidP="009A2A1C">
      <w:pPr>
        <w:spacing w:after="0"/>
        <w:jc w:val="both"/>
        <w:rPr>
          <w:b/>
        </w:rPr>
      </w:pPr>
      <w:r w:rsidRPr="0026262E">
        <w:rPr>
          <w:b/>
        </w:rPr>
        <w:t>Mechaniczna segregacja wydobytych odpadów.</w:t>
      </w:r>
    </w:p>
    <w:p w14:paraId="645D0291" w14:textId="4D617556" w:rsidR="00EF36E2" w:rsidRPr="0026262E" w:rsidRDefault="002F25F8" w:rsidP="009A2A1C">
      <w:pPr>
        <w:spacing w:after="0"/>
        <w:jc w:val="both"/>
        <w:rPr>
          <w:rFonts w:cs="Times New Roman"/>
        </w:rPr>
      </w:pPr>
      <w:r w:rsidRPr="0026262E">
        <w:rPr>
          <w:rFonts w:cs="Times New Roman"/>
        </w:rPr>
        <w:t xml:space="preserve">Kolejnym elementem procesu wydobycia odpadów z kwatery jest segregacja mechaniczna wydobytych odpadów. Zazwyczaj do tego celu stosuje się różne rodzaje sit: bębnowe, wibracyjne, separatory pneumatyczne, balistyczne, magnetyczne, indukcyjne. Ostatnim etapem jest przygotowanie wydobytych i wydzielonych odpadów do magazynowania i transportu do odbiorcy. Należy przewidzieć niezbędną powierzchnię pod magazynowanie odpadów. Wydobyta frakcja mineralna, szkło oraz ustabilizowana frakcja organiczna może być magazynowana </w:t>
      </w:r>
      <w:r w:rsidR="00096211">
        <w:rPr>
          <w:rFonts w:cs="Times New Roman"/>
        </w:rPr>
        <w:br/>
      </w:r>
      <w:r w:rsidRPr="0026262E">
        <w:rPr>
          <w:rFonts w:cs="Times New Roman"/>
        </w:rPr>
        <w:t>w formie pryzm. Wydzielone metale oraz frakcje lekkie mogą być poddane prasowaniu i w formie zbelowanej być magazynowane do momentu transportu. Dobrym rozwiązaniem jest także prasowanie i belowanie balastu, a więc odpadów, dla których nie ma zastosowania. W takiej formie odpad ten może być transportowany i od razu składowany.</w:t>
      </w:r>
    </w:p>
    <w:p w14:paraId="12F73847" w14:textId="77777777" w:rsidR="00EF36E2" w:rsidRPr="0026262E" w:rsidRDefault="00EF36E2" w:rsidP="009A2A1C">
      <w:pPr>
        <w:spacing w:after="0"/>
        <w:jc w:val="both"/>
        <w:rPr>
          <w:rFonts w:ascii="Palatino Linotype" w:hAnsi="Palatino Linotype" w:cs="Times New Roman"/>
        </w:rPr>
      </w:pPr>
    </w:p>
    <w:p w14:paraId="3D79ADF9" w14:textId="7549F5BA" w:rsidR="008A368C" w:rsidRPr="0026262E" w:rsidRDefault="008A368C" w:rsidP="009A2A1C">
      <w:pPr>
        <w:spacing w:after="0"/>
        <w:jc w:val="both"/>
        <w:rPr>
          <w:rFonts w:ascii="Palatino Linotype" w:hAnsi="Palatino Linotype" w:cs="Times New Roman"/>
        </w:rPr>
      </w:pPr>
      <w:r w:rsidRPr="0026262E">
        <w:rPr>
          <w:rFonts w:cs="Arial"/>
        </w:rPr>
        <w:t>ZUOK „Stary Las” Sp. z o.o. planuje wybudować w niedalekiej przyszłości linię do doczyszczania stabilizatu</w:t>
      </w:r>
      <w:r w:rsidRPr="0026262E">
        <w:rPr>
          <w:rStyle w:val="Odwoanieprzypisudolnego"/>
          <w:rFonts w:cs="Arial"/>
        </w:rPr>
        <w:footnoteReference w:id="4"/>
      </w:r>
      <w:r w:rsidRPr="0026262E">
        <w:rPr>
          <w:rFonts w:cs="Arial"/>
        </w:rPr>
        <w:t xml:space="preserve">, na którą również kierowane mogłyby być odpady z rozbieranych ćwiartek kwatery mineralizacji, zgodnie z poniższym schematem. Obecnie trwają prace projektowe. </w:t>
      </w:r>
    </w:p>
    <w:p w14:paraId="4AD5712A" w14:textId="77777777" w:rsidR="00EF36E2" w:rsidRPr="0026262E" w:rsidRDefault="00EF36E2" w:rsidP="009A2A1C">
      <w:pPr>
        <w:spacing w:after="0"/>
        <w:jc w:val="both"/>
        <w:rPr>
          <w:rFonts w:ascii="Palatino Linotype" w:hAnsi="Palatino Linotype" w:cs="Times New Roman"/>
        </w:rPr>
      </w:pPr>
    </w:p>
    <w:p w14:paraId="1CF827B6" w14:textId="77777777" w:rsidR="008A368C" w:rsidRPr="0026262E" w:rsidRDefault="00C55ADE" w:rsidP="009A2A1C">
      <w:pPr>
        <w:keepNext/>
        <w:spacing w:after="0"/>
        <w:jc w:val="both"/>
      </w:pPr>
      <w:r w:rsidRPr="0026262E">
        <w:rPr>
          <w:rFonts w:ascii="Calibri" w:hAnsi="Calibri" w:cs="Calibri"/>
          <w:noProof/>
        </w:rPr>
        <w:lastRenderedPageBreak/>
        <w:drawing>
          <wp:inline distT="0" distB="0" distL="0" distR="0" wp14:anchorId="104E6EF4" wp14:editId="039AE98B">
            <wp:extent cx="5643137" cy="42519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900" cy="4269865"/>
                    </a:xfrm>
                    <a:prstGeom prst="rect">
                      <a:avLst/>
                    </a:prstGeom>
                    <a:noFill/>
                    <a:ln>
                      <a:noFill/>
                    </a:ln>
                  </pic:spPr>
                </pic:pic>
              </a:graphicData>
            </a:graphic>
          </wp:inline>
        </w:drawing>
      </w:r>
    </w:p>
    <w:p w14:paraId="351B17EA" w14:textId="6E3CFF75" w:rsidR="00C55ADE" w:rsidRDefault="008A368C" w:rsidP="009A2A1C">
      <w:pPr>
        <w:pStyle w:val="Legenda"/>
        <w:spacing w:after="0" w:line="276" w:lineRule="auto"/>
        <w:jc w:val="both"/>
        <w:rPr>
          <w:b/>
          <w:i w:val="0"/>
          <w:color w:val="auto"/>
          <w:sz w:val="20"/>
          <w:szCs w:val="20"/>
        </w:rPr>
      </w:pPr>
      <w:bookmarkStart w:id="43" w:name="_Toc40258240"/>
      <w:r w:rsidRPr="0026262E">
        <w:rPr>
          <w:b/>
          <w:i w:val="0"/>
          <w:color w:val="auto"/>
          <w:sz w:val="20"/>
          <w:szCs w:val="20"/>
        </w:rPr>
        <w:t xml:space="preserve">Rysunek </w:t>
      </w:r>
      <w:r w:rsidRPr="0026262E">
        <w:rPr>
          <w:b/>
          <w:i w:val="0"/>
          <w:color w:val="auto"/>
          <w:sz w:val="20"/>
          <w:szCs w:val="20"/>
        </w:rPr>
        <w:fldChar w:fldCharType="begin"/>
      </w:r>
      <w:r w:rsidRPr="0026262E">
        <w:rPr>
          <w:b/>
          <w:i w:val="0"/>
          <w:color w:val="auto"/>
          <w:sz w:val="20"/>
          <w:szCs w:val="20"/>
        </w:rPr>
        <w:instrText xml:space="preserve"> SEQ Rysunek \* ARABIC </w:instrText>
      </w:r>
      <w:r w:rsidRPr="0026262E">
        <w:rPr>
          <w:b/>
          <w:i w:val="0"/>
          <w:color w:val="auto"/>
          <w:sz w:val="20"/>
          <w:szCs w:val="20"/>
        </w:rPr>
        <w:fldChar w:fldCharType="separate"/>
      </w:r>
      <w:r w:rsidR="00AD6A6A">
        <w:rPr>
          <w:b/>
          <w:i w:val="0"/>
          <w:noProof/>
          <w:color w:val="auto"/>
          <w:sz w:val="20"/>
          <w:szCs w:val="20"/>
        </w:rPr>
        <w:t>2</w:t>
      </w:r>
      <w:r w:rsidRPr="0026262E">
        <w:rPr>
          <w:b/>
          <w:i w:val="0"/>
          <w:color w:val="auto"/>
          <w:sz w:val="20"/>
          <w:szCs w:val="20"/>
        </w:rPr>
        <w:fldChar w:fldCharType="end"/>
      </w:r>
      <w:r w:rsidRPr="0026262E">
        <w:rPr>
          <w:b/>
          <w:i w:val="0"/>
          <w:color w:val="auto"/>
          <w:sz w:val="20"/>
          <w:szCs w:val="20"/>
        </w:rPr>
        <w:t xml:space="preserve"> Linia testowa do doczyszczania stabilizatu ZZO Marszów</w:t>
      </w:r>
      <w:bookmarkEnd w:id="43"/>
    </w:p>
    <w:p w14:paraId="5F4DC632" w14:textId="77777777" w:rsidR="005A23CC" w:rsidRPr="005A23CC" w:rsidRDefault="005A23CC" w:rsidP="005A23CC"/>
    <w:p w14:paraId="03E0733C" w14:textId="4557B6EA" w:rsidR="00B179D2" w:rsidRPr="0026262E" w:rsidRDefault="00B179D2" w:rsidP="009A2A1C">
      <w:pPr>
        <w:pStyle w:val="Akapitzlist"/>
        <w:numPr>
          <w:ilvl w:val="0"/>
          <w:numId w:val="48"/>
        </w:numPr>
        <w:autoSpaceDE w:val="0"/>
        <w:autoSpaceDN w:val="0"/>
        <w:adjustRightInd w:val="0"/>
        <w:spacing w:after="0"/>
        <w:jc w:val="both"/>
        <w:rPr>
          <w:rFonts w:cstheme="minorHAnsi"/>
          <w:b/>
        </w:rPr>
      </w:pPr>
      <w:r w:rsidRPr="0026262E">
        <w:rPr>
          <w:rFonts w:cs="Arial"/>
          <w:b/>
        </w:rPr>
        <w:t>instalacja do energetycznego wykorzystania gazu składowisk</w:t>
      </w:r>
      <w:r w:rsidR="00D05B57">
        <w:rPr>
          <w:rFonts w:cs="Arial"/>
          <w:b/>
        </w:rPr>
        <w:t>owego</w:t>
      </w:r>
    </w:p>
    <w:p w14:paraId="2C8BE5AC" w14:textId="77777777" w:rsidR="00B179D2" w:rsidRPr="0026262E" w:rsidRDefault="00B179D2" w:rsidP="009A2A1C">
      <w:pPr>
        <w:autoSpaceDE w:val="0"/>
        <w:autoSpaceDN w:val="0"/>
        <w:adjustRightInd w:val="0"/>
        <w:spacing w:after="0"/>
        <w:ind w:left="360"/>
        <w:jc w:val="both"/>
        <w:rPr>
          <w:rFonts w:cstheme="minorHAnsi"/>
        </w:rPr>
      </w:pPr>
    </w:p>
    <w:p w14:paraId="20C3FE93" w14:textId="77777777" w:rsidR="00B179D2" w:rsidRPr="0026262E" w:rsidRDefault="00B179D2" w:rsidP="009A2A1C">
      <w:pPr>
        <w:pStyle w:val="Bezodstpw"/>
        <w:spacing w:line="276" w:lineRule="auto"/>
        <w:jc w:val="both"/>
        <w:rPr>
          <w:rFonts w:cs="Calibri"/>
        </w:rPr>
      </w:pPr>
      <w:r w:rsidRPr="0026262E">
        <w:rPr>
          <w:rFonts w:cs="Arial"/>
          <w:lang w:eastAsia="ar-SA"/>
        </w:rPr>
        <w:t>W II kwartale 2019 r. na kwaterze mineralizacji wykonano i</w:t>
      </w:r>
      <w:r w:rsidRPr="0026262E">
        <w:rPr>
          <w:rFonts w:cs="Calibri"/>
        </w:rPr>
        <w:t xml:space="preserve">nstalację przesyłu biogazu </w:t>
      </w:r>
      <w:r w:rsidRPr="0026262E">
        <w:rPr>
          <w:rFonts w:cs="Calibri"/>
        </w:rPr>
        <w:br/>
        <w:t>z kwatery (z istnieją</w:t>
      </w:r>
      <w:r w:rsidRPr="0026262E">
        <w:t>c</w:t>
      </w:r>
      <w:r w:rsidRPr="0026262E">
        <w:rPr>
          <w:rFonts w:cs="Calibri"/>
        </w:rPr>
        <w:t>ych 9 studni gazowych I ćwiartki oraz z istnieją</w:t>
      </w:r>
      <w:r w:rsidRPr="0026262E">
        <w:t>c</w:t>
      </w:r>
      <w:r w:rsidRPr="0026262E">
        <w:rPr>
          <w:rFonts w:cs="Calibri"/>
        </w:rPr>
        <w:t>ych 12 studni II ćwiartki) do stacji gazowej nr 1 zaprojektowanej w pobliż</w:t>
      </w:r>
      <w:r w:rsidRPr="0026262E">
        <w:t>u</w:t>
      </w:r>
      <w:r w:rsidRPr="0026262E">
        <w:rPr>
          <w:rFonts w:cs="Calibri"/>
        </w:rPr>
        <w:t xml:space="preserve"> budynku warsztatu i garaż</w:t>
      </w:r>
      <w:r w:rsidRPr="0026262E">
        <w:t>u</w:t>
      </w:r>
      <w:r w:rsidRPr="0026262E">
        <w:rPr>
          <w:rFonts w:cs="Calibri"/>
        </w:rPr>
        <w:t>. Zaplanowano, iż docelowo biogaz będzie przesyłany do budynku socjalnego i zlokalizowanej w nim kotłowni, gdzie bę</w:t>
      </w:r>
      <w:r w:rsidRPr="0026262E">
        <w:t>d</w:t>
      </w:r>
      <w:r w:rsidRPr="0026262E">
        <w:rPr>
          <w:rFonts w:cs="Calibri"/>
        </w:rPr>
        <w:t>zie zasilał istnieją</w:t>
      </w:r>
      <w:r w:rsidRPr="0026262E">
        <w:t>c</w:t>
      </w:r>
      <w:r w:rsidRPr="0026262E">
        <w:rPr>
          <w:rFonts w:cs="Calibri"/>
        </w:rPr>
        <w:t>y kocioł wykorzystywany do ogrzewania całego ZUOK. Ponadto w projekcie instalacji przesyłu biogazu przewidziano wykonanie instalacji z istnieją</w:t>
      </w:r>
      <w:r w:rsidRPr="0026262E">
        <w:t>c</w:t>
      </w:r>
      <w:r w:rsidRPr="0026262E">
        <w:rPr>
          <w:rFonts w:cs="Calibri"/>
        </w:rPr>
        <w:t>ych 12 studni gazowych zlokalizowanych na III ćwiartce kwatery oraz z istnieją</w:t>
      </w:r>
      <w:r w:rsidRPr="0026262E">
        <w:t>c</w:t>
      </w:r>
      <w:r w:rsidRPr="0026262E">
        <w:rPr>
          <w:rFonts w:cs="Calibri"/>
        </w:rPr>
        <w:t>ych 12 studni z IV ćwiartki, do stacji zbiorczej nr 2 zaprojektowanej w pobliżu budynku warsztatu i garaż</w:t>
      </w:r>
      <w:r w:rsidRPr="0026262E">
        <w:t>u</w:t>
      </w:r>
      <w:r w:rsidRPr="0026262E">
        <w:rPr>
          <w:rFonts w:cs="Calibri"/>
        </w:rPr>
        <w:t xml:space="preserve"> przy stacji gazowej nr 1. </w:t>
      </w:r>
    </w:p>
    <w:p w14:paraId="1A0A1796" w14:textId="77777777" w:rsidR="00B179D2" w:rsidRPr="0026262E" w:rsidRDefault="00B179D2" w:rsidP="009A2A1C">
      <w:pPr>
        <w:autoSpaceDE w:val="0"/>
        <w:autoSpaceDN w:val="0"/>
        <w:adjustRightInd w:val="0"/>
        <w:spacing w:after="0"/>
        <w:jc w:val="both"/>
        <w:rPr>
          <w:rFonts w:cs="Arial"/>
        </w:rPr>
      </w:pPr>
    </w:p>
    <w:p w14:paraId="1037823A" w14:textId="77777777" w:rsidR="00B179D2" w:rsidRPr="0026262E" w:rsidRDefault="00B179D2" w:rsidP="009A2A1C">
      <w:pPr>
        <w:autoSpaceDE w:val="0"/>
        <w:autoSpaceDN w:val="0"/>
        <w:adjustRightInd w:val="0"/>
        <w:spacing w:after="0"/>
        <w:jc w:val="both"/>
        <w:rPr>
          <w:rFonts w:cs="Arial"/>
        </w:rPr>
      </w:pPr>
      <w:r w:rsidRPr="0026262E">
        <w:rPr>
          <w:rFonts w:cs="Arial"/>
        </w:rPr>
        <w:t>Wszystkie studnie odgazowujące na kwaterze mineralizacji (45 sztuk), wykonano z rury stalowej czarnej o średnicy 600 mm, długości 2,0 m; z rurą perforowaną PE 125x7,1 dł. 1,5 m - wypełnioną żwirem 8/16 mm - 0,4 m</w:t>
      </w:r>
      <w:r w:rsidRPr="0026262E">
        <w:rPr>
          <w:rFonts w:cs="Arial"/>
          <w:vertAlign w:val="superscript"/>
        </w:rPr>
        <w:t>3</w:t>
      </w:r>
      <w:r w:rsidRPr="0026262E">
        <w:rPr>
          <w:rFonts w:cs="Arial"/>
        </w:rPr>
        <w:t xml:space="preserve"> oraz biofiltrem i zamknięciem.</w:t>
      </w:r>
    </w:p>
    <w:p w14:paraId="3C8BAF68" w14:textId="77777777" w:rsidR="00B179D2" w:rsidRPr="0026262E" w:rsidRDefault="00B179D2" w:rsidP="009A2A1C">
      <w:pPr>
        <w:autoSpaceDE w:val="0"/>
        <w:autoSpaceDN w:val="0"/>
        <w:adjustRightInd w:val="0"/>
        <w:spacing w:after="0"/>
        <w:jc w:val="both"/>
        <w:rPr>
          <w:rFonts w:cs="Arial"/>
        </w:rPr>
      </w:pPr>
      <w:r w:rsidRPr="0026262E">
        <w:rPr>
          <w:rFonts w:cs="Arial"/>
        </w:rPr>
        <w:t>System odgazowania kwatery mineralizacji składa się z następujących elementów:</w:t>
      </w:r>
    </w:p>
    <w:p w14:paraId="55D4F56F" w14:textId="77777777" w:rsidR="00B179D2" w:rsidRPr="0026262E" w:rsidRDefault="00B179D2" w:rsidP="009A2A1C">
      <w:pPr>
        <w:pStyle w:val="Akapitzlist"/>
        <w:numPr>
          <w:ilvl w:val="0"/>
          <w:numId w:val="26"/>
        </w:numPr>
        <w:autoSpaceDE w:val="0"/>
        <w:autoSpaceDN w:val="0"/>
        <w:adjustRightInd w:val="0"/>
        <w:spacing w:after="0"/>
        <w:jc w:val="both"/>
        <w:rPr>
          <w:rFonts w:cs="Arial"/>
        </w:rPr>
      </w:pPr>
      <w:r w:rsidRPr="0026262E">
        <w:rPr>
          <w:rFonts w:cs="Arial"/>
        </w:rPr>
        <w:t>kontenerowa stacja gazowa nr 1 o wym. 6,058x2,438x2,538 na terenie między kwaterą mineralizacji – sektorem nr 1 a budynkiem wiaty garażowej z warsztatem,</w:t>
      </w:r>
    </w:p>
    <w:p w14:paraId="3C3B31F5" w14:textId="77777777" w:rsidR="00B179D2" w:rsidRPr="0026262E" w:rsidRDefault="00B179D2" w:rsidP="009A2A1C">
      <w:pPr>
        <w:pStyle w:val="Akapitzlist"/>
        <w:numPr>
          <w:ilvl w:val="0"/>
          <w:numId w:val="26"/>
        </w:numPr>
        <w:autoSpaceDE w:val="0"/>
        <w:autoSpaceDN w:val="0"/>
        <w:adjustRightInd w:val="0"/>
        <w:spacing w:after="0"/>
        <w:jc w:val="both"/>
        <w:rPr>
          <w:rFonts w:cs="Arial"/>
        </w:rPr>
      </w:pPr>
      <w:r w:rsidRPr="0026262E">
        <w:rPr>
          <w:rFonts w:cs="Arial"/>
        </w:rPr>
        <w:t>pochodnia gazowa,</w:t>
      </w:r>
    </w:p>
    <w:p w14:paraId="45F85D05" w14:textId="798AEE95" w:rsidR="00B179D2" w:rsidRPr="0026262E" w:rsidRDefault="00B179D2" w:rsidP="009A2A1C">
      <w:pPr>
        <w:pStyle w:val="Akapitzlist"/>
        <w:numPr>
          <w:ilvl w:val="0"/>
          <w:numId w:val="26"/>
        </w:numPr>
        <w:autoSpaceDE w:val="0"/>
        <w:autoSpaceDN w:val="0"/>
        <w:adjustRightInd w:val="0"/>
        <w:spacing w:after="0"/>
        <w:jc w:val="both"/>
        <w:rPr>
          <w:rFonts w:cs="Arial"/>
        </w:rPr>
      </w:pPr>
      <w:r w:rsidRPr="0026262E">
        <w:rPr>
          <w:rFonts w:cs="Arial"/>
        </w:rPr>
        <w:t>instalacja przesyłu biogazu od studni gazowych na kwaterze mineralizacji do stacji gazowej,</w:t>
      </w:r>
    </w:p>
    <w:p w14:paraId="64155A90" w14:textId="61EFC0AA" w:rsidR="00B179D2" w:rsidRPr="0026262E" w:rsidRDefault="00B179D2" w:rsidP="009A2A1C">
      <w:pPr>
        <w:pStyle w:val="Akapitzlist"/>
        <w:numPr>
          <w:ilvl w:val="0"/>
          <w:numId w:val="26"/>
        </w:numPr>
        <w:autoSpaceDE w:val="0"/>
        <w:autoSpaceDN w:val="0"/>
        <w:adjustRightInd w:val="0"/>
        <w:spacing w:after="0"/>
        <w:jc w:val="both"/>
        <w:rPr>
          <w:rFonts w:cs="Arial"/>
        </w:rPr>
      </w:pPr>
      <w:r w:rsidRPr="0026262E">
        <w:rPr>
          <w:rFonts w:cs="Arial"/>
        </w:rPr>
        <w:lastRenderedPageBreak/>
        <w:t>instalacja zbiorcza przesyłu biogazu od stacji gazowej nr 1 do kotłowni w budynku socjalnym,</w:t>
      </w:r>
    </w:p>
    <w:p w14:paraId="12185E97" w14:textId="50708E75" w:rsidR="00B179D2" w:rsidRPr="0026262E" w:rsidRDefault="00B179D2" w:rsidP="009A2A1C">
      <w:pPr>
        <w:pStyle w:val="Akapitzlist"/>
        <w:numPr>
          <w:ilvl w:val="0"/>
          <w:numId w:val="26"/>
        </w:numPr>
        <w:autoSpaceDE w:val="0"/>
        <w:autoSpaceDN w:val="0"/>
        <w:adjustRightInd w:val="0"/>
        <w:spacing w:after="0"/>
        <w:jc w:val="both"/>
        <w:rPr>
          <w:rFonts w:cs="Arial"/>
        </w:rPr>
      </w:pPr>
      <w:r w:rsidRPr="0026262E">
        <w:rPr>
          <w:rFonts w:cs="Arial"/>
        </w:rPr>
        <w:t>odwadniacze</w:t>
      </w:r>
      <w:r w:rsidR="00D05B57">
        <w:rPr>
          <w:rFonts w:cs="Arial"/>
        </w:rPr>
        <w:t xml:space="preserve"> bateryjne</w:t>
      </w:r>
      <w:r w:rsidRPr="0026262E">
        <w:rPr>
          <w:rFonts w:cs="Arial"/>
        </w:rPr>
        <w:t>,</w:t>
      </w:r>
    </w:p>
    <w:p w14:paraId="64A770A3" w14:textId="26DFB520" w:rsidR="00B179D2" w:rsidRPr="0026262E" w:rsidRDefault="00B179D2" w:rsidP="009A2A1C">
      <w:pPr>
        <w:pStyle w:val="Akapitzlist"/>
        <w:numPr>
          <w:ilvl w:val="0"/>
          <w:numId w:val="26"/>
        </w:numPr>
        <w:autoSpaceDE w:val="0"/>
        <w:autoSpaceDN w:val="0"/>
        <w:adjustRightInd w:val="0"/>
        <w:spacing w:after="0"/>
        <w:jc w:val="both"/>
        <w:rPr>
          <w:rFonts w:cs="Arial"/>
        </w:rPr>
      </w:pPr>
      <w:r w:rsidRPr="0026262E">
        <w:rPr>
          <w:rFonts w:cs="Arial"/>
        </w:rPr>
        <w:t>odwadnia</w:t>
      </w:r>
      <w:r w:rsidR="00D05B57">
        <w:rPr>
          <w:rFonts w:cs="Arial"/>
        </w:rPr>
        <w:t>cz sieciowy</w:t>
      </w:r>
      <w:r w:rsidRPr="0026262E">
        <w:rPr>
          <w:rFonts w:cs="Arial"/>
        </w:rPr>
        <w:t>,</w:t>
      </w:r>
    </w:p>
    <w:p w14:paraId="069919F9" w14:textId="6F3452C1" w:rsidR="00B179D2" w:rsidRPr="0026262E" w:rsidRDefault="00B179D2" w:rsidP="009A2A1C">
      <w:pPr>
        <w:pStyle w:val="Akapitzlist"/>
        <w:numPr>
          <w:ilvl w:val="0"/>
          <w:numId w:val="26"/>
        </w:numPr>
        <w:autoSpaceDE w:val="0"/>
        <w:autoSpaceDN w:val="0"/>
        <w:adjustRightInd w:val="0"/>
        <w:spacing w:after="0"/>
        <w:jc w:val="both"/>
        <w:rPr>
          <w:rFonts w:cs="Arial"/>
        </w:rPr>
      </w:pPr>
      <w:r w:rsidRPr="0026262E">
        <w:rPr>
          <w:rFonts w:cs="Arial"/>
        </w:rPr>
        <w:t>instalacja odprowadzenia kondensatu z odwadniaczy,</w:t>
      </w:r>
    </w:p>
    <w:p w14:paraId="13D65693" w14:textId="77777777" w:rsidR="00B179D2" w:rsidRPr="0026262E" w:rsidRDefault="00B179D2" w:rsidP="009A2A1C">
      <w:pPr>
        <w:autoSpaceDE w:val="0"/>
        <w:autoSpaceDN w:val="0"/>
        <w:adjustRightInd w:val="0"/>
        <w:spacing w:after="0"/>
        <w:ind w:left="360"/>
        <w:jc w:val="both"/>
        <w:rPr>
          <w:rFonts w:cstheme="minorHAnsi"/>
        </w:rPr>
      </w:pPr>
    </w:p>
    <w:p w14:paraId="71329ED2" w14:textId="3E03D25A" w:rsidR="00B179D2" w:rsidRPr="0026262E" w:rsidRDefault="00B179D2" w:rsidP="009A2A1C">
      <w:pPr>
        <w:pStyle w:val="Akapitzlist"/>
        <w:numPr>
          <w:ilvl w:val="0"/>
          <w:numId w:val="48"/>
        </w:numPr>
        <w:autoSpaceDE w:val="0"/>
        <w:autoSpaceDN w:val="0"/>
        <w:adjustRightInd w:val="0"/>
        <w:spacing w:after="0"/>
        <w:jc w:val="both"/>
        <w:rPr>
          <w:rFonts w:cstheme="minorHAnsi"/>
          <w:b/>
        </w:rPr>
      </w:pPr>
      <w:r w:rsidRPr="0026262E">
        <w:rPr>
          <w:rFonts w:cs="Arial"/>
          <w:b/>
        </w:rPr>
        <w:t>gospodarka odciekami</w:t>
      </w:r>
    </w:p>
    <w:p w14:paraId="1210BF5F" w14:textId="77777777" w:rsidR="00B179D2" w:rsidRPr="0026262E" w:rsidRDefault="00B179D2" w:rsidP="009A2A1C">
      <w:pPr>
        <w:autoSpaceDE w:val="0"/>
        <w:autoSpaceDN w:val="0"/>
        <w:adjustRightInd w:val="0"/>
        <w:spacing w:after="0"/>
        <w:jc w:val="both"/>
        <w:rPr>
          <w:rFonts w:cstheme="minorHAnsi"/>
        </w:rPr>
      </w:pPr>
    </w:p>
    <w:p w14:paraId="1396E3BA" w14:textId="00BA1E1A" w:rsidR="00B179D2" w:rsidRPr="0026262E" w:rsidRDefault="00B179D2" w:rsidP="009A2A1C">
      <w:pPr>
        <w:spacing w:after="0"/>
        <w:jc w:val="both"/>
        <w:rPr>
          <w:rFonts w:cs="Arial"/>
        </w:rPr>
      </w:pPr>
      <w:r w:rsidRPr="0026262E">
        <w:rPr>
          <w:rFonts w:cs="Arial"/>
        </w:rPr>
        <w:t>Odcieki z kwatery mineralizacji są odprowadzone do zbiornika na ścieki surowe (o głębokości do poziomu terenu 2,25 m, powierzchni zabudowy 379,94 m</w:t>
      </w:r>
      <w:r w:rsidRPr="0026262E">
        <w:rPr>
          <w:rFonts w:cs="Arial"/>
          <w:vertAlign w:val="superscript"/>
        </w:rPr>
        <w:t>2</w:t>
      </w:r>
      <w:r w:rsidRPr="0026262E">
        <w:rPr>
          <w:rFonts w:cs="Arial"/>
        </w:rPr>
        <w:t xml:space="preserve"> i pojemności 1.301,65 m</w:t>
      </w:r>
      <w:r w:rsidRPr="0026262E">
        <w:rPr>
          <w:rFonts w:cs="Arial"/>
          <w:vertAlign w:val="superscript"/>
        </w:rPr>
        <w:t>3</w:t>
      </w:r>
      <w:r w:rsidRPr="0026262E">
        <w:rPr>
          <w:rFonts w:cs="Arial"/>
        </w:rPr>
        <w:t xml:space="preserve">). Z tego zbiornika odcieki kierowane są do zakładowej </w:t>
      </w:r>
      <w:r w:rsidR="003724A2">
        <w:rPr>
          <w:rFonts w:cs="Arial"/>
        </w:rPr>
        <w:t>o</w:t>
      </w:r>
      <w:r w:rsidRPr="0026262E">
        <w:rPr>
          <w:rFonts w:cs="Arial"/>
        </w:rPr>
        <w:t xml:space="preserve">czyszczalni ścieków o przepustowości </w:t>
      </w:r>
      <w:r w:rsidRPr="0026262E">
        <w:rPr>
          <w:rFonts w:cs="Arial"/>
        </w:rPr>
        <w:br/>
        <w:t>Q</w:t>
      </w:r>
      <w:r w:rsidRPr="0026262E">
        <w:rPr>
          <w:rFonts w:cs="Arial"/>
          <w:vertAlign w:val="subscript"/>
        </w:rPr>
        <w:t>max</w:t>
      </w:r>
      <w:r w:rsidRPr="0026262E">
        <w:rPr>
          <w:rFonts w:cs="Arial"/>
        </w:rPr>
        <w:t xml:space="preserve"> = 120,0 m</w:t>
      </w:r>
      <w:r w:rsidRPr="0026262E">
        <w:rPr>
          <w:rFonts w:cs="Arial"/>
          <w:vertAlign w:val="superscript"/>
        </w:rPr>
        <w:t>3</w:t>
      </w:r>
      <w:r w:rsidRPr="0026262E">
        <w:rPr>
          <w:rFonts w:cs="Arial"/>
        </w:rPr>
        <w:t>/d, pracującej w oparciu o technologię MBR, wyposażonej w zbiornik nitryfikacji, denitryfikacji, ultrafiltracji i nanofiltracji oraz odwróconą osmozę. Po oczyszczeniu ścieki wprowadzane są siecią kanalizacyjną do szczelnego zbiornika ścieków oczyszczonych o objętości 1.504,2 m</w:t>
      </w:r>
      <w:r w:rsidRPr="0026262E">
        <w:rPr>
          <w:rFonts w:cs="Arial"/>
          <w:vertAlign w:val="superscript"/>
        </w:rPr>
        <w:t>3</w:t>
      </w:r>
      <w:r w:rsidRPr="0026262E">
        <w:rPr>
          <w:rFonts w:cs="Arial"/>
        </w:rPr>
        <w:t xml:space="preserve"> (o głębokości całkowitej 3,0 m, powierzchni 1.126,6 m</w:t>
      </w:r>
      <w:r w:rsidRPr="0026262E">
        <w:rPr>
          <w:rFonts w:cs="Arial"/>
          <w:vertAlign w:val="superscript"/>
        </w:rPr>
        <w:t>2</w:t>
      </w:r>
      <w:r w:rsidRPr="0026262E">
        <w:rPr>
          <w:rFonts w:cs="Arial"/>
        </w:rPr>
        <w:t>), a stamtąd wywożone są do zewnętrznej oczyszczalni.</w:t>
      </w:r>
    </w:p>
    <w:p w14:paraId="146F0EA9" w14:textId="77C340AF" w:rsidR="00824758" w:rsidRPr="0026262E" w:rsidRDefault="00B179D2" w:rsidP="009A2A1C">
      <w:pPr>
        <w:pStyle w:val="Bezodstpw"/>
        <w:spacing w:line="276" w:lineRule="auto"/>
        <w:jc w:val="both"/>
        <w:rPr>
          <w:rFonts w:cs="Arial"/>
        </w:rPr>
      </w:pPr>
      <w:r w:rsidRPr="0026262E">
        <w:rPr>
          <w:rFonts w:cs="Arial"/>
        </w:rPr>
        <w:t xml:space="preserve">Odcieki z kwater balastu i mineralizacji odprowadzane są poprzez sieć drenaży wykonaną z rur PE, o średnicy 250 mm w ciągach głównych i 175/150 mm w ciągach pośrednich. Drenaże ułożone są z rur grubościennych HDPE w obsypce żwirowej 16/32 mm. Na końcówkach drenaży wykonane są czyszczaki, które pozwalają na przeprowadzenie płukania i kontrolę sieci drenarskiej. Przejścia drenażu przez wały i groble kwater oraz przesył poza niecką prowadzony jest rurami pełnymi, grubościennymi. Końcówki rur drenarskich ułożonych w kwaterach są owinięte geowłókniną. Dreny rozmieszczone są co 25 m. Na kwaterach zainstalowano dwa główne ciągi drenażu o przebiegu N-S oraz trzy główne ciągi o przebiegu W-E. Na kwaterach zainstalowano także 10 pośrednich ciągów drenażu, o przebiegu W-E. Na rurach drenarskich, pomiędzy poszczególnymi sektorami kwatery oraz pomiędzy kwaterą mineralizacji, a kwaterą balastu zostały zamontowane korki umożliwiające separację wód spływających </w:t>
      </w:r>
      <w:r w:rsidRPr="0026262E">
        <w:rPr>
          <w:rFonts w:cs="Arial"/>
        </w:rPr>
        <w:br/>
        <w:t xml:space="preserve">z nieużytkowanych sektorów obu kwater od wód zanieczyszczonych. Dzięki temu zabiegowi odcieki z ćwiartki, w której stabilizowane są odpady nie będą mieszały się z wodami czystymi </w:t>
      </w:r>
      <w:r w:rsidRPr="0026262E">
        <w:rPr>
          <w:rFonts w:cs="Arial"/>
        </w:rPr>
        <w:br/>
        <w:t xml:space="preserve">z ćwiartki jeszcze nieużytkowanej. </w:t>
      </w:r>
    </w:p>
    <w:p w14:paraId="18956EFD" w14:textId="77777777" w:rsidR="00BF6D70" w:rsidRPr="0026262E" w:rsidRDefault="00BF6D70" w:rsidP="009A2A1C">
      <w:pPr>
        <w:pStyle w:val="Bezodstpw"/>
        <w:spacing w:line="276" w:lineRule="auto"/>
        <w:jc w:val="both"/>
        <w:rPr>
          <w:rFonts w:cs="Arial"/>
        </w:rPr>
      </w:pPr>
    </w:p>
    <w:tbl>
      <w:tblPr>
        <w:tblStyle w:val="Tabela-Siatka"/>
        <w:tblW w:w="0" w:type="auto"/>
        <w:tblLook w:val="04A0" w:firstRow="1" w:lastRow="0" w:firstColumn="1" w:lastColumn="0" w:noHBand="0" w:noVBand="1"/>
      </w:tblPr>
      <w:tblGrid>
        <w:gridCol w:w="9062"/>
      </w:tblGrid>
      <w:tr w:rsidR="00824758" w:rsidRPr="0026262E" w14:paraId="44A2F0B9" w14:textId="77777777" w:rsidTr="00824758">
        <w:tc>
          <w:tcPr>
            <w:tcW w:w="9062" w:type="dxa"/>
          </w:tcPr>
          <w:p w14:paraId="06470D79" w14:textId="77777777" w:rsidR="00824758" w:rsidRPr="0026262E" w:rsidRDefault="00824758" w:rsidP="009A2A1C">
            <w:pPr>
              <w:widowControl w:val="0"/>
              <w:suppressAutoHyphens/>
              <w:autoSpaceDE w:val="0"/>
              <w:spacing w:line="276" w:lineRule="auto"/>
              <w:jc w:val="both"/>
              <w:rPr>
                <w:rFonts w:cs="Calibri"/>
                <w:b/>
              </w:rPr>
            </w:pPr>
            <w:r w:rsidRPr="0026262E">
              <w:rPr>
                <w:rFonts w:cs="Calibri"/>
                <w:b/>
              </w:rPr>
              <w:t xml:space="preserve">Po realizacji przedsięwzięcia </w:t>
            </w:r>
          </w:p>
          <w:p w14:paraId="6EDC7BD9" w14:textId="77777777" w:rsidR="00824758" w:rsidRPr="0026262E" w:rsidRDefault="00824758" w:rsidP="009A2A1C">
            <w:pPr>
              <w:widowControl w:val="0"/>
              <w:suppressAutoHyphens/>
              <w:autoSpaceDE w:val="0"/>
              <w:spacing w:line="276" w:lineRule="auto"/>
              <w:jc w:val="both"/>
              <w:rPr>
                <w:rFonts w:cs="Calibri"/>
                <w:b/>
              </w:rPr>
            </w:pPr>
          </w:p>
          <w:p w14:paraId="1B882A12" w14:textId="67CBDCD2" w:rsidR="00824758" w:rsidRPr="0026262E" w:rsidRDefault="00824758" w:rsidP="009A2A1C">
            <w:pPr>
              <w:widowControl w:val="0"/>
              <w:suppressAutoHyphens/>
              <w:autoSpaceDE w:val="0"/>
              <w:spacing w:line="276" w:lineRule="auto"/>
              <w:jc w:val="both"/>
              <w:rPr>
                <w:rFonts w:cs="Calibri"/>
                <w:b/>
              </w:rPr>
            </w:pPr>
            <w:r w:rsidRPr="0026262E">
              <w:rPr>
                <w:rFonts w:cs="Calibri"/>
                <w:b/>
              </w:rPr>
              <w:t>ZUOK zamierza układać odpady na kwaterze mineralizacji do wysokości 11,0 m – czyli do maksymalnej wysokości, na jaką została zaprojektowana</w:t>
            </w:r>
            <w:r w:rsidR="00802D20" w:rsidRPr="0026262E">
              <w:rPr>
                <w:rStyle w:val="Odwoanieprzypisudolnego"/>
                <w:rFonts w:cs="Calibri"/>
                <w:b/>
              </w:rPr>
              <w:footnoteReference w:id="5"/>
            </w:r>
            <w:r w:rsidRPr="0026262E">
              <w:rPr>
                <w:rFonts w:cs="Calibri"/>
                <w:b/>
              </w:rPr>
              <w:t xml:space="preserve"> kwatera.</w:t>
            </w:r>
          </w:p>
          <w:p w14:paraId="51C2C04A" w14:textId="3B52852D" w:rsidR="00824758" w:rsidRPr="0026262E" w:rsidRDefault="00824758" w:rsidP="009A2A1C">
            <w:pPr>
              <w:widowControl w:val="0"/>
              <w:suppressAutoHyphens/>
              <w:autoSpaceDE w:val="0"/>
              <w:spacing w:line="276" w:lineRule="auto"/>
              <w:jc w:val="both"/>
              <w:rPr>
                <w:rFonts w:cs="Calibri"/>
                <w:b/>
              </w:rPr>
            </w:pPr>
            <w:r w:rsidRPr="0026262E">
              <w:rPr>
                <w:rFonts w:cs="Calibri"/>
                <w:b/>
              </w:rPr>
              <w:t>Po zmianach kubatura kwatery mineralizacji zwiększyłaby się o 80 000 m</w:t>
            </w:r>
            <w:r w:rsidRPr="0026262E">
              <w:rPr>
                <w:rFonts w:cs="Calibri"/>
                <w:b/>
                <w:vertAlign w:val="superscript"/>
              </w:rPr>
              <w:t>3</w:t>
            </w:r>
            <w:r w:rsidRPr="0026262E">
              <w:rPr>
                <w:rFonts w:cs="Calibri"/>
                <w:b/>
              </w:rPr>
              <w:t xml:space="preserve"> i wynosiłaby </w:t>
            </w:r>
            <w:r w:rsidRPr="0026262E">
              <w:rPr>
                <w:rFonts w:cs="Calibri"/>
                <w:b/>
              </w:rPr>
              <w:br/>
              <w:t>320 000 m</w:t>
            </w:r>
            <w:r w:rsidRPr="0026262E">
              <w:rPr>
                <w:rFonts w:cs="Calibri"/>
                <w:b/>
                <w:vertAlign w:val="superscript"/>
              </w:rPr>
              <w:t>3</w:t>
            </w:r>
            <w:r w:rsidRPr="0026262E">
              <w:rPr>
                <w:rFonts w:cs="Calibri"/>
                <w:b/>
              </w:rPr>
              <w:t xml:space="preserve">. Ilość przyjmowanych odpadów w skali roku nie uległaby zmianie. Wydłużyłby się jedynie całkowity czas eksploatacji poszczególnych ćwiartek </w:t>
            </w:r>
            <w:r w:rsidR="00802D20" w:rsidRPr="0026262E">
              <w:rPr>
                <w:rFonts w:cs="Calibri"/>
                <w:b/>
              </w:rPr>
              <w:t xml:space="preserve">z 3 do ok. 4 lat </w:t>
            </w:r>
            <w:r w:rsidRPr="0026262E">
              <w:rPr>
                <w:rFonts w:cs="Calibri"/>
                <w:b/>
              </w:rPr>
              <w:t>– czas potrzebny na zajście procesu mineralizacji i przygotowanie kwatery do rozbiórki.</w:t>
            </w:r>
          </w:p>
          <w:p w14:paraId="0B833C0A" w14:textId="77777777" w:rsidR="00824758" w:rsidRPr="0026262E" w:rsidRDefault="00824758" w:rsidP="009A2A1C">
            <w:pPr>
              <w:pStyle w:val="Akapitzlist"/>
              <w:spacing w:line="276" w:lineRule="auto"/>
              <w:ind w:left="0"/>
              <w:jc w:val="both"/>
              <w:rPr>
                <w:rFonts w:cs="Arial"/>
              </w:rPr>
            </w:pPr>
          </w:p>
        </w:tc>
      </w:tr>
    </w:tbl>
    <w:p w14:paraId="039217DB" w14:textId="77777777" w:rsidR="00824758" w:rsidRDefault="00824758" w:rsidP="009A2A1C">
      <w:pPr>
        <w:pStyle w:val="Bezodstpw"/>
        <w:spacing w:line="276" w:lineRule="auto"/>
        <w:jc w:val="both"/>
        <w:rPr>
          <w:rFonts w:cs="Arial"/>
        </w:rPr>
      </w:pPr>
    </w:p>
    <w:p w14:paraId="2EDF5323" w14:textId="77777777" w:rsidR="00096211" w:rsidRDefault="00096211" w:rsidP="009A2A1C">
      <w:pPr>
        <w:pStyle w:val="Bezodstpw"/>
        <w:spacing w:line="276" w:lineRule="auto"/>
        <w:jc w:val="both"/>
        <w:rPr>
          <w:rFonts w:cs="Arial"/>
        </w:rPr>
      </w:pPr>
    </w:p>
    <w:p w14:paraId="488538F6" w14:textId="77777777" w:rsidR="00096211" w:rsidRDefault="00096211" w:rsidP="009A2A1C">
      <w:pPr>
        <w:pStyle w:val="Bezodstpw"/>
        <w:spacing w:line="276" w:lineRule="auto"/>
        <w:jc w:val="both"/>
        <w:rPr>
          <w:rFonts w:cs="Arial"/>
        </w:rPr>
      </w:pPr>
    </w:p>
    <w:p w14:paraId="39E707A4" w14:textId="77777777" w:rsidR="00096211" w:rsidRDefault="00096211" w:rsidP="009A2A1C">
      <w:pPr>
        <w:pStyle w:val="Bezodstpw"/>
        <w:spacing w:line="276" w:lineRule="auto"/>
        <w:jc w:val="both"/>
        <w:rPr>
          <w:rFonts w:cs="Arial"/>
        </w:rPr>
      </w:pPr>
    </w:p>
    <w:p w14:paraId="57E6F778" w14:textId="77777777" w:rsidR="006D5A56" w:rsidRPr="0026262E" w:rsidRDefault="006D5A56" w:rsidP="009A2A1C">
      <w:pPr>
        <w:pStyle w:val="Nagwek2"/>
        <w:numPr>
          <w:ilvl w:val="0"/>
          <w:numId w:val="5"/>
        </w:numPr>
        <w:spacing w:before="0"/>
        <w:jc w:val="both"/>
        <w:rPr>
          <w:rFonts w:asciiTheme="minorHAnsi" w:hAnsiTheme="minorHAnsi"/>
          <w:sz w:val="24"/>
        </w:rPr>
      </w:pPr>
      <w:bookmarkStart w:id="44" w:name="_Toc40074725"/>
      <w:r w:rsidRPr="0026262E">
        <w:rPr>
          <w:rFonts w:asciiTheme="minorHAnsi" w:hAnsiTheme="minorHAnsi"/>
          <w:sz w:val="24"/>
        </w:rPr>
        <w:lastRenderedPageBreak/>
        <w:t>Rodzaje i ilości emisji, w tym odpadów wynikające z funkcjonowania przedsięwzięcia</w:t>
      </w:r>
      <w:bookmarkEnd w:id="44"/>
    </w:p>
    <w:p w14:paraId="52B08F62" w14:textId="77777777" w:rsidR="0060013B" w:rsidRPr="0026262E" w:rsidRDefault="0060013B" w:rsidP="009A2A1C">
      <w:pPr>
        <w:spacing w:after="0"/>
      </w:pPr>
    </w:p>
    <w:p w14:paraId="5A7985CE" w14:textId="4436DFBC" w:rsidR="004F099E" w:rsidRPr="0026262E" w:rsidRDefault="004F099E" w:rsidP="009A2A1C">
      <w:pPr>
        <w:spacing w:after="0"/>
        <w:jc w:val="both"/>
      </w:pPr>
      <w:r w:rsidRPr="0026262E">
        <w:t xml:space="preserve">Oddziaływania </w:t>
      </w:r>
      <w:r w:rsidR="00802D20" w:rsidRPr="0026262E">
        <w:t>kwatery mineralizacji</w:t>
      </w:r>
      <w:r w:rsidRPr="0026262E">
        <w:t>, o zwiększenie wydajności któr</w:t>
      </w:r>
      <w:r w:rsidR="00802D20" w:rsidRPr="0026262E">
        <w:t>ej</w:t>
      </w:r>
      <w:r w:rsidRPr="0026262E">
        <w:t xml:space="preserve"> wnioskuje ZUOK, wiąż</w:t>
      </w:r>
      <w:r w:rsidR="00802D20" w:rsidRPr="0026262E">
        <w:t>e</w:t>
      </w:r>
      <w:r w:rsidRPr="0026262E">
        <w:t xml:space="preserve"> się przede wszystkim z emisją do powietrza, hałasu, a także z powstawaniem odcieków oraz odpadów.</w:t>
      </w:r>
    </w:p>
    <w:p w14:paraId="5AD0D041" w14:textId="77777777" w:rsidR="009E385F" w:rsidRPr="0026262E" w:rsidRDefault="009E385F" w:rsidP="009A2A1C">
      <w:pPr>
        <w:spacing w:after="0"/>
        <w:jc w:val="both"/>
      </w:pPr>
    </w:p>
    <w:p w14:paraId="75C762ED" w14:textId="77777777" w:rsidR="004F099E" w:rsidRPr="0026262E" w:rsidRDefault="004F099E" w:rsidP="009A2A1C">
      <w:pPr>
        <w:spacing w:after="0"/>
        <w:jc w:val="both"/>
        <w:rPr>
          <w:b/>
        </w:rPr>
      </w:pPr>
      <w:r w:rsidRPr="0026262E">
        <w:rPr>
          <w:b/>
        </w:rPr>
        <w:t>Emisja do powietrza</w:t>
      </w:r>
    </w:p>
    <w:p w14:paraId="7D2B1B27" w14:textId="77777777" w:rsidR="004F099E" w:rsidRPr="0026262E" w:rsidRDefault="004F099E" w:rsidP="009A2A1C">
      <w:pPr>
        <w:spacing w:after="0"/>
        <w:jc w:val="both"/>
        <w:rPr>
          <w:b/>
        </w:rPr>
      </w:pPr>
    </w:p>
    <w:p w14:paraId="79BD9E13" w14:textId="77777777" w:rsidR="004F099E" w:rsidRPr="0026262E" w:rsidRDefault="004F099E" w:rsidP="009A2A1C">
      <w:pPr>
        <w:pStyle w:val="Default"/>
        <w:spacing w:line="276" w:lineRule="auto"/>
        <w:jc w:val="both"/>
        <w:rPr>
          <w:rFonts w:asciiTheme="minorHAnsi" w:hAnsiTheme="minorHAnsi"/>
          <w:sz w:val="22"/>
          <w:szCs w:val="22"/>
        </w:rPr>
      </w:pPr>
      <w:r w:rsidRPr="0026262E">
        <w:rPr>
          <w:rFonts w:asciiTheme="minorHAnsi" w:hAnsiTheme="minorHAnsi"/>
          <w:sz w:val="22"/>
          <w:szCs w:val="22"/>
        </w:rPr>
        <w:t xml:space="preserve">Zakład jest źródłem gazowych zanieczyszczeń powietrza i pyłów. Zanieczyszczenia powietrza są wprowadzane do atmosfery zarówno w sposób zorganizowany, jak i niezorganizowany. </w:t>
      </w:r>
    </w:p>
    <w:p w14:paraId="7A66494B" w14:textId="586F4830" w:rsidR="004F099E" w:rsidRPr="0026262E" w:rsidRDefault="004F099E" w:rsidP="009A2A1C">
      <w:pPr>
        <w:pStyle w:val="Default"/>
        <w:spacing w:line="276" w:lineRule="auto"/>
        <w:jc w:val="both"/>
        <w:rPr>
          <w:rFonts w:asciiTheme="minorHAnsi" w:hAnsiTheme="minorHAnsi"/>
          <w:sz w:val="22"/>
          <w:szCs w:val="22"/>
        </w:rPr>
      </w:pPr>
      <w:r w:rsidRPr="0026262E">
        <w:rPr>
          <w:rFonts w:asciiTheme="minorHAnsi" w:hAnsiTheme="minorHAnsi"/>
          <w:sz w:val="22"/>
          <w:szCs w:val="22"/>
        </w:rPr>
        <w:t>Emisja z podstawowych procesów produkcyjnych pochodzi ze spalania gazu składowiskowego ujmowanego poprzez studzienki odgazowujące kwaterę mineralizacji, emisji niezorganizowanej gazu składowiskowego z czaszy kwatery mineralizacji i kwatery balastu (część gazów nieprzechwycona przez instalację odgazowującą), z kompostowni kontenerowej</w:t>
      </w:r>
      <w:r w:rsidR="00662A02" w:rsidRPr="0026262E">
        <w:rPr>
          <w:rFonts w:asciiTheme="minorHAnsi" w:hAnsiTheme="minorHAnsi"/>
          <w:sz w:val="22"/>
          <w:szCs w:val="22"/>
        </w:rPr>
        <w:t xml:space="preserve"> i</w:t>
      </w:r>
      <w:r w:rsidRPr="0026262E">
        <w:rPr>
          <w:rFonts w:asciiTheme="minorHAnsi" w:hAnsiTheme="minorHAnsi"/>
          <w:sz w:val="22"/>
          <w:szCs w:val="22"/>
        </w:rPr>
        <w:t xml:space="preserve"> z instalacji biologicznego przetwarzania odpadów. </w:t>
      </w:r>
    </w:p>
    <w:p w14:paraId="4116AEF8" w14:textId="77777777" w:rsidR="004F099E" w:rsidRPr="0026262E" w:rsidRDefault="004F099E" w:rsidP="009A2A1C">
      <w:pPr>
        <w:spacing w:after="0"/>
        <w:jc w:val="both"/>
      </w:pPr>
      <w:r w:rsidRPr="0026262E">
        <w:t>Ponadto Zakład wprowadza do atmosfery zanieczyszczenia pochodzące z kotłowni olejowej, oczyszczalni ścieków (w sposób zorganizowany), przeładunku paliw w zakładowej stacji paliw oraz z pojazdów i maszyn funkcjonujących na terenie Zakładu (emisja niezorganizowana).</w:t>
      </w:r>
    </w:p>
    <w:p w14:paraId="1E432927" w14:textId="7F2CE111" w:rsidR="004F099E" w:rsidRPr="0026262E" w:rsidRDefault="004F099E" w:rsidP="009A2A1C">
      <w:pPr>
        <w:spacing w:after="0"/>
        <w:jc w:val="both"/>
      </w:pPr>
      <w:r w:rsidRPr="0026262E">
        <w:t xml:space="preserve">Na potrzeby niniejszego opracowania, ZUOK zlecił wykonanie modelowania emisji do powietrza firmie EKOSTANDARD Pracownia Analiz Środowiskowych z Suchego Lasu. Opracowanie </w:t>
      </w:r>
      <w:r w:rsidRPr="0026262E">
        <w:br/>
        <w:t xml:space="preserve">pn. Wprowadzanie gazów i pyłów do powietrza, wrzesień 2018 roku </w:t>
      </w:r>
      <w:r w:rsidR="00BF6D70" w:rsidRPr="0026262E">
        <w:t>stanowi załącznik do Raportu.</w:t>
      </w:r>
      <w:r w:rsidRPr="0026262E">
        <w:t xml:space="preserve"> </w:t>
      </w:r>
    </w:p>
    <w:p w14:paraId="3D783BBD" w14:textId="77777777" w:rsidR="00BB0353" w:rsidRPr="0026262E" w:rsidRDefault="00BB0353" w:rsidP="009A2A1C">
      <w:pPr>
        <w:spacing w:after="0"/>
        <w:jc w:val="both"/>
        <w:rPr>
          <w:color w:val="FF0000"/>
        </w:rPr>
      </w:pPr>
    </w:p>
    <w:p w14:paraId="118E7478" w14:textId="46BCD1A9" w:rsidR="004F099E" w:rsidRPr="0026262E" w:rsidRDefault="006D1003" w:rsidP="009A2A1C">
      <w:pPr>
        <w:spacing w:after="0"/>
        <w:jc w:val="both"/>
        <w:rPr>
          <w:b/>
        </w:rPr>
      </w:pPr>
      <w:r w:rsidRPr="0026262E">
        <w:rPr>
          <w:b/>
        </w:rPr>
        <w:t>Emisje z kwatery mineralizacji</w:t>
      </w:r>
    </w:p>
    <w:p w14:paraId="2116D505" w14:textId="77777777" w:rsidR="004F099E" w:rsidRPr="0026262E" w:rsidRDefault="004F099E" w:rsidP="009A2A1C">
      <w:pPr>
        <w:autoSpaceDE w:val="0"/>
        <w:autoSpaceDN w:val="0"/>
        <w:adjustRightInd w:val="0"/>
        <w:spacing w:after="0"/>
        <w:jc w:val="both"/>
        <w:rPr>
          <w:rFonts w:cs="Arial"/>
          <w:color w:val="000000"/>
        </w:rPr>
      </w:pPr>
      <w:r w:rsidRPr="0026262E">
        <w:rPr>
          <w:rFonts w:cs="Arial"/>
          <w:color w:val="000000"/>
        </w:rPr>
        <w:t xml:space="preserve">Ilość powstającego gazu na kwaterze mineralizacji obliczono przy użyciu modelu LandGEM – Landfill Gas Emissions Model, opracowanego przez US Environmental Protection Agency (EPA). </w:t>
      </w:r>
    </w:p>
    <w:p w14:paraId="03F6E7DA" w14:textId="59EF74B0" w:rsidR="004F099E" w:rsidRPr="0026262E" w:rsidRDefault="004F099E" w:rsidP="009A2A1C">
      <w:pPr>
        <w:autoSpaceDE w:val="0"/>
        <w:autoSpaceDN w:val="0"/>
        <w:adjustRightInd w:val="0"/>
        <w:spacing w:after="0"/>
        <w:jc w:val="both"/>
        <w:rPr>
          <w:rFonts w:cs="Arial"/>
          <w:color w:val="000000"/>
        </w:rPr>
      </w:pPr>
      <w:r w:rsidRPr="0026262E">
        <w:rPr>
          <w:rFonts w:cs="Arial"/>
          <w:color w:val="000000"/>
        </w:rPr>
        <w:t>Do obliczeń przyjęto rzeczywiste ilości odpadów umieszczonych na kwaterze od początku jej funkcjonowania do końca 2018 r</w:t>
      </w:r>
      <w:r w:rsidR="000960B9" w:rsidRPr="0026262E">
        <w:rPr>
          <w:rFonts w:cs="Arial"/>
          <w:color w:val="000000"/>
        </w:rPr>
        <w:t>.</w:t>
      </w:r>
      <w:r w:rsidRPr="0026262E">
        <w:rPr>
          <w:rFonts w:cs="Arial"/>
          <w:color w:val="000000"/>
        </w:rPr>
        <w:t xml:space="preserve"> (wynoszącą około 192 690 Mg), a dla kolejnych lat przyjęto, iż rocznie na kwaterę będzie trafiało 40 000 Mg odpadów. Na tej podstawie przy użyciu modelu obliczono łączną objętość gazu jaka powstanie w roku 2018, która wynosi: 1 387 761m</w:t>
      </w:r>
      <w:r w:rsidRPr="0026262E">
        <w:rPr>
          <w:rFonts w:cs="Arial"/>
          <w:color w:val="000000"/>
          <w:vertAlign w:val="superscript"/>
        </w:rPr>
        <w:t>3</w:t>
      </w:r>
      <w:r w:rsidRPr="0026262E">
        <w:rPr>
          <w:rFonts w:cs="Arial"/>
          <w:color w:val="000000"/>
        </w:rPr>
        <w:t xml:space="preserve">. </w:t>
      </w:r>
    </w:p>
    <w:p w14:paraId="3229512A" w14:textId="77777777" w:rsidR="004F099E" w:rsidRPr="0026262E" w:rsidRDefault="004F099E" w:rsidP="009A2A1C">
      <w:pPr>
        <w:pStyle w:val="Bezodstpw"/>
        <w:spacing w:line="276" w:lineRule="auto"/>
        <w:jc w:val="both"/>
        <w:rPr>
          <w:rFonts w:eastAsiaTheme="minorHAnsi" w:cs="Arial"/>
          <w:color w:val="000000"/>
          <w:lang w:eastAsia="en-US"/>
        </w:rPr>
      </w:pPr>
      <w:r w:rsidRPr="0026262E">
        <w:rPr>
          <w:rFonts w:eastAsiaTheme="minorHAnsi" w:cs="Arial"/>
          <w:color w:val="000000"/>
          <w:lang w:eastAsia="en-US"/>
        </w:rPr>
        <w:t>Przyjęto, iż gaz składowiskowy ma następujący skład (źródło: Zeszyty Komunalne 11(34)2005 str. 109-110).</w:t>
      </w:r>
    </w:p>
    <w:p w14:paraId="38698EA8" w14:textId="3192C874" w:rsidR="00FE2690" w:rsidRPr="0026262E" w:rsidRDefault="00FE2690" w:rsidP="009A2A1C">
      <w:pPr>
        <w:pStyle w:val="Legenda"/>
        <w:keepNext/>
        <w:spacing w:after="0" w:line="276" w:lineRule="auto"/>
        <w:rPr>
          <w:b/>
          <w:i w:val="0"/>
          <w:color w:val="auto"/>
          <w:sz w:val="20"/>
          <w:szCs w:val="20"/>
        </w:rPr>
      </w:pPr>
      <w:bookmarkStart w:id="45" w:name="_Toc40074615"/>
      <w:bookmarkStart w:id="46" w:name="_Toc40266013"/>
      <w:r w:rsidRPr="0026262E">
        <w:rPr>
          <w:b/>
          <w:i w:val="0"/>
          <w:color w:val="auto"/>
          <w:sz w:val="20"/>
          <w:szCs w:val="20"/>
        </w:rPr>
        <w:lastRenderedPageBreak/>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6</w:t>
      </w:r>
      <w:r w:rsidRPr="0026262E">
        <w:rPr>
          <w:b/>
          <w:i w:val="0"/>
          <w:color w:val="auto"/>
          <w:sz w:val="20"/>
          <w:szCs w:val="20"/>
        </w:rPr>
        <w:fldChar w:fldCharType="end"/>
      </w:r>
      <w:r w:rsidRPr="0026262E">
        <w:rPr>
          <w:b/>
          <w:i w:val="0"/>
          <w:color w:val="auto"/>
          <w:sz w:val="20"/>
          <w:szCs w:val="20"/>
        </w:rPr>
        <w:t xml:space="preserve"> Skład gazu składowiskowego</w:t>
      </w:r>
      <w:r w:rsidRPr="0026262E">
        <w:rPr>
          <w:rStyle w:val="Odwoanieprzypisudolnego"/>
          <w:b/>
          <w:i w:val="0"/>
          <w:color w:val="auto"/>
          <w:sz w:val="20"/>
          <w:szCs w:val="20"/>
        </w:rPr>
        <w:footnoteReference w:id="6"/>
      </w:r>
      <w:bookmarkEnd w:id="45"/>
      <w:bookmarkEnd w:id="46"/>
    </w:p>
    <w:p w14:paraId="1A78BDFD" w14:textId="77777777" w:rsidR="004F099E" w:rsidRPr="0026262E" w:rsidRDefault="004F099E" w:rsidP="009A2A1C">
      <w:pPr>
        <w:spacing w:after="0"/>
        <w:rPr>
          <w:rFonts w:eastAsiaTheme="minorHAnsi"/>
          <w:lang w:eastAsia="en-US"/>
        </w:rPr>
      </w:pPr>
      <w:r w:rsidRPr="0026262E">
        <w:rPr>
          <w:noProof/>
        </w:rPr>
        <w:drawing>
          <wp:inline distT="0" distB="0" distL="0" distR="0" wp14:anchorId="1B0E778E" wp14:editId="615F1748">
            <wp:extent cx="4305300" cy="2529840"/>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2529840"/>
                    </a:xfrm>
                    <a:prstGeom prst="rect">
                      <a:avLst/>
                    </a:prstGeom>
                    <a:noFill/>
                    <a:ln>
                      <a:noFill/>
                    </a:ln>
                  </pic:spPr>
                </pic:pic>
              </a:graphicData>
            </a:graphic>
          </wp:inline>
        </w:drawing>
      </w:r>
    </w:p>
    <w:p w14:paraId="251D6050" w14:textId="77777777" w:rsidR="004F099E" w:rsidRPr="0026262E" w:rsidRDefault="004F099E" w:rsidP="009A2A1C">
      <w:pPr>
        <w:pStyle w:val="Bezodstpw"/>
        <w:spacing w:line="276" w:lineRule="auto"/>
        <w:jc w:val="both"/>
        <w:rPr>
          <w:rFonts w:ascii="Arial" w:eastAsiaTheme="minorHAnsi" w:hAnsi="Arial" w:cs="Arial"/>
          <w:color w:val="000000"/>
          <w:lang w:eastAsia="en-US"/>
        </w:rPr>
      </w:pPr>
    </w:p>
    <w:p w14:paraId="7304A8E3" w14:textId="4F193BE7" w:rsidR="004F099E" w:rsidRPr="0026262E" w:rsidRDefault="004F099E" w:rsidP="009A2A1C">
      <w:pPr>
        <w:autoSpaceDE w:val="0"/>
        <w:autoSpaceDN w:val="0"/>
        <w:adjustRightInd w:val="0"/>
        <w:spacing w:after="0"/>
        <w:jc w:val="both"/>
        <w:rPr>
          <w:rFonts w:cs="Arial"/>
          <w:color w:val="000000"/>
        </w:rPr>
      </w:pPr>
      <w:r w:rsidRPr="0026262E">
        <w:rPr>
          <w:rFonts w:cs="Arial"/>
          <w:color w:val="000000"/>
        </w:rPr>
        <w:t xml:space="preserve">Na podstawie obliczonej objętości powstającego biogazu oraz przyjętego składu obliczono ilość poszczególnych zanieczyszczeń wprowadzanych do atmosfery. Przyjęto, że 85 % powstającego biogazu jest ujmowane poprzez studnie odgazowujące i trafia do spalenia w pochodni lub kotłowni, a 15 % ulatnia się z powierzchni kwatery mineralizacji. </w:t>
      </w:r>
    </w:p>
    <w:p w14:paraId="14D005C7" w14:textId="679EB882" w:rsidR="004F099E" w:rsidRPr="0026262E" w:rsidRDefault="00AE1167" w:rsidP="009A2A1C">
      <w:pPr>
        <w:pStyle w:val="Bezodstpw"/>
        <w:spacing w:line="276" w:lineRule="auto"/>
        <w:jc w:val="both"/>
        <w:rPr>
          <w:rFonts w:eastAsiaTheme="minorHAnsi" w:cs="Arial"/>
          <w:color w:val="000000"/>
          <w:lang w:eastAsia="en-US"/>
        </w:rPr>
      </w:pPr>
      <w:r w:rsidRPr="0026262E">
        <w:rPr>
          <w:rFonts w:eastAsiaTheme="minorHAnsi" w:cs="Arial"/>
          <w:color w:val="000000"/>
          <w:lang w:eastAsia="en-US"/>
        </w:rPr>
        <w:t xml:space="preserve">Emisja z kwatery </w:t>
      </w:r>
      <w:r w:rsidR="004F099E" w:rsidRPr="0026262E">
        <w:rPr>
          <w:rFonts w:eastAsiaTheme="minorHAnsi" w:cs="Arial"/>
          <w:color w:val="000000"/>
          <w:lang w:eastAsia="en-US"/>
        </w:rPr>
        <w:t>będzie zachodzić w sposób ciągły w ciągu roku (czas emisji 8</w:t>
      </w:r>
      <w:r w:rsidR="00662A02" w:rsidRPr="0026262E">
        <w:rPr>
          <w:rFonts w:eastAsiaTheme="minorHAnsi" w:cs="Arial"/>
          <w:color w:val="000000"/>
          <w:lang w:eastAsia="en-US"/>
        </w:rPr>
        <w:t xml:space="preserve"> </w:t>
      </w:r>
      <w:r w:rsidR="004F099E" w:rsidRPr="0026262E">
        <w:rPr>
          <w:rFonts w:eastAsiaTheme="minorHAnsi" w:cs="Arial"/>
          <w:color w:val="000000"/>
          <w:lang w:eastAsia="en-US"/>
        </w:rPr>
        <w:t>760 godzin). Wysokość emitora 11 m.</w:t>
      </w:r>
    </w:p>
    <w:p w14:paraId="6FD29010" w14:textId="03EC9E6C" w:rsidR="004F099E" w:rsidRPr="0026262E" w:rsidRDefault="001239E1" w:rsidP="009A2A1C">
      <w:pPr>
        <w:pStyle w:val="Bezodstpw"/>
        <w:spacing w:line="276" w:lineRule="auto"/>
        <w:jc w:val="both"/>
      </w:pPr>
      <w:r>
        <w:t>Kwatera mineralizacji wyposażona jest w</w:t>
      </w:r>
      <w:r w:rsidR="004F099E" w:rsidRPr="0026262E">
        <w:t xml:space="preserve"> pochodnię </w:t>
      </w:r>
      <w:r w:rsidR="00AE1167" w:rsidRPr="0026262E">
        <w:rPr>
          <w:rFonts w:cstheme="minorHAnsi"/>
        </w:rPr>
        <w:t>gazową wolnostojącą z obudową żaroodporną palnika o wydajności nominalnej 50 m</w:t>
      </w:r>
      <w:r w:rsidR="00AE1167" w:rsidRPr="0026262E">
        <w:rPr>
          <w:rFonts w:cstheme="minorHAnsi"/>
          <w:vertAlign w:val="superscript"/>
        </w:rPr>
        <w:t>3</w:t>
      </w:r>
      <w:r w:rsidR="00AE1167" w:rsidRPr="0026262E">
        <w:rPr>
          <w:rFonts w:cstheme="minorHAnsi"/>
        </w:rPr>
        <w:t>/h</w:t>
      </w:r>
      <w:r w:rsidR="004F099E" w:rsidRPr="0026262E">
        <w:t xml:space="preserve">, w której spalany </w:t>
      </w:r>
      <w:r w:rsidR="003B3FE6" w:rsidRPr="0026262E">
        <w:t xml:space="preserve">jest </w:t>
      </w:r>
      <w:r w:rsidR="004F099E" w:rsidRPr="0026262E">
        <w:t xml:space="preserve">gaz </w:t>
      </w:r>
      <w:r w:rsidR="00AE1167" w:rsidRPr="0026262E">
        <w:t>w przypadku</w:t>
      </w:r>
      <w:r w:rsidR="003B3FE6" w:rsidRPr="0026262E">
        <w:t xml:space="preserve">, kiedy jego  parametry </w:t>
      </w:r>
      <w:r w:rsidR="00AE1167" w:rsidRPr="0026262E">
        <w:t xml:space="preserve">uniemożliwiają jego energetycznego wykorzystanie. </w:t>
      </w:r>
      <w:r w:rsidR="004F099E" w:rsidRPr="0026262E">
        <w:t>Emisja z pochodni:</w:t>
      </w:r>
    </w:p>
    <w:p w14:paraId="7BEDAA2C" w14:textId="77777777" w:rsidR="004F099E" w:rsidRPr="0026262E" w:rsidRDefault="004F099E" w:rsidP="009A2A1C">
      <w:pPr>
        <w:pStyle w:val="Bezodstpw"/>
        <w:spacing w:line="276" w:lineRule="auto"/>
        <w:jc w:val="both"/>
      </w:pPr>
    </w:p>
    <w:p w14:paraId="037AA003" w14:textId="1387999A" w:rsidR="000960B9" w:rsidRPr="0026262E" w:rsidRDefault="000960B9" w:rsidP="009A2A1C">
      <w:pPr>
        <w:pStyle w:val="Legenda"/>
        <w:keepNext/>
        <w:spacing w:after="0" w:line="276" w:lineRule="auto"/>
        <w:jc w:val="both"/>
        <w:rPr>
          <w:b/>
          <w:i w:val="0"/>
          <w:color w:val="auto"/>
          <w:sz w:val="20"/>
          <w:szCs w:val="20"/>
        </w:rPr>
      </w:pPr>
      <w:bookmarkStart w:id="47" w:name="_Toc40074616"/>
      <w:bookmarkStart w:id="48" w:name="_Toc40266014"/>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7</w:t>
      </w:r>
      <w:r w:rsidRPr="0026262E">
        <w:rPr>
          <w:b/>
          <w:i w:val="0"/>
          <w:color w:val="auto"/>
          <w:sz w:val="20"/>
          <w:szCs w:val="20"/>
        </w:rPr>
        <w:fldChar w:fldCharType="end"/>
      </w:r>
      <w:r w:rsidRPr="0026262E">
        <w:rPr>
          <w:b/>
          <w:i w:val="0"/>
          <w:color w:val="auto"/>
          <w:sz w:val="20"/>
          <w:szCs w:val="20"/>
        </w:rPr>
        <w:t xml:space="preserve"> Emisja z pochodni</w:t>
      </w:r>
      <w:bookmarkEnd w:id="47"/>
      <w:bookmarkEnd w:id="48"/>
    </w:p>
    <w:p w14:paraId="67A65DA2" w14:textId="77777777" w:rsidR="004F099E" w:rsidRPr="0026262E" w:rsidRDefault="004F099E" w:rsidP="009A2A1C">
      <w:pPr>
        <w:pStyle w:val="Bezodstpw"/>
        <w:spacing w:line="276" w:lineRule="auto"/>
        <w:jc w:val="both"/>
        <w:rPr>
          <w:rFonts w:eastAsiaTheme="minorHAnsi" w:cs="Arial"/>
          <w:color w:val="000000"/>
          <w:lang w:eastAsia="en-US"/>
        </w:rPr>
      </w:pPr>
      <w:r w:rsidRPr="0026262E">
        <w:rPr>
          <w:rFonts w:eastAsiaTheme="minorHAnsi" w:cs="Arial"/>
          <w:noProof/>
          <w:color w:val="000000"/>
        </w:rPr>
        <w:drawing>
          <wp:inline distT="0" distB="0" distL="0" distR="0" wp14:anchorId="36F9B452" wp14:editId="24878874">
            <wp:extent cx="5760720" cy="128016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280160"/>
                    </a:xfrm>
                    <a:prstGeom prst="rect">
                      <a:avLst/>
                    </a:prstGeom>
                    <a:noFill/>
                    <a:ln>
                      <a:noFill/>
                    </a:ln>
                  </pic:spPr>
                </pic:pic>
              </a:graphicData>
            </a:graphic>
          </wp:inline>
        </w:drawing>
      </w:r>
    </w:p>
    <w:p w14:paraId="7462EF3B" w14:textId="77777777" w:rsidR="004F099E" w:rsidRPr="0026262E" w:rsidRDefault="004F099E" w:rsidP="009A2A1C">
      <w:pPr>
        <w:pStyle w:val="Bezodstpw"/>
        <w:spacing w:line="276" w:lineRule="auto"/>
        <w:jc w:val="both"/>
        <w:rPr>
          <w:rFonts w:cs="Arial"/>
        </w:rPr>
      </w:pPr>
    </w:p>
    <w:p w14:paraId="1280B368" w14:textId="77777777" w:rsidR="004F099E" w:rsidRPr="0026262E" w:rsidRDefault="004F099E" w:rsidP="009A2A1C">
      <w:pPr>
        <w:pStyle w:val="Bezodstpw"/>
        <w:spacing w:line="276" w:lineRule="auto"/>
        <w:jc w:val="both"/>
        <w:rPr>
          <w:rFonts w:cs="Arial"/>
          <w:sz w:val="18"/>
          <w:szCs w:val="18"/>
        </w:rPr>
      </w:pPr>
      <w:r w:rsidRPr="0026262E">
        <w:rPr>
          <w:rFonts w:cs="Arial"/>
          <w:sz w:val="18"/>
          <w:szCs w:val="18"/>
        </w:rPr>
        <w:t>*szczegółowe obliczenia emisji do powietrza zawiera załącznik – Wprowadzanie gazów i pyłów do powietrza.</w:t>
      </w:r>
    </w:p>
    <w:p w14:paraId="6E6F51C1" w14:textId="77777777" w:rsidR="004F099E" w:rsidRPr="0026262E" w:rsidRDefault="004F099E" w:rsidP="009A2A1C">
      <w:pPr>
        <w:spacing w:after="0"/>
        <w:jc w:val="both"/>
      </w:pPr>
    </w:p>
    <w:p w14:paraId="187CBD68" w14:textId="77777777" w:rsidR="004F099E" w:rsidRPr="0026262E" w:rsidRDefault="004F099E" w:rsidP="009A2A1C">
      <w:pPr>
        <w:spacing w:after="0"/>
        <w:jc w:val="both"/>
        <w:rPr>
          <w:b/>
        </w:rPr>
      </w:pPr>
      <w:r w:rsidRPr="0026262E">
        <w:rPr>
          <w:b/>
        </w:rPr>
        <w:t>Emisja hałasu</w:t>
      </w:r>
    </w:p>
    <w:p w14:paraId="047B0392" w14:textId="77777777" w:rsidR="004F099E" w:rsidRPr="0026262E" w:rsidRDefault="004F099E" w:rsidP="009A2A1C">
      <w:pPr>
        <w:spacing w:after="0"/>
        <w:jc w:val="both"/>
        <w:rPr>
          <w:b/>
        </w:rPr>
      </w:pPr>
    </w:p>
    <w:p w14:paraId="548EFAD1" w14:textId="77777777" w:rsidR="004F099E" w:rsidRPr="0026262E" w:rsidRDefault="004F099E" w:rsidP="009A2A1C">
      <w:pPr>
        <w:spacing w:after="0"/>
        <w:jc w:val="both"/>
      </w:pPr>
      <w:r w:rsidRPr="0026262E">
        <w:t>W bezpośrednim otoczeniu instalacji i całego Zakładu brak jest terenów akustycznie chronionych. Na niezabudowanych obszarach użytkowanych rolniczo oraz obszarach leśnych nie normuje się poziomów hałasu instalacyjnego. Za najbliższy teren akustycznie chroniony uznać należy pojedynczy budynek mieszkalny w zabudowie zagrodowej, położony w odległości ok. 250 m na południowy -wschód od granic ZUOK oraz ok. 470 m od planowanego przedsięwzięcia, na działce nr ewid. 17/3. Pozostałe tereny zabudowy zagrodowej położone są w większych odległościach (ponad 750 m od granic Zakładu).</w:t>
      </w:r>
    </w:p>
    <w:p w14:paraId="450FC943" w14:textId="0B86A39C" w:rsidR="005F47AA" w:rsidRPr="0026262E" w:rsidRDefault="004F099E" w:rsidP="009A2A1C">
      <w:pPr>
        <w:spacing w:after="0"/>
        <w:jc w:val="both"/>
      </w:pPr>
      <w:r w:rsidRPr="0026262E">
        <w:lastRenderedPageBreak/>
        <w:t xml:space="preserve">Emisja hałasu w związku ze zwiększeniem wydajności kwatery mineralizacji nie zmieni się. </w:t>
      </w:r>
      <w:r w:rsidRPr="0026262E">
        <w:br/>
        <w:t>W związku ze zwiększeniem rzędnej układania odpadów wydłuży się żywotność kwatery mineralizacji, jednak limity roczne przetwarzania odpadów pozostaną bez zmian. W załączeniu analiza Akustyczna ZUOK z 2015 roku oraz badania i pomiary hałasu w środowisk</w:t>
      </w:r>
      <w:r w:rsidR="00071FDE" w:rsidRPr="0026262E">
        <w:t xml:space="preserve">u pochodzącego z urządzeń ZUOK (2017 r., </w:t>
      </w:r>
      <w:r w:rsidR="00AE1167" w:rsidRPr="0026262E">
        <w:t>2019</w:t>
      </w:r>
      <w:r w:rsidR="00071FDE" w:rsidRPr="0026262E">
        <w:t xml:space="preserve"> r.</w:t>
      </w:r>
      <w:r w:rsidRPr="0026262E">
        <w:t xml:space="preserve">). Jak wynika z załączonych dokumentów, działalność ZUOK nie powoduje przekroczeń </w:t>
      </w:r>
      <w:r w:rsidR="005F47AA" w:rsidRPr="0026262E">
        <w:t xml:space="preserve">wartości dopuszczalnych określonych w przepisach prawa oraz pozwoleniu zintegrowanym. </w:t>
      </w:r>
    </w:p>
    <w:p w14:paraId="45B94DA5" w14:textId="77777777" w:rsidR="005A23CC" w:rsidRDefault="005A23CC" w:rsidP="009A2A1C">
      <w:pPr>
        <w:spacing w:after="0"/>
        <w:jc w:val="both"/>
        <w:rPr>
          <w:b/>
        </w:rPr>
      </w:pPr>
    </w:p>
    <w:p w14:paraId="2E8A2B3B" w14:textId="09A8E7FC" w:rsidR="004F099E" w:rsidRDefault="004F099E" w:rsidP="009A2A1C">
      <w:pPr>
        <w:spacing w:after="0"/>
        <w:jc w:val="both"/>
        <w:rPr>
          <w:b/>
        </w:rPr>
      </w:pPr>
      <w:r w:rsidRPr="0026262E">
        <w:rPr>
          <w:b/>
        </w:rPr>
        <w:t>Woda i ścieki</w:t>
      </w:r>
    </w:p>
    <w:p w14:paraId="23075BCB" w14:textId="77777777" w:rsidR="003F5645" w:rsidRPr="0026262E" w:rsidRDefault="003F5645" w:rsidP="009A2A1C">
      <w:pPr>
        <w:spacing w:after="0"/>
        <w:jc w:val="both"/>
        <w:rPr>
          <w:b/>
        </w:rPr>
      </w:pPr>
    </w:p>
    <w:p w14:paraId="3A6D825E" w14:textId="19D208E7" w:rsidR="009D271A" w:rsidRPr="0026262E" w:rsidRDefault="009D271A" w:rsidP="009A2A1C">
      <w:pPr>
        <w:spacing w:after="0"/>
        <w:jc w:val="both"/>
      </w:pPr>
      <w:r w:rsidRPr="0026262E">
        <w:t xml:space="preserve">W ZUOK jest całkowite rozdzielenie sieci kanalizacji przemysłowej, deszczowej </w:t>
      </w:r>
      <w:r w:rsidRPr="0026262E">
        <w:br/>
        <w:t>i sanitarnej</w:t>
      </w:r>
      <w:r w:rsidR="00AB153A" w:rsidRPr="0026262E">
        <w:t>.</w:t>
      </w:r>
      <w:r w:rsidR="00AE1167" w:rsidRPr="0026262E">
        <w:t xml:space="preserve"> </w:t>
      </w:r>
    </w:p>
    <w:p w14:paraId="328BB2F9" w14:textId="77777777" w:rsidR="00AE1167" w:rsidRPr="0026262E" w:rsidRDefault="00AE1167" w:rsidP="009A2A1C">
      <w:pPr>
        <w:spacing w:after="0"/>
      </w:pPr>
      <w:r w:rsidRPr="0026262E">
        <w:t>Źródłem ścieków przemysłowych na terenie ZUOK są następujące obiekty:</w:t>
      </w:r>
    </w:p>
    <w:p w14:paraId="345DD56C" w14:textId="77777777" w:rsidR="00AE1167" w:rsidRPr="0026262E" w:rsidRDefault="00AE1167" w:rsidP="009A2A1C">
      <w:pPr>
        <w:spacing w:after="0"/>
      </w:pPr>
      <w:r w:rsidRPr="0026262E">
        <w:t>- obiekt 29, kwatera mineralizacji nr I</w:t>
      </w:r>
    </w:p>
    <w:p w14:paraId="0ED15758" w14:textId="77777777" w:rsidR="00AE1167" w:rsidRPr="0026262E" w:rsidRDefault="00AE1167" w:rsidP="009A2A1C">
      <w:pPr>
        <w:spacing w:after="0"/>
      </w:pPr>
      <w:r w:rsidRPr="0026262E">
        <w:t>- obiekt 30, kwatera balastu nr II</w:t>
      </w:r>
    </w:p>
    <w:p w14:paraId="10108CE9" w14:textId="77777777" w:rsidR="00AE1167" w:rsidRPr="0026262E" w:rsidRDefault="00AE1167" w:rsidP="009A2A1C">
      <w:pPr>
        <w:spacing w:after="0"/>
      </w:pPr>
      <w:r w:rsidRPr="0026262E">
        <w:t>- obiekt 4,</w:t>
      </w:r>
      <w:r w:rsidRPr="0026262E">
        <w:tab/>
        <w:t>sortownia</w:t>
      </w:r>
    </w:p>
    <w:p w14:paraId="65FA7420" w14:textId="30C552E6" w:rsidR="00AE1167" w:rsidRPr="0026262E" w:rsidRDefault="00AE1167" w:rsidP="009A2A1C">
      <w:pPr>
        <w:spacing w:after="0"/>
      </w:pPr>
      <w:r w:rsidRPr="0026262E">
        <w:t>- obiekt 8,</w:t>
      </w:r>
      <w:r w:rsidRPr="0026262E">
        <w:tab/>
        <w:t xml:space="preserve">wiata dojrzewania kompostu i klasy, </w:t>
      </w:r>
    </w:p>
    <w:p w14:paraId="5445D347" w14:textId="77777777" w:rsidR="00AE1167" w:rsidRPr="0026262E" w:rsidRDefault="00AE1167" w:rsidP="009A2A1C">
      <w:pPr>
        <w:spacing w:after="0"/>
      </w:pPr>
      <w:r w:rsidRPr="0026262E">
        <w:t>- obiekt 8a,</w:t>
      </w:r>
      <w:r w:rsidRPr="0026262E">
        <w:tab/>
        <w:t>wiata magazynowa kompostu dojrzałego</w:t>
      </w:r>
    </w:p>
    <w:p w14:paraId="15C73AF7" w14:textId="77777777" w:rsidR="00AE1167" w:rsidRPr="0026262E" w:rsidRDefault="00AE1167" w:rsidP="009A2A1C">
      <w:pPr>
        <w:spacing w:after="0"/>
      </w:pPr>
      <w:r w:rsidRPr="0026262E">
        <w:t>- obiekt 5</w:t>
      </w:r>
      <w:r w:rsidRPr="0026262E">
        <w:tab/>
        <w:t>wiata przyjęcia odpadów organicznych</w:t>
      </w:r>
    </w:p>
    <w:p w14:paraId="172DC5FD" w14:textId="77777777" w:rsidR="00AE1167" w:rsidRPr="0026262E" w:rsidRDefault="00AE1167" w:rsidP="009A2A1C">
      <w:pPr>
        <w:spacing w:after="0"/>
      </w:pPr>
      <w:r w:rsidRPr="0026262E">
        <w:t>- obiekt 6</w:t>
      </w:r>
      <w:r w:rsidRPr="0026262E">
        <w:tab/>
        <w:t>wiata dla kontenerów kompostowych</w:t>
      </w:r>
    </w:p>
    <w:p w14:paraId="52112D7C" w14:textId="77777777" w:rsidR="00AE1167" w:rsidRPr="0026262E" w:rsidRDefault="00AE1167" w:rsidP="009A2A1C">
      <w:pPr>
        <w:spacing w:after="0"/>
      </w:pPr>
      <w:r w:rsidRPr="0026262E">
        <w:t>- obiekt 3,</w:t>
      </w:r>
      <w:r w:rsidRPr="0026262E">
        <w:tab/>
        <w:t>mechaniczna myjnia do kół</w:t>
      </w:r>
    </w:p>
    <w:p w14:paraId="780ADF2F" w14:textId="77777777" w:rsidR="00AE1167" w:rsidRPr="0026262E" w:rsidRDefault="00AE1167" w:rsidP="009A2A1C">
      <w:pPr>
        <w:spacing w:after="0"/>
      </w:pPr>
      <w:r w:rsidRPr="0026262E">
        <w:t>- obiekt 15,</w:t>
      </w:r>
      <w:r w:rsidRPr="0026262E">
        <w:tab/>
        <w:t>myjnia płytowa</w:t>
      </w:r>
    </w:p>
    <w:p w14:paraId="542118EA" w14:textId="77777777" w:rsidR="00AE1167" w:rsidRPr="0026262E" w:rsidRDefault="00AE1167" w:rsidP="009A2A1C">
      <w:pPr>
        <w:spacing w:after="0"/>
      </w:pPr>
      <w:r w:rsidRPr="0026262E">
        <w:t>- obiekt 20,</w:t>
      </w:r>
      <w:r w:rsidRPr="0026262E">
        <w:tab/>
        <w:t>punkt przeróbki odpadów wielkogabarytowych oraz rozdrabniania gruzu</w:t>
      </w:r>
    </w:p>
    <w:p w14:paraId="14C5B92E" w14:textId="77777777" w:rsidR="00AE1167" w:rsidRPr="0026262E" w:rsidRDefault="00AE1167" w:rsidP="009A2A1C">
      <w:pPr>
        <w:spacing w:after="0"/>
      </w:pPr>
      <w:r w:rsidRPr="0026262E">
        <w:t>- obiekt 20b,</w:t>
      </w:r>
      <w:r w:rsidRPr="0026262E">
        <w:tab/>
        <w:t>strefa rozdrabniania gruzu</w:t>
      </w:r>
    </w:p>
    <w:p w14:paraId="005DC9F8" w14:textId="77777777" w:rsidR="00AE1167" w:rsidRPr="0026262E" w:rsidRDefault="00AE1167" w:rsidP="009A2A1C">
      <w:pPr>
        <w:spacing w:after="0"/>
      </w:pPr>
      <w:r w:rsidRPr="0026262E">
        <w:t>- obiekt 9,</w:t>
      </w:r>
      <w:r w:rsidRPr="0026262E">
        <w:tab/>
        <w:t>plac załadunku frakcji 0-80mm</w:t>
      </w:r>
    </w:p>
    <w:p w14:paraId="2919E1AC" w14:textId="77777777" w:rsidR="00AE1167" w:rsidRPr="0026262E" w:rsidRDefault="00AE1167" w:rsidP="009A2A1C">
      <w:pPr>
        <w:spacing w:after="0"/>
      </w:pPr>
      <w:r w:rsidRPr="0026262E">
        <w:t>- obiekt 32,</w:t>
      </w:r>
      <w:r w:rsidRPr="0026262E">
        <w:tab/>
        <w:t>instalacja biostabilizacji (obiekt projektowany)</w:t>
      </w:r>
    </w:p>
    <w:p w14:paraId="60F34E43" w14:textId="77777777" w:rsidR="00AE1167" w:rsidRPr="0026262E" w:rsidRDefault="00AE1167" w:rsidP="009A2A1C">
      <w:pPr>
        <w:spacing w:after="0"/>
      </w:pPr>
      <w:r w:rsidRPr="0026262E">
        <w:t xml:space="preserve">- obiekt 33 plac manewrowy, </w:t>
      </w:r>
    </w:p>
    <w:p w14:paraId="710E5334" w14:textId="77777777" w:rsidR="00AE1167" w:rsidRPr="0026262E" w:rsidRDefault="00AE1167" w:rsidP="009A2A1C">
      <w:pPr>
        <w:spacing w:after="0"/>
      </w:pPr>
      <w:r w:rsidRPr="0026262E">
        <w:t>- obiekt 34, boksy magazynowe</w:t>
      </w:r>
    </w:p>
    <w:p w14:paraId="25B42B29" w14:textId="77777777" w:rsidR="00AE1167" w:rsidRPr="0026262E" w:rsidRDefault="00AE1167" w:rsidP="009A2A1C">
      <w:pPr>
        <w:spacing w:after="0"/>
        <w:jc w:val="both"/>
      </w:pPr>
      <w:bookmarkStart w:id="49" w:name="_Toc437496396"/>
    </w:p>
    <w:bookmarkEnd w:id="49"/>
    <w:p w14:paraId="32459218" w14:textId="53913D47" w:rsidR="00AE1167" w:rsidRPr="0026262E" w:rsidRDefault="00AE1167" w:rsidP="009A2A1C">
      <w:pPr>
        <w:spacing w:after="0"/>
        <w:jc w:val="both"/>
      </w:pPr>
      <w:r w:rsidRPr="0026262E">
        <w:t xml:space="preserve"> Na Rysunku 3 pokazano miejsca powstawania ścieków przemysłowych w ZUOK.</w:t>
      </w:r>
    </w:p>
    <w:p w14:paraId="5AC40312" w14:textId="23483F54" w:rsidR="00AB153A" w:rsidRPr="0026262E" w:rsidRDefault="00AE1167" w:rsidP="009A2A1C">
      <w:pPr>
        <w:spacing w:after="0"/>
        <w:rPr>
          <w:b/>
        </w:rPr>
      </w:pPr>
      <w:r w:rsidRPr="0026262E">
        <w:rPr>
          <w:b/>
          <w:noProof/>
        </w:rPr>
        <w:lastRenderedPageBreak/>
        <w:drawing>
          <wp:anchor distT="0" distB="0" distL="114300" distR="114300" simplePos="0" relativeHeight="251674112" behindDoc="1" locked="0" layoutInCell="1" allowOverlap="1" wp14:anchorId="14068FB6" wp14:editId="71910418">
            <wp:simplePos x="0" y="0"/>
            <wp:positionH relativeFrom="column">
              <wp:posOffset>-15875</wp:posOffset>
            </wp:positionH>
            <wp:positionV relativeFrom="paragraph">
              <wp:posOffset>220345</wp:posOffset>
            </wp:positionV>
            <wp:extent cx="5334000" cy="4929505"/>
            <wp:effectExtent l="0" t="0" r="0" b="4445"/>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0" cy="492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53A" w:rsidRPr="0026262E">
        <w:rPr>
          <w:b/>
        </w:rPr>
        <w:t xml:space="preserve"> </w:t>
      </w:r>
    </w:p>
    <w:p w14:paraId="425D60A3" w14:textId="2348BDA1" w:rsidR="00AB153A" w:rsidRPr="0026262E" w:rsidRDefault="00AB153A" w:rsidP="009A2A1C">
      <w:pPr>
        <w:spacing w:after="0"/>
      </w:pPr>
    </w:p>
    <w:p w14:paraId="31F53449" w14:textId="77777777" w:rsidR="00AE1167" w:rsidRPr="0026262E" w:rsidRDefault="00AE1167" w:rsidP="009A2A1C">
      <w:pPr>
        <w:spacing w:after="0"/>
      </w:pPr>
    </w:p>
    <w:p w14:paraId="26E39AE1" w14:textId="1AE48776" w:rsidR="00AE1167" w:rsidRPr="0026262E" w:rsidRDefault="00AE1167" w:rsidP="009A2A1C">
      <w:pPr>
        <w:spacing w:after="0"/>
      </w:pPr>
    </w:p>
    <w:p w14:paraId="5EFCE40E" w14:textId="77777777" w:rsidR="00AE1167" w:rsidRPr="0026262E" w:rsidRDefault="00AE1167" w:rsidP="009A2A1C">
      <w:pPr>
        <w:spacing w:after="0"/>
      </w:pPr>
    </w:p>
    <w:p w14:paraId="26C5E2CD" w14:textId="77777777" w:rsidR="00AE1167" w:rsidRPr="0026262E" w:rsidRDefault="00AE1167" w:rsidP="009A2A1C">
      <w:pPr>
        <w:spacing w:after="0"/>
      </w:pPr>
    </w:p>
    <w:p w14:paraId="109A93AA" w14:textId="77777777" w:rsidR="00AE1167" w:rsidRPr="0026262E" w:rsidRDefault="00AE1167" w:rsidP="009A2A1C">
      <w:pPr>
        <w:spacing w:after="0"/>
      </w:pPr>
    </w:p>
    <w:p w14:paraId="151F9549" w14:textId="77777777" w:rsidR="00AE1167" w:rsidRPr="0026262E" w:rsidRDefault="00AE1167" w:rsidP="009A2A1C">
      <w:pPr>
        <w:spacing w:after="0"/>
      </w:pPr>
    </w:p>
    <w:p w14:paraId="77AED1A8" w14:textId="77777777" w:rsidR="00AE1167" w:rsidRPr="0026262E" w:rsidRDefault="00AE1167" w:rsidP="009A2A1C">
      <w:pPr>
        <w:spacing w:after="0"/>
      </w:pPr>
    </w:p>
    <w:p w14:paraId="08AE0675" w14:textId="77777777" w:rsidR="00AE1167" w:rsidRPr="0026262E" w:rsidRDefault="00AE1167" w:rsidP="009A2A1C">
      <w:pPr>
        <w:spacing w:after="0"/>
      </w:pPr>
    </w:p>
    <w:p w14:paraId="173A63B0" w14:textId="77777777" w:rsidR="00AE1167" w:rsidRPr="0026262E" w:rsidRDefault="00AE1167" w:rsidP="009A2A1C">
      <w:pPr>
        <w:spacing w:after="0"/>
      </w:pPr>
    </w:p>
    <w:p w14:paraId="360F1EB8" w14:textId="77777777" w:rsidR="00AE1167" w:rsidRPr="0026262E" w:rsidRDefault="00AE1167" w:rsidP="009A2A1C">
      <w:pPr>
        <w:spacing w:after="0"/>
      </w:pPr>
    </w:p>
    <w:p w14:paraId="7D1A5321" w14:textId="77777777" w:rsidR="00AE1167" w:rsidRPr="0026262E" w:rsidRDefault="00AE1167" w:rsidP="009A2A1C">
      <w:pPr>
        <w:spacing w:after="0"/>
      </w:pPr>
    </w:p>
    <w:p w14:paraId="75F41478" w14:textId="77777777" w:rsidR="00AE1167" w:rsidRPr="0026262E" w:rsidRDefault="00AE1167" w:rsidP="009A2A1C">
      <w:pPr>
        <w:spacing w:after="0"/>
      </w:pPr>
    </w:p>
    <w:p w14:paraId="2FC2269F" w14:textId="77777777" w:rsidR="00AE1167" w:rsidRPr="0026262E" w:rsidRDefault="00AE1167" w:rsidP="009A2A1C">
      <w:pPr>
        <w:spacing w:after="0"/>
      </w:pPr>
    </w:p>
    <w:p w14:paraId="4650724F" w14:textId="77777777" w:rsidR="00AE1167" w:rsidRPr="0026262E" w:rsidRDefault="00AE1167" w:rsidP="009A2A1C">
      <w:pPr>
        <w:spacing w:after="0"/>
      </w:pPr>
    </w:p>
    <w:p w14:paraId="173E24A8" w14:textId="77777777" w:rsidR="00AE1167" w:rsidRPr="0026262E" w:rsidRDefault="00AE1167" w:rsidP="009A2A1C">
      <w:pPr>
        <w:spacing w:after="0"/>
      </w:pPr>
    </w:p>
    <w:p w14:paraId="46110058" w14:textId="77777777" w:rsidR="00AE1167" w:rsidRPr="0026262E" w:rsidRDefault="00AE1167" w:rsidP="009A2A1C">
      <w:pPr>
        <w:spacing w:after="0"/>
      </w:pPr>
    </w:p>
    <w:p w14:paraId="15471C78" w14:textId="77777777" w:rsidR="00AE1167" w:rsidRPr="0026262E" w:rsidRDefault="00AE1167" w:rsidP="009A2A1C">
      <w:pPr>
        <w:spacing w:after="0"/>
      </w:pPr>
    </w:p>
    <w:p w14:paraId="641BDBAB" w14:textId="77777777" w:rsidR="00AE1167" w:rsidRPr="0026262E" w:rsidRDefault="00AE1167" w:rsidP="009A2A1C">
      <w:pPr>
        <w:spacing w:after="0"/>
      </w:pPr>
    </w:p>
    <w:p w14:paraId="1BC7122E" w14:textId="77777777" w:rsidR="00AE1167" w:rsidRPr="0026262E" w:rsidRDefault="00AE1167" w:rsidP="009A2A1C">
      <w:pPr>
        <w:spacing w:after="0"/>
      </w:pPr>
    </w:p>
    <w:p w14:paraId="3F112722" w14:textId="77777777" w:rsidR="00AE1167" w:rsidRPr="0026262E" w:rsidRDefault="00AE1167" w:rsidP="009A2A1C">
      <w:pPr>
        <w:spacing w:after="0"/>
      </w:pPr>
    </w:p>
    <w:p w14:paraId="10171494" w14:textId="77777777" w:rsidR="00AE1167" w:rsidRPr="0026262E" w:rsidRDefault="00AE1167" w:rsidP="009A2A1C">
      <w:pPr>
        <w:spacing w:after="0"/>
      </w:pPr>
    </w:p>
    <w:p w14:paraId="607D2158" w14:textId="77777777" w:rsidR="00AE1167" w:rsidRPr="0026262E" w:rsidRDefault="00AE1167" w:rsidP="009A2A1C">
      <w:pPr>
        <w:spacing w:after="0"/>
      </w:pPr>
    </w:p>
    <w:p w14:paraId="3B7513EC" w14:textId="77777777" w:rsidR="00AE1167" w:rsidRPr="0026262E" w:rsidRDefault="00AE1167" w:rsidP="009A2A1C">
      <w:pPr>
        <w:spacing w:after="0"/>
      </w:pPr>
    </w:p>
    <w:p w14:paraId="158A0E3E" w14:textId="77777777" w:rsidR="00AE1167" w:rsidRPr="0026262E" w:rsidRDefault="00AE1167" w:rsidP="009A2A1C">
      <w:pPr>
        <w:spacing w:after="0"/>
      </w:pPr>
    </w:p>
    <w:p w14:paraId="6C511B44" w14:textId="64A7AE5B" w:rsidR="00AE1167" w:rsidRPr="0026262E" w:rsidRDefault="00AE1167" w:rsidP="009A2A1C">
      <w:pPr>
        <w:spacing w:after="0"/>
      </w:pPr>
      <w:r w:rsidRPr="0026262E">
        <w:rPr>
          <w:noProof/>
        </w:rPr>
        <mc:AlternateContent>
          <mc:Choice Requires="wps">
            <w:drawing>
              <wp:anchor distT="0" distB="0" distL="114300" distR="114300" simplePos="0" relativeHeight="251680256" behindDoc="1" locked="0" layoutInCell="1" allowOverlap="1" wp14:anchorId="1B78BC92" wp14:editId="353359AE">
                <wp:simplePos x="0" y="0"/>
                <wp:positionH relativeFrom="margin">
                  <wp:align>left</wp:align>
                </wp:positionH>
                <wp:positionV relativeFrom="paragraph">
                  <wp:posOffset>164465</wp:posOffset>
                </wp:positionV>
                <wp:extent cx="6022975" cy="635"/>
                <wp:effectExtent l="0" t="0" r="0" b="0"/>
                <wp:wrapTight wrapText="bothSides">
                  <wp:wrapPolygon edited="0">
                    <wp:start x="0" y="0"/>
                    <wp:lineTo x="0" y="19410"/>
                    <wp:lineTo x="21520" y="19410"/>
                    <wp:lineTo x="21520" y="0"/>
                    <wp:lineTo x="0" y="0"/>
                  </wp:wrapPolygon>
                </wp:wrapTight>
                <wp:docPr id="27" name="Pole tekstowe 27"/>
                <wp:cNvGraphicFramePr/>
                <a:graphic xmlns:a="http://schemas.openxmlformats.org/drawingml/2006/main">
                  <a:graphicData uri="http://schemas.microsoft.com/office/word/2010/wordprocessingShape">
                    <wps:wsp>
                      <wps:cNvSpPr txBox="1"/>
                      <wps:spPr>
                        <a:xfrm>
                          <a:off x="0" y="0"/>
                          <a:ext cx="6022975" cy="635"/>
                        </a:xfrm>
                        <a:prstGeom prst="rect">
                          <a:avLst/>
                        </a:prstGeom>
                        <a:solidFill>
                          <a:prstClr val="white"/>
                        </a:solidFill>
                        <a:ln>
                          <a:noFill/>
                        </a:ln>
                        <a:effectLst/>
                      </wps:spPr>
                      <wps:txbx>
                        <w:txbxContent>
                          <w:p w14:paraId="296E50A6" w14:textId="4D4AB0CE" w:rsidR="006214A2" w:rsidRPr="00AE1167" w:rsidRDefault="006214A2" w:rsidP="00AE1167">
                            <w:pPr>
                              <w:pStyle w:val="Legenda"/>
                              <w:rPr>
                                <w:b/>
                                <w:i w:val="0"/>
                                <w:noProof/>
                                <w:color w:val="auto"/>
                                <w:sz w:val="20"/>
                                <w:szCs w:val="20"/>
                              </w:rPr>
                            </w:pPr>
                            <w:bookmarkStart w:id="50" w:name="_Toc40258241"/>
                            <w:r w:rsidRPr="00AE1167">
                              <w:rPr>
                                <w:b/>
                                <w:i w:val="0"/>
                                <w:color w:val="auto"/>
                                <w:sz w:val="20"/>
                                <w:szCs w:val="20"/>
                              </w:rPr>
                              <w:t xml:space="preserve">Rysunek </w:t>
                            </w:r>
                            <w:r w:rsidRPr="00AE1167">
                              <w:rPr>
                                <w:b/>
                                <w:i w:val="0"/>
                                <w:color w:val="auto"/>
                                <w:sz w:val="20"/>
                                <w:szCs w:val="20"/>
                              </w:rPr>
                              <w:fldChar w:fldCharType="begin"/>
                            </w:r>
                            <w:r w:rsidRPr="00AE1167">
                              <w:rPr>
                                <w:b/>
                                <w:i w:val="0"/>
                                <w:color w:val="auto"/>
                                <w:sz w:val="20"/>
                                <w:szCs w:val="20"/>
                              </w:rPr>
                              <w:instrText xml:space="preserve"> SEQ Rysunek \* ARABIC </w:instrText>
                            </w:r>
                            <w:r w:rsidRPr="00AE1167">
                              <w:rPr>
                                <w:b/>
                                <w:i w:val="0"/>
                                <w:color w:val="auto"/>
                                <w:sz w:val="20"/>
                                <w:szCs w:val="20"/>
                              </w:rPr>
                              <w:fldChar w:fldCharType="separate"/>
                            </w:r>
                            <w:r w:rsidR="00AD6A6A">
                              <w:rPr>
                                <w:b/>
                                <w:i w:val="0"/>
                                <w:noProof/>
                                <w:color w:val="auto"/>
                                <w:sz w:val="20"/>
                                <w:szCs w:val="20"/>
                              </w:rPr>
                              <w:t>3</w:t>
                            </w:r>
                            <w:r w:rsidRPr="00AE1167">
                              <w:rPr>
                                <w:b/>
                                <w:i w:val="0"/>
                                <w:color w:val="auto"/>
                                <w:sz w:val="20"/>
                                <w:szCs w:val="20"/>
                              </w:rPr>
                              <w:fldChar w:fldCharType="end"/>
                            </w:r>
                            <w:r w:rsidRPr="00AE1167">
                              <w:rPr>
                                <w:b/>
                                <w:i w:val="0"/>
                                <w:color w:val="auto"/>
                                <w:sz w:val="20"/>
                                <w:szCs w:val="20"/>
                              </w:rPr>
                              <w:t xml:space="preserve"> Miejsca powstawania ścieków przemysłowych</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78BC92" id="_x0000_t202" coordsize="21600,21600" o:spt="202" path="m,l,21600r21600,l21600,xe">
                <v:stroke joinstyle="miter"/>
                <v:path gradientshapeok="t" o:connecttype="rect"/>
              </v:shapetype>
              <v:shape id="Pole tekstowe 27" o:spid="_x0000_s1026" type="#_x0000_t202" style="position:absolute;margin-left:0;margin-top:12.95pt;width:474.25pt;height:.05pt;z-index:-251636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" stroked="f">
                <v:textbox style="mso-fit-shape-to-text:t" inset="0,0,0,0">
                  <w:txbxContent>
                    <w:p w14:paraId="296E50A6" w14:textId="4D4AB0CE" w:rsidR="006214A2" w:rsidRPr="00AE1167" w:rsidRDefault="006214A2" w:rsidP="00AE1167">
                      <w:pPr>
                        <w:pStyle w:val="Legenda"/>
                        <w:rPr>
                          <w:b/>
                          <w:i w:val="0"/>
                          <w:noProof/>
                          <w:color w:val="auto"/>
                          <w:sz w:val="20"/>
                          <w:szCs w:val="20"/>
                        </w:rPr>
                      </w:pPr>
                      <w:bookmarkStart w:id="51" w:name="_Toc40258241"/>
                      <w:r w:rsidRPr="00AE1167">
                        <w:rPr>
                          <w:b/>
                          <w:i w:val="0"/>
                          <w:color w:val="auto"/>
                          <w:sz w:val="20"/>
                          <w:szCs w:val="20"/>
                        </w:rPr>
                        <w:t xml:space="preserve">Rysunek </w:t>
                      </w:r>
                      <w:r w:rsidRPr="00AE1167">
                        <w:rPr>
                          <w:b/>
                          <w:i w:val="0"/>
                          <w:color w:val="auto"/>
                          <w:sz w:val="20"/>
                          <w:szCs w:val="20"/>
                        </w:rPr>
                        <w:fldChar w:fldCharType="begin"/>
                      </w:r>
                      <w:r w:rsidRPr="00AE1167">
                        <w:rPr>
                          <w:b/>
                          <w:i w:val="0"/>
                          <w:color w:val="auto"/>
                          <w:sz w:val="20"/>
                          <w:szCs w:val="20"/>
                        </w:rPr>
                        <w:instrText xml:space="preserve"> SEQ Rysunek \* ARABIC </w:instrText>
                      </w:r>
                      <w:r w:rsidRPr="00AE1167">
                        <w:rPr>
                          <w:b/>
                          <w:i w:val="0"/>
                          <w:color w:val="auto"/>
                          <w:sz w:val="20"/>
                          <w:szCs w:val="20"/>
                        </w:rPr>
                        <w:fldChar w:fldCharType="separate"/>
                      </w:r>
                      <w:r w:rsidR="00AD6A6A">
                        <w:rPr>
                          <w:b/>
                          <w:i w:val="0"/>
                          <w:noProof/>
                          <w:color w:val="auto"/>
                          <w:sz w:val="20"/>
                          <w:szCs w:val="20"/>
                        </w:rPr>
                        <w:t>3</w:t>
                      </w:r>
                      <w:r w:rsidRPr="00AE1167">
                        <w:rPr>
                          <w:b/>
                          <w:i w:val="0"/>
                          <w:color w:val="auto"/>
                          <w:sz w:val="20"/>
                          <w:szCs w:val="20"/>
                        </w:rPr>
                        <w:fldChar w:fldCharType="end"/>
                      </w:r>
                      <w:r w:rsidRPr="00AE1167">
                        <w:rPr>
                          <w:b/>
                          <w:i w:val="0"/>
                          <w:color w:val="auto"/>
                          <w:sz w:val="20"/>
                          <w:szCs w:val="20"/>
                        </w:rPr>
                        <w:t xml:space="preserve"> Miejsca powstawania ścieków przemysłowych</w:t>
                      </w:r>
                      <w:bookmarkEnd w:id="51"/>
                    </w:p>
                  </w:txbxContent>
                </v:textbox>
                <w10:wrap type="tight" anchorx="margin"/>
              </v:shape>
            </w:pict>
          </mc:Fallback>
        </mc:AlternateContent>
      </w:r>
    </w:p>
    <w:p w14:paraId="135125DC" w14:textId="44FACD6D" w:rsidR="00AB153A" w:rsidRPr="0026262E" w:rsidRDefault="00AB153A" w:rsidP="009A2A1C">
      <w:pPr>
        <w:spacing w:after="0"/>
        <w:jc w:val="both"/>
      </w:pPr>
      <w:r w:rsidRPr="0026262E">
        <w:t xml:space="preserve">Ze względu na otwarty przestrzennie charakter instalacji IPPC oraz pozostałych obiektów </w:t>
      </w:r>
      <w:r w:rsidR="00AE1167" w:rsidRPr="0026262E">
        <w:br/>
      </w:r>
      <w:r w:rsidRPr="0026262E">
        <w:t xml:space="preserve">i instalacji pomocniczych Zakładu,  istotny wpływ na aktualnie rejestrowaną ilość odprowadzanych ścieków przemysłowych ma wielkość bieżących  opadów atmosferycznych. </w:t>
      </w:r>
    </w:p>
    <w:p w14:paraId="6125ABCA" w14:textId="479341BA" w:rsidR="002154F2" w:rsidRPr="0026262E" w:rsidRDefault="00AB153A" w:rsidP="009A2A1C">
      <w:pPr>
        <w:spacing w:after="0"/>
        <w:jc w:val="both"/>
      </w:pPr>
      <w:r w:rsidRPr="0026262E">
        <w:t xml:space="preserve">Charakterystyczne będą znaczne wahania ilości powstających ścieków. </w:t>
      </w:r>
    </w:p>
    <w:p w14:paraId="7DC829F2" w14:textId="77777777" w:rsidR="00071FDE" w:rsidRPr="0026262E" w:rsidRDefault="00071FDE" w:rsidP="009A2A1C">
      <w:pPr>
        <w:spacing w:after="0"/>
        <w:jc w:val="both"/>
        <w:rPr>
          <w:b/>
          <w:i/>
        </w:rPr>
      </w:pPr>
    </w:p>
    <w:p w14:paraId="2B2617D4" w14:textId="4420091F" w:rsidR="00AB153A" w:rsidRPr="0026262E" w:rsidRDefault="00AB153A" w:rsidP="009A2A1C">
      <w:pPr>
        <w:spacing w:after="0"/>
        <w:jc w:val="both"/>
        <w:rPr>
          <w:b/>
          <w:i/>
        </w:rPr>
      </w:pPr>
      <w:r w:rsidRPr="0026262E">
        <w:rPr>
          <w:b/>
          <w:i/>
        </w:rPr>
        <w:t xml:space="preserve">Wybudowany zbiornik na ścieki surowe [ obiekt 37] o pojemności V= 1300 m3 jak również maksymalne parametry </w:t>
      </w:r>
      <w:r w:rsidR="003724A2">
        <w:rPr>
          <w:b/>
          <w:i/>
        </w:rPr>
        <w:t>o</w:t>
      </w:r>
      <w:r w:rsidRPr="0026262E">
        <w:rPr>
          <w:b/>
          <w:i/>
        </w:rPr>
        <w:t>czyszczalni – Q max 120 m3/d, dają gwarancje prawidłowej pracy systemu w trakcie intensywnych i długotrwałych opadów atmosferycznych.</w:t>
      </w:r>
    </w:p>
    <w:p w14:paraId="6C593F9A" w14:textId="77777777" w:rsidR="003F5645" w:rsidRDefault="003F5645" w:rsidP="009A2A1C">
      <w:pPr>
        <w:spacing w:after="0"/>
      </w:pPr>
    </w:p>
    <w:p w14:paraId="0EC671E1" w14:textId="6F6CEE9D" w:rsidR="00AB153A" w:rsidRPr="0026262E" w:rsidRDefault="00AB153A" w:rsidP="009A2A1C">
      <w:pPr>
        <w:spacing w:after="0"/>
      </w:pPr>
      <w:r w:rsidRPr="0026262E">
        <w:t>Poniżej przedstawiono bilans maksymalnej ilości  ścieków przemysłowych z uwzględnieniem bilansu opadowego dla poszczególnych miejsc powstawania ścieków.</w:t>
      </w:r>
    </w:p>
    <w:p w14:paraId="69D55E51" w14:textId="77777777" w:rsidR="009F0BAA" w:rsidRPr="0026262E" w:rsidRDefault="009F0BAA" w:rsidP="009A2A1C">
      <w:pPr>
        <w:widowControl w:val="0"/>
        <w:spacing w:after="0"/>
        <w:ind w:left="142"/>
      </w:pPr>
    </w:p>
    <w:p w14:paraId="731D2880" w14:textId="12DB7737" w:rsidR="002154F2" w:rsidRDefault="002154F2" w:rsidP="009A2A1C">
      <w:pPr>
        <w:widowControl w:val="0"/>
        <w:spacing w:after="0"/>
        <w:ind w:left="142"/>
      </w:pPr>
    </w:p>
    <w:p w14:paraId="70E498D7" w14:textId="77777777" w:rsidR="005A23CC" w:rsidRDefault="005A23CC" w:rsidP="009A2A1C">
      <w:pPr>
        <w:widowControl w:val="0"/>
        <w:spacing w:after="0"/>
        <w:ind w:left="142"/>
      </w:pPr>
    </w:p>
    <w:p w14:paraId="0CC87183" w14:textId="77777777" w:rsidR="005A23CC" w:rsidRDefault="005A23CC" w:rsidP="009A2A1C">
      <w:pPr>
        <w:widowControl w:val="0"/>
        <w:spacing w:after="0"/>
        <w:ind w:left="142"/>
      </w:pPr>
    </w:p>
    <w:p w14:paraId="00B75662" w14:textId="77777777" w:rsidR="005A23CC" w:rsidRPr="0026262E" w:rsidRDefault="005A23CC" w:rsidP="009A2A1C">
      <w:pPr>
        <w:widowControl w:val="0"/>
        <w:spacing w:after="0"/>
        <w:ind w:left="142"/>
      </w:pPr>
    </w:p>
    <w:p w14:paraId="02FE33FC" w14:textId="77777777" w:rsidR="00071FDE" w:rsidRPr="0026262E" w:rsidRDefault="00071FDE" w:rsidP="009A2A1C">
      <w:pPr>
        <w:widowControl w:val="0"/>
        <w:spacing w:after="0"/>
        <w:ind w:left="142"/>
      </w:pPr>
    </w:p>
    <w:p w14:paraId="0419A720" w14:textId="1D1CB11E" w:rsidR="00AE1167" w:rsidRPr="0026262E" w:rsidRDefault="00AE1167" w:rsidP="009A2A1C">
      <w:pPr>
        <w:pStyle w:val="Legenda"/>
        <w:keepNext/>
        <w:spacing w:after="0" w:line="276" w:lineRule="auto"/>
        <w:rPr>
          <w:b/>
          <w:i w:val="0"/>
          <w:color w:val="auto"/>
          <w:sz w:val="20"/>
          <w:szCs w:val="20"/>
        </w:rPr>
      </w:pPr>
      <w:bookmarkStart w:id="52" w:name="_Toc40074617"/>
      <w:bookmarkStart w:id="53" w:name="_Toc40266015"/>
      <w:r w:rsidRPr="0026262E">
        <w:rPr>
          <w:b/>
          <w:i w:val="0"/>
          <w:color w:val="auto"/>
          <w:sz w:val="20"/>
          <w:szCs w:val="20"/>
        </w:rPr>
        <w:lastRenderedPageBreak/>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8</w:t>
      </w:r>
      <w:r w:rsidRPr="0026262E">
        <w:rPr>
          <w:b/>
          <w:i w:val="0"/>
          <w:color w:val="auto"/>
          <w:sz w:val="20"/>
          <w:szCs w:val="20"/>
        </w:rPr>
        <w:fldChar w:fldCharType="end"/>
      </w:r>
      <w:r w:rsidRPr="0026262E">
        <w:rPr>
          <w:b/>
          <w:i w:val="0"/>
          <w:color w:val="auto"/>
          <w:sz w:val="20"/>
          <w:szCs w:val="20"/>
        </w:rPr>
        <w:t xml:space="preserve"> Bilans ścieków przemysłowych w ZUOK</w:t>
      </w:r>
      <w:bookmarkEnd w:id="52"/>
      <w:bookmarkEnd w:id="53"/>
    </w:p>
    <w:tbl>
      <w:tblPr>
        <w:tblW w:w="5000" w:type="pct"/>
        <w:tblBorders>
          <w:insideH w:val="single" w:sz="4" w:space="0" w:color="auto"/>
          <w:insideV w:val="single" w:sz="4" w:space="0" w:color="auto"/>
        </w:tblBorders>
        <w:tblLook w:val="0000" w:firstRow="0" w:lastRow="0" w:firstColumn="0" w:lastColumn="0" w:noHBand="0" w:noVBand="0"/>
      </w:tblPr>
      <w:tblGrid>
        <w:gridCol w:w="4677"/>
        <w:gridCol w:w="1684"/>
        <w:gridCol w:w="2711"/>
      </w:tblGrid>
      <w:tr w:rsidR="00486871" w:rsidRPr="0026262E" w14:paraId="71E83A8C" w14:textId="77777777" w:rsidTr="005A23CC">
        <w:trPr>
          <w:trHeight w:val="423"/>
        </w:trPr>
        <w:tc>
          <w:tcPr>
            <w:tcW w:w="2578" w:type="pct"/>
            <w:shd w:val="clear" w:color="auto" w:fill="auto"/>
          </w:tcPr>
          <w:p w14:paraId="40A7B880" w14:textId="77777777" w:rsidR="002154F2" w:rsidRPr="0026262E" w:rsidRDefault="002154F2" w:rsidP="009A2A1C">
            <w:pPr>
              <w:spacing w:after="0"/>
              <w:rPr>
                <w:b/>
                <w:sz w:val="20"/>
                <w:szCs w:val="20"/>
              </w:rPr>
            </w:pPr>
            <w:r w:rsidRPr="0026262E">
              <w:rPr>
                <w:b/>
                <w:sz w:val="20"/>
                <w:szCs w:val="20"/>
              </w:rPr>
              <w:t xml:space="preserve">Miejsce powstania ścieków </w:t>
            </w:r>
          </w:p>
        </w:tc>
        <w:tc>
          <w:tcPr>
            <w:tcW w:w="928" w:type="pct"/>
            <w:shd w:val="clear" w:color="auto" w:fill="auto"/>
          </w:tcPr>
          <w:p w14:paraId="7D5DE608" w14:textId="77777777" w:rsidR="002154F2" w:rsidRPr="0026262E" w:rsidRDefault="002154F2" w:rsidP="009A2A1C">
            <w:pPr>
              <w:spacing w:after="0"/>
              <w:rPr>
                <w:b/>
                <w:sz w:val="20"/>
                <w:szCs w:val="20"/>
              </w:rPr>
            </w:pPr>
            <w:r w:rsidRPr="0026262E">
              <w:rPr>
                <w:b/>
                <w:sz w:val="20"/>
                <w:szCs w:val="20"/>
              </w:rPr>
              <w:t xml:space="preserve">Ilość max </w:t>
            </w:r>
          </w:p>
          <w:p w14:paraId="164EB174" w14:textId="77777777" w:rsidR="002154F2" w:rsidRPr="0026262E" w:rsidRDefault="002154F2" w:rsidP="009A2A1C">
            <w:pPr>
              <w:spacing w:after="0"/>
              <w:rPr>
                <w:b/>
                <w:sz w:val="20"/>
                <w:szCs w:val="20"/>
              </w:rPr>
            </w:pPr>
            <w:r w:rsidRPr="0026262E">
              <w:rPr>
                <w:b/>
                <w:sz w:val="20"/>
                <w:szCs w:val="20"/>
              </w:rPr>
              <w:t>projektowana</w:t>
            </w:r>
          </w:p>
          <w:p w14:paraId="63FA5C05" w14:textId="77777777" w:rsidR="002154F2" w:rsidRPr="0026262E" w:rsidRDefault="002154F2" w:rsidP="009A2A1C">
            <w:pPr>
              <w:spacing w:after="0"/>
              <w:rPr>
                <w:b/>
                <w:sz w:val="20"/>
                <w:szCs w:val="20"/>
              </w:rPr>
            </w:pPr>
            <w:r w:rsidRPr="0026262E">
              <w:rPr>
                <w:b/>
                <w:sz w:val="20"/>
                <w:szCs w:val="20"/>
              </w:rPr>
              <w:t>[m</w:t>
            </w:r>
            <w:r w:rsidRPr="0026262E">
              <w:rPr>
                <w:b/>
                <w:sz w:val="20"/>
                <w:szCs w:val="20"/>
                <w:vertAlign w:val="superscript"/>
              </w:rPr>
              <w:t>3</w:t>
            </w:r>
            <w:r w:rsidRPr="0026262E">
              <w:rPr>
                <w:b/>
                <w:sz w:val="20"/>
                <w:szCs w:val="20"/>
              </w:rPr>
              <w:t xml:space="preserve">/rok] </w:t>
            </w:r>
          </w:p>
        </w:tc>
        <w:tc>
          <w:tcPr>
            <w:tcW w:w="1494" w:type="pct"/>
            <w:shd w:val="clear" w:color="auto" w:fill="auto"/>
          </w:tcPr>
          <w:p w14:paraId="16A92474" w14:textId="77777777" w:rsidR="002154F2" w:rsidRPr="0026262E" w:rsidRDefault="002154F2" w:rsidP="009A2A1C">
            <w:pPr>
              <w:spacing w:after="0"/>
              <w:rPr>
                <w:b/>
                <w:sz w:val="20"/>
                <w:szCs w:val="20"/>
              </w:rPr>
            </w:pPr>
            <w:r w:rsidRPr="0026262E">
              <w:rPr>
                <w:b/>
                <w:sz w:val="20"/>
                <w:szCs w:val="20"/>
              </w:rPr>
              <w:t>Kontrolny punkt pomiarowy</w:t>
            </w:r>
          </w:p>
        </w:tc>
      </w:tr>
      <w:tr w:rsidR="002154F2" w:rsidRPr="0026262E" w14:paraId="3E4AD95C" w14:textId="77777777" w:rsidTr="005A23CC">
        <w:trPr>
          <w:trHeight w:val="673"/>
        </w:trPr>
        <w:tc>
          <w:tcPr>
            <w:tcW w:w="2578" w:type="pct"/>
            <w:shd w:val="clear" w:color="auto" w:fill="auto"/>
          </w:tcPr>
          <w:p w14:paraId="751B06D7" w14:textId="77777777" w:rsidR="002154F2" w:rsidRPr="0026262E" w:rsidRDefault="002154F2" w:rsidP="009A2A1C">
            <w:pPr>
              <w:spacing w:after="0"/>
              <w:rPr>
                <w:sz w:val="20"/>
                <w:szCs w:val="20"/>
              </w:rPr>
            </w:pPr>
            <w:r w:rsidRPr="0026262E">
              <w:rPr>
                <w:sz w:val="20"/>
                <w:szCs w:val="20"/>
              </w:rPr>
              <w:t>Instalacja IPPC:</w:t>
            </w:r>
          </w:p>
          <w:p w14:paraId="28E25B38" w14:textId="77777777" w:rsidR="002154F2" w:rsidRPr="0026262E" w:rsidRDefault="002154F2" w:rsidP="009A2A1C">
            <w:pPr>
              <w:spacing w:after="0"/>
              <w:rPr>
                <w:sz w:val="20"/>
                <w:szCs w:val="20"/>
              </w:rPr>
            </w:pPr>
            <w:r w:rsidRPr="0026262E">
              <w:rPr>
                <w:sz w:val="20"/>
                <w:szCs w:val="20"/>
              </w:rPr>
              <w:t xml:space="preserve">- obiekt 29, kwatera mineralizacji nr I </w:t>
            </w:r>
          </w:p>
          <w:p w14:paraId="0ED24997" w14:textId="77777777" w:rsidR="002154F2" w:rsidRPr="0026262E" w:rsidRDefault="002154F2" w:rsidP="009A2A1C">
            <w:pPr>
              <w:spacing w:after="0"/>
              <w:rPr>
                <w:sz w:val="20"/>
                <w:szCs w:val="20"/>
              </w:rPr>
            </w:pPr>
            <w:r w:rsidRPr="0026262E">
              <w:rPr>
                <w:sz w:val="20"/>
                <w:szCs w:val="20"/>
              </w:rPr>
              <w:t xml:space="preserve">- obiekt 30, kwatera balastu nr II </w:t>
            </w:r>
          </w:p>
        </w:tc>
        <w:tc>
          <w:tcPr>
            <w:tcW w:w="928" w:type="pct"/>
            <w:vAlign w:val="center"/>
          </w:tcPr>
          <w:p w14:paraId="345DDBF4" w14:textId="77777777" w:rsidR="002154F2" w:rsidRPr="0026262E" w:rsidRDefault="002154F2" w:rsidP="009A2A1C">
            <w:pPr>
              <w:spacing w:after="0"/>
              <w:jc w:val="center"/>
              <w:rPr>
                <w:sz w:val="20"/>
                <w:szCs w:val="20"/>
              </w:rPr>
            </w:pPr>
            <w:r w:rsidRPr="0026262E">
              <w:rPr>
                <w:sz w:val="20"/>
                <w:szCs w:val="20"/>
              </w:rPr>
              <w:t>34991</w:t>
            </w:r>
          </w:p>
        </w:tc>
        <w:tc>
          <w:tcPr>
            <w:tcW w:w="1494" w:type="pct"/>
            <w:vAlign w:val="center"/>
          </w:tcPr>
          <w:p w14:paraId="0FCBFF07" w14:textId="77777777" w:rsidR="002154F2" w:rsidRPr="0026262E" w:rsidRDefault="002154F2" w:rsidP="009A2A1C">
            <w:pPr>
              <w:spacing w:after="0"/>
              <w:rPr>
                <w:sz w:val="20"/>
                <w:szCs w:val="20"/>
              </w:rPr>
            </w:pPr>
            <w:r w:rsidRPr="0026262E">
              <w:rPr>
                <w:sz w:val="20"/>
                <w:szCs w:val="20"/>
              </w:rPr>
              <w:t xml:space="preserve">Zbiornik ścieków surowych </w:t>
            </w:r>
          </w:p>
          <w:p w14:paraId="20036BCA" w14:textId="77777777" w:rsidR="002154F2" w:rsidRPr="0026262E" w:rsidRDefault="002154F2" w:rsidP="009A2A1C">
            <w:pPr>
              <w:spacing w:after="0"/>
              <w:rPr>
                <w:sz w:val="20"/>
                <w:szCs w:val="20"/>
              </w:rPr>
            </w:pPr>
            <w:r w:rsidRPr="0026262E">
              <w:rPr>
                <w:sz w:val="20"/>
                <w:szCs w:val="20"/>
              </w:rPr>
              <w:t>obiekt 37 (punkt O1)</w:t>
            </w:r>
          </w:p>
        </w:tc>
      </w:tr>
      <w:tr w:rsidR="002154F2" w:rsidRPr="0026262E" w14:paraId="166D162D" w14:textId="77777777" w:rsidTr="005A23CC">
        <w:trPr>
          <w:trHeight w:val="583"/>
        </w:trPr>
        <w:tc>
          <w:tcPr>
            <w:tcW w:w="2578" w:type="pct"/>
            <w:shd w:val="clear" w:color="auto" w:fill="auto"/>
          </w:tcPr>
          <w:p w14:paraId="58816202" w14:textId="77777777" w:rsidR="002154F2" w:rsidRPr="0026262E" w:rsidRDefault="002154F2" w:rsidP="009A2A1C">
            <w:pPr>
              <w:spacing w:after="0"/>
              <w:rPr>
                <w:sz w:val="20"/>
                <w:szCs w:val="20"/>
              </w:rPr>
            </w:pPr>
            <w:r w:rsidRPr="0026262E">
              <w:rPr>
                <w:sz w:val="20"/>
                <w:szCs w:val="20"/>
              </w:rPr>
              <w:t>Instalacja IPPC:</w:t>
            </w:r>
          </w:p>
          <w:p w14:paraId="7699BA6B" w14:textId="77777777" w:rsidR="002154F2" w:rsidRPr="0026262E" w:rsidRDefault="002154F2" w:rsidP="009A2A1C">
            <w:pPr>
              <w:spacing w:after="0"/>
              <w:rPr>
                <w:sz w:val="20"/>
                <w:szCs w:val="20"/>
              </w:rPr>
            </w:pPr>
            <w:r w:rsidRPr="0026262E">
              <w:rPr>
                <w:sz w:val="20"/>
                <w:szCs w:val="20"/>
              </w:rPr>
              <w:t xml:space="preserve">- obiekt 32 instalacja biostabilizacji, </w:t>
            </w:r>
          </w:p>
          <w:p w14:paraId="029196F5" w14:textId="77777777" w:rsidR="002154F2" w:rsidRPr="0026262E" w:rsidRDefault="002154F2" w:rsidP="009A2A1C">
            <w:pPr>
              <w:spacing w:after="0"/>
              <w:rPr>
                <w:sz w:val="20"/>
                <w:szCs w:val="20"/>
              </w:rPr>
            </w:pPr>
            <w:r w:rsidRPr="0026262E">
              <w:rPr>
                <w:sz w:val="20"/>
                <w:szCs w:val="20"/>
              </w:rPr>
              <w:t xml:space="preserve">- obiekt 33 plac manewrowy, </w:t>
            </w:r>
          </w:p>
          <w:p w14:paraId="2658E0B0" w14:textId="77777777" w:rsidR="002154F2" w:rsidRPr="0026262E" w:rsidRDefault="002154F2" w:rsidP="009A2A1C">
            <w:pPr>
              <w:spacing w:after="0"/>
              <w:rPr>
                <w:sz w:val="20"/>
                <w:szCs w:val="20"/>
              </w:rPr>
            </w:pPr>
            <w:r w:rsidRPr="0026262E">
              <w:rPr>
                <w:sz w:val="20"/>
                <w:szCs w:val="20"/>
              </w:rPr>
              <w:t>- obiekt 34, boksy magazynowe</w:t>
            </w:r>
          </w:p>
        </w:tc>
        <w:tc>
          <w:tcPr>
            <w:tcW w:w="928" w:type="pct"/>
            <w:vAlign w:val="center"/>
          </w:tcPr>
          <w:p w14:paraId="3AB095CF" w14:textId="3A9B3A29" w:rsidR="002154F2" w:rsidRPr="0026262E" w:rsidRDefault="002154F2" w:rsidP="009A2A1C">
            <w:pPr>
              <w:spacing w:after="0"/>
              <w:jc w:val="center"/>
              <w:rPr>
                <w:sz w:val="20"/>
                <w:szCs w:val="20"/>
              </w:rPr>
            </w:pPr>
            <w:r w:rsidRPr="0026262E">
              <w:rPr>
                <w:sz w:val="20"/>
                <w:szCs w:val="20"/>
              </w:rPr>
              <w:t>3152</w:t>
            </w:r>
          </w:p>
        </w:tc>
        <w:tc>
          <w:tcPr>
            <w:tcW w:w="1494" w:type="pct"/>
            <w:vAlign w:val="center"/>
          </w:tcPr>
          <w:p w14:paraId="236FF6D3" w14:textId="77777777" w:rsidR="002154F2" w:rsidRPr="0026262E" w:rsidRDefault="002154F2" w:rsidP="009A2A1C">
            <w:pPr>
              <w:spacing w:after="0"/>
              <w:rPr>
                <w:sz w:val="20"/>
                <w:szCs w:val="20"/>
              </w:rPr>
            </w:pPr>
            <w:r w:rsidRPr="0026262E">
              <w:rPr>
                <w:sz w:val="20"/>
                <w:szCs w:val="20"/>
              </w:rPr>
              <w:t>Zbiornik buforowy,</w:t>
            </w:r>
          </w:p>
          <w:p w14:paraId="195CC137" w14:textId="77777777" w:rsidR="002154F2" w:rsidRPr="0026262E" w:rsidRDefault="002154F2" w:rsidP="009A2A1C">
            <w:pPr>
              <w:spacing w:after="0"/>
              <w:rPr>
                <w:sz w:val="20"/>
                <w:szCs w:val="20"/>
              </w:rPr>
            </w:pPr>
            <w:r w:rsidRPr="0026262E">
              <w:rPr>
                <w:sz w:val="20"/>
                <w:szCs w:val="20"/>
              </w:rPr>
              <w:t>obiekt 41 (punkt O5)</w:t>
            </w:r>
          </w:p>
        </w:tc>
      </w:tr>
      <w:tr w:rsidR="002154F2" w:rsidRPr="0026262E" w14:paraId="18D905E8" w14:textId="77777777" w:rsidTr="005A23CC">
        <w:trPr>
          <w:trHeight w:val="583"/>
        </w:trPr>
        <w:tc>
          <w:tcPr>
            <w:tcW w:w="2578" w:type="pct"/>
            <w:shd w:val="clear" w:color="auto" w:fill="auto"/>
          </w:tcPr>
          <w:p w14:paraId="71F882DA" w14:textId="77777777" w:rsidR="002154F2" w:rsidRPr="0026262E" w:rsidRDefault="002154F2" w:rsidP="009A2A1C">
            <w:pPr>
              <w:spacing w:after="0"/>
              <w:rPr>
                <w:sz w:val="20"/>
                <w:szCs w:val="20"/>
              </w:rPr>
            </w:pPr>
            <w:r w:rsidRPr="0026262E">
              <w:rPr>
                <w:sz w:val="20"/>
                <w:szCs w:val="20"/>
              </w:rPr>
              <w:t>Pozostałe obiekty i instalacje:</w:t>
            </w:r>
          </w:p>
          <w:p w14:paraId="65C0E279" w14:textId="77777777" w:rsidR="002154F2" w:rsidRPr="0026262E" w:rsidRDefault="002154F2" w:rsidP="009A2A1C">
            <w:pPr>
              <w:spacing w:after="0"/>
              <w:rPr>
                <w:sz w:val="20"/>
                <w:szCs w:val="20"/>
              </w:rPr>
            </w:pPr>
            <w:r w:rsidRPr="0026262E">
              <w:rPr>
                <w:sz w:val="20"/>
                <w:szCs w:val="20"/>
              </w:rPr>
              <w:t xml:space="preserve">- obiekt 8, kompostownia typu KNEER </w:t>
            </w:r>
          </w:p>
          <w:p w14:paraId="33BD30C5" w14:textId="77777777" w:rsidR="002154F2" w:rsidRPr="0026262E" w:rsidRDefault="002154F2" w:rsidP="009A2A1C">
            <w:pPr>
              <w:spacing w:after="0"/>
              <w:rPr>
                <w:sz w:val="20"/>
                <w:szCs w:val="20"/>
              </w:rPr>
            </w:pPr>
            <w:r w:rsidRPr="0026262E">
              <w:rPr>
                <w:sz w:val="20"/>
                <w:szCs w:val="20"/>
              </w:rPr>
              <w:t xml:space="preserve">- obiekt 8a, wiata magazynowa kompostu dojrzałego </w:t>
            </w:r>
          </w:p>
          <w:p w14:paraId="7C04D638" w14:textId="77777777" w:rsidR="002154F2" w:rsidRPr="0026262E" w:rsidRDefault="002154F2" w:rsidP="009A2A1C">
            <w:pPr>
              <w:spacing w:after="0"/>
              <w:rPr>
                <w:sz w:val="20"/>
                <w:szCs w:val="20"/>
              </w:rPr>
            </w:pPr>
            <w:r w:rsidRPr="0026262E">
              <w:rPr>
                <w:sz w:val="20"/>
                <w:szCs w:val="20"/>
              </w:rPr>
              <w:t xml:space="preserve">- obiekt 5, wiata przyjęcia odpadów organicznych </w:t>
            </w:r>
          </w:p>
          <w:p w14:paraId="609B2EAF" w14:textId="77777777" w:rsidR="002154F2" w:rsidRPr="0026262E" w:rsidRDefault="002154F2" w:rsidP="009A2A1C">
            <w:pPr>
              <w:spacing w:after="0"/>
              <w:rPr>
                <w:sz w:val="20"/>
                <w:szCs w:val="20"/>
              </w:rPr>
            </w:pPr>
            <w:r w:rsidRPr="0026262E">
              <w:rPr>
                <w:sz w:val="20"/>
                <w:szCs w:val="20"/>
              </w:rPr>
              <w:t xml:space="preserve">- obiekt 6, wiata dla kontenerów kompostowych </w:t>
            </w:r>
          </w:p>
          <w:p w14:paraId="3C5AD1A8" w14:textId="77777777" w:rsidR="002154F2" w:rsidRPr="0026262E" w:rsidRDefault="002154F2" w:rsidP="009A2A1C">
            <w:pPr>
              <w:spacing w:after="0"/>
              <w:rPr>
                <w:sz w:val="20"/>
                <w:szCs w:val="20"/>
              </w:rPr>
            </w:pPr>
            <w:r w:rsidRPr="0026262E">
              <w:rPr>
                <w:sz w:val="20"/>
                <w:szCs w:val="20"/>
              </w:rPr>
              <w:t>- obiekt 9, plac załadunku frakcji 0-80mm</w:t>
            </w:r>
          </w:p>
        </w:tc>
        <w:tc>
          <w:tcPr>
            <w:tcW w:w="928" w:type="pct"/>
            <w:vAlign w:val="center"/>
          </w:tcPr>
          <w:p w14:paraId="0329EAF5" w14:textId="77777777" w:rsidR="002154F2" w:rsidRPr="0026262E" w:rsidRDefault="002154F2" w:rsidP="009A2A1C">
            <w:pPr>
              <w:spacing w:after="0"/>
              <w:jc w:val="center"/>
              <w:rPr>
                <w:sz w:val="20"/>
                <w:szCs w:val="20"/>
              </w:rPr>
            </w:pPr>
            <w:r w:rsidRPr="0026262E">
              <w:rPr>
                <w:sz w:val="20"/>
                <w:szCs w:val="20"/>
              </w:rPr>
              <w:t>601</w:t>
            </w:r>
          </w:p>
        </w:tc>
        <w:tc>
          <w:tcPr>
            <w:tcW w:w="1494" w:type="pct"/>
            <w:vAlign w:val="center"/>
          </w:tcPr>
          <w:p w14:paraId="7A277312" w14:textId="77777777" w:rsidR="002154F2" w:rsidRPr="0026262E" w:rsidRDefault="002154F2" w:rsidP="009A2A1C">
            <w:pPr>
              <w:spacing w:after="0"/>
              <w:rPr>
                <w:sz w:val="20"/>
                <w:szCs w:val="20"/>
              </w:rPr>
            </w:pPr>
            <w:r w:rsidRPr="0026262E">
              <w:rPr>
                <w:sz w:val="20"/>
                <w:szCs w:val="20"/>
              </w:rPr>
              <w:t xml:space="preserve">Pompownia  </w:t>
            </w:r>
          </w:p>
          <w:p w14:paraId="567670FA" w14:textId="77777777" w:rsidR="002154F2" w:rsidRPr="0026262E" w:rsidRDefault="002154F2" w:rsidP="009A2A1C">
            <w:pPr>
              <w:spacing w:after="0"/>
              <w:rPr>
                <w:sz w:val="20"/>
                <w:szCs w:val="20"/>
              </w:rPr>
            </w:pPr>
            <w:r w:rsidRPr="0026262E">
              <w:rPr>
                <w:sz w:val="20"/>
                <w:szCs w:val="20"/>
              </w:rPr>
              <w:t xml:space="preserve">obiekt 6b (punkt O6) </w:t>
            </w:r>
          </w:p>
        </w:tc>
      </w:tr>
      <w:tr w:rsidR="002154F2" w:rsidRPr="0026262E" w14:paraId="17121C07" w14:textId="77777777" w:rsidTr="005A23CC">
        <w:trPr>
          <w:trHeight w:val="457"/>
        </w:trPr>
        <w:tc>
          <w:tcPr>
            <w:tcW w:w="2578" w:type="pct"/>
            <w:shd w:val="clear" w:color="auto" w:fill="auto"/>
          </w:tcPr>
          <w:p w14:paraId="58C45C03" w14:textId="77777777" w:rsidR="002154F2" w:rsidRPr="0026262E" w:rsidRDefault="002154F2" w:rsidP="009A2A1C">
            <w:pPr>
              <w:spacing w:after="0"/>
              <w:rPr>
                <w:sz w:val="20"/>
                <w:szCs w:val="20"/>
              </w:rPr>
            </w:pPr>
            <w:r w:rsidRPr="0026262E">
              <w:rPr>
                <w:sz w:val="20"/>
                <w:szCs w:val="20"/>
              </w:rPr>
              <w:t xml:space="preserve">- obiekt 3, mechaniczna myjnia do kół </w:t>
            </w:r>
          </w:p>
          <w:p w14:paraId="000ACAEA" w14:textId="77777777" w:rsidR="002154F2" w:rsidRPr="0026262E" w:rsidRDefault="002154F2" w:rsidP="009A2A1C">
            <w:pPr>
              <w:spacing w:after="0"/>
              <w:rPr>
                <w:sz w:val="20"/>
                <w:szCs w:val="20"/>
              </w:rPr>
            </w:pPr>
            <w:r w:rsidRPr="0026262E">
              <w:rPr>
                <w:sz w:val="20"/>
                <w:szCs w:val="20"/>
              </w:rPr>
              <w:t xml:space="preserve">- obiekt 15, myjnia płytowa </w:t>
            </w:r>
          </w:p>
        </w:tc>
        <w:tc>
          <w:tcPr>
            <w:tcW w:w="928" w:type="pct"/>
            <w:vAlign w:val="center"/>
          </w:tcPr>
          <w:p w14:paraId="39173518" w14:textId="701316E0" w:rsidR="002154F2" w:rsidRPr="0026262E" w:rsidRDefault="002154F2" w:rsidP="009A2A1C">
            <w:pPr>
              <w:spacing w:after="0"/>
              <w:jc w:val="center"/>
              <w:rPr>
                <w:sz w:val="20"/>
                <w:szCs w:val="20"/>
              </w:rPr>
            </w:pPr>
            <w:r w:rsidRPr="0026262E">
              <w:rPr>
                <w:sz w:val="20"/>
                <w:szCs w:val="20"/>
              </w:rPr>
              <w:t>496</w:t>
            </w:r>
          </w:p>
        </w:tc>
        <w:tc>
          <w:tcPr>
            <w:tcW w:w="1494" w:type="pct"/>
            <w:vAlign w:val="center"/>
          </w:tcPr>
          <w:p w14:paraId="4A5CBB80" w14:textId="77777777" w:rsidR="002154F2" w:rsidRPr="0026262E" w:rsidRDefault="002154F2" w:rsidP="009A2A1C">
            <w:pPr>
              <w:spacing w:after="0"/>
              <w:rPr>
                <w:sz w:val="20"/>
                <w:szCs w:val="20"/>
              </w:rPr>
            </w:pPr>
            <w:r w:rsidRPr="0026262E">
              <w:rPr>
                <w:sz w:val="20"/>
                <w:szCs w:val="20"/>
              </w:rPr>
              <w:t xml:space="preserve">Zbiornik ścieków surowych </w:t>
            </w:r>
          </w:p>
          <w:p w14:paraId="6292068C" w14:textId="77777777" w:rsidR="002154F2" w:rsidRPr="0026262E" w:rsidRDefault="002154F2" w:rsidP="009A2A1C">
            <w:pPr>
              <w:spacing w:after="0"/>
              <w:rPr>
                <w:sz w:val="20"/>
                <w:szCs w:val="20"/>
              </w:rPr>
            </w:pPr>
            <w:r w:rsidRPr="0026262E">
              <w:rPr>
                <w:sz w:val="20"/>
                <w:szCs w:val="20"/>
              </w:rPr>
              <w:t>obiekt 37 (punkt O1)</w:t>
            </w:r>
          </w:p>
        </w:tc>
      </w:tr>
      <w:tr w:rsidR="002154F2" w:rsidRPr="0026262E" w14:paraId="1B2B6FEF" w14:textId="77777777" w:rsidTr="005A23CC">
        <w:trPr>
          <w:trHeight w:val="583"/>
        </w:trPr>
        <w:tc>
          <w:tcPr>
            <w:tcW w:w="2578" w:type="pct"/>
            <w:shd w:val="clear" w:color="auto" w:fill="auto"/>
          </w:tcPr>
          <w:p w14:paraId="2CC9F2FD" w14:textId="77777777" w:rsidR="002154F2" w:rsidRPr="0026262E" w:rsidRDefault="002154F2" w:rsidP="009A2A1C">
            <w:pPr>
              <w:spacing w:after="0"/>
              <w:rPr>
                <w:sz w:val="20"/>
                <w:szCs w:val="20"/>
              </w:rPr>
            </w:pPr>
            <w:r w:rsidRPr="0026262E">
              <w:rPr>
                <w:sz w:val="20"/>
                <w:szCs w:val="20"/>
              </w:rPr>
              <w:t>- obiekt 20, punkt przeróbki odpadów wielkogabarytowych oraz rozdrabniania gruzu</w:t>
            </w:r>
          </w:p>
          <w:p w14:paraId="5A7BA176" w14:textId="77777777" w:rsidR="002154F2" w:rsidRPr="0026262E" w:rsidRDefault="002154F2" w:rsidP="009A2A1C">
            <w:pPr>
              <w:spacing w:after="0"/>
              <w:rPr>
                <w:sz w:val="20"/>
                <w:szCs w:val="20"/>
              </w:rPr>
            </w:pPr>
            <w:r w:rsidRPr="0026262E">
              <w:rPr>
                <w:sz w:val="20"/>
                <w:szCs w:val="20"/>
              </w:rPr>
              <w:t xml:space="preserve">- obiekt 20b, strefa rozdrabniania gruzu </w:t>
            </w:r>
          </w:p>
        </w:tc>
        <w:tc>
          <w:tcPr>
            <w:tcW w:w="928" w:type="pct"/>
            <w:vAlign w:val="center"/>
          </w:tcPr>
          <w:p w14:paraId="53EE05A1" w14:textId="77777777" w:rsidR="002154F2" w:rsidRPr="0026262E" w:rsidRDefault="002154F2" w:rsidP="009A2A1C">
            <w:pPr>
              <w:spacing w:after="0"/>
              <w:jc w:val="center"/>
              <w:rPr>
                <w:sz w:val="20"/>
                <w:szCs w:val="20"/>
              </w:rPr>
            </w:pPr>
            <w:r w:rsidRPr="0026262E">
              <w:rPr>
                <w:sz w:val="20"/>
                <w:szCs w:val="20"/>
              </w:rPr>
              <w:t>1018</w:t>
            </w:r>
          </w:p>
        </w:tc>
        <w:tc>
          <w:tcPr>
            <w:tcW w:w="1494" w:type="pct"/>
            <w:vAlign w:val="center"/>
          </w:tcPr>
          <w:p w14:paraId="6D5AE28D" w14:textId="77777777" w:rsidR="002154F2" w:rsidRPr="0026262E" w:rsidRDefault="002154F2" w:rsidP="009A2A1C">
            <w:pPr>
              <w:spacing w:after="0"/>
              <w:rPr>
                <w:sz w:val="20"/>
                <w:szCs w:val="20"/>
              </w:rPr>
            </w:pPr>
            <w:r w:rsidRPr="0026262E">
              <w:rPr>
                <w:sz w:val="20"/>
                <w:szCs w:val="20"/>
              </w:rPr>
              <w:t>Zbiornik buforowy,</w:t>
            </w:r>
          </w:p>
          <w:p w14:paraId="52B23F18" w14:textId="77777777" w:rsidR="002154F2" w:rsidRPr="0026262E" w:rsidRDefault="002154F2" w:rsidP="009A2A1C">
            <w:pPr>
              <w:spacing w:after="0"/>
              <w:rPr>
                <w:sz w:val="20"/>
                <w:szCs w:val="20"/>
              </w:rPr>
            </w:pPr>
            <w:r w:rsidRPr="0026262E">
              <w:rPr>
                <w:sz w:val="20"/>
                <w:szCs w:val="20"/>
              </w:rPr>
              <w:t>obiekt 41 (punkt O5)</w:t>
            </w:r>
          </w:p>
        </w:tc>
      </w:tr>
      <w:tr w:rsidR="002154F2" w:rsidRPr="0026262E" w14:paraId="48639759" w14:textId="77777777" w:rsidTr="005A23CC">
        <w:trPr>
          <w:trHeight w:val="501"/>
        </w:trPr>
        <w:tc>
          <w:tcPr>
            <w:tcW w:w="2578" w:type="pct"/>
            <w:shd w:val="clear" w:color="auto" w:fill="auto"/>
            <w:vAlign w:val="center"/>
          </w:tcPr>
          <w:p w14:paraId="6C71F319" w14:textId="77777777" w:rsidR="002154F2" w:rsidRPr="0026262E" w:rsidRDefault="002154F2" w:rsidP="009A2A1C">
            <w:pPr>
              <w:spacing w:after="0"/>
              <w:rPr>
                <w:sz w:val="20"/>
                <w:szCs w:val="20"/>
              </w:rPr>
            </w:pPr>
            <w:r w:rsidRPr="0026262E">
              <w:rPr>
                <w:sz w:val="20"/>
                <w:szCs w:val="20"/>
              </w:rPr>
              <w:t xml:space="preserve">- obiekt 4, sortownia </w:t>
            </w:r>
          </w:p>
        </w:tc>
        <w:tc>
          <w:tcPr>
            <w:tcW w:w="928" w:type="pct"/>
            <w:vAlign w:val="center"/>
          </w:tcPr>
          <w:p w14:paraId="6A87E6AA" w14:textId="2761835E" w:rsidR="002154F2" w:rsidRPr="0026262E" w:rsidRDefault="002154F2" w:rsidP="009A2A1C">
            <w:pPr>
              <w:spacing w:after="0"/>
              <w:jc w:val="center"/>
              <w:rPr>
                <w:sz w:val="20"/>
                <w:szCs w:val="20"/>
              </w:rPr>
            </w:pPr>
            <w:r w:rsidRPr="0026262E">
              <w:rPr>
                <w:sz w:val="20"/>
                <w:szCs w:val="20"/>
              </w:rPr>
              <w:t>38</w:t>
            </w:r>
          </w:p>
        </w:tc>
        <w:tc>
          <w:tcPr>
            <w:tcW w:w="1494" w:type="pct"/>
            <w:vAlign w:val="center"/>
          </w:tcPr>
          <w:p w14:paraId="7AA8E6D7" w14:textId="77777777" w:rsidR="002154F2" w:rsidRPr="0026262E" w:rsidRDefault="002154F2" w:rsidP="009A2A1C">
            <w:pPr>
              <w:spacing w:after="0"/>
              <w:rPr>
                <w:sz w:val="20"/>
                <w:szCs w:val="20"/>
              </w:rPr>
            </w:pPr>
            <w:r w:rsidRPr="0026262E">
              <w:rPr>
                <w:sz w:val="20"/>
                <w:szCs w:val="20"/>
              </w:rPr>
              <w:t>Zbiornik buforowy,</w:t>
            </w:r>
          </w:p>
          <w:p w14:paraId="3CACB334" w14:textId="77777777" w:rsidR="002154F2" w:rsidRPr="0026262E" w:rsidRDefault="002154F2" w:rsidP="009A2A1C">
            <w:pPr>
              <w:spacing w:after="0"/>
              <w:rPr>
                <w:sz w:val="20"/>
                <w:szCs w:val="20"/>
              </w:rPr>
            </w:pPr>
            <w:r w:rsidRPr="0026262E">
              <w:rPr>
                <w:sz w:val="20"/>
                <w:szCs w:val="20"/>
              </w:rPr>
              <w:t>obiekt 41 (punkt O5)</w:t>
            </w:r>
          </w:p>
        </w:tc>
      </w:tr>
      <w:tr w:rsidR="002154F2" w:rsidRPr="0026262E" w14:paraId="5B322EA6" w14:textId="77777777" w:rsidTr="005A23CC">
        <w:trPr>
          <w:trHeight w:val="409"/>
        </w:trPr>
        <w:tc>
          <w:tcPr>
            <w:tcW w:w="2578" w:type="pct"/>
            <w:shd w:val="clear" w:color="auto" w:fill="auto"/>
            <w:vAlign w:val="center"/>
          </w:tcPr>
          <w:p w14:paraId="2FB219C9" w14:textId="128FEA7B" w:rsidR="002154F2" w:rsidRPr="0026262E" w:rsidRDefault="003724A2" w:rsidP="003724A2">
            <w:pPr>
              <w:spacing w:after="0"/>
              <w:rPr>
                <w:sz w:val="20"/>
                <w:szCs w:val="20"/>
              </w:rPr>
            </w:pPr>
            <w:r>
              <w:rPr>
                <w:sz w:val="20"/>
                <w:szCs w:val="20"/>
              </w:rPr>
              <w:t>Razem do o</w:t>
            </w:r>
            <w:r w:rsidR="002154F2" w:rsidRPr="0026262E">
              <w:rPr>
                <w:sz w:val="20"/>
                <w:szCs w:val="20"/>
              </w:rPr>
              <w:t>czyszczalni zakładowej</w:t>
            </w:r>
          </w:p>
        </w:tc>
        <w:tc>
          <w:tcPr>
            <w:tcW w:w="928" w:type="pct"/>
            <w:vAlign w:val="center"/>
          </w:tcPr>
          <w:p w14:paraId="5E93EF70" w14:textId="399038EB" w:rsidR="002154F2" w:rsidRPr="0026262E" w:rsidRDefault="002154F2" w:rsidP="009A2A1C">
            <w:pPr>
              <w:spacing w:after="0"/>
              <w:jc w:val="center"/>
              <w:rPr>
                <w:sz w:val="20"/>
                <w:szCs w:val="20"/>
              </w:rPr>
            </w:pPr>
            <w:r w:rsidRPr="0026262E">
              <w:rPr>
                <w:sz w:val="20"/>
                <w:szCs w:val="20"/>
              </w:rPr>
              <w:t>40</w:t>
            </w:r>
            <w:r w:rsidR="009F0BAA" w:rsidRPr="0026262E">
              <w:rPr>
                <w:sz w:val="20"/>
                <w:szCs w:val="20"/>
              </w:rPr>
              <w:t xml:space="preserve"> </w:t>
            </w:r>
            <w:r w:rsidRPr="0026262E">
              <w:rPr>
                <w:sz w:val="20"/>
                <w:szCs w:val="20"/>
              </w:rPr>
              <w:t>296</w:t>
            </w:r>
          </w:p>
        </w:tc>
        <w:tc>
          <w:tcPr>
            <w:tcW w:w="1494" w:type="pct"/>
            <w:vAlign w:val="center"/>
          </w:tcPr>
          <w:p w14:paraId="6C557719" w14:textId="77777777" w:rsidR="002154F2" w:rsidRPr="0026262E" w:rsidRDefault="002154F2" w:rsidP="009A2A1C">
            <w:pPr>
              <w:spacing w:after="0"/>
              <w:rPr>
                <w:sz w:val="20"/>
                <w:szCs w:val="20"/>
              </w:rPr>
            </w:pPr>
            <w:r w:rsidRPr="0026262E">
              <w:rPr>
                <w:sz w:val="20"/>
                <w:szCs w:val="20"/>
              </w:rPr>
              <w:t>Zbiornik buforowy,</w:t>
            </w:r>
          </w:p>
          <w:p w14:paraId="25C6EB00" w14:textId="77777777" w:rsidR="002154F2" w:rsidRPr="0026262E" w:rsidRDefault="002154F2" w:rsidP="009A2A1C">
            <w:pPr>
              <w:spacing w:after="0"/>
              <w:rPr>
                <w:sz w:val="20"/>
                <w:szCs w:val="20"/>
              </w:rPr>
            </w:pPr>
            <w:r w:rsidRPr="0026262E">
              <w:rPr>
                <w:sz w:val="20"/>
                <w:szCs w:val="20"/>
              </w:rPr>
              <w:t>obiekt 41 (punkt O5) i punkt O-2</w:t>
            </w:r>
          </w:p>
        </w:tc>
      </w:tr>
    </w:tbl>
    <w:p w14:paraId="479158DA" w14:textId="77777777" w:rsidR="00AB153A" w:rsidRPr="0026262E" w:rsidRDefault="00AB153A" w:rsidP="009A2A1C">
      <w:pPr>
        <w:spacing w:after="0"/>
        <w:jc w:val="both"/>
        <w:rPr>
          <w:b/>
        </w:rPr>
      </w:pPr>
    </w:p>
    <w:p w14:paraId="422A5E2D" w14:textId="77777777" w:rsidR="001268D0" w:rsidRPr="0026262E" w:rsidRDefault="001268D0" w:rsidP="009A2A1C">
      <w:pPr>
        <w:pStyle w:val="Bezodstpw"/>
        <w:spacing w:line="276" w:lineRule="auto"/>
        <w:jc w:val="both"/>
        <w:rPr>
          <w:lang w:eastAsia="x-none"/>
        </w:rPr>
      </w:pPr>
      <w:r w:rsidRPr="0026262E">
        <w:rPr>
          <w:rFonts w:cs="Arial"/>
        </w:rPr>
        <w:t xml:space="preserve">Przyjęto, iż </w:t>
      </w:r>
      <w:r w:rsidRPr="0026262E">
        <w:rPr>
          <w:lang w:eastAsia="x-none"/>
        </w:rPr>
        <w:t>po uwzględnieniu recyrkulacji odcieków, odciek z kwatery mineralizacji stanowi wielkość równą ok. 80 % opadu średniego P=574 mm.</w:t>
      </w:r>
    </w:p>
    <w:p w14:paraId="6E6BC3F4" w14:textId="77777777" w:rsidR="001268D0" w:rsidRPr="0026262E" w:rsidRDefault="001268D0" w:rsidP="009A2A1C">
      <w:pPr>
        <w:pStyle w:val="Bezodstpw"/>
        <w:spacing w:line="276" w:lineRule="auto"/>
        <w:jc w:val="both"/>
        <w:rPr>
          <w:rFonts w:cs="Arial"/>
        </w:rPr>
      </w:pPr>
      <w:r w:rsidRPr="0026262E">
        <w:t>Qrok max= ok. 15 400 m</w:t>
      </w:r>
      <w:r w:rsidRPr="0026262E">
        <w:rPr>
          <w:vertAlign w:val="superscript"/>
        </w:rPr>
        <w:t>3</w:t>
      </w:r>
      <w:r w:rsidRPr="0026262E">
        <w:t>/rok.</w:t>
      </w:r>
    </w:p>
    <w:p w14:paraId="7BEEB02D" w14:textId="694855BA" w:rsidR="004F099E" w:rsidRPr="0026262E" w:rsidRDefault="004F099E" w:rsidP="009A2A1C">
      <w:pPr>
        <w:spacing w:after="0"/>
        <w:jc w:val="both"/>
        <w:rPr>
          <w:b/>
          <w:i/>
        </w:rPr>
      </w:pPr>
      <w:r w:rsidRPr="0026262E">
        <w:rPr>
          <w:b/>
          <w:i/>
        </w:rPr>
        <w:t xml:space="preserve">Rozbudowana w 2015 roku </w:t>
      </w:r>
      <w:r w:rsidR="005906DB" w:rsidRPr="0026262E">
        <w:rPr>
          <w:b/>
          <w:i/>
        </w:rPr>
        <w:t xml:space="preserve">zakładowa </w:t>
      </w:r>
      <w:r w:rsidR="003724A2">
        <w:rPr>
          <w:b/>
          <w:i/>
        </w:rPr>
        <w:t>o</w:t>
      </w:r>
      <w:r w:rsidRPr="0026262E">
        <w:rPr>
          <w:b/>
          <w:i/>
        </w:rPr>
        <w:t xml:space="preserve">czyszczalnia ścieków ma przepustowość </w:t>
      </w:r>
      <w:r w:rsidR="00A02FD2" w:rsidRPr="0026262E">
        <w:rPr>
          <w:b/>
          <w:i/>
        </w:rPr>
        <w:br/>
      </w:r>
      <w:r w:rsidRPr="0026262E">
        <w:rPr>
          <w:b/>
          <w:i/>
        </w:rPr>
        <w:t>120 m</w:t>
      </w:r>
      <w:r w:rsidRPr="0026262E">
        <w:rPr>
          <w:b/>
          <w:i/>
          <w:vertAlign w:val="superscript"/>
        </w:rPr>
        <w:t>3</w:t>
      </w:r>
      <w:r w:rsidRPr="0026262E">
        <w:rPr>
          <w:b/>
          <w:i/>
        </w:rPr>
        <w:t>/d</w:t>
      </w:r>
      <w:r w:rsidR="003C057F" w:rsidRPr="0026262E">
        <w:rPr>
          <w:b/>
          <w:i/>
        </w:rPr>
        <w:t>. W</w:t>
      </w:r>
      <w:r w:rsidRPr="0026262E">
        <w:rPr>
          <w:b/>
          <w:i/>
        </w:rPr>
        <w:t xml:space="preserve"> chwili obecnej pracuje z wydajnością ok. 70 %. </w:t>
      </w:r>
      <w:r w:rsidR="00BA0359" w:rsidRPr="0026262E">
        <w:rPr>
          <w:b/>
          <w:i/>
        </w:rPr>
        <w:t xml:space="preserve">W związku z czym nie ma ryzyka, iż zwiększona ilość odcieków nie będzie mogła być kierowana do zakładowej </w:t>
      </w:r>
      <w:r w:rsidR="003724A2">
        <w:rPr>
          <w:b/>
          <w:i/>
        </w:rPr>
        <w:t>o</w:t>
      </w:r>
      <w:r w:rsidR="00BA0359" w:rsidRPr="0026262E">
        <w:rPr>
          <w:b/>
          <w:i/>
        </w:rPr>
        <w:t>czyszczalni.</w:t>
      </w:r>
    </w:p>
    <w:p w14:paraId="4ECA4BA6" w14:textId="2255FAE2" w:rsidR="009F0BAA" w:rsidRPr="0026262E" w:rsidRDefault="009F0BAA" w:rsidP="009A2A1C">
      <w:pPr>
        <w:spacing w:after="0"/>
        <w:jc w:val="both"/>
        <w:rPr>
          <w:spacing w:val="-2"/>
          <w:u w:val="single"/>
        </w:rPr>
      </w:pPr>
      <w:r w:rsidRPr="0026262E">
        <w:rPr>
          <w:spacing w:val="-2"/>
          <w:u w:val="single"/>
        </w:rPr>
        <w:t xml:space="preserve">Przejściowym odbiornikiem oczyszczonych ścieków jest </w:t>
      </w:r>
      <w:r w:rsidRPr="0026262E">
        <w:rPr>
          <w:u w:val="single"/>
        </w:rPr>
        <w:t>zbiornik retencyjny [obiekt 38].</w:t>
      </w:r>
    </w:p>
    <w:p w14:paraId="41C50F3F" w14:textId="77777777" w:rsidR="009F0BAA" w:rsidRPr="0026262E" w:rsidRDefault="009F0BAA" w:rsidP="009A2A1C">
      <w:pPr>
        <w:spacing w:after="0"/>
        <w:jc w:val="both"/>
        <w:rPr>
          <w:spacing w:val="-2"/>
        </w:rPr>
      </w:pPr>
    </w:p>
    <w:p w14:paraId="3FE6CBF6" w14:textId="3ECD4AB2" w:rsidR="009F0BAA" w:rsidRPr="0026262E" w:rsidRDefault="003724A2" w:rsidP="009A2A1C">
      <w:pPr>
        <w:spacing w:after="0"/>
        <w:jc w:val="both"/>
      </w:pPr>
      <w:r>
        <w:t>Max. dopływ ścieków do o</w:t>
      </w:r>
      <w:r w:rsidR="009F0BAA" w:rsidRPr="0026262E">
        <w:t xml:space="preserve">czyszczalni Zakładu: </w:t>
      </w:r>
    </w:p>
    <w:tbl>
      <w:tblPr>
        <w:tblW w:w="5544" w:type="dxa"/>
        <w:tblInd w:w="55" w:type="dxa"/>
        <w:tblCellMar>
          <w:left w:w="70" w:type="dxa"/>
          <w:right w:w="70" w:type="dxa"/>
        </w:tblCellMar>
        <w:tblLook w:val="04A0" w:firstRow="1" w:lastRow="0" w:firstColumn="1" w:lastColumn="0" w:noHBand="0" w:noVBand="1"/>
      </w:tblPr>
      <w:tblGrid>
        <w:gridCol w:w="960"/>
        <w:gridCol w:w="960"/>
        <w:gridCol w:w="960"/>
        <w:gridCol w:w="1246"/>
        <w:gridCol w:w="1418"/>
      </w:tblGrid>
      <w:tr w:rsidR="009F0BAA" w:rsidRPr="0026262E" w14:paraId="068B4CC3" w14:textId="77777777" w:rsidTr="000F3022">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2B81AC" w14:textId="77777777" w:rsidR="009F0BAA" w:rsidRPr="0026262E" w:rsidRDefault="009F0BAA" w:rsidP="009A2A1C">
            <w:pPr>
              <w:spacing w:after="0"/>
              <w:jc w:val="both"/>
              <w:rPr>
                <w:rFonts w:cs="Times New Roman"/>
                <w:color w:val="000000"/>
              </w:rPr>
            </w:pPr>
            <w:r w:rsidRPr="0026262E">
              <w:rPr>
                <w:rFonts w:cs="Times New Roman"/>
                <w:color w:val="000000"/>
              </w:rPr>
              <w:t>Qsmax</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41A6D23" w14:textId="77777777" w:rsidR="009F0BAA" w:rsidRPr="0026262E" w:rsidRDefault="009F0BAA" w:rsidP="009A2A1C">
            <w:pPr>
              <w:spacing w:after="0"/>
              <w:jc w:val="both"/>
              <w:rPr>
                <w:rFonts w:cs="Times New Roman"/>
                <w:color w:val="000000"/>
              </w:rPr>
            </w:pPr>
            <w:r w:rsidRPr="0026262E">
              <w:rPr>
                <w:rFonts w:cs="Times New Roman"/>
                <w:color w:val="000000"/>
              </w:rPr>
              <w:t>Qhmax</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4D9C6C2" w14:textId="77777777" w:rsidR="009F0BAA" w:rsidRPr="0026262E" w:rsidRDefault="009F0BAA" w:rsidP="009A2A1C">
            <w:pPr>
              <w:spacing w:after="0"/>
              <w:jc w:val="both"/>
              <w:rPr>
                <w:rFonts w:cs="Times New Roman"/>
                <w:color w:val="000000"/>
              </w:rPr>
            </w:pPr>
            <w:r w:rsidRPr="0026262E">
              <w:rPr>
                <w:rFonts w:cs="Times New Roman"/>
                <w:color w:val="000000"/>
              </w:rPr>
              <w:t>Qd śr</w:t>
            </w:r>
          </w:p>
        </w:tc>
        <w:tc>
          <w:tcPr>
            <w:tcW w:w="1246" w:type="dxa"/>
            <w:tcBorders>
              <w:top w:val="single" w:sz="4" w:space="0" w:color="auto"/>
              <w:left w:val="nil"/>
              <w:bottom w:val="single" w:sz="4" w:space="0" w:color="auto"/>
              <w:right w:val="single" w:sz="4" w:space="0" w:color="auto"/>
            </w:tcBorders>
            <w:shd w:val="clear" w:color="000000" w:fill="FFFFFF"/>
            <w:noWrap/>
            <w:vAlign w:val="bottom"/>
            <w:hideMark/>
          </w:tcPr>
          <w:p w14:paraId="11AAE1A9" w14:textId="77777777" w:rsidR="009F0BAA" w:rsidRPr="0026262E" w:rsidRDefault="009F0BAA" w:rsidP="009A2A1C">
            <w:pPr>
              <w:spacing w:after="0"/>
              <w:jc w:val="both"/>
              <w:rPr>
                <w:rFonts w:cs="Times New Roman"/>
                <w:color w:val="000000"/>
              </w:rPr>
            </w:pPr>
            <w:r w:rsidRPr="0026262E">
              <w:rPr>
                <w:rFonts w:cs="Times New Roman"/>
                <w:color w:val="000000"/>
              </w:rPr>
              <w:t xml:space="preserve">Qrok max </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639FDA6C" w14:textId="77777777" w:rsidR="009F0BAA" w:rsidRPr="0026262E" w:rsidRDefault="009F0BAA" w:rsidP="009A2A1C">
            <w:pPr>
              <w:spacing w:after="0"/>
              <w:jc w:val="both"/>
              <w:rPr>
                <w:rFonts w:cs="Times New Roman"/>
                <w:color w:val="000000"/>
              </w:rPr>
            </w:pPr>
            <w:r w:rsidRPr="0026262E">
              <w:rPr>
                <w:rFonts w:cs="Times New Roman"/>
                <w:color w:val="000000"/>
              </w:rPr>
              <w:t>czas pracy</w:t>
            </w:r>
          </w:p>
        </w:tc>
      </w:tr>
      <w:tr w:rsidR="009F0BAA" w:rsidRPr="0026262E" w14:paraId="3B6B618E" w14:textId="77777777" w:rsidTr="000F30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90C7B0E" w14:textId="77777777" w:rsidR="009F0BAA" w:rsidRPr="0026262E" w:rsidRDefault="009F0BAA" w:rsidP="009A2A1C">
            <w:pPr>
              <w:spacing w:after="0"/>
              <w:jc w:val="both"/>
              <w:rPr>
                <w:rFonts w:cs="Times New Roman"/>
                <w:color w:val="000000"/>
              </w:rPr>
            </w:pPr>
            <w:r w:rsidRPr="0026262E">
              <w:rPr>
                <w:rFonts w:cs="Times New Roman"/>
                <w:color w:val="000000"/>
              </w:rPr>
              <w:t>l/s</w:t>
            </w:r>
          </w:p>
        </w:tc>
        <w:tc>
          <w:tcPr>
            <w:tcW w:w="960" w:type="dxa"/>
            <w:tcBorders>
              <w:top w:val="nil"/>
              <w:left w:val="nil"/>
              <w:bottom w:val="single" w:sz="4" w:space="0" w:color="auto"/>
              <w:right w:val="single" w:sz="4" w:space="0" w:color="auto"/>
            </w:tcBorders>
            <w:shd w:val="clear" w:color="000000" w:fill="FFFFFF"/>
            <w:noWrap/>
            <w:vAlign w:val="bottom"/>
            <w:hideMark/>
          </w:tcPr>
          <w:p w14:paraId="5ED993FD" w14:textId="77777777" w:rsidR="009F0BAA" w:rsidRPr="0026262E" w:rsidRDefault="009F0BAA" w:rsidP="009A2A1C">
            <w:pPr>
              <w:spacing w:after="0"/>
              <w:jc w:val="both"/>
              <w:rPr>
                <w:rFonts w:cs="Times New Roman"/>
                <w:color w:val="000000"/>
              </w:rPr>
            </w:pPr>
            <w:r w:rsidRPr="0026262E">
              <w:rPr>
                <w:rFonts w:cs="Times New Roman"/>
                <w:color w:val="000000"/>
              </w:rPr>
              <w:t>m3/h</w:t>
            </w:r>
          </w:p>
        </w:tc>
        <w:tc>
          <w:tcPr>
            <w:tcW w:w="960" w:type="dxa"/>
            <w:tcBorders>
              <w:top w:val="nil"/>
              <w:left w:val="nil"/>
              <w:bottom w:val="single" w:sz="4" w:space="0" w:color="auto"/>
              <w:right w:val="single" w:sz="4" w:space="0" w:color="auto"/>
            </w:tcBorders>
            <w:shd w:val="clear" w:color="000000" w:fill="FFFFFF"/>
            <w:noWrap/>
            <w:vAlign w:val="bottom"/>
            <w:hideMark/>
          </w:tcPr>
          <w:p w14:paraId="5C0F2AD3" w14:textId="77777777" w:rsidR="009F0BAA" w:rsidRPr="0026262E" w:rsidRDefault="009F0BAA" w:rsidP="009A2A1C">
            <w:pPr>
              <w:spacing w:after="0"/>
              <w:jc w:val="both"/>
              <w:rPr>
                <w:rFonts w:cs="Times New Roman"/>
                <w:color w:val="000000"/>
              </w:rPr>
            </w:pPr>
            <w:r w:rsidRPr="0026262E">
              <w:rPr>
                <w:rFonts w:cs="Times New Roman"/>
                <w:color w:val="000000"/>
              </w:rPr>
              <w:t>m3/d</w:t>
            </w:r>
          </w:p>
        </w:tc>
        <w:tc>
          <w:tcPr>
            <w:tcW w:w="1246" w:type="dxa"/>
            <w:tcBorders>
              <w:top w:val="nil"/>
              <w:left w:val="nil"/>
              <w:bottom w:val="single" w:sz="4" w:space="0" w:color="auto"/>
              <w:right w:val="single" w:sz="4" w:space="0" w:color="auto"/>
            </w:tcBorders>
            <w:shd w:val="clear" w:color="000000" w:fill="FFFFFF"/>
            <w:noWrap/>
            <w:vAlign w:val="bottom"/>
            <w:hideMark/>
          </w:tcPr>
          <w:p w14:paraId="4CEAB94B" w14:textId="77777777" w:rsidR="009F0BAA" w:rsidRPr="0026262E" w:rsidRDefault="009F0BAA" w:rsidP="009A2A1C">
            <w:pPr>
              <w:spacing w:after="0"/>
              <w:jc w:val="both"/>
              <w:rPr>
                <w:rFonts w:cs="Times New Roman"/>
                <w:color w:val="000000"/>
              </w:rPr>
            </w:pPr>
            <w:r w:rsidRPr="0026262E">
              <w:rPr>
                <w:rFonts w:cs="Times New Roman"/>
                <w:color w:val="000000"/>
              </w:rPr>
              <w:t>m3/d</w:t>
            </w:r>
          </w:p>
        </w:tc>
        <w:tc>
          <w:tcPr>
            <w:tcW w:w="1418" w:type="dxa"/>
            <w:tcBorders>
              <w:top w:val="nil"/>
              <w:left w:val="nil"/>
              <w:bottom w:val="single" w:sz="4" w:space="0" w:color="auto"/>
              <w:right w:val="single" w:sz="4" w:space="0" w:color="auto"/>
            </w:tcBorders>
            <w:shd w:val="clear" w:color="auto" w:fill="auto"/>
            <w:noWrap/>
            <w:vAlign w:val="bottom"/>
            <w:hideMark/>
          </w:tcPr>
          <w:p w14:paraId="63D34783" w14:textId="77777777" w:rsidR="009F0BAA" w:rsidRPr="0026262E" w:rsidRDefault="009F0BAA" w:rsidP="009A2A1C">
            <w:pPr>
              <w:spacing w:after="0"/>
              <w:jc w:val="both"/>
              <w:rPr>
                <w:rFonts w:cs="Times New Roman"/>
                <w:color w:val="000000"/>
              </w:rPr>
            </w:pPr>
            <w:r w:rsidRPr="0026262E">
              <w:rPr>
                <w:rFonts w:cs="Times New Roman"/>
                <w:color w:val="000000"/>
              </w:rPr>
              <w:t>dni</w:t>
            </w:r>
          </w:p>
        </w:tc>
      </w:tr>
      <w:tr w:rsidR="009F0BAA" w:rsidRPr="0026262E" w14:paraId="6D0400E6" w14:textId="77777777" w:rsidTr="000F302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8A4CD2" w14:textId="77777777" w:rsidR="009F0BAA" w:rsidRPr="0026262E" w:rsidRDefault="009F0BAA" w:rsidP="009A2A1C">
            <w:pPr>
              <w:spacing w:after="0"/>
              <w:jc w:val="both"/>
              <w:rPr>
                <w:rFonts w:cs="Times New Roman"/>
                <w:color w:val="000000"/>
              </w:rPr>
            </w:pPr>
            <w:r w:rsidRPr="0026262E">
              <w:rPr>
                <w:rFonts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51B1CBA9" w14:textId="77777777" w:rsidR="009F0BAA" w:rsidRPr="0026262E" w:rsidRDefault="009F0BAA" w:rsidP="009A2A1C">
            <w:pPr>
              <w:spacing w:after="0"/>
              <w:jc w:val="both"/>
              <w:rPr>
                <w:rFonts w:cs="Times New Roman"/>
                <w:color w:val="000000"/>
              </w:rPr>
            </w:pPr>
            <w:r w:rsidRPr="0026262E">
              <w:rPr>
                <w:rFonts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14:paraId="2CDEF527" w14:textId="77777777" w:rsidR="009F0BAA" w:rsidRPr="0026262E" w:rsidRDefault="009F0BAA" w:rsidP="009A2A1C">
            <w:pPr>
              <w:spacing w:after="0"/>
              <w:jc w:val="both"/>
              <w:rPr>
                <w:rFonts w:cs="Times New Roman"/>
                <w:color w:val="000000"/>
              </w:rPr>
            </w:pPr>
            <w:r w:rsidRPr="0026262E">
              <w:rPr>
                <w:rFonts w:cs="Times New Roman"/>
                <w:color w:val="000000"/>
              </w:rPr>
              <w:t>120,0</w:t>
            </w:r>
          </w:p>
        </w:tc>
        <w:tc>
          <w:tcPr>
            <w:tcW w:w="1246" w:type="dxa"/>
            <w:tcBorders>
              <w:top w:val="nil"/>
              <w:left w:val="nil"/>
              <w:bottom w:val="single" w:sz="4" w:space="0" w:color="auto"/>
              <w:right w:val="single" w:sz="4" w:space="0" w:color="auto"/>
            </w:tcBorders>
            <w:shd w:val="clear" w:color="auto" w:fill="auto"/>
            <w:noWrap/>
            <w:vAlign w:val="bottom"/>
            <w:hideMark/>
          </w:tcPr>
          <w:p w14:paraId="006F9C15" w14:textId="77777777" w:rsidR="009F0BAA" w:rsidRPr="0026262E" w:rsidRDefault="009F0BAA" w:rsidP="009A2A1C">
            <w:pPr>
              <w:spacing w:after="0"/>
              <w:jc w:val="both"/>
              <w:rPr>
                <w:rFonts w:cs="Times New Roman"/>
                <w:color w:val="000000"/>
              </w:rPr>
            </w:pPr>
            <w:r w:rsidRPr="0026262E">
              <w:rPr>
                <w:rFonts w:cs="Times New Roman"/>
                <w:color w:val="000000"/>
              </w:rPr>
              <w:t>40296</w:t>
            </w:r>
          </w:p>
        </w:tc>
        <w:tc>
          <w:tcPr>
            <w:tcW w:w="1418" w:type="dxa"/>
            <w:tcBorders>
              <w:top w:val="nil"/>
              <w:left w:val="nil"/>
              <w:bottom w:val="single" w:sz="4" w:space="0" w:color="auto"/>
              <w:right w:val="single" w:sz="4" w:space="0" w:color="auto"/>
            </w:tcBorders>
            <w:shd w:val="clear" w:color="auto" w:fill="auto"/>
            <w:noWrap/>
            <w:vAlign w:val="bottom"/>
            <w:hideMark/>
          </w:tcPr>
          <w:p w14:paraId="54C38CF9" w14:textId="77777777" w:rsidR="009F0BAA" w:rsidRPr="0026262E" w:rsidRDefault="009F0BAA" w:rsidP="009A2A1C">
            <w:pPr>
              <w:spacing w:after="0"/>
              <w:jc w:val="both"/>
              <w:rPr>
                <w:rFonts w:cs="Times New Roman"/>
                <w:color w:val="000000"/>
              </w:rPr>
            </w:pPr>
            <w:r w:rsidRPr="0026262E">
              <w:rPr>
                <w:rFonts w:cs="Times New Roman"/>
                <w:color w:val="000000"/>
              </w:rPr>
              <w:t>336</w:t>
            </w:r>
          </w:p>
        </w:tc>
      </w:tr>
      <w:tr w:rsidR="009F0BAA" w:rsidRPr="0026262E" w14:paraId="19BA2E9B" w14:textId="77777777" w:rsidTr="000F302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A3780E" w14:textId="77777777" w:rsidR="009F0BAA" w:rsidRPr="0026262E" w:rsidRDefault="009F0BAA" w:rsidP="009A2A1C">
            <w:pPr>
              <w:spacing w:after="0"/>
              <w:jc w:val="both"/>
              <w:rPr>
                <w:rFonts w:cs="Times New Roman"/>
                <w:color w:val="000000"/>
              </w:rPr>
            </w:pPr>
            <w:r w:rsidRPr="0026262E">
              <w:rPr>
                <w:rFonts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13419EB6" w14:textId="77777777" w:rsidR="009F0BAA" w:rsidRPr="0026262E" w:rsidRDefault="009F0BAA" w:rsidP="009A2A1C">
            <w:pPr>
              <w:spacing w:after="0"/>
              <w:jc w:val="both"/>
              <w:rPr>
                <w:rFonts w:cs="Times New Roman"/>
                <w:color w:val="000000"/>
              </w:rPr>
            </w:pPr>
            <w:r w:rsidRPr="0026262E">
              <w:rPr>
                <w:rFonts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14:paraId="577255A0" w14:textId="77777777" w:rsidR="009F0BAA" w:rsidRPr="0026262E" w:rsidRDefault="009F0BAA" w:rsidP="009A2A1C">
            <w:pPr>
              <w:spacing w:after="0"/>
              <w:jc w:val="both"/>
              <w:rPr>
                <w:rFonts w:cs="Times New Roman"/>
                <w:color w:val="000000"/>
              </w:rPr>
            </w:pPr>
            <w:r w:rsidRPr="0026262E">
              <w:rPr>
                <w:rFonts w:cs="Times New Roman"/>
                <w:color w:val="000000"/>
              </w:rPr>
              <w:t>110,4</w:t>
            </w:r>
          </w:p>
        </w:tc>
        <w:tc>
          <w:tcPr>
            <w:tcW w:w="1246" w:type="dxa"/>
            <w:tcBorders>
              <w:top w:val="nil"/>
              <w:left w:val="nil"/>
              <w:bottom w:val="single" w:sz="4" w:space="0" w:color="auto"/>
              <w:right w:val="single" w:sz="4" w:space="0" w:color="auto"/>
            </w:tcBorders>
            <w:shd w:val="clear" w:color="auto" w:fill="auto"/>
            <w:noWrap/>
            <w:vAlign w:val="bottom"/>
            <w:hideMark/>
          </w:tcPr>
          <w:p w14:paraId="584BCD17" w14:textId="77777777" w:rsidR="009F0BAA" w:rsidRPr="0026262E" w:rsidRDefault="009F0BAA" w:rsidP="009A2A1C">
            <w:pPr>
              <w:spacing w:after="0"/>
              <w:jc w:val="both"/>
              <w:rPr>
                <w:rFonts w:cs="Times New Roman"/>
                <w:color w:val="000000"/>
              </w:rPr>
            </w:pPr>
            <w:r w:rsidRPr="0026262E">
              <w:rPr>
                <w:rFonts w:cs="Times New Roman"/>
                <w:color w:val="000000"/>
              </w:rPr>
              <w:t>40296</w:t>
            </w:r>
          </w:p>
        </w:tc>
        <w:tc>
          <w:tcPr>
            <w:tcW w:w="1418" w:type="dxa"/>
            <w:tcBorders>
              <w:top w:val="nil"/>
              <w:left w:val="nil"/>
              <w:bottom w:val="single" w:sz="4" w:space="0" w:color="auto"/>
              <w:right w:val="single" w:sz="4" w:space="0" w:color="auto"/>
            </w:tcBorders>
            <w:shd w:val="clear" w:color="auto" w:fill="auto"/>
            <w:noWrap/>
            <w:vAlign w:val="bottom"/>
            <w:hideMark/>
          </w:tcPr>
          <w:p w14:paraId="6F07CFC2" w14:textId="77777777" w:rsidR="009F0BAA" w:rsidRPr="0026262E" w:rsidRDefault="009F0BAA" w:rsidP="009A2A1C">
            <w:pPr>
              <w:spacing w:after="0"/>
              <w:jc w:val="both"/>
              <w:rPr>
                <w:rFonts w:cs="Times New Roman"/>
                <w:color w:val="000000"/>
              </w:rPr>
            </w:pPr>
            <w:r w:rsidRPr="0026262E">
              <w:rPr>
                <w:rFonts w:cs="Times New Roman"/>
                <w:color w:val="000000"/>
              </w:rPr>
              <w:t>365</w:t>
            </w:r>
          </w:p>
        </w:tc>
      </w:tr>
    </w:tbl>
    <w:p w14:paraId="169A9DCB" w14:textId="77777777" w:rsidR="009F0BAA" w:rsidRPr="0026262E" w:rsidRDefault="009F0BAA" w:rsidP="009A2A1C">
      <w:pPr>
        <w:spacing w:after="0"/>
        <w:jc w:val="both"/>
        <w:rPr>
          <w:color w:val="548DD4"/>
        </w:rPr>
      </w:pPr>
    </w:p>
    <w:p w14:paraId="44A4320A" w14:textId="272E00A3" w:rsidR="009F0BAA" w:rsidRPr="0026262E" w:rsidRDefault="003724A2" w:rsidP="009A2A1C">
      <w:pPr>
        <w:spacing w:after="0"/>
        <w:jc w:val="both"/>
      </w:pPr>
      <w:r>
        <w:t>Max odpływ ścieków z o</w:t>
      </w:r>
      <w:r w:rsidR="009F0BAA" w:rsidRPr="0026262E">
        <w:t xml:space="preserve">czyszczalni do zbiornika retencyjnego na ścieki oczyszczone [obiekt 38]: </w:t>
      </w:r>
    </w:p>
    <w:tbl>
      <w:tblPr>
        <w:tblW w:w="5544" w:type="dxa"/>
        <w:tblInd w:w="55" w:type="dxa"/>
        <w:tblCellMar>
          <w:left w:w="70" w:type="dxa"/>
          <w:right w:w="70" w:type="dxa"/>
        </w:tblCellMar>
        <w:tblLook w:val="04A0" w:firstRow="1" w:lastRow="0" w:firstColumn="1" w:lastColumn="0" w:noHBand="0" w:noVBand="1"/>
      </w:tblPr>
      <w:tblGrid>
        <w:gridCol w:w="960"/>
        <w:gridCol w:w="960"/>
        <w:gridCol w:w="960"/>
        <w:gridCol w:w="1246"/>
        <w:gridCol w:w="1418"/>
      </w:tblGrid>
      <w:tr w:rsidR="009F0BAA" w:rsidRPr="0026262E" w14:paraId="7C0DE3CE" w14:textId="77777777" w:rsidTr="000F3022">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20736F" w14:textId="77777777" w:rsidR="009F0BAA" w:rsidRPr="0026262E" w:rsidRDefault="009F0BAA" w:rsidP="009A2A1C">
            <w:pPr>
              <w:spacing w:after="0"/>
              <w:jc w:val="both"/>
              <w:rPr>
                <w:rFonts w:cs="Times New Roman"/>
                <w:color w:val="000000"/>
              </w:rPr>
            </w:pPr>
            <w:r w:rsidRPr="0026262E">
              <w:rPr>
                <w:rFonts w:cs="Times New Roman"/>
                <w:color w:val="000000"/>
              </w:rPr>
              <w:t>Qsmax</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79F9664D" w14:textId="77777777" w:rsidR="009F0BAA" w:rsidRPr="0026262E" w:rsidRDefault="009F0BAA" w:rsidP="009A2A1C">
            <w:pPr>
              <w:spacing w:after="0"/>
              <w:jc w:val="both"/>
              <w:rPr>
                <w:rFonts w:cs="Times New Roman"/>
                <w:color w:val="000000"/>
              </w:rPr>
            </w:pPr>
            <w:r w:rsidRPr="0026262E">
              <w:rPr>
                <w:rFonts w:cs="Times New Roman"/>
                <w:color w:val="000000"/>
              </w:rPr>
              <w:t>Qhmax</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FD69746" w14:textId="77777777" w:rsidR="009F0BAA" w:rsidRPr="0026262E" w:rsidRDefault="009F0BAA" w:rsidP="009A2A1C">
            <w:pPr>
              <w:spacing w:after="0"/>
              <w:jc w:val="both"/>
              <w:rPr>
                <w:rFonts w:cs="Times New Roman"/>
                <w:color w:val="000000"/>
              </w:rPr>
            </w:pPr>
            <w:r w:rsidRPr="0026262E">
              <w:rPr>
                <w:rFonts w:cs="Times New Roman"/>
                <w:color w:val="000000"/>
              </w:rPr>
              <w:t>Qd śr</w:t>
            </w:r>
          </w:p>
        </w:tc>
        <w:tc>
          <w:tcPr>
            <w:tcW w:w="1246" w:type="dxa"/>
            <w:tcBorders>
              <w:top w:val="single" w:sz="4" w:space="0" w:color="auto"/>
              <w:left w:val="nil"/>
              <w:bottom w:val="single" w:sz="4" w:space="0" w:color="auto"/>
              <w:right w:val="single" w:sz="4" w:space="0" w:color="auto"/>
            </w:tcBorders>
            <w:shd w:val="clear" w:color="000000" w:fill="FFFFFF"/>
            <w:noWrap/>
            <w:vAlign w:val="bottom"/>
            <w:hideMark/>
          </w:tcPr>
          <w:p w14:paraId="167649A6" w14:textId="77777777" w:rsidR="009F0BAA" w:rsidRPr="0026262E" w:rsidRDefault="009F0BAA" w:rsidP="009A2A1C">
            <w:pPr>
              <w:spacing w:after="0"/>
              <w:jc w:val="both"/>
              <w:rPr>
                <w:rFonts w:cs="Times New Roman"/>
                <w:color w:val="000000"/>
              </w:rPr>
            </w:pPr>
            <w:r w:rsidRPr="0026262E">
              <w:rPr>
                <w:rFonts w:cs="Times New Roman"/>
                <w:color w:val="000000"/>
              </w:rPr>
              <w:t xml:space="preserve">Qrok max </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52F42A76" w14:textId="77777777" w:rsidR="009F0BAA" w:rsidRPr="0026262E" w:rsidRDefault="009F0BAA" w:rsidP="009A2A1C">
            <w:pPr>
              <w:spacing w:after="0"/>
              <w:jc w:val="both"/>
              <w:rPr>
                <w:rFonts w:cs="Times New Roman"/>
                <w:color w:val="000000"/>
              </w:rPr>
            </w:pPr>
            <w:r w:rsidRPr="0026262E">
              <w:rPr>
                <w:rFonts w:cs="Times New Roman"/>
                <w:color w:val="000000"/>
              </w:rPr>
              <w:t>czas pracy</w:t>
            </w:r>
          </w:p>
        </w:tc>
      </w:tr>
      <w:tr w:rsidR="009F0BAA" w:rsidRPr="0026262E" w14:paraId="20B02F09" w14:textId="77777777" w:rsidTr="000F30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BE9481A" w14:textId="77777777" w:rsidR="009F0BAA" w:rsidRPr="0026262E" w:rsidRDefault="009F0BAA" w:rsidP="009A2A1C">
            <w:pPr>
              <w:spacing w:after="0"/>
              <w:jc w:val="both"/>
              <w:rPr>
                <w:rFonts w:cs="Times New Roman"/>
                <w:color w:val="000000"/>
              </w:rPr>
            </w:pPr>
            <w:r w:rsidRPr="0026262E">
              <w:rPr>
                <w:rFonts w:cs="Times New Roman"/>
                <w:color w:val="000000"/>
              </w:rPr>
              <w:t>l/s</w:t>
            </w:r>
          </w:p>
        </w:tc>
        <w:tc>
          <w:tcPr>
            <w:tcW w:w="960" w:type="dxa"/>
            <w:tcBorders>
              <w:top w:val="nil"/>
              <w:left w:val="nil"/>
              <w:bottom w:val="single" w:sz="4" w:space="0" w:color="auto"/>
              <w:right w:val="single" w:sz="4" w:space="0" w:color="auto"/>
            </w:tcBorders>
            <w:shd w:val="clear" w:color="000000" w:fill="FFFFFF"/>
            <w:noWrap/>
            <w:vAlign w:val="bottom"/>
            <w:hideMark/>
          </w:tcPr>
          <w:p w14:paraId="7F7FE76E" w14:textId="77777777" w:rsidR="009F0BAA" w:rsidRPr="0026262E" w:rsidRDefault="009F0BAA" w:rsidP="009A2A1C">
            <w:pPr>
              <w:spacing w:after="0"/>
              <w:jc w:val="both"/>
              <w:rPr>
                <w:rFonts w:cs="Times New Roman"/>
                <w:color w:val="000000"/>
              </w:rPr>
            </w:pPr>
            <w:r w:rsidRPr="0026262E">
              <w:rPr>
                <w:rFonts w:cs="Times New Roman"/>
                <w:color w:val="000000"/>
              </w:rPr>
              <w:t>m3/h</w:t>
            </w:r>
          </w:p>
        </w:tc>
        <w:tc>
          <w:tcPr>
            <w:tcW w:w="960" w:type="dxa"/>
            <w:tcBorders>
              <w:top w:val="nil"/>
              <w:left w:val="nil"/>
              <w:bottom w:val="single" w:sz="4" w:space="0" w:color="auto"/>
              <w:right w:val="single" w:sz="4" w:space="0" w:color="auto"/>
            </w:tcBorders>
            <w:shd w:val="clear" w:color="000000" w:fill="FFFFFF"/>
            <w:noWrap/>
            <w:vAlign w:val="bottom"/>
            <w:hideMark/>
          </w:tcPr>
          <w:p w14:paraId="68DE6CEE" w14:textId="77777777" w:rsidR="009F0BAA" w:rsidRPr="0026262E" w:rsidRDefault="009F0BAA" w:rsidP="009A2A1C">
            <w:pPr>
              <w:spacing w:after="0"/>
              <w:jc w:val="both"/>
              <w:rPr>
                <w:rFonts w:cs="Times New Roman"/>
                <w:color w:val="000000"/>
              </w:rPr>
            </w:pPr>
            <w:r w:rsidRPr="0026262E">
              <w:rPr>
                <w:rFonts w:cs="Times New Roman"/>
                <w:color w:val="000000"/>
              </w:rPr>
              <w:t>m3/d</w:t>
            </w:r>
          </w:p>
        </w:tc>
        <w:tc>
          <w:tcPr>
            <w:tcW w:w="1246" w:type="dxa"/>
            <w:tcBorders>
              <w:top w:val="nil"/>
              <w:left w:val="nil"/>
              <w:bottom w:val="single" w:sz="4" w:space="0" w:color="auto"/>
              <w:right w:val="single" w:sz="4" w:space="0" w:color="auto"/>
            </w:tcBorders>
            <w:shd w:val="clear" w:color="000000" w:fill="FFFFFF"/>
            <w:noWrap/>
            <w:vAlign w:val="bottom"/>
            <w:hideMark/>
          </w:tcPr>
          <w:p w14:paraId="3805DDF9" w14:textId="77777777" w:rsidR="009F0BAA" w:rsidRPr="0026262E" w:rsidRDefault="009F0BAA" w:rsidP="009A2A1C">
            <w:pPr>
              <w:spacing w:after="0"/>
              <w:jc w:val="both"/>
              <w:rPr>
                <w:rFonts w:cs="Times New Roman"/>
                <w:color w:val="000000"/>
              </w:rPr>
            </w:pPr>
            <w:r w:rsidRPr="0026262E">
              <w:rPr>
                <w:rFonts w:cs="Times New Roman"/>
                <w:color w:val="000000"/>
              </w:rPr>
              <w:t>m3/d</w:t>
            </w:r>
          </w:p>
        </w:tc>
        <w:tc>
          <w:tcPr>
            <w:tcW w:w="1418" w:type="dxa"/>
            <w:tcBorders>
              <w:top w:val="nil"/>
              <w:left w:val="nil"/>
              <w:bottom w:val="single" w:sz="4" w:space="0" w:color="auto"/>
              <w:right w:val="single" w:sz="4" w:space="0" w:color="auto"/>
            </w:tcBorders>
            <w:shd w:val="clear" w:color="auto" w:fill="auto"/>
            <w:noWrap/>
            <w:vAlign w:val="bottom"/>
            <w:hideMark/>
          </w:tcPr>
          <w:p w14:paraId="5421686E" w14:textId="77777777" w:rsidR="009F0BAA" w:rsidRPr="0026262E" w:rsidRDefault="009F0BAA" w:rsidP="009A2A1C">
            <w:pPr>
              <w:spacing w:after="0"/>
              <w:jc w:val="both"/>
              <w:rPr>
                <w:rFonts w:cs="Times New Roman"/>
                <w:color w:val="000000"/>
              </w:rPr>
            </w:pPr>
            <w:r w:rsidRPr="0026262E">
              <w:rPr>
                <w:rFonts w:cs="Times New Roman"/>
                <w:color w:val="000000"/>
              </w:rPr>
              <w:t>dni</w:t>
            </w:r>
          </w:p>
        </w:tc>
      </w:tr>
      <w:tr w:rsidR="009F0BAA" w:rsidRPr="0026262E" w14:paraId="616224CA" w14:textId="77777777" w:rsidTr="000F302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093567" w14:textId="77777777" w:rsidR="009F0BAA" w:rsidRPr="0026262E" w:rsidRDefault="009F0BAA" w:rsidP="009A2A1C">
            <w:pPr>
              <w:spacing w:after="0"/>
              <w:jc w:val="both"/>
              <w:rPr>
                <w:rFonts w:cs="Times New Roman"/>
                <w:color w:val="000000"/>
              </w:rPr>
            </w:pPr>
            <w:r w:rsidRPr="0026262E">
              <w:rPr>
                <w:rFonts w:cs="Times New Roman"/>
                <w:color w:val="000000"/>
              </w:rPr>
              <w:t>1,33</w:t>
            </w:r>
          </w:p>
        </w:tc>
        <w:tc>
          <w:tcPr>
            <w:tcW w:w="960" w:type="dxa"/>
            <w:tcBorders>
              <w:top w:val="nil"/>
              <w:left w:val="nil"/>
              <w:bottom w:val="single" w:sz="4" w:space="0" w:color="auto"/>
              <w:right w:val="single" w:sz="4" w:space="0" w:color="auto"/>
            </w:tcBorders>
            <w:shd w:val="clear" w:color="auto" w:fill="auto"/>
            <w:noWrap/>
            <w:vAlign w:val="bottom"/>
            <w:hideMark/>
          </w:tcPr>
          <w:p w14:paraId="56526EAF" w14:textId="77777777" w:rsidR="009F0BAA" w:rsidRPr="0026262E" w:rsidRDefault="009F0BAA" w:rsidP="009A2A1C">
            <w:pPr>
              <w:spacing w:after="0"/>
              <w:jc w:val="both"/>
              <w:rPr>
                <w:rFonts w:cs="Times New Roman"/>
                <w:color w:val="000000"/>
              </w:rPr>
            </w:pPr>
            <w:r w:rsidRPr="0026262E">
              <w:rPr>
                <w:rFonts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14:paraId="336D073E" w14:textId="77777777" w:rsidR="009F0BAA" w:rsidRPr="0026262E" w:rsidRDefault="009F0BAA" w:rsidP="009A2A1C">
            <w:pPr>
              <w:spacing w:after="0"/>
              <w:jc w:val="both"/>
              <w:rPr>
                <w:rFonts w:cs="Times New Roman"/>
                <w:color w:val="000000"/>
              </w:rPr>
            </w:pPr>
            <w:r w:rsidRPr="0026262E">
              <w:rPr>
                <w:rFonts w:cs="Times New Roman"/>
                <w:color w:val="000000"/>
              </w:rPr>
              <w:t>115,0</w:t>
            </w:r>
          </w:p>
        </w:tc>
        <w:tc>
          <w:tcPr>
            <w:tcW w:w="1246" w:type="dxa"/>
            <w:tcBorders>
              <w:top w:val="nil"/>
              <w:left w:val="nil"/>
              <w:bottom w:val="single" w:sz="4" w:space="0" w:color="auto"/>
              <w:right w:val="single" w:sz="4" w:space="0" w:color="auto"/>
            </w:tcBorders>
            <w:shd w:val="clear" w:color="auto" w:fill="auto"/>
            <w:noWrap/>
            <w:vAlign w:val="bottom"/>
            <w:hideMark/>
          </w:tcPr>
          <w:p w14:paraId="78BB9CED" w14:textId="77777777" w:rsidR="009F0BAA" w:rsidRPr="0026262E" w:rsidRDefault="009F0BAA" w:rsidP="009A2A1C">
            <w:pPr>
              <w:spacing w:after="0"/>
              <w:jc w:val="both"/>
              <w:rPr>
                <w:rFonts w:cs="Times New Roman"/>
                <w:color w:val="000000"/>
              </w:rPr>
            </w:pPr>
            <w:r w:rsidRPr="0026262E">
              <w:rPr>
                <w:rFonts w:cs="Times New Roman"/>
                <w:color w:val="000000"/>
              </w:rPr>
              <w:t>38640</w:t>
            </w:r>
          </w:p>
        </w:tc>
        <w:tc>
          <w:tcPr>
            <w:tcW w:w="1418" w:type="dxa"/>
            <w:tcBorders>
              <w:top w:val="nil"/>
              <w:left w:val="nil"/>
              <w:bottom w:val="single" w:sz="4" w:space="0" w:color="auto"/>
              <w:right w:val="single" w:sz="4" w:space="0" w:color="auto"/>
            </w:tcBorders>
            <w:shd w:val="clear" w:color="auto" w:fill="auto"/>
            <w:noWrap/>
            <w:vAlign w:val="bottom"/>
            <w:hideMark/>
          </w:tcPr>
          <w:p w14:paraId="50803445" w14:textId="77777777" w:rsidR="009F0BAA" w:rsidRPr="0026262E" w:rsidRDefault="009F0BAA" w:rsidP="009A2A1C">
            <w:pPr>
              <w:spacing w:after="0"/>
              <w:jc w:val="both"/>
              <w:rPr>
                <w:rFonts w:cs="Times New Roman"/>
                <w:color w:val="000000"/>
              </w:rPr>
            </w:pPr>
            <w:r w:rsidRPr="0026262E">
              <w:rPr>
                <w:rFonts w:cs="Times New Roman"/>
                <w:color w:val="000000"/>
              </w:rPr>
              <w:t>336</w:t>
            </w:r>
          </w:p>
        </w:tc>
      </w:tr>
      <w:tr w:rsidR="009F0BAA" w:rsidRPr="0026262E" w14:paraId="091AB3A7" w14:textId="77777777" w:rsidTr="000F302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2A3E8A" w14:textId="77777777" w:rsidR="009F0BAA" w:rsidRPr="0026262E" w:rsidRDefault="009F0BAA" w:rsidP="009A2A1C">
            <w:pPr>
              <w:spacing w:after="0"/>
              <w:jc w:val="both"/>
              <w:rPr>
                <w:rFonts w:cs="Times New Roman"/>
                <w:color w:val="000000"/>
              </w:rPr>
            </w:pPr>
            <w:r w:rsidRPr="0026262E">
              <w:rPr>
                <w:rFonts w:cs="Times New Roman"/>
                <w:color w:val="000000"/>
              </w:rPr>
              <w:t>1,22</w:t>
            </w:r>
          </w:p>
        </w:tc>
        <w:tc>
          <w:tcPr>
            <w:tcW w:w="960" w:type="dxa"/>
            <w:tcBorders>
              <w:top w:val="nil"/>
              <w:left w:val="nil"/>
              <w:bottom w:val="single" w:sz="4" w:space="0" w:color="auto"/>
              <w:right w:val="single" w:sz="4" w:space="0" w:color="auto"/>
            </w:tcBorders>
            <w:shd w:val="clear" w:color="auto" w:fill="auto"/>
            <w:noWrap/>
            <w:vAlign w:val="bottom"/>
            <w:hideMark/>
          </w:tcPr>
          <w:p w14:paraId="28ADEFDA" w14:textId="77777777" w:rsidR="009F0BAA" w:rsidRPr="0026262E" w:rsidRDefault="009F0BAA" w:rsidP="009A2A1C">
            <w:pPr>
              <w:spacing w:after="0"/>
              <w:jc w:val="both"/>
              <w:rPr>
                <w:rFonts w:cs="Times New Roman"/>
                <w:color w:val="000000"/>
              </w:rPr>
            </w:pPr>
            <w:r w:rsidRPr="0026262E">
              <w:rPr>
                <w:rFonts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14:paraId="33D74F1E" w14:textId="77777777" w:rsidR="009F0BAA" w:rsidRPr="0026262E" w:rsidRDefault="009F0BAA" w:rsidP="009A2A1C">
            <w:pPr>
              <w:spacing w:after="0"/>
              <w:jc w:val="both"/>
              <w:rPr>
                <w:rFonts w:cs="Times New Roman"/>
                <w:color w:val="000000"/>
              </w:rPr>
            </w:pPr>
            <w:r w:rsidRPr="0026262E">
              <w:rPr>
                <w:rFonts w:cs="Times New Roman"/>
                <w:color w:val="000000"/>
              </w:rPr>
              <w:t>105,9</w:t>
            </w:r>
          </w:p>
        </w:tc>
        <w:tc>
          <w:tcPr>
            <w:tcW w:w="1246" w:type="dxa"/>
            <w:tcBorders>
              <w:top w:val="nil"/>
              <w:left w:val="nil"/>
              <w:bottom w:val="single" w:sz="4" w:space="0" w:color="auto"/>
              <w:right w:val="single" w:sz="4" w:space="0" w:color="auto"/>
            </w:tcBorders>
            <w:shd w:val="clear" w:color="auto" w:fill="auto"/>
            <w:noWrap/>
            <w:vAlign w:val="bottom"/>
            <w:hideMark/>
          </w:tcPr>
          <w:p w14:paraId="66031254" w14:textId="77777777" w:rsidR="009F0BAA" w:rsidRPr="0026262E" w:rsidRDefault="009F0BAA" w:rsidP="009A2A1C">
            <w:pPr>
              <w:spacing w:after="0"/>
              <w:jc w:val="both"/>
              <w:rPr>
                <w:rFonts w:cs="Times New Roman"/>
                <w:color w:val="000000"/>
              </w:rPr>
            </w:pPr>
            <w:r w:rsidRPr="0026262E">
              <w:rPr>
                <w:rFonts w:cs="Times New Roman"/>
                <w:color w:val="000000"/>
              </w:rPr>
              <w:t>38640</w:t>
            </w:r>
          </w:p>
        </w:tc>
        <w:tc>
          <w:tcPr>
            <w:tcW w:w="1418" w:type="dxa"/>
            <w:tcBorders>
              <w:top w:val="nil"/>
              <w:left w:val="nil"/>
              <w:bottom w:val="single" w:sz="4" w:space="0" w:color="auto"/>
              <w:right w:val="single" w:sz="4" w:space="0" w:color="auto"/>
            </w:tcBorders>
            <w:shd w:val="clear" w:color="auto" w:fill="auto"/>
            <w:noWrap/>
            <w:vAlign w:val="bottom"/>
            <w:hideMark/>
          </w:tcPr>
          <w:p w14:paraId="1EE317F4" w14:textId="77777777" w:rsidR="009F0BAA" w:rsidRPr="0026262E" w:rsidRDefault="009F0BAA" w:rsidP="009A2A1C">
            <w:pPr>
              <w:spacing w:after="0"/>
              <w:jc w:val="both"/>
              <w:rPr>
                <w:rFonts w:cs="Times New Roman"/>
                <w:color w:val="000000"/>
              </w:rPr>
            </w:pPr>
            <w:r w:rsidRPr="0026262E">
              <w:rPr>
                <w:rFonts w:cs="Times New Roman"/>
                <w:color w:val="000000"/>
              </w:rPr>
              <w:t>365</w:t>
            </w:r>
          </w:p>
        </w:tc>
      </w:tr>
    </w:tbl>
    <w:p w14:paraId="77F3F778" w14:textId="77777777" w:rsidR="009F0BAA" w:rsidRPr="0026262E" w:rsidRDefault="009F0BAA" w:rsidP="009A2A1C">
      <w:pPr>
        <w:spacing w:after="0"/>
        <w:jc w:val="both"/>
      </w:pPr>
      <w:r w:rsidRPr="0026262E">
        <w:lastRenderedPageBreak/>
        <w:t xml:space="preserve">Max ilość gromadzących się oczyszczonych ścieków  w zbiorniku [obiekt 38] po uwzględnieniu danych opadowych zlewni zbiornika: </w:t>
      </w:r>
    </w:p>
    <w:tbl>
      <w:tblPr>
        <w:tblW w:w="22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46"/>
      </w:tblGrid>
      <w:tr w:rsidR="009F0BAA" w:rsidRPr="0026262E" w14:paraId="19B8A7E3" w14:textId="77777777" w:rsidTr="000F3022">
        <w:trPr>
          <w:trHeight w:val="300"/>
        </w:trPr>
        <w:tc>
          <w:tcPr>
            <w:tcW w:w="960" w:type="dxa"/>
            <w:shd w:val="clear" w:color="000000" w:fill="FFFFFF"/>
            <w:noWrap/>
            <w:vAlign w:val="bottom"/>
            <w:hideMark/>
          </w:tcPr>
          <w:p w14:paraId="65699EBE" w14:textId="77777777" w:rsidR="009F0BAA" w:rsidRPr="0026262E" w:rsidRDefault="009F0BAA" w:rsidP="009A2A1C">
            <w:pPr>
              <w:spacing w:after="0"/>
              <w:jc w:val="both"/>
              <w:rPr>
                <w:rFonts w:cs="Times New Roman"/>
                <w:color w:val="000000"/>
              </w:rPr>
            </w:pPr>
            <w:r w:rsidRPr="0026262E">
              <w:rPr>
                <w:rFonts w:cs="Times New Roman"/>
                <w:color w:val="000000"/>
              </w:rPr>
              <w:t>Qd śr</w:t>
            </w:r>
          </w:p>
        </w:tc>
        <w:tc>
          <w:tcPr>
            <w:tcW w:w="1246" w:type="dxa"/>
            <w:shd w:val="clear" w:color="000000" w:fill="FFFFFF"/>
            <w:noWrap/>
            <w:vAlign w:val="bottom"/>
            <w:hideMark/>
          </w:tcPr>
          <w:p w14:paraId="1FFBCB72" w14:textId="77777777" w:rsidR="009F0BAA" w:rsidRPr="0026262E" w:rsidRDefault="009F0BAA" w:rsidP="009A2A1C">
            <w:pPr>
              <w:spacing w:after="0"/>
              <w:jc w:val="both"/>
              <w:rPr>
                <w:rFonts w:cs="Times New Roman"/>
                <w:color w:val="000000"/>
              </w:rPr>
            </w:pPr>
            <w:r w:rsidRPr="0026262E">
              <w:rPr>
                <w:rFonts w:cs="Times New Roman"/>
                <w:color w:val="000000"/>
              </w:rPr>
              <w:t xml:space="preserve">Qrok max </w:t>
            </w:r>
          </w:p>
        </w:tc>
      </w:tr>
      <w:tr w:rsidR="009F0BAA" w:rsidRPr="0026262E" w14:paraId="3227C9A3" w14:textId="77777777" w:rsidTr="000F3022">
        <w:trPr>
          <w:trHeight w:val="300"/>
        </w:trPr>
        <w:tc>
          <w:tcPr>
            <w:tcW w:w="960" w:type="dxa"/>
            <w:shd w:val="clear" w:color="000000" w:fill="FFFFFF"/>
            <w:noWrap/>
            <w:vAlign w:val="bottom"/>
            <w:hideMark/>
          </w:tcPr>
          <w:p w14:paraId="5C0D7047" w14:textId="77777777" w:rsidR="009F0BAA" w:rsidRPr="0026262E" w:rsidRDefault="009F0BAA" w:rsidP="009A2A1C">
            <w:pPr>
              <w:spacing w:after="0"/>
              <w:jc w:val="both"/>
              <w:rPr>
                <w:rFonts w:cs="Times New Roman"/>
                <w:color w:val="000000"/>
              </w:rPr>
            </w:pPr>
            <w:r w:rsidRPr="0026262E">
              <w:rPr>
                <w:rFonts w:cs="Times New Roman"/>
                <w:color w:val="000000"/>
              </w:rPr>
              <w:t>m3/d</w:t>
            </w:r>
          </w:p>
        </w:tc>
        <w:tc>
          <w:tcPr>
            <w:tcW w:w="1246" w:type="dxa"/>
            <w:shd w:val="clear" w:color="000000" w:fill="FFFFFF"/>
            <w:noWrap/>
            <w:vAlign w:val="bottom"/>
            <w:hideMark/>
          </w:tcPr>
          <w:p w14:paraId="0A993235" w14:textId="77777777" w:rsidR="009F0BAA" w:rsidRPr="0026262E" w:rsidRDefault="009F0BAA" w:rsidP="009A2A1C">
            <w:pPr>
              <w:spacing w:after="0"/>
              <w:jc w:val="both"/>
              <w:rPr>
                <w:rFonts w:cs="Times New Roman"/>
                <w:color w:val="000000"/>
              </w:rPr>
            </w:pPr>
            <w:r w:rsidRPr="0026262E">
              <w:rPr>
                <w:rFonts w:cs="Times New Roman"/>
                <w:color w:val="000000"/>
              </w:rPr>
              <w:t>m3/d</w:t>
            </w:r>
          </w:p>
        </w:tc>
      </w:tr>
      <w:tr w:rsidR="009F0BAA" w:rsidRPr="0026262E" w14:paraId="32520F77" w14:textId="77777777" w:rsidTr="000F3022">
        <w:trPr>
          <w:trHeight w:val="300"/>
        </w:trPr>
        <w:tc>
          <w:tcPr>
            <w:tcW w:w="960" w:type="dxa"/>
            <w:shd w:val="clear" w:color="auto" w:fill="auto"/>
            <w:noWrap/>
            <w:vAlign w:val="bottom"/>
            <w:hideMark/>
          </w:tcPr>
          <w:p w14:paraId="3B6F3666" w14:textId="77777777" w:rsidR="009F0BAA" w:rsidRPr="0026262E" w:rsidRDefault="009F0BAA" w:rsidP="009A2A1C">
            <w:pPr>
              <w:spacing w:after="0"/>
              <w:jc w:val="both"/>
              <w:rPr>
                <w:rFonts w:cs="Times New Roman"/>
                <w:color w:val="000000"/>
              </w:rPr>
            </w:pPr>
            <w:r w:rsidRPr="0026262E">
              <w:rPr>
                <w:rFonts w:cs="Times New Roman"/>
                <w:color w:val="000000"/>
              </w:rPr>
              <w:t>105,9</w:t>
            </w:r>
          </w:p>
        </w:tc>
        <w:tc>
          <w:tcPr>
            <w:tcW w:w="1246" w:type="dxa"/>
            <w:shd w:val="clear" w:color="auto" w:fill="auto"/>
            <w:noWrap/>
            <w:vAlign w:val="bottom"/>
            <w:hideMark/>
          </w:tcPr>
          <w:p w14:paraId="3486CC22" w14:textId="77777777" w:rsidR="009F0BAA" w:rsidRPr="0026262E" w:rsidRDefault="009F0BAA" w:rsidP="009A2A1C">
            <w:pPr>
              <w:spacing w:after="0"/>
              <w:jc w:val="both"/>
              <w:rPr>
                <w:rFonts w:cs="Times New Roman"/>
                <w:color w:val="000000"/>
              </w:rPr>
            </w:pPr>
            <w:r w:rsidRPr="0026262E">
              <w:rPr>
                <w:rFonts w:cs="Times New Roman"/>
                <w:color w:val="000000"/>
              </w:rPr>
              <w:t>38640</w:t>
            </w:r>
          </w:p>
        </w:tc>
      </w:tr>
    </w:tbl>
    <w:p w14:paraId="11281D47" w14:textId="77777777" w:rsidR="009F0BAA" w:rsidRPr="0026262E" w:rsidRDefault="009F0BAA" w:rsidP="009A2A1C">
      <w:pPr>
        <w:spacing w:after="0"/>
        <w:jc w:val="both"/>
        <w:rPr>
          <w:color w:val="548DD4"/>
        </w:rPr>
      </w:pPr>
    </w:p>
    <w:p w14:paraId="4AF7E67D" w14:textId="0C3755A4" w:rsidR="009F0BAA" w:rsidRPr="0026262E" w:rsidRDefault="00BE7F66" w:rsidP="009A2A1C">
      <w:pPr>
        <w:spacing w:after="0"/>
        <w:jc w:val="both"/>
        <w:rPr>
          <w:bCs/>
        </w:rPr>
      </w:pPr>
      <w:r w:rsidRPr="0026262E">
        <w:rPr>
          <w:spacing w:val="-2"/>
        </w:rPr>
        <w:t>O</w:t>
      </w:r>
      <w:r w:rsidR="009F0BAA" w:rsidRPr="0026262E">
        <w:t xml:space="preserve">czyszczone ścieki przemysłowe </w:t>
      </w:r>
      <w:r w:rsidR="009F0BAA" w:rsidRPr="0026262E">
        <w:rPr>
          <w:bCs/>
        </w:rPr>
        <w:t xml:space="preserve">w ilości:  </w:t>
      </w:r>
    </w:p>
    <w:p w14:paraId="23521E02" w14:textId="77777777" w:rsidR="009F0BAA" w:rsidRPr="0026262E" w:rsidRDefault="009F0BAA" w:rsidP="009A2A1C">
      <w:pPr>
        <w:pStyle w:val="Bezodstpw"/>
        <w:spacing w:line="276" w:lineRule="auto"/>
        <w:ind w:left="720"/>
        <w:jc w:val="both"/>
        <w:rPr>
          <w:rFonts w:cs="Arial"/>
        </w:rPr>
      </w:pPr>
      <w:r w:rsidRPr="0026262E">
        <w:rPr>
          <w:rFonts w:cs="Arial"/>
        </w:rPr>
        <w:t>Qmax=38 640 m</w:t>
      </w:r>
      <w:r w:rsidRPr="0026262E">
        <w:rPr>
          <w:rFonts w:cs="Arial"/>
          <w:vertAlign w:val="superscript"/>
        </w:rPr>
        <w:t>3</w:t>
      </w:r>
      <w:r w:rsidRPr="0026262E">
        <w:rPr>
          <w:rFonts w:cs="Arial"/>
        </w:rPr>
        <w:t>/rok      Qd śr=105,9 m</w:t>
      </w:r>
      <w:r w:rsidRPr="0026262E">
        <w:rPr>
          <w:rFonts w:cs="Arial"/>
          <w:vertAlign w:val="superscript"/>
        </w:rPr>
        <w:t>3</w:t>
      </w:r>
      <w:r w:rsidRPr="0026262E">
        <w:rPr>
          <w:rFonts w:cs="Arial"/>
        </w:rPr>
        <w:t>/d</w:t>
      </w:r>
    </w:p>
    <w:p w14:paraId="7B70928A" w14:textId="23857487" w:rsidR="009F0BAA" w:rsidRPr="0026262E" w:rsidRDefault="00BE7F66" w:rsidP="009A2A1C">
      <w:pPr>
        <w:spacing w:after="0"/>
        <w:jc w:val="both"/>
        <w:rPr>
          <w:i/>
        </w:rPr>
      </w:pPr>
      <w:r w:rsidRPr="0026262E">
        <w:rPr>
          <w:spacing w:val="-2"/>
        </w:rPr>
        <w:t>są</w:t>
      </w:r>
      <w:r w:rsidR="009F0BAA" w:rsidRPr="0026262E">
        <w:rPr>
          <w:spacing w:val="-2"/>
        </w:rPr>
        <w:t xml:space="preserve"> wywożone </w:t>
      </w:r>
      <w:r w:rsidR="009F0BAA" w:rsidRPr="0026262E">
        <w:t>taborem asenizacyjnym</w:t>
      </w:r>
      <w:r w:rsidR="009F0BAA" w:rsidRPr="0026262E">
        <w:rPr>
          <w:spacing w:val="-2"/>
        </w:rPr>
        <w:t xml:space="preserve"> na oczyszczalnię </w:t>
      </w:r>
      <w:r w:rsidRPr="0026262E">
        <w:rPr>
          <w:spacing w:val="-2"/>
        </w:rPr>
        <w:t xml:space="preserve">miejska oczyszczalnię ścieków </w:t>
      </w:r>
      <w:r w:rsidR="009F0BAA" w:rsidRPr="0026262E">
        <w:t>Star-WiK</w:t>
      </w:r>
      <w:r w:rsidRPr="0026262E">
        <w:t xml:space="preserve"> sp. z o.o., zgodnie z posiadanym pozwoleniem wodnoprawnym.</w:t>
      </w:r>
    </w:p>
    <w:p w14:paraId="0EE9BAFE" w14:textId="77777777" w:rsidR="004F099E" w:rsidRPr="0026262E" w:rsidRDefault="004F099E" w:rsidP="009A2A1C">
      <w:pPr>
        <w:autoSpaceDE w:val="0"/>
        <w:autoSpaceDN w:val="0"/>
        <w:adjustRightInd w:val="0"/>
        <w:spacing w:after="0"/>
        <w:jc w:val="both"/>
        <w:rPr>
          <w:rFonts w:ascii="Arial" w:hAnsi="Arial" w:cs="Arial"/>
        </w:rPr>
      </w:pPr>
    </w:p>
    <w:p w14:paraId="53D63865" w14:textId="048B87C4" w:rsidR="00BE7F66" w:rsidRPr="0026262E" w:rsidRDefault="00BE7F66" w:rsidP="009A2A1C">
      <w:pPr>
        <w:spacing w:after="0"/>
        <w:rPr>
          <w:b/>
        </w:rPr>
      </w:pPr>
      <w:bookmarkStart w:id="54" w:name="_Toc437496405"/>
      <w:r w:rsidRPr="0026262E">
        <w:rPr>
          <w:b/>
        </w:rPr>
        <w:t>Zlewnie opadowe  i  ich bilans</w:t>
      </w:r>
      <w:bookmarkEnd w:id="54"/>
      <w:r w:rsidRPr="0026262E">
        <w:rPr>
          <w:b/>
        </w:rPr>
        <w:t xml:space="preserve"> </w:t>
      </w:r>
    </w:p>
    <w:p w14:paraId="12D876D2" w14:textId="3219339A" w:rsidR="00902987" w:rsidRPr="0026262E" w:rsidRDefault="00902987" w:rsidP="009A2A1C">
      <w:pPr>
        <w:autoSpaceDE w:val="0"/>
        <w:autoSpaceDN w:val="0"/>
        <w:adjustRightInd w:val="0"/>
        <w:spacing w:after="0"/>
        <w:jc w:val="both"/>
        <w:rPr>
          <w:rFonts w:eastAsia="ArialMT" w:cs="Arial"/>
        </w:rPr>
      </w:pPr>
      <w:r w:rsidRPr="0026262E">
        <w:rPr>
          <w:rFonts w:eastAsia="ArialMT" w:cs="ArialMT"/>
        </w:rPr>
        <w:t>ZUOK wyposażony jest w gra</w:t>
      </w:r>
      <w:r w:rsidRPr="0026262E">
        <w:rPr>
          <w:rFonts w:eastAsia="ArialMT" w:cs="Arial"/>
        </w:rPr>
        <w:t>witacyj</w:t>
      </w:r>
      <w:r w:rsidRPr="0026262E">
        <w:rPr>
          <w:rFonts w:eastAsia="ArialMT" w:cs="ArialMT"/>
        </w:rPr>
        <w:t xml:space="preserve">ną </w:t>
      </w:r>
      <w:r w:rsidRPr="0026262E">
        <w:rPr>
          <w:rFonts w:eastAsia="ArialMT" w:cs="Arial"/>
        </w:rPr>
        <w:t xml:space="preserve">i </w:t>
      </w:r>
      <w:r w:rsidRPr="0026262E">
        <w:rPr>
          <w:rFonts w:eastAsia="ArialMT" w:cs="ArialMT"/>
        </w:rPr>
        <w:t xml:space="preserve">pompową sieć kanalizacji deszczowej (odcinek instalacji p.poż od zbiornika [obiekt 19] do wylotu WDF [obiekt 43] </w:t>
      </w:r>
      <w:r w:rsidRPr="0026262E">
        <w:rPr>
          <w:rFonts w:eastAsia="ArialMT" w:cs="Arial"/>
        </w:rPr>
        <w:t xml:space="preserve">do zbiornika [obiekt 39]. W </w:t>
      </w:r>
      <w:r w:rsidRPr="0026262E">
        <w:rPr>
          <w:rFonts w:eastAsia="ArialMT" w:cs="ArialMT"/>
        </w:rPr>
        <w:t xml:space="preserve">obrębie ogrodzonego terenu Zakładu wyodrębniono sześć </w:t>
      </w:r>
      <w:r w:rsidRPr="0026262E">
        <w:rPr>
          <w:rFonts w:eastAsia="ArialMT" w:cs="Arial"/>
        </w:rPr>
        <w:t>zlew</w:t>
      </w:r>
      <w:r w:rsidRPr="0026262E">
        <w:rPr>
          <w:rFonts w:eastAsia="ArialMT" w:cs="ArialMT"/>
        </w:rPr>
        <w:t>ni cząstkowych o łącznej po</w:t>
      </w:r>
      <w:r w:rsidRPr="0026262E">
        <w:rPr>
          <w:rFonts w:eastAsia="ArialMT" w:cs="Arial"/>
        </w:rPr>
        <w:t>wierzchni</w:t>
      </w:r>
    </w:p>
    <w:p w14:paraId="15530B31"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24,23 ha:</w:t>
      </w:r>
    </w:p>
    <w:p w14:paraId="2DE1136B" w14:textId="59EED334"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 w tym 4 zlewnie opadowe A, B, C i D</w:t>
      </w:r>
      <w:r w:rsidR="003B13AF" w:rsidRPr="0026262E">
        <w:rPr>
          <w:rFonts w:eastAsia="ArialMT" w:cs="Arial"/>
        </w:rPr>
        <w:t>,</w:t>
      </w:r>
    </w:p>
    <w:p w14:paraId="2EB2C7B0" w14:textId="511EF39E" w:rsidR="00902987" w:rsidRPr="0026262E" w:rsidRDefault="00902987" w:rsidP="009A2A1C">
      <w:pPr>
        <w:autoSpaceDE w:val="0"/>
        <w:autoSpaceDN w:val="0"/>
        <w:adjustRightInd w:val="0"/>
        <w:spacing w:after="0"/>
        <w:jc w:val="both"/>
        <w:rPr>
          <w:rFonts w:eastAsia="ArialMT" w:cs="ArialMT"/>
        </w:rPr>
      </w:pPr>
      <w:r w:rsidRPr="0026262E">
        <w:rPr>
          <w:rFonts w:eastAsia="ArialMT" w:cs="Arial"/>
        </w:rPr>
        <w:t>- zlewni</w:t>
      </w:r>
      <w:r w:rsidRPr="0026262E">
        <w:rPr>
          <w:rFonts w:eastAsia="ArialMT" w:cs="ArialMT"/>
        </w:rPr>
        <w:t>ę</w:t>
      </w:r>
      <w:r w:rsidR="0064726C">
        <w:rPr>
          <w:rFonts w:eastAsia="ArialMT" w:cs="ArialMT"/>
        </w:rPr>
        <w:t xml:space="preserve"> ujętą </w:t>
      </w:r>
      <w:r w:rsidRPr="0026262E">
        <w:rPr>
          <w:rFonts w:eastAsia="ArialMT" w:cs="ArialMT"/>
        </w:rPr>
        <w:t>w kan</w:t>
      </w:r>
      <w:r w:rsidRPr="0026262E">
        <w:rPr>
          <w:rFonts w:eastAsia="ArialMT" w:cs="Arial"/>
        </w:rPr>
        <w:t xml:space="preserve">alizacji </w:t>
      </w:r>
      <w:r w:rsidRPr="0026262E">
        <w:rPr>
          <w:rFonts w:eastAsia="ArialMT" w:cs="ArialMT"/>
        </w:rPr>
        <w:t>przemysłowej</w:t>
      </w:r>
      <w:r w:rsidR="003B13AF" w:rsidRPr="0026262E">
        <w:rPr>
          <w:rFonts w:eastAsia="ArialMT" w:cs="ArialMT"/>
        </w:rPr>
        <w:t>,</w:t>
      </w:r>
    </w:p>
    <w:p w14:paraId="1BA38049" w14:textId="5F08A28F" w:rsidR="00902987" w:rsidRPr="0026262E" w:rsidRDefault="00902987" w:rsidP="009A2A1C">
      <w:pPr>
        <w:autoSpaceDE w:val="0"/>
        <w:autoSpaceDN w:val="0"/>
        <w:adjustRightInd w:val="0"/>
        <w:spacing w:after="0"/>
        <w:jc w:val="both"/>
        <w:rPr>
          <w:rFonts w:eastAsia="ArialMT" w:cs="ArialMT"/>
        </w:rPr>
      </w:pPr>
      <w:r w:rsidRPr="0026262E">
        <w:rPr>
          <w:rFonts w:eastAsia="ArialMT" w:cs="Arial"/>
        </w:rPr>
        <w:t>- zlewni</w:t>
      </w:r>
      <w:r w:rsidRPr="0026262E">
        <w:rPr>
          <w:rFonts w:eastAsia="ArialMT" w:cs="ArialMT"/>
        </w:rPr>
        <w:t xml:space="preserve">ę </w:t>
      </w:r>
      <w:r w:rsidRPr="0026262E">
        <w:rPr>
          <w:rFonts w:eastAsia="ArialMT" w:cs="Arial"/>
        </w:rPr>
        <w:t>nieskanalizowan</w:t>
      </w:r>
      <w:r w:rsidRPr="0026262E">
        <w:rPr>
          <w:rFonts w:eastAsia="ArialMT" w:cs="ArialMT"/>
        </w:rPr>
        <w:t>ą z naturalnym odpływem wód do ziemi)</w:t>
      </w:r>
      <w:r w:rsidR="003B13AF" w:rsidRPr="0026262E">
        <w:rPr>
          <w:rFonts w:eastAsia="ArialMT" w:cs="ArialMT"/>
        </w:rPr>
        <w:t>.</w:t>
      </w:r>
    </w:p>
    <w:p w14:paraId="0BDD7949" w14:textId="77777777" w:rsidR="00902987" w:rsidRPr="0026262E" w:rsidRDefault="00902987" w:rsidP="009A2A1C">
      <w:pPr>
        <w:autoSpaceDE w:val="0"/>
        <w:autoSpaceDN w:val="0"/>
        <w:adjustRightInd w:val="0"/>
        <w:spacing w:after="0"/>
        <w:jc w:val="both"/>
        <w:rPr>
          <w:rFonts w:eastAsia="ArialMT" w:cs="ArialMT"/>
        </w:rPr>
      </w:pPr>
    </w:p>
    <w:p w14:paraId="6A7D1FB9" w14:textId="76228167" w:rsidR="00902987" w:rsidRPr="0026262E" w:rsidRDefault="00902987" w:rsidP="009A2A1C">
      <w:pPr>
        <w:autoSpaceDE w:val="0"/>
        <w:autoSpaceDN w:val="0"/>
        <w:adjustRightInd w:val="0"/>
        <w:spacing w:after="0"/>
        <w:jc w:val="both"/>
        <w:rPr>
          <w:rFonts w:eastAsia="ArialMT" w:cs="ArialMT"/>
        </w:rPr>
      </w:pPr>
      <w:r w:rsidRPr="0026262E">
        <w:rPr>
          <w:rFonts w:eastAsia="ArialMT" w:cs="ArialMT"/>
        </w:rPr>
        <w:t>Położenie zlewni ilustr</w:t>
      </w:r>
      <w:r w:rsidRPr="0026262E">
        <w:rPr>
          <w:rFonts w:eastAsia="ArialMT" w:cs="Arial"/>
        </w:rPr>
        <w:t>u</w:t>
      </w:r>
      <w:r w:rsidRPr="0026262E">
        <w:rPr>
          <w:rFonts w:eastAsia="ArialMT" w:cs="ArialMT"/>
        </w:rPr>
        <w:t xml:space="preserve">ją </w:t>
      </w:r>
      <w:r w:rsidR="005537FC">
        <w:rPr>
          <w:rFonts w:eastAsia="ArialMT" w:cs="ArialMT"/>
        </w:rPr>
        <w:t xml:space="preserve">poniższe </w:t>
      </w:r>
      <w:r w:rsidRPr="0026262E">
        <w:rPr>
          <w:rFonts w:eastAsia="ArialMT" w:cs="ArialMT"/>
        </w:rPr>
        <w:t>rysunki</w:t>
      </w:r>
      <w:r w:rsidR="005537FC">
        <w:rPr>
          <w:rFonts w:eastAsia="ArialMT" w:cs="ArialMT"/>
        </w:rPr>
        <w:t xml:space="preserve"> oraz załącznik</w:t>
      </w:r>
      <w:r w:rsidRPr="0026262E">
        <w:rPr>
          <w:rFonts w:eastAsia="ArialMT" w:cs="ArialMT"/>
        </w:rPr>
        <w:t>.</w:t>
      </w:r>
    </w:p>
    <w:p w14:paraId="5D36E6AE" w14:textId="77777777" w:rsidR="00902987" w:rsidRPr="0026262E" w:rsidRDefault="00902987" w:rsidP="009A2A1C">
      <w:pPr>
        <w:autoSpaceDE w:val="0"/>
        <w:autoSpaceDN w:val="0"/>
        <w:adjustRightInd w:val="0"/>
        <w:spacing w:after="0"/>
        <w:jc w:val="both"/>
        <w:rPr>
          <w:rFonts w:eastAsia="ArialMT" w:cs="ArialMT"/>
        </w:rPr>
      </w:pPr>
      <w:r w:rsidRPr="0026262E">
        <w:rPr>
          <w:rFonts w:eastAsia="ArialMT" w:cs="Arial"/>
        </w:rPr>
        <w:t xml:space="preserve">Dane charakterystyczne zlewni </w:t>
      </w:r>
      <w:r w:rsidRPr="0026262E">
        <w:rPr>
          <w:rFonts w:eastAsia="ArialMT" w:cs="ArialMT"/>
        </w:rPr>
        <w:t xml:space="preserve">cząstkowych wód </w:t>
      </w:r>
      <w:r w:rsidRPr="0026262E">
        <w:rPr>
          <w:rFonts w:eastAsia="ArialMT" w:cs="Arial"/>
        </w:rPr>
        <w:t xml:space="preserve">opadowych zestawiono </w:t>
      </w:r>
      <w:r w:rsidRPr="0026262E">
        <w:rPr>
          <w:rFonts w:eastAsia="ArialMT" w:cs="ArialMT"/>
        </w:rPr>
        <w:t>poniżej:</w:t>
      </w:r>
    </w:p>
    <w:p w14:paraId="1E3C7F53"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 xml:space="preserve">- </w:t>
      </w:r>
      <w:r w:rsidRPr="0026262E">
        <w:rPr>
          <w:rFonts w:eastAsia="ArialMT" w:cs="Arial"/>
          <w:b/>
          <w:bCs/>
        </w:rPr>
        <w:t>zlewnia A</w:t>
      </w:r>
      <w:r w:rsidRPr="0026262E">
        <w:rPr>
          <w:rFonts w:eastAsia="ArialMT" w:cs="Arial"/>
        </w:rPr>
        <w:t xml:space="preserve">, zlewnia skanalizowana, </w:t>
      </w:r>
      <w:r w:rsidRPr="0026262E">
        <w:rPr>
          <w:rFonts w:eastAsia="ArialMT" w:cs="ArialMT"/>
        </w:rPr>
        <w:t>północno</w:t>
      </w:r>
      <w:r w:rsidRPr="0026262E">
        <w:rPr>
          <w:rFonts w:eastAsia="ArialMT" w:cs="Arial"/>
        </w:rPr>
        <w:t>-</w:t>
      </w:r>
      <w:r w:rsidRPr="0026262E">
        <w:rPr>
          <w:rFonts w:eastAsia="ArialMT" w:cs="ArialMT"/>
        </w:rPr>
        <w:t>wschodnia część Zakładu</w:t>
      </w:r>
      <w:r w:rsidRPr="0026262E">
        <w:rPr>
          <w:rFonts w:eastAsia="ArialMT" w:cs="Arial"/>
        </w:rPr>
        <w:t>:</w:t>
      </w:r>
    </w:p>
    <w:p w14:paraId="11ED4C07"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F- powierzchnia odwadnianej zlewni, F= 1,9319 ha</w:t>
      </w:r>
    </w:p>
    <w:p w14:paraId="578A56D9"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Fz- powierzchnia zredukowana odwadnianej zlewni, Fz= 0,3238 ha</w:t>
      </w:r>
    </w:p>
    <w:p w14:paraId="7132A669"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 xml:space="preserve">- </w:t>
      </w:r>
      <w:r w:rsidRPr="0026262E">
        <w:rPr>
          <w:rFonts w:eastAsia="ArialMT" w:cs="Arial"/>
          <w:b/>
          <w:bCs/>
        </w:rPr>
        <w:t>zlewnia B</w:t>
      </w:r>
      <w:r w:rsidRPr="0026262E">
        <w:rPr>
          <w:rFonts w:eastAsia="ArialMT" w:cs="Arial"/>
        </w:rPr>
        <w:t xml:space="preserve">, zlewnia skanalizowana, </w:t>
      </w:r>
      <w:r w:rsidRPr="0026262E">
        <w:rPr>
          <w:rFonts w:eastAsia="ArialMT" w:cs="ArialMT"/>
        </w:rPr>
        <w:t>centralna część Zakładu</w:t>
      </w:r>
      <w:r w:rsidRPr="0026262E">
        <w:rPr>
          <w:rFonts w:eastAsia="ArialMT" w:cs="Arial"/>
        </w:rPr>
        <w:t>:</w:t>
      </w:r>
    </w:p>
    <w:p w14:paraId="3F26F358"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F- powierzchnia odwadnianej zlewni, F= 5,1416 ha</w:t>
      </w:r>
    </w:p>
    <w:p w14:paraId="545251B5"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Fz- powierzchnia zredukowana odwadnianej zlewni, Fz= 3,0315 ha</w:t>
      </w:r>
    </w:p>
    <w:p w14:paraId="75156551"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 xml:space="preserve">- </w:t>
      </w:r>
      <w:r w:rsidRPr="0026262E">
        <w:rPr>
          <w:rFonts w:eastAsia="ArialMT" w:cs="Arial"/>
          <w:b/>
          <w:bCs/>
        </w:rPr>
        <w:t>zlewnia C</w:t>
      </w:r>
      <w:r w:rsidRPr="0026262E">
        <w:rPr>
          <w:rFonts w:eastAsia="ArialMT" w:cs="Arial"/>
        </w:rPr>
        <w:t xml:space="preserve">, zlewnia skanalizowana, </w:t>
      </w:r>
      <w:r w:rsidRPr="0026262E">
        <w:rPr>
          <w:rFonts w:eastAsia="ArialMT" w:cs="ArialMT"/>
        </w:rPr>
        <w:t>południowo</w:t>
      </w:r>
      <w:r w:rsidRPr="0026262E">
        <w:rPr>
          <w:rFonts w:eastAsia="ArialMT" w:cs="Arial"/>
        </w:rPr>
        <w:t>-</w:t>
      </w:r>
      <w:r w:rsidRPr="0026262E">
        <w:rPr>
          <w:rFonts w:eastAsia="ArialMT" w:cs="ArialMT"/>
        </w:rPr>
        <w:t>zachodnia część Zakładu</w:t>
      </w:r>
      <w:r w:rsidRPr="0026262E">
        <w:rPr>
          <w:rFonts w:eastAsia="ArialMT" w:cs="Arial"/>
        </w:rPr>
        <w:t>:</w:t>
      </w:r>
    </w:p>
    <w:p w14:paraId="50DCC917"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F- powierzchnia odwadnianej zlewni, F= 1,2310 ha</w:t>
      </w:r>
    </w:p>
    <w:p w14:paraId="411B4A27"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Fz- powierzchnia zredukowana odwadnianej zlewni, Fz= 0,6247 ha</w:t>
      </w:r>
    </w:p>
    <w:p w14:paraId="4EF888FE"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 xml:space="preserve">- </w:t>
      </w:r>
      <w:r w:rsidRPr="0026262E">
        <w:rPr>
          <w:rFonts w:eastAsia="ArialMT" w:cs="Arial"/>
          <w:b/>
          <w:bCs/>
        </w:rPr>
        <w:t>zlewnia D</w:t>
      </w:r>
      <w:r w:rsidRPr="0026262E">
        <w:rPr>
          <w:rFonts w:eastAsia="ArialMT" w:cs="Arial"/>
        </w:rPr>
        <w:t xml:space="preserve">, zlewnia nieskanalizowana </w:t>
      </w:r>
      <w:r w:rsidRPr="0026262E">
        <w:rPr>
          <w:rFonts w:eastAsia="ArialMT" w:cs="ArialMT"/>
        </w:rPr>
        <w:t xml:space="preserve">(bezodpływowa) </w:t>
      </w:r>
      <w:r w:rsidRPr="0026262E">
        <w:rPr>
          <w:rFonts w:eastAsia="ArialMT" w:cs="Arial"/>
        </w:rPr>
        <w:t>zbiornika [obiekt 17]:</w:t>
      </w:r>
    </w:p>
    <w:p w14:paraId="2FAC5569"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F- powierzchnia odwadnianej zlewni, F= 0,0786 ha</w:t>
      </w:r>
    </w:p>
    <w:p w14:paraId="01556E85"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Fz- powierzchnia zredukowana odwadnianej zlewni, Fz= 0,0427 ha</w:t>
      </w:r>
    </w:p>
    <w:p w14:paraId="5C23D0DD" w14:textId="77777777" w:rsidR="00902987" w:rsidRPr="0026262E" w:rsidRDefault="00902987" w:rsidP="009A2A1C">
      <w:pPr>
        <w:autoSpaceDE w:val="0"/>
        <w:autoSpaceDN w:val="0"/>
        <w:adjustRightInd w:val="0"/>
        <w:spacing w:after="0"/>
        <w:jc w:val="both"/>
        <w:rPr>
          <w:rFonts w:eastAsia="ArialMT" w:cs="Arial"/>
        </w:rPr>
      </w:pPr>
    </w:p>
    <w:p w14:paraId="457DA1D5"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 xml:space="preserve">Charakterystyka zlewni nie </w:t>
      </w:r>
      <w:r w:rsidRPr="0026262E">
        <w:rPr>
          <w:rFonts w:eastAsia="ArialMT" w:cs="ArialMT"/>
        </w:rPr>
        <w:t>ujęt</w:t>
      </w:r>
      <w:r w:rsidRPr="0026262E">
        <w:rPr>
          <w:rFonts w:eastAsia="ArialMT" w:cs="Arial"/>
        </w:rPr>
        <w:t xml:space="preserve">ych </w:t>
      </w:r>
      <w:r w:rsidRPr="0026262E">
        <w:rPr>
          <w:rFonts w:eastAsia="ArialMT" w:cs="ArialMT"/>
        </w:rPr>
        <w:t>w bilansie odprowadzanych wód opad</w:t>
      </w:r>
      <w:r w:rsidRPr="0026262E">
        <w:rPr>
          <w:rFonts w:eastAsia="ArialMT" w:cs="Arial"/>
        </w:rPr>
        <w:t>owych :</w:t>
      </w:r>
    </w:p>
    <w:p w14:paraId="7FB64716" w14:textId="7777777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 xml:space="preserve">- zlewnia skanalizowana </w:t>
      </w:r>
      <w:r w:rsidRPr="0026262E">
        <w:rPr>
          <w:rFonts w:eastAsia="ArialMT" w:cs="ArialMT"/>
        </w:rPr>
        <w:t xml:space="preserve">ścieków przemysłowych </w:t>
      </w:r>
      <w:r w:rsidRPr="0026262E">
        <w:rPr>
          <w:rFonts w:eastAsia="ArialMT" w:cs="Arial"/>
        </w:rPr>
        <w:t>obejmuje kwatery balastu i mineralizacji, zbiorniki re</w:t>
      </w:r>
      <w:r w:rsidRPr="0026262E">
        <w:rPr>
          <w:rFonts w:eastAsia="ArialMT" w:cs="ArialMT"/>
        </w:rPr>
        <w:t>tencyjne ścieków</w:t>
      </w:r>
      <w:r w:rsidRPr="0026262E">
        <w:rPr>
          <w:rFonts w:eastAsia="ArialMT" w:cs="Arial"/>
        </w:rPr>
        <w:t>,</w:t>
      </w:r>
    </w:p>
    <w:p w14:paraId="2C3291F3" w14:textId="57866573"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obiekty biostabilizacji, myjni</w:t>
      </w:r>
      <w:r w:rsidRPr="0026262E">
        <w:rPr>
          <w:rFonts w:eastAsia="ArialMT" w:cs="ArialMT"/>
        </w:rPr>
        <w:t xml:space="preserve">ę, punkt przerobu odpadów wielkogabarytowych </w:t>
      </w:r>
      <w:r w:rsidRPr="0026262E">
        <w:rPr>
          <w:rFonts w:eastAsia="ArialMT" w:cs="Arial"/>
        </w:rPr>
        <w:t>oraz plac za</w:t>
      </w:r>
      <w:r w:rsidRPr="0026262E">
        <w:rPr>
          <w:rFonts w:eastAsia="ArialMT" w:cs="ArialMT"/>
        </w:rPr>
        <w:t>ładu</w:t>
      </w:r>
      <w:r w:rsidRPr="0026262E">
        <w:rPr>
          <w:rFonts w:eastAsia="ArialMT" w:cs="Arial"/>
        </w:rPr>
        <w:t xml:space="preserve">nku frakcji 0-80 o </w:t>
      </w:r>
      <w:r w:rsidRPr="0026262E">
        <w:rPr>
          <w:rFonts w:eastAsia="ArialMT" w:cs="ArialMT"/>
        </w:rPr>
        <w:t xml:space="preserve">ogólnej </w:t>
      </w:r>
      <w:r w:rsidRPr="0026262E">
        <w:rPr>
          <w:rFonts w:eastAsia="ArialMT" w:cs="Arial"/>
        </w:rPr>
        <w:t>powierzchnia zlewni, F= 8,7856 ha.</w:t>
      </w:r>
    </w:p>
    <w:p w14:paraId="6510953C" w14:textId="77777777" w:rsidR="00902987" w:rsidRPr="0026262E" w:rsidRDefault="00902987" w:rsidP="009A2A1C">
      <w:pPr>
        <w:autoSpaceDE w:val="0"/>
        <w:autoSpaceDN w:val="0"/>
        <w:adjustRightInd w:val="0"/>
        <w:spacing w:after="0"/>
        <w:jc w:val="both"/>
        <w:rPr>
          <w:rFonts w:eastAsia="ArialMT" w:cs="Arial"/>
        </w:rPr>
      </w:pPr>
    </w:p>
    <w:p w14:paraId="0337846E" w14:textId="765170DD" w:rsidR="00902987" w:rsidRPr="0026262E" w:rsidRDefault="00902987" w:rsidP="009A2A1C">
      <w:pPr>
        <w:autoSpaceDE w:val="0"/>
        <w:autoSpaceDN w:val="0"/>
        <w:adjustRightInd w:val="0"/>
        <w:spacing w:after="0"/>
        <w:jc w:val="both"/>
        <w:rPr>
          <w:rFonts w:eastAsia="ArialMT" w:cs="ArialMT"/>
        </w:rPr>
      </w:pPr>
      <w:r w:rsidRPr="0026262E">
        <w:rPr>
          <w:rFonts w:eastAsia="ArialMT" w:cs="Arial"/>
        </w:rPr>
        <w:t>C</w:t>
      </w:r>
      <w:r w:rsidRPr="0026262E">
        <w:rPr>
          <w:rFonts w:eastAsia="ArialMT" w:cs="ArialMT"/>
        </w:rPr>
        <w:t xml:space="preserve">ałość wód opadowych </w:t>
      </w:r>
      <w:r w:rsidRPr="0026262E">
        <w:rPr>
          <w:rFonts w:eastAsia="ArialMT" w:cs="Arial"/>
        </w:rPr>
        <w:t xml:space="preserve">w omawianej zlewni </w:t>
      </w:r>
      <w:r w:rsidRPr="0026262E">
        <w:rPr>
          <w:rFonts w:eastAsia="ArialMT" w:cs="ArialMT"/>
        </w:rPr>
        <w:t>ulega zanieczyszczeniu i w efekcie końcowym jako ści</w:t>
      </w:r>
      <w:r w:rsidRPr="0026262E">
        <w:rPr>
          <w:rFonts w:eastAsia="ArialMT" w:cs="Arial"/>
        </w:rPr>
        <w:t>eki przemy</w:t>
      </w:r>
      <w:r w:rsidRPr="0026262E">
        <w:rPr>
          <w:rFonts w:eastAsia="ArialMT" w:cs="ArialMT"/>
        </w:rPr>
        <w:t>słowe przejmowana jest zabudowaną instalacją technologiczną.</w:t>
      </w:r>
    </w:p>
    <w:p w14:paraId="2D63B7B6" w14:textId="77777777" w:rsidR="00902987" w:rsidRPr="0026262E" w:rsidRDefault="00902987" w:rsidP="009A2A1C">
      <w:pPr>
        <w:autoSpaceDE w:val="0"/>
        <w:autoSpaceDN w:val="0"/>
        <w:adjustRightInd w:val="0"/>
        <w:spacing w:after="0"/>
        <w:jc w:val="both"/>
        <w:rPr>
          <w:rFonts w:eastAsia="ArialMT" w:cs="Arial"/>
        </w:rPr>
      </w:pPr>
    </w:p>
    <w:p w14:paraId="64687805" w14:textId="0FF6B457" w:rsidR="00902987" w:rsidRPr="0026262E" w:rsidRDefault="00902987" w:rsidP="009A2A1C">
      <w:pPr>
        <w:autoSpaceDE w:val="0"/>
        <w:autoSpaceDN w:val="0"/>
        <w:adjustRightInd w:val="0"/>
        <w:spacing w:after="0"/>
        <w:jc w:val="both"/>
        <w:rPr>
          <w:rFonts w:eastAsia="ArialMT" w:cs="Arial"/>
        </w:rPr>
      </w:pPr>
      <w:r w:rsidRPr="0026262E">
        <w:rPr>
          <w:rFonts w:eastAsia="ArialMT" w:cs="Arial"/>
        </w:rPr>
        <w:t xml:space="preserve">- zlewnia nieskanalizowana obejmuje tereny </w:t>
      </w:r>
      <w:r w:rsidRPr="0026262E">
        <w:rPr>
          <w:rFonts w:eastAsia="ArialMT" w:cs="ArialMT"/>
        </w:rPr>
        <w:t>w północno</w:t>
      </w:r>
      <w:r w:rsidRPr="0026262E">
        <w:rPr>
          <w:rFonts w:eastAsia="ArialMT" w:cs="Arial"/>
        </w:rPr>
        <w:t>-</w:t>
      </w:r>
      <w:r w:rsidRPr="0026262E">
        <w:rPr>
          <w:rFonts w:eastAsia="ArialMT" w:cs="ArialMT"/>
        </w:rPr>
        <w:t>wschodniej części zakładu oraz wzdłuż ogr</w:t>
      </w:r>
      <w:r w:rsidRPr="0026262E">
        <w:rPr>
          <w:rFonts w:eastAsia="ArialMT" w:cs="Arial"/>
        </w:rPr>
        <w:t>o</w:t>
      </w:r>
      <w:r w:rsidRPr="0026262E">
        <w:rPr>
          <w:rFonts w:eastAsia="ArialMT" w:cs="ArialMT"/>
        </w:rPr>
        <w:t>dzenia części zachodniej i południowej, które są odwadniane w sposób naturalny a nie zbiorczą si</w:t>
      </w:r>
      <w:r w:rsidRPr="0026262E">
        <w:rPr>
          <w:rFonts w:eastAsia="ArialMT" w:cs="Arial"/>
        </w:rPr>
        <w:t>e</w:t>
      </w:r>
      <w:r w:rsidRPr="0026262E">
        <w:rPr>
          <w:rFonts w:eastAsia="ArialMT" w:cs="ArialMT"/>
        </w:rPr>
        <w:t xml:space="preserve">cią kanalizacyjną. Wody opadowe gromadzące się na tym obszarze infiltrują </w:t>
      </w:r>
      <w:r w:rsidRPr="0026262E">
        <w:rPr>
          <w:rFonts w:eastAsia="ArialMT" w:cs="ArialMT"/>
        </w:rPr>
        <w:lastRenderedPageBreak/>
        <w:t xml:space="preserve">bezpośrednio </w:t>
      </w:r>
      <w:r w:rsidRPr="0026262E">
        <w:rPr>
          <w:rFonts w:eastAsia="ArialMT" w:cs="Arial"/>
        </w:rPr>
        <w:t>do grun</w:t>
      </w:r>
      <w:r w:rsidRPr="0026262E">
        <w:rPr>
          <w:rFonts w:eastAsia="ArialMT" w:cs="ArialMT"/>
        </w:rPr>
        <w:t xml:space="preserve">tu lub spływają na obszar przyległy </w:t>
      </w:r>
      <w:r w:rsidRPr="0026262E">
        <w:rPr>
          <w:rFonts w:eastAsia="ArialMT" w:cs="Arial"/>
        </w:rPr>
        <w:t>zgodnie z morfologicznym nachylenie</w:t>
      </w:r>
      <w:r w:rsidR="001D386E">
        <w:rPr>
          <w:rFonts w:eastAsia="ArialMT" w:cs="Arial"/>
        </w:rPr>
        <w:t>m</w:t>
      </w:r>
      <w:r w:rsidRPr="0026262E">
        <w:rPr>
          <w:rFonts w:eastAsia="ArialMT" w:cs="Arial"/>
        </w:rPr>
        <w:t xml:space="preserve"> terenu.</w:t>
      </w:r>
    </w:p>
    <w:p w14:paraId="594C012E" w14:textId="16D1473D" w:rsidR="00BE7F66" w:rsidRPr="0026262E" w:rsidRDefault="00902987" w:rsidP="009A2A1C">
      <w:pPr>
        <w:autoSpaceDE w:val="0"/>
        <w:autoSpaceDN w:val="0"/>
        <w:adjustRightInd w:val="0"/>
        <w:spacing w:after="0"/>
        <w:jc w:val="both"/>
        <w:rPr>
          <w:rFonts w:eastAsia="ArialMT" w:cs="Arial"/>
        </w:rPr>
      </w:pPr>
      <w:r w:rsidRPr="0026262E">
        <w:rPr>
          <w:rFonts w:eastAsia="ArialMT" w:cs="Arial"/>
        </w:rPr>
        <w:t>Powierzchnia zlewni, F= 6,6254 ha.</w:t>
      </w:r>
    </w:p>
    <w:p w14:paraId="25955317" w14:textId="77777777" w:rsidR="002645FC" w:rsidRPr="0026262E" w:rsidRDefault="002645FC" w:rsidP="009A2A1C">
      <w:pPr>
        <w:autoSpaceDE w:val="0"/>
        <w:autoSpaceDN w:val="0"/>
        <w:adjustRightInd w:val="0"/>
        <w:spacing w:after="0"/>
        <w:jc w:val="both"/>
        <w:rPr>
          <w:rFonts w:eastAsia="ArialMT" w:cs="Arial"/>
        </w:rPr>
      </w:pPr>
    </w:p>
    <w:p w14:paraId="748B599B" w14:textId="77777777" w:rsidR="002645FC" w:rsidRPr="0026262E" w:rsidRDefault="002645FC" w:rsidP="009A2A1C">
      <w:pPr>
        <w:spacing w:after="0"/>
        <w:rPr>
          <w:b/>
        </w:rPr>
      </w:pPr>
      <w:r w:rsidRPr="0026262E">
        <w:rPr>
          <w:b/>
        </w:rPr>
        <w:t>Zlewnia opadowa A</w:t>
      </w:r>
    </w:p>
    <w:p w14:paraId="20F98FBD" w14:textId="77777777" w:rsidR="002645FC" w:rsidRPr="0026262E" w:rsidRDefault="002645FC" w:rsidP="009A2A1C">
      <w:pPr>
        <w:autoSpaceDE w:val="0"/>
        <w:autoSpaceDN w:val="0"/>
        <w:adjustRightInd w:val="0"/>
        <w:spacing w:after="0"/>
        <w:jc w:val="both"/>
        <w:rPr>
          <w:rFonts w:cs="Arial"/>
        </w:rPr>
      </w:pPr>
      <w:r w:rsidRPr="0026262E">
        <w:rPr>
          <w:rFonts w:cs="Arial"/>
        </w:rPr>
        <w:t>BILANS POWIERZCHNI ZLEWNI A</w:t>
      </w:r>
    </w:p>
    <w:p w14:paraId="74245B0F" w14:textId="77777777" w:rsidR="001873CC" w:rsidRPr="0026262E" w:rsidRDefault="001873CC" w:rsidP="009A2A1C">
      <w:pPr>
        <w:autoSpaceDE w:val="0"/>
        <w:autoSpaceDN w:val="0"/>
        <w:adjustRightInd w:val="0"/>
        <w:spacing w:after="0"/>
        <w:jc w:val="both"/>
        <w:rPr>
          <w:rFonts w:eastAsia="ArialMT" w:cs="ArialMT"/>
        </w:rPr>
      </w:pPr>
    </w:p>
    <w:p w14:paraId="210C0607" w14:textId="77777777" w:rsidR="002645FC" w:rsidRPr="0026262E" w:rsidRDefault="002645FC" w:rsidP="009A2A1C">
      <w:pPr>
        <w:autoSpaceDE w:val="0"/>
        <w:autoSpaceDN w:val="0"/>
        <w:adjustRightInd w:val="0"/>
        <w:spacing w:after="0"/>
        <w:jc w:val="both"/>
        <w:rPr>
          <w:rFonts w:cs="Arial"/>
        </w:rPr>
      </w:pPr>
      <w:r w:rsidRPr="0026262E">
        <w:rPr>
          <w:rFonts w:eastAsia="ArialMT" w:cs="ArialMT"/>
        </w:rPr>
        <w:t xml:space="preserve">Położenie zlewni A zilustrowano na </w:t>
      </w:r>
      <w:r w:rsidRPr="0026262E">
        <w:rPr>
          <w:rFonts w:cs="Arial"/>
        </w:rPr>
        <w:t xml:space="preserve">rysunku </w:t>
      </w:r>
      <w:r w:rsidRPr="0026262E">
        <w:rPr>
          <w:rFonts w:eastAsia="ArialMT" w:cs="ArialMT"/>
        </w:rPr>
        <w:t>poniżej</w:t>
      </w:r>
      <w:r w:rsidRPr="0026262E">
        <w:rPr>
          <w:rFonts w:cs="Arial"/>
        </w:rPr>
        <w:t>.</w:t>
      </w:r>
    </w:p>
    <w:p w14:paraId="6CA16C26" w14:textId="4EF3A596" w:rsidR="002645FC" w:rsidRPr="0026262E" w:rsidRDefault="002645FC" w:rsidP="009A2A1C">
      <w:pPr>
        <w:autoSpaceDE w:val="0"/>
        <w:autoSpaceDN w:val="0"/>
        <w:adjustRightInd w:val="0"/>
        <w:spacing w:after="0"/>
        <w:jc w:val="both"/>
        <w:rPr>
          <w:rFonts w:cs="Arial"/>
        </w:rPr>
      </w:pPr>
      <w:r w:rsidRPr="0026262E">
        <w:rPr>
          <w:rFonts w:cs="Arial"/>
        </w:rPr>
        <w:t>Na obszarze zlewni zlokalizowan</w:t>
      </w:r>
      <w:r w:rsidRPr="0026262E">
        <w:rPr>
          <w:rFonts w:eastAsia="ArialMT" w:cs="ArialMT"/>
        </w:rPr>
        <w:t>y będzie drenaż francuski oraz zbiornik retencyjno</w:t>
      </w:r>
      <w:r w:rsidRPr="0026262E">
        <w:rPr>
          <w:rFonts w:cs="Arial"/>
        </w:rPr>
        <w:t>-</w:t>
      </w:r>
      <w:r w:rsidRPr="0026262E">
        <w:rPr>
          <w:rFonts w:eastAsia="ArialMT" w:cs="ArialMT"/>
        </w:rPr>
        <w:t>infiltracyjny odbierający wody opa</w:t>
      </w:r>
      <w:r w:rsidRPr="0026262E">
        <w:rPr>
          <w:rFonts w:cs="Arial"/>
        </w:rPr>
        <w:t>dowe</w:t>
      </w:r>
      <w:r w:rsidR="001873CC" w:rsidRPr="0026262E">
        <w:rPr>
          <w:rFonts w:cs="Arial"/>
        </w:rPr>
        <w:t xml:space="preserve"> </w:t>
      </w:r>
      <w:r w:rsidRPr="0026262E">
        <w:rPr>
          <w:rFonts w:cs="Arial"/>
        </w:rPr>
        <w:t>[39].</w:t>
      </w:r>
    </w:p>
    <w:p w14:paraId="092B542A" w14:textId="77777777" w:rsidR="002645FC" w:rsidRPr="0026262E" w:rsidRDefault="002645FC" w:rsidP="009A2A1C">
      <w:pPr>
        <w:autoSpaceDE w:val="0"/>
        <w:autoSpaceDN w:val="0"/>
        <w:adjustRightInd w:val="0"/>
        <w:spacing w:after="0"/>
        <w:jc w:val="both"/>
        <w:rPr>
          <w:rFonts w:ascii="Arial" w:hAnsi="Arial" w:cs="Arial"/>
          <w:sz w:val="18"/>
          <w:szCs w:val="18"/>
        </w:rPr>
      </w:pPr>
    </w:p>
    <w:p w14:paraId="5C5D8F5F" w14:textId="77777777" w:rsidR="00BC6CC2" w:rsidRPr="0026262E" w:rsidRDefault="002645FC" w:rsidP="009A2A1C">
      <w:pPr>
        <w:keepNext/>
        <w:autoSpaceDE w:val="0"/>
        <w:autoSpaceDN w:val="0"/>
        <w:adjustRightInd w:val="0"/>
        <w:spacing w:after="0"/>
        <w:jc w:val="both"/>
      </w:pPr>
      <w:r w:rsidRPr="0026262E">
        <w:rPr>
          <w:rFonts w:cs="Arial"/>
          <w:noProof/>
        </w:rPr>
        <w:drawing>
          <wp:inline distT="0" distB="0" distL="0" distR="0" wp14:anchorId="313F0409" wp14:editId="701A972A">
            <wp:extent cx="5760720" cy="41910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191000"/>
                    </a:xfrm>
                    <a:prstGeom prst="rect">
                      <a:avLst/>
                    </a:prstGeom>
                    <a:noFill/>
                    <a:ln>
                      <a:noFill/>
                    </a:ln>
                  </pic:spPr>
                </pic:pic>
              </a:graphicData>
            </a:graphic>
          </wp:inline>
        </w:drawing>
      </w:r>
    </w:p>
    <w:p w14:paraId="5E487CBD" w14:textId="1E77F684" w:rsidR="002645FC" w:rsidRPr="0026262E" w:rsidRDefault="00BC6CC2" w:rsidP="009A2A1C">
      <w:pPr>
        <w:pStyle w:val="Legenda"/>
        <w:spacing w:after="0" w:line="276" w:lineRule="auto"/>
        <w:jc w:val="both"/>
        <w:rPr>
          <w:rFonts w:cs="Arial"/>
          <w:b/>
          <w:i w:val="0"/>
          <w:color w:val="auto"/>
          <w:sz w:val="20"/>
          <w:szCs w:val="20"/>
        </w:rPr>
      </w:pPr>
      <w:bookmarkStart w:id="55" w:name="_Toc40258242"/>
      <w:r w:rsidRPr="0026262E">
        <w:rPr>
          <w:b/>
          <w:i w:val="0"/>
          <w:color w:val="auto"/>
          <w:sz w:val="20"/>
          <w:szCs w:val="20"/>
        </w:rPr>
        <w:t xml:space="preserve">Rysunek </w:t>
      </w:r>
      <w:r w:rsidRPr="0026262E">
        <w:rPr>
          <w:b/>
          <w:i w:val="0"/>
          <w:color w:val="auto"/>
          <w:sz w:val="20"/>
          <w:szCs w:val="20"/>
        </w:rPr>
        <w:fldChar w:fldCharType="begin"/>
      </w:r>
      <w:r w:rsidRPr="0026262E">
        <w:rPr>
          <w:b/>
          <w:i w:val="0"/>
          <w:color w:val="auto"/>
          <w:sz w:val="20"/>
          <w:szCs w:val="20"/>
        </w:rPr>
        <w:instrText xml:space="preserve"> SEQ Rysunek \* ARABIC </w:instrText>
      </w:r>
      <w:r w:rsidRPr="0026262E">
        <w:rPr>
          <w:b/>
          <w:i w:val="0"/>
          <w:color w:val="auto"/>
          <w:sz w:val="20"/>
          <w:szCs w:val="20"/>
        </w:rPr>
        <w:fldChar w:fldCharType="separate"/>
      </w:r>
      <w:r w:rsidR="00AD6A6A">
        <w:rPr>
          <w:b/>
          <w:i w:val="0"/>
          <w:noProof/>
          <w:color w:val="auto"/>
          <w:sz w:val="20"/>
          <w:szCs w:val="20"/>
        </w:rPr>
        <w:t>4</w:t>
      </w:r>
      <w:r w:rsidRPr="0026262E">
        <w:rPr>
          <w:b/>
          <w:i w:val="0"/>
          <w:color w:val="auto"/>
          <w:sz w:val="20"/>
          <w:szCs w:val="20"/>
        </w:rPr>
        <w:fldChar w:fldCharType="end"/>
      </w:r>
      <w:r w:rsidRPr="0026262E">
        <w:rPr>
          <w:b/>
          <w:i w:val="0"/>
          <w:color w:val="auto"/>
          <w:sz w:val="20"/>
          <w:szCs w:val="20"/>
        </w:rPr>
        <w:t xml:space="preserve"> Zlewnia opadowa A</w:t>
      </w:r>
      <w:bookmarkEnd w:id="55"/>
    </w:p>
    <w:p w14:paraId="201B5C00" w14:textId="6BC3E53A" w:rsidR="002645FC" w:rsidRPr="0026262E" w:rsidRDefault="002645FC" w:rsidP="009A2A1C">
      <w:pPr>
        <w:autoSpaceDE w:val="0"/>
        <w:autoSpaceDN w:val="0"/>
        <w:adjustRightInd w:val="0"/>
        <w:spacing w:after="0"/>
        <w:jc w:val="both"/>
        <w:rPr>
          <w:rFonts w:cs="Arial"/>
        </w:rPr>
      </w:pPr>
    </w:p>
    <w:p w14:paraId="6AF78759" w14:textId="4A5AA58C" w:rsidR="00BC6CC2" w:rsidRPr="0026262E" w:rsidRDefault="00BC6CC2" w:rsidP="009A2A1C">
      <w:pPr>
        <w:pStyle w:val="Legenda"/>
        <w:keepNext/>
        <w:spacing w:after="0" w:line="276" w:lineRule="auto"/>
        <w:rPr>
          <w:b/>
          <w:i w:val="0"/>
          <w:color w:val="auto"/>
          <w:sz w:val="20"/>
          <w:szCs w:val="20"/>
        </w:rPr>
      </w:pPr>
      <w:bookmarkStart w:id="56" w:name="_Toc40074618"/>
      <w:bookmarkStart w:id="57" w:name="_Toc40266016"/>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9</w:t>
      </w:r>
      <w:r w:rsidRPr="0026262E">
        <w:rPr>
          <w:b/>
          <w:i w:val="0"/>
          <w:color w:val="auto"/>
          <w:sz w:val="20"/>
          <w:szCs w:val="20"/>
        </w:rPr>
        <w:fldChar w:fldCharType="end"/>
      </w:r>
      <w:r w:rsidRPr="0026262E">
        <w:rPr>
          <w:b/>
          <w:i w:val="0"/>
          <w:color w:val="auto"/>
          <w:sz w:val="20"/>
          <w:szCs w:val="20"/>
        </w:rPr>
        <w:t xml:space="preserve"> Bilans powierzchni zlewni opadowej A do zbiornika infiltracyjno-retencyjnego 39</w:t>
      </w:r>
      <w:bookmarkEnd w:id="56"/>
      <w:bookmarkEnd w:id="57"/>
    </w:p>
    <w:tbl>
      <w:tblPr>
        <w:tblStyle w:val="TableGrid"/>
        <w:tblW w:w="5000" w:type="pct"/>
        <w:tblInd w:w="0" w:type="dxa"/>
        <w:tblBorders>
          <w:insideH w:val="single" w:sz="4" w:space="0" w:color="auto"/>
          <w:insideV w:val="single" w:sz="4" w:space="0" w:color="auto"/>
        </w:tblBorders>
        <w:tblCellMar>
          <w:top w:w="97" w:type="dxa"/>
          <w:left w:w="108" w:type="dxa"/>
          <w:bottom w:w="28" w:type="dxa"/>
          <w:right w:w="60" w:type="dxa"/>
        </w:tblCellMar>
        <w:tblLook w:val="04A0" w:firstRow="1" w:lastRow="0" w:firstColumn="1" w:lastColumn="0" w:noHBand="0" w:noVBand="1"/>
      </w:tblPr>
      <w:tblGrid>
        <w:gridCol w:w="3640"/>
        <w:gridCol w:w="1658"/>
        <w:gridCol w:w="1755"/>
        <w:gridCol w:w="2019"/>
      </w:tblGrid>
      <w:tr w:rsidR="00EC7B06" w:rsidRPr="0026262E" w14:paraId="7501BE0A" w14:textId="77777777" w:rsidTr="003B3FE6">
        <w:trPr>
          <w:trHeight w:val="188"/>
        </w:trPr>
        <w:tc>
          <w:tcPr>
            <w:tcW w:w="2006" w:type="pct"/>
            <w:vMerge w:val="restart"/>
            <w:shd w:val="clear" w:color="auto" w:fill="auto"/>
            <w:vAlign w:val="center"/>
          </w:tcPr>
          <w:p w14:paraId="59ED4695" w14:textId="77777777" w:rsidR="00EC7B06" w:rsidRPr="0026262E" w:rsidRDefault="00EC7B06" w:rsidP="009A2A1C">
            <w:pPr>
              <w:spacing w:line="276" w:lineRule="auto"/>
              <w:rPr>
                <w:sz w:val="20"/>
                <w:szCs w:val="20"/>
              </w:rPr>
            </w:pPr>
            <w:r w:rsidRPr="0026262E">
              <w:rPr>
                <w:sz w:val="20"/>
                <w:szCs w:val="20"/>
              </w:rPr>
              <w:t xml:space="preserve">pokrycie zlewni </w:t>
            </w:r>
          </w:p>
        </w:tc>
        <w:tc>
          <w:tcPr>
            <w:tcW w:w="914" w:type="pct"/>
            <w:vMerge w:val="restart"/>
            <w:shd w:val="clear" w:color="auto" w:fill="auto"/>
          </w:tcPr>
          <w:p w14:paraId="7EB9AA47" w14:textId="36A3CCD0" w:rsidR="00EC7B06" w:rsidRPr="0026262E" w:rsidRDefault="00EC7B06" w:rsidP="009A2A1C">
            <w:pPr>
              <w:spacing w:line="276" w:lineRule="auto"/>
              <w:rPr>
                <w:sz w:val="20"/>
                <w:szCs w:val="20"/>
              </w:rPr>
            </w:pPr>
            <w:r w:rsidRPr="0026262E">
              <w:rPr>
                <w:sz w:val="20"/>
                <w:szCs w:val="20"/>
              </w:rPr>
              <w:t>współczynnik spływu</w:t>
            </w:r>
          </w:p>
        </w:tc>
        <w:tc>
          <w:tcPr>
            <w:tcW w:w="967" w:type="pct"/>
            <w:shd w:val="clear" w:color="auto" w:fill="auto"/>
          </w:tcPr>
          <w:p w14:paraId="33C65211" w14:textId="44F525E6" w:rsidR="00EC7B06" w:rsidRPr="0026262E" w:rsidRDefault="00EC7B06" w:rsidP="009A2A1C">
            <w:pPr>
              <w:spacing w:line="276" w:lineRule="auto"/>
              <w:rPr>
                <w:sz w:val="20"/>
                <w:szCs w:val="20"/>
              </w:rPr>
            </w:pPr>
            <w:r w:rsidRPr="0026262E">
              <w:rPr>
                <w:sz w:val="20"/>
                <w:szCs w:val="20"/>
              </w:rPr>
              <w:t>Powierzchnia</w:t>
            </w:r>
          </w:p>
        </w:tc>
        <w:tc>
          <w:tcPr>
            <w:tcW w:w="1113" w:type="pct"/>
            <w:shd w:val="clear" w:color="auto" w:fill="auto"/>
          </w:tcPr>
          <w:p w14:paraId="5A471BC8" w14:textId="0BBBB655" w:rsidR="00EC7B06" w:rsidRPr="0026262E" w:rsidRDefault="00EC7B06" w:rsidP="009A2A1C">
            <w:pPr>
              <w:spacing w:line="276" w:lineRule="auto"/>
              <w:rPr>
                <w:sz w:val="20"/>
                <w:szCs w:val="20"/>
              </w:rPr>
            </w:pPr>
            <w:r w:rsidRPr="0026262E">
              <w:rPr>
                <w:sz w:val="20"/>
                <w:szCs w:val="20"/>
              </w:rPr>
              <w:t>Pow. zreduk.</w:t>
            </w:r>
          </w:p>
        </w:tc>
      </w:tr>
      <w:tr w:rsidR="00EC7B06" w:rsidRPr="0026262E" w14:paraId="294D5EE1" w14:textId="77777777" w:rsidTr="003B3FE6">
        <w:trPr>
          <w:trHeight w:val="143"/>
        </w:trPr>
        <w:tc>
          <w:tcPr>
            <w:tcW w:w="2006" w:type="pct"/>
            <w:vMerge/>
            <w:shd w:val="clear" w:color="auto" w:fill="auto"/>
          </w:tcPr>
          <w:p w14:paraId="5EE48589" w14:textId="77777777" w:rsidR="00EC7B06" w:rsidRPr="0026262E" w:rsidRDefault="00EC7B06" w:rsidP="009A2A1C">
            <w:pPr>
              <w:spacing w:line="276" w:lineRule="auto"/>
              <w:rPr>
                <w:sz w:val="20"/>
                <w:szCs w:val="20"/>
              </w:rPr>
            </w:pPr>
          </w:p>
        </w:tc>
        <w:tc>
          <w:tcPr>
            <w:tcW w:w="914" w:type="pct"/>
            <w:vMerge/>
            <w:shd w:val="clear" w:color="auto" w:fill="auto"/>
          </w:tcPr>
          <w:p w14:paraId="7FE3B501" w14:textId="77777777" w:rsidR="00EC7B06" w:rsidRPr="0026262E" w:rsidRDefault="00EC7B06" w:rsidP="009A2A1C">
            <w:pPr>
              <w:spacing w:line="276" w:lineRule="auto"/>
              <w:rPr>
                <w:sz w:val="20"/>
                <w:szCs w:val="20"/>
              </w:rPr>
            </w:pPr>
          </w:p>
        </w:tc>
        <w:tc>
          <w:tcPr>
            <w:tcW w:w="967" w:type="pct"/>
            <w:shd w:val="clear" w:color="auto" w:fill="auto"/>
          </w:tcPr>
          <w:p w14:paraId="5DA3D834" w14:textId="3B4EA32F" w:rsidR="00EC7B06" w:rsidRPr="0026262E" w:rsidRDefault="00EC7B06" w:rsidP="009A2A1C">
            <w:pPr>
              <w:spacing w:line="276" w:lineRule="auto"/>
              <w:rPr>
                <w:sz w:val="20"/>
                <w:szCs w:val="20"/>
              </w:rPr>
            </w:pPr>
            <w:r w:rsidRPr="0026262E">
              <w:rPr>
                <w:sz w:val="20"/>
                <w:szCs w:val="20"/>
              </w:rPr>
              <w:t>[m2]</w:t>
            </w:r>
          </w:p>
        </w:tc>
        <w:tc>
          <w:tcPr>
            <w:tcW w:w="1113" w:type="pct"/>
            <w:shd w:val="clear" w:color="auto" w:fill="auto"/>
          </w:tcPr>
          <w:p w14:paraId="71AA3202" w14:textId="52D726C7" w:rsidR="00EC7B06" w:rsidRPr="0026262E" w:rsidRDefault="00EC7B06" w:rsidP="009A2A1C">
            <w:pPr>
              <w:spacing w:line="276" w:lineRule="auto"/>
              <w:rPr>
                <w:sz w:val="20"/>
                <w:szCs w:val="20"/>
              </w:rPr>
            </w:pPr>
            <w:r w:rsidRPr="0026262E">
              <w:rPr>
                <w:sz w:val="20"/>
                <w:szCs w:val="20"/>
              </w:rPr>
              <w:t>[m2]</w:t>
            </w:r>
          </w:p>
        </w:tc>
      </w:tr>
      <w:tr w:rsidR="00EC7B06" w:rsidRPr="0026262E" w14:paraId="5F16BBF5" w14:textId="77777777" w:rsidTr="003B3FE6">
        <w:trPr>
          <w:trHeight w:val="48"/>
        </w:trPr>
        <w:tc>
          <w:tcPr>
            <w:tcW w:w="2920" w:type="pct"/>
            <w:gridSpan w:val="2"/>
            <w:shd w:val="clear" w:color="auto" w:fill="auto"/>
            <w:vAlign w:val="bottom"/>
          </w:tcPr>
          <w:p w14:paraId="183DA3CD" w14:textId="77777777" w:rsidR="00EC7B06" w:rsidRPr="0026262E" w:rsidRDefault="00EC7B06" w:rsidP="009A2A1C">
            <w:pPr>
              <w:spacing w:line="276" w:lineRule="auto"/>
              <w:rPr>
                <w:sz w:val="20"/>
                <w:szCs w:val="20"/>
              </w:rPr>
            </w:pPr>
            <w:r w:rsidRPr="0026262E">
              <w:rPr>
                <w:sz w:val="20"/>
                <w:szCs w:val="20"/>
              </w:rPr>
              <w:t xml:space="preserve">A1 zlewnia drenażu francuskiego </w:t>
            </w:r>
          </w:p>
        </w:tc>
        <w:tc>
          <w:tcPr>
            <w:tcW w:w="967" w:type="pct"/>
            <w:shd w:val="clear" w:color="auto" w:fill="auto"/>
          </w:tcPr>
          <w:p w14:paraId="0FC19C95" w14:textId="77777777" w:rsidR="00EC7B06" w:rsidRPr="0026262E" w:rsidRDefault="00EC7B06" w:rsidP="009A2A1C">
            <w:pPr>
              <w:spacing w:line="276" w:lineRule="auto"/>
              <w:rPr>
                <w:sz w:val="20"/>
                <w:szCs w:val="20"/>
              </w:rPr>
            </w:pPr>
          </w:p>
        </w:tc>
        <w:tc>
          <w:tcPr>
            <w:tcW w:w="1113" w:type="pct"/>
            <w:shd w:val="clear" w:color="auto" w:fill="auto"/>
          </w:tcPr>
          <w:p w14:paraId="11A0C0F2" w14:textId="77777777" w:rsidR="00EC7B06" w:rsidRPr="0026262E" w:rsidRDefault="00EC7B06" w:rsidP="009A2A1C">
            <w:pPr>
              <w:spacing w:line="276" w:lineRule="auto"/>
              <w:rPr>
                <w:sz w:val="20"/>
                <w:szCs w:val="20"/>
              </w:rPr>
            </w:pPr>
          </w:p>
        </w:tc>
      </w:tr>
      <w:tr w:rsidR="00EC7B06" w:rsidRPr="0026262E" w14:paraId="5E671DE0" w14:textId="77777777" w:rsidTr="003B3FE6">
        <w:trPr>
          <w:trHeight w:val="123"/>
        </w:trPr>
        <w:tc>
          <w:tcPr>
            <w:tcW w:w="2006" w:type="pct"/>
            <w:shd w:val="clear" w:color="auto" w:fill="auto"/>
          </w:tcPr>
          <w:p w14:paraId="0635A11D" w14:textId="77777777" w:rsidR="00EC7B06" w:rsidRPr="0026262E" w:rsidRDefault="00EC7B06" w:rsidP="009A2A1C">
            <w:pPr>
              <w:spacing w:line="276" w:lineRule="auto"/>
              <w:rPr>
                <w:sz w:val="20"/>
                <w:szCs w:val="20"/>
              </w:rPr>
            </w:pPr>
            <w:r w:rsidRPr="0026262E">
              <w:rPr>
                <w:sz w:val="20"/>
                <w:szCs w:val="20"/>
              </w:rPr>
              <w:t xml:space="preserve">tereny nieutwardzone (skarpy)  </w:t>
            </w:r>
          </w:p>
        </w:tc>
        <w:tc>
          <w:tcPr>
            <w:tcW w:w="914" w:type="pct"/>
            <w:shd w:val="clear" w:color="auto" w:fill="auto"/>
          </w:tcPr>
          <w:p w14:paraId="527299B8" w14:textId="22F77EEE" w:rsidR="00EC7B06" w:rsidRPr="0026262E" w:rsidRDefault="00EC7B06" w:rsidP="009A2A1C">
            <w:pPr>
              <w:spacing w:line="276" w:lineRule="auto"/>
              <w:rPr>
                <w:sz w:val="20"/>
                <w:szCs w:val="20"/>
              </w:rPr>
            </w:pPr>
            <w:r w:rsidRPr="0026262E">
              <w:rPr>
                <w:sz w:val="20"/>
                <w:szCs w:val="20"/>
              </w:rPr>
              <w:t>0,2</w:t>
            </w:r>
          </w:p>
        </w:tc>
        <w:tc>
          <w:tcPr>
            <w:tcW w:w="967" w:type="pct"/>
            <w:shd w:val="clear" w:color="auto" w:fill="auto"/>
          </w:tcPr>
          <w:p w14:paraId="11800CED" w14:textId="0BCD33C0" w:rsidR="00EC7B06" w:rsidRPr="0026262E" w:rsidRDefault="00EC7B06" w:rsidP="009A2A1C">
            <w:pPr>
              <w:spacing w:line="276" w:lineRule="auto"/>
              <w:rPr>
                <w:sz w:val="20"/>
                <w:szCs w:val="20"/>
              </w:rPr>
            </w:pPr>
            <w:r w:rsidRPr="0026262E">
              <w:rPr>
                <w:sz w:val="20"/>
                <w:szCs w:val="20"/>
              </w:rPr>
              <w:t>3993</w:t>
            </w:r>
          </w:p>
        </w:tc>
        <w:tc>
          <w:tcPr>
            <w:tcW w:w="1113" w:type="pct"/>
            <w:shd w:val="clear" w:color="auto" w:fill="auto"/>
          </w:tcPr>
          <w:p w14:paraId="787C94D8" w14:textId="5A470492" w:rsidR="00EC7B06" w:rsidRPr="0026262E" w:rsidRDefault="00EC7B06" w:rsidP="009A2A1C">
            <w:pPr>
              <w:spacing w:line="276" w:lineRule="auto"/>
              <w:rPr>
                <w:sz w:val="20"/>
                <w:szCs w:val="20"/>
              </w:rPr>
            </w:pPr>
            <w:r w:rsidRPr="0026262E">
              <w:rPr>
                <w:sz w:val="20"/>
                <w:szCs w:val="20"/>
              </w:rPr>
              <w:t>798,6</w:t>
            </w:r>
          </w:p>
        </w:tc>
      </w:tr>
      <w:tr w:rsidR="00EC7B06" w:rsidRPr="0026262E" w14:paraId="2A457B99" w14:textId="77777777" w:rsidTr="003B3FE6">
        <w:trPr>
          <w:trHeight w:val="21"/>
        </w:trPr>
        <w:tc>
          <w:tcPr>
            <w:tcW w:w="2006" w:type="pct"/>
            <w:shd w:val="clear" w:color="auto" w:fill="auto"/>
          </w:tcPr>
          <w:p w14:paraId="34F1FA82" w14:textId="77777777" w:rsidR="00EC7B06" w:rsidRPr="0026262E" w:rsidRDefault="00EC7B06" w:rsidP="009A2A1C">
            <w:pPr>
              <w:spacing w:line="276" w:lineRule="auto"/>
              <w:rPr>
                <w:sz w:val="20"/>
                <w:szCs w:val="20"/>
              </w:rPr>
            </w:pPr>
            <w:r w:rsidRPr="0026262E">
              <w:rPr>
                <w:sz w:val="20"/>
                <w:szCs w:val="20"/>
              </w:rPr>
              <w:t>tereny nieutwardzone (&lt;15</w:t>
            </w:r>
            <w:r w:rsidRPr="0026262E">
              <w:rPr>
                <w:sz w:val="20"/>
                <w:szCs w:val="20"/>
              </w:rPr>
              <w:t xml:space="preserve">) </w:t>
            </w:r>
          </w:p>
        </w:tc>
        <w:tc>
          <w:tcPr>
            <w:tcW w:w="914" w:type="pct"/>
            <w:shd w:val="clear" w:color="auto" w:fill="auto"/>
          </w:tcPr>
          <w:p w14:paraId="422428CA" w14:textId="71873B3D" w:rsidR="00EC7B06" w:rsidRPr="0026262E" w:rsidRDefault="00EC7B06" w:rsidP="009A2A1C">
            <w:pPr>
              <w:spacing w:line="276" w:lineRule="auto"/>
              <w:rPr>
                <w:sz w:val="20"/>
                <w:szCs w:val="20"/>
              </w:rPr>
            </w:pPr>
            <w:r w:rsidRPr="0026262E">
              <w:rPr>
                <w:sz w:val="20"/>
                <w:szCs w:val="20"/>
              </w:rPr>
              <w:t>0,1</w:t>
            </w:r>
          </w:p>
        </w:tc>
        <w:tc>
          <w:tcPr>
            <w:tcW w:w="967" w:type="pct"/>
            <w:shd w:val="clear" w:color="auto" w:fill="auto"/>
          </w:tcPr>
          <w:p w14:paraId="003DA5E1" w14:textId="6BF88A12" w:rsidR="00EC7B06" w:rsidRPr="0026262E" w:rsidRDefault="00EC7B06" w:rsidP="009A2A1C">
            <w:pPr>
              <w:spacing w:line="276" w:lineRule="auto"/>
              <w:rPr>
                <w:sz w:val="20"/>
                <w:szCs w:val="20"/>
              </w:rPr>
            </w:pPr>
            <w:r w:rsidRPr="0026262E">
              <w:rPr>
                <w:sz w:val="20"/>
                <w:szCs w:val="20"/>
              </w:rPr>
              <w:t>12032</w:t>
            </w:r>
          </w:p>
        </w:tc>
        <w:tc>
          <w:tcPr>
            <w:tcW w:w="1113" w:type="pct"/>
            <w:shd w:val="clear" w:color="auto" w:fill="auto"/>
          </w:tcPr>
          <w:p w14:paraId="581149B5" w14:textId="38D5B892" w:rsidR="00EC7B06" w:rsidRPr="0026262E" w:rsidRDefault="00EC7B06" w:rsidP="009A2A1C">
            <w:pPr>
              <w:spacing w:line="276" w:lineRule="auto"/>
              <w:rPr>
                <w:sz w:val="20"/>
                <w:szCs w:val="20"/>
              </w:rPr>
            </w:pPr>
            <w:r w:rsidRPr="0026262E">
              <w:rPr>
                <w:sz w:val="20"/>
                <w:szCs w:val="20"/>
              </w:rPr>
              <w:t>1203,2</w:t>
            </w:r>
          </w:p>
        </w:tc>
      </w:tr>
      <w:tr w:rsidR="00EC7B06" w:rsidRPr="0026262E" w14:paraId="54A0DA50" w14:textId="77777777" w:rsidTr="003B3FE6">
        <w:trPr>
          <w:trHeight w:val="21"/>
        </w:trPr>
        <w:tc>
          <w:tcPr>
            <w:tcW w:w="2006" w:type="pct"/>
            <w:shd w:val="clear" w:color="auto" w:fill="auto"/>
          </w:tcPr>
          <w:p w14:paraId="46A37273" w14:textId="77777777" w:rsidR="00EC7B06" w:rsidRPr="0026262E" w:rsidRDefault="00EC7B06" w:rsidP="009A2A1C">
            <w:pPr>
              <w:spacing w:line="276" w:lineRule="auto"/>
              <w:rPr>
                <w:sz w:val="20"/>
                <w:szCs w:val="20"/>
              </w:rPr>
            </w:pPr>
            <w:r w:rsidRPr="0026262E">
              <w:rPr>
                <w:sz w:val="20"/>
                <w:szCs w:val="20"/>
              </w:rPr>
              <w:t xml:space="preserve"> </w:t>
            </w:r>
          </w:p>
        </w:tc>
        <w:tc>
          <w:tcPr>
            <w:tcW w:w="914" w:type="pct"/>
            <w:shd w:val="clear" w:color="auto" w:fill="auto"/>
          </w:tcPr>
          <w:p w14:paraId="076A85C4" w14:textId="7A167F65" w:rsidR="00EC7B06" w:rsidRPr="0026262E" w:rsidRDefault="00EC7B06" w:rsidP="009A2A1C">
            <w:pPr>
              <w:spacing w:line="276" w:lineRule="auto"/>
              <w:rPr>
                <w:sz w:val="20"/>
                <w:szCs w:val="20"/>
              </w:rPr>
            </w:pPr>
            <w:r w:rsidRPr="0026262E">
              <w:rPr>
                <w:sz w:val="20"/>
                <w:szCs w:val="20"/>
              </w:rPr>
              <w:t>razem</w:t>
            </w:r>
          </w:p>
        </w:tc>
        <w:tc>
          <w:tcPr>
            <w:tcW w:w="967" w:type="pct"/>
            <w:shd w:val="clear" w:color="auto" w:fill="auto"/>
          </w:tcPr>
          <w:p w14:paraId="1C9A5778" w14:textId="4C223509" w:rsidR="00EC7B06" w:rsidRPr="0026262E" w:rsidRDefault="00EC7B06" w:rsidP="009A2A1C">
            <w:pPr>
              <w:spacing w:line="276" w:lineRule="auto"/>
              <w:rPr>
                <w:sz w:val="20"/>
                <w:szCs w:val="20"/>
              </w:rPr>
            </w:pPr>
            <w:r w:rsidRPr="0026262E">
              <w:rPr>
                <w:sz w:val="20"/>
                <w:szCs w:val="20"/>
              </w:rPr>
              <w:t>16025</w:t>
            </w:r>
          </w:p>
        </w:tc>
        <w:tc>
          <w:tcPr>
            <w:tcW w:w="1113" w:type="pct"/>
            <w:shd w:val="clear" w:color="auto" w:fill="auto"/>
          </w:tcPr>
          <w:p w14:paraId="681A50F6" w14:textId="5759711C" w:rsidR="00EC7B06" w:rsidRPr="0026262E" w:rsidRDefault="00EC7B06" w:rsidP="009A2A1C">
            <w:pPr>
              <w:spacing w:line="276" w:lineRule="auto"/>
              <w:rPr>
                <w:sz w:val="20"/>
                <w:szCs w:val="20"/>
              </w:rPr>
            </w:pPr>
            <w:r w:rsidRPr="0026262E">
              <w:rPr>
                <w:sz w:val="20"/>
                <w:szCs w:val="20"/>
              </w:rPr>
              <w:t>2001,8</w:t>
            </w:r>
          </w:p>
        </w:tc>
      </w:tr>
      <w:tr w:rsidR="00EC7B06" w:rsidRPr="0026262E" w14:paraId="7B13CB22" w14:textId="77777777" w:rsidTr="003B3FE6">
        <w:trPr>
          <w:trHeight w:val="85"/>
        </w:trPr>
        <w:tc>
          <w:tcPr>
            <w:tcW w:w="2920" w:type="pct"/>
            <w:gridSpan w:val="2"/>
            <w:shd w:val="clear" w:color="auto" w:fill="auto"/>
            <w:vAlign w:val="center"/>
          </w:tcPr>
          <w:p w14:paraId="39E40CF3" w14:textId="77777777" w:rsidR="00EC7B06" w:rsidRPr="0026262E" w:rsidRDefault="00EC7B06" w:rsidP="009A2A1C">
            <w:pPr>
              <w:spacing w:line="276" w:lineRule="auto"/>
              <w:rPr>
                <w:sz w:val="20"/>
                <w:szCs w:val="20"/>
              </w:rPr>
            </w:pPr>
            <w:r w:rsidRPr="0026262E">
              <w:rPr>
                <w:sz w:val="20"/>
                <w:szCs w:val="20"/>
              </w:rPr>
              <w:t xml:space="preserve">A2 zlewnia bezpośrednia zbiornika [obiekt 39] </w:t>
            </w:r>
          </w:p>
        </w:tc>
        <w:tc>
          <w:tcPr>
            <w:tcW w:w="967" w:type="pct"/>
            <w:shd w:val="clear" w:color="auto" w:fill="auto"/>
          </w:tcPr>
          <w:p w14:paraId="7CD1909A" w14:textId="77777777" w:rsidR="00EC7B06" w:rsidRPr="0026262E" w:rsidRDefault="00EC7B06" w:rsidP="009A2A1C">
            <w:pPr>
              <w:spacing w:line="276" w:lineRule="auto"/>
              <w:rPr>
                <w:sz w:val="20"/>
                <w:szCs w:val="20"/>
              </w:rPr>
            </w:pPr>
          </w:p>
        </w:tc>
        <w:tc>
          <w:tcPr>
            <w:tcW w:w="1113" w:type="pct"/>
            <w:shd w:val="clear" w:color="auto" w:fill="auto"/>
          </w:tcPr>
          <w:p w14:paraId="0EA56B58" w14:textId="77777777" w:rsidR="00EC7B06" w:rsidRPr="0026262E" w:rsidRDefault="00EC7B06" w:rsidP="009A2A1C">
            <w:pPr>
              <w:spacing w:line="276" w:lineRule="auto"/>
              <w:rPr>
                <w:sz w:val="20"/>
                <w:szCs w:val="20"/>
              </w:rPr>
            </w:pPr>
          </w:p>
        </w:tc>
      </w:tr>
      <w:tr w:rsidR="00EC7B06" w:rsidRPr="0026262E" w14:paraId="41DDA219" w14:textId="77777777" w:rsidTr="003B3FE6">
        <w:trPr>
          <w:trHeight w:val="45"/>
        </w:trPr>
        <w:tc>
          <w:tcPr>
            <w:tcW w:w="2006" w:type="pct"/>
            <w:shd w:val="clear" w:color="auto" w:fill="auto"/>
          </w:tcPr>
          <w:p w14:paraId="4164D216" w14:textId="77777777" w:rsidR="00EC7B06" w:rsidRPr="0026262E" w:rsidRDefault="00EC7B06" w:rsidP="009A2A1C">
            <w:pPr>
              <w:spacing w:line="276" w:lineRule="auto"/>
              <w:rPr>
                <w:sz w:val="20"/>
                <w:szCs w:val="20"/>
              </w:rPr>
            </w:pPr>
            <w:r w:rsidRPr="0026262E">
              <w:rPr>
                <w:sz w:val="20"/>
                <w:szCs w:val="20"/>
              </w:rPr>
              <w:t xml:space="preserve">zbiornik retencyjny  </w:t>
            </w:r>
          </w:p>
        </w:tc>
        <w:tc>
          <w:tcPr>
            <w:tcW w:w="914" w:type="pct"/>
            <w:shd w:val="clear" w:color="auto" w:fill="auto"/>
          </w:tcPr>
          <w:p w14:paraId="53DC5DD9" w14:textId="1D552D05" w:rsidR="00EC7B06" w:rsidRPr="0026262E" w:rsidRDefault="00EC7B06" w:rsidP="009A2A1C">
            <w:pPr>
              <w:spacing w:line="276" w:lineRule="auto"/>
              <w:rPr>
                <w:sz w:val="20"/>
                <w:szCs w:val="20"/>
              </w:rPr>
            </w:pPr>
            <w:r w:rsidRPr="0026262E">
              <w:rPr>
                <w:sz w:val="20"/>
                <w:szCs w:val="20"/>
              </w:rPr>
              <w:t>1</w:t>
            </w:r>
          </w:p>
        </w:tc>
        <w:tc>
          <w:tcPr>
            <w:tcW w:w="967" w:type="pct"/>
            <w:shd w:val="clear" w:color="auto" w:fill="auto"/>
          </w:tcPr>
          <w:p w14:paraId="48092F17" w14:textId="67ACD73B" w:rsidR="00EC7B06" w:rsidRPr="0026262E" w:rsidRDefault="00EC7B06" w:rsidP="009A2A1C">
            <w:pPr>
              <w:spacing w:line="276" w:lineRule="auto"/>
              <w:rPr>
                <w:sz w:val="20"/>
                <w:szCs w:val="20"/>
              </w:rPr>
            </w:pPr>
            <w:r w:rsidRPr="0026262E">
              <w:rPr>
                <w:sz w:val="20"/>
                <w:szCs w:val="20"/>
              </w:rPr>
              <w:t>896</w:t>
            </w:r>
          </w:p>
        </w:tc>
        <w:tc>
          <w:tcPr>
            <w:tcW w:w="1113" w:type="pct"/>
            <w:shd w:val="clear" w:color="auto" w:fill="auto"/>
          </w:tcPr>
          <w:p w14:paraId="2360565B" w14:textId="6CC9D809" w:rsidR="00EC7B06" w:rsidRPr="0026262E" w:rsidRDefault="00EC7B06" w:rsidP="009A2A1C">
            <w:pPr>
              <w:spacing w:line="276" w:lineRule="auto"/>
              <w:rPr>
                <w:sz w:val="20"/>
                <w:szCs w:val="20"/>
              </w:rPr>
            </w:pPr>
            <w:r w:rsidRPr="0026262E">
              <w:rPr>
                <w:sz w:val="20"/>
                <w:szCs w:val="20"/>
              </w:rPr>
              <w:t>896,0</w:t>
            </w:r>
          </w:p>
        </w:tc>
      </w:tr>
      <w:tr w:rsidR="00EC7B06" w:rsidRPr="0026262E" w14:paraId="5B8B35AF" w14:textId="77777777" w:rsidTr="003B3FE6">
        <w:trPr>
          <w:trHeight w:val="21"/>
        </w:trPr>
        <w:tc>
          <w:tcPr>
            <w:tcW w:w="2006" w:type="pct"/>
            <w:shd w:val="clear" w:color="auto" w:fill="auto"/>
          </w:tcPr>
          <w:p w14:paraId="6EA06608" w14:textId="77777777" w:rsidR="00EC7B06" w:rsidRPr="0026262E" w:rsidRDefault="00EC7B06" w:rsidP="009A2A1C">
            <w:pPr>
              <w:spacing w:line="276" w:lineRule="auto"/>
              <w:rPr>
                <w:sz w:val="20"/>
                <w:szCs w:val="20"/>
              </w:rPr>
            </w:pPr>
            <w:r w:rsidRPr="0026262E">
              <w:rPr>
                <w:sz w:val="20"/>
                <w:szCs w:val="20"/>
              </w:rPr>
              <w:lastRenderedPageBreak/>
              <w:t xml:space="preserve">tereny nieutwardzone (skarpy)  </w:t>
            </w:r>
          </w:p>
        </w:tc>
        <w:tc>
          <w:tcPr>
            <w:tcW w:w="914" w:type="pct"/>
            <w:shd w:val="clear" w:color="auto" w:fill="auto"/>
          </w:tcPr>
          <w:p w14:paraId="1A772FA7" w14:textId="1671B6CD" w:rsidR="00EC7B06" w:rsidRPr="0026262E" w:rsidRDefault="00EC7B06" w:rsidP="009A2A1C">
            <w:pPr>
              <w:spacing w:line="276" w:lineRule="auto"/>
              <w:rPr>
                <w:sz w:val="20"/>
                <w:szCs w:val="20"/>
              </w:rPr>
            </w:pPr>
            <w:r w:rsidRPr="0026262E">
              <w:rPr>
                <w:sz w:val="20"/>
                <w:szCs w:val="20"/>
              </w:rPr>
              <w:t>0,2</w:t>
            </w:r>
          </w:p>
        </w:tc>
        <w:tc>
          <w:tcPr>
            <w:tcW w:w="967" w:type="pct"/>
            <w:shd w:val="clear" w:color="auto" w:fill="auto"/>
          </w:tcPr>
          <w:p w14:paraId="696BDF20" w14:textId="237E8EBF" w:rsidR="00EC7B06" w:rsidRPr="0026262E" w:rsidRDefault="00EC7B06" w:rsidP="009A2A1C">
            <w:pPr>
              <w:spacing w:line="276" w:lineRule="auto"/>
              <w:rPr>
                <w:sz w:val="20"/>
                <w:szCs w:val="20"/>
              </w:rPr>
            </w:pPr>
            <w:r w:rsidRPr="0026262E">
              <w:rPr>
                <w:sz w:val="20"/>
                <w:szCs w:val="20"/>
              </w:rPr>
              <w:t>1000</w:t>
            </w:r>
          </w:p>
        </w:tc>
        <w:tc>
          <w:tcPr>
            <w:tcW w:w="1113" w:type="pct"/>
            <w:shd w:val="clear" w:color="auto" w:fill="auto"/>
          </w:tcPr>
          <w:p w14:paraId="6A5BB713" w14:textId="4936F8AC" w:rsidR="00EC7B06" w:rsidRPr="0026262E" w:rsidRDefault="00EC7B06" w:rsidP="009A2A1C">
            <w:pPr>
              <w:spacing w:line="276" w:lineRule="auto"/>
              <w:rPr>
                <w:sz w:val="20"/>
                <w:szCs w:val="20"/>
              </w:rPr>
            </w:pPr>
            <w:r w:rsidRPr="0026262E">
              <w:rPr>
                <w:sz w:val="20"/>
                <w:szCs w:val="20"/>
              </w:rPr>
              <w:t>200,0</w:t>
            </w:r>
          </w:p>
        </w:tc>
      </w:tr>
      <w:tr w:rsidR="00EC7B06" w:rsidRPr="0026262E" w14:paraId="224E49BB" w14:textId="77777777" w:rsidTr="003B3FE6">
        <w:trPr>
          <w:trHeight w:val="21"/>
        </w:trPr>
        <w:tc>
          <w:tcPr>
            <w:tcW w:w="2006" w:type="pct"/>
            <w:shd w:val="clear" w:color="auto" w:fill="auto"/>
          </w:tcPr>
          <w:p w14:paraId="069755FE" w14:textId="77777777" w:rsidR="00EC7B06" w:rsidRPr="0026262E" w:rsidRDefault="00EC7B06" w:rsidP="009A2A1C">
            <w:pPr>
              <w:spacing w:line="276" w:lineRule="auto"/>
              <w:rPr>
                <w:sz w:val="20"/>
                <w:szCs w:val="20"/>
              </w:rPr>
            </w:pPr>
            <w:r w:rsidRPr="0026262E">
              <w:rPr>
                <w:sz w:val="20"/>
                <w:szCs w:val="20"/>
              </w:rPr>
              <w:t>tereny nieutwardzone (&lt;15</w:t>
            </w:r>
            <w:r w:rsidRPr="0026262E">
              <w:rPr>
                <w:sz w:val="20"/>
                <w:szCs w:val="20"/>
              </w:rPr>
              <w:t xml:space="preserve">) </w:t>
            </w:r>
          </w:p>
        </w:tc>
        <w:tc>
          <w:tcPr>
            <w:tcW w:w="914" w:type="pct"/>
            <w:shd w:val="clear" w:color="auto" w:fill="auto"/>
          </w:tcPr>
          <w:p w14:paraId="76CA9576" w14:textId="5CEEBCAB" w:rsidR="00EC7B06" w:rsidRPr="0026262E" w:rsidRDefault="00EC7B06" w:rsidP="009A2A1C">
            <w:pPr>
              <w:spacing w:line="276" w:lineRule="auto"/>
              <w:rPr>
                <w:sz w:val="20"/>
                <w:szCs w:val="20"/>
              </w:rPr>
            </w:pPr>
            <w:r w:rsidRPr="0026262E">
              <w:rPr>
                <w:sz w:val="20"/>
                <w:szCs w:val="20"/>
              </w:rPr>
              <w:t>0,1</w:t>
            </w:r>
          </w:p>
        </w:tc>
        <w:tc>
          <w:tcPr>
            <w:tcW w:w="967" w:type="pct"/>
            <w:shd w:val="clear" w:color="auto" w:fill="auto"/>
          </w:tcPr>
          <w:p w14:paraId="54D4C5CE" w14:textId="4DC8D253" w:rsidR="00EC7B06" w:rsidRPr="0026262E" w:rsidRDefault="00EC7B06" w:rsidP="009A2A1C">
            <w:pPr>
              <w:spacing w:line="276" w:lineRule="auto"/>
              <w:rPr>
                <w:sz w:val="20"/>
                <w:szCs w:val="20"/>
              </w:rPr>
            </w:pPr>
            <w:r w:rsidRPr="0026262E">
              <w:rPr>
                <w:sz w:val="20"/>
                <w:szCs w:val="20"/>
              </w:rPr>
              <w:t>1398</w:t>
            </w:r>
          </w:p>
        </w:tc>
        <w:tc>
          <w:tcPr>
            <w:tcW w:w="1113" w:type="pct"/>
            <w:shd w:val="clear" w:color="auto" w:fill="auto"/>
          </w:tcPr>
          <w:p w14:paraId="01B54615" w14:textId="2C398AB4" w:rsidR="00EC7B06" w:rsidRPr="0026262E" w:rsidRDefault="00EC7B06" w:rsidP="009A2A1C">
            <w:pPr>
              <w:spacing w:line="276" w:lineRule="auto"/>
              <w:rPr>
                <w:sz w:val="20"/>
                <w:szCs w:val="20"/>
              </w:rPr>
            </w:pPr>
            <w:r w:rsidRPr="0026262E">
              <w:rPr>
                <w:sz w:val="20"/>
                <w:szCs w:val="20"/>
              </w:rPr>
              <w:t>139,8</w:t>
            </w:r>
          </w:p>
        </w:tc>
      </w:tr>
      <w:tr w:rsidR="00EC7B06" w:rsidRPr="0026262E" w14:paraId="4026A717" w14:textId="77777777" w:rsidTr="003B3FE6">
        <w:trPr>
          <w:trHeight w:val="21"/>
        </w:trPr>
        <w:tc>
          <w:tcPr>
            <w:tcW w:w="2920" w:type="pct"/>
            <w:gridSpan w:val="2"/>
            <w:shd w:val="clear" w:color="auto" w:fill="auto"/>
          </w:tcPr>
          <w:p w14:paraId="306F43F5" w14:textId="77777777" w:rsidR="00EC7B06" w:rsidRPr="0026262E" w:rsidRDefault="00EC7B06" w:rsidP="009A2A1C">
            <w:pPr>
              <w:spacing w:line="276" w:lineRule="auto"/>
              <w:rPr>
                <w:sz w:val="20"/>
                <w:szCs w:val="20"/>
              </w:rPr>
            </w:pPr>
            <w:r w:rsidRPr="0026262E">
              <w:rPr>
                <w:sz w:val="20"/>
                <w:szCs w:val="20"/>
              </w:rPr>
              <w:t xml:space="preserve">razem </w:t>
            </w:r>
          </w:p>
        </w:tc>
        <w:tc>
          <w:tcPr>
            <w:tcW w:w="967" w:type="pct"/>
            <w:shd w:val="clear" w:color="auto" w:fill="auto"/>
          </w:tcPr>
          <w:p w14:paraId="378EE140" w14:textId="368AD8FC" w:rsidR="00EC7B06" w:rsidRPr="0026262E" w:rsidRDefault="00EC7B06" w:rsidP="009A2A1C">
            <w:pPr>
              <w:spacing w:line="276" w:lineRule="auto"/>
              <w:rPr>
                <w:sz w:val="20"/>
                <w:szCs w:val="20"/>
              </w:rPr>
            </w:pPr>
            <w:r w:rsidRPr="0026262E">
              <w:rPr>
                <w:sz w:val="20"/>
                <w:szCs w:val="20"/>
              </w:rPr>
              <w:t>3294</w:t>
            </w:r>
          </w:p>
        </w:tc>
        <w:tc>
          <w:tcPr>
            <w:tcW w:w="1113" w:type="pct"/>
            <w:shd w:val="clear" w:color="auto" w:fill="auto"/>
          </w:tcPr>
          <w:p w14:paraId="7F642685" w14:textId="07B2FADD" w:rsidR="00EC7B06" w:rsidRPr="0026262E" w:rsidRDefault="00EC7B06" w:rsidP="009A2A1C">
            <w:pPr>
              <w:spacing w:line="276" w:lineRule="auto"/>
              <w:rPr>
                <w:sz w:val="20"/>
                <w:szCs w:val="20"/>
              </w:rPr>
            </w:pPr>
            <w:r w:rsidRPr="0026262E">
              <w:rPr>
                <w:sz w:val="20"/>
                <w:szCs w:val="20"/>
              </w:rPr>
              <w:t>1235,8</w:t>
            </w:r>
          </w:p>
        </w:tc>
      </w:tr>
      <w:tr w:rsidR="00EC7B06" w:rsidRPr="0026262E" w14:paraId="7C896EF2" w14:textId="77777777" w:rsidTr="003B3FE6">
        <w:trPr>
          <w:trHeight w:val="21"/>
        </w:trPr>
        <w:tc>
          <w:tcPr>
            <w:tcW w:w="2920" w:type="pct"/>
            <w:gridSpan w:val="2"/>
            <w:shd w:val="clear" w:color="auto" w:fill="auto"/>
          </w:tcPr>
          <w:p w14:paraId="25E4F10D" w14:textId="77777777" w:rsidR="00EC7B06" w:rsidRPr="0026262E" w:rsidRDefault="00EC7B06" w:rsidP="009A2A1C">
            <w:pPr>
              <w:spacing w:line="276" w:lineRule="auto"/>
              <w:rPr>
                <w:sz w:val="20"/>
                <w:szCs w:val="20"/>
              </w:rPr>
            </w:pPr>
            <w:r w:rsidRPr="0026262E">
              <w:rPr>
                <w:sz w:val="20"/>
                <w:szCs w:val="20"/>
              </w:rPr>
              <w:t xml:space="preserve">ogółem A </w:t>
            </w:r>
          </w:p>
        </w:tc>
        <w:tc>
          <w:tcPr>
            <w:tcW w:w="967" w:type="pct"/>
            <w:shd w:val="clear" w:color="auto" w:fill="auto"/>
          </w:tcPr>
          <w:p w14:paraId="5B005570" w14:textId="784EB66A" w:rsidR="00EC7B06" w:rsidRPr="0026262E" w:rsidRDefault="00EC7B06" w:rsidP="009A2A1C">
            <w:pPr>
              <w:spacing w:line="276" w:lineRule="auto"/>
              <w:rPr>
                <w:sz w:val="20"/>
                <w:szCs w:val="20"/>
              </w:rPr>
            </w:pPr>
            <w:r w:rsidRPr="0026262E">
              <w:rPr>
                <w:sz w:val="20"/>
                <w:szCs w:val="20"/>
              </w:rPr>
              <w:t>19319</w:t>
            </w:r>
          </w:p>
        </w:tc>
        <w:tc>
          <w:tcPr>
            <w:tcW w:w="1113" w:type="pct"/>
            <w:shd w:val="clear" w:color="auto" w:fill="auto"/>
          </w:tcPr>
          <w:p w14:paraId="36DAA219" w14:textId="7EB9014E" w:rsidR="00EC7B06" w:rsidRPr="0026262E" w:rsidRDefault="00EC7B06" w:rsidP="009A2A1C">
            <w:pPr>
              <w:spacing w:line="276" w:lineRule="auto"/>
              <w:rPr>
                <w:sz w:val="20"/>
                <w:szCs w:val="20"/>
              </w:rPr>
            </w:pPr>
            <w:r w:rsidRPr="0026262E">
              <w:rPr>
                <w:sz w:val="20"/>
                <w:szCs w:val="20"/>
              </w:rPr>
              <w:t>3237,6</w:t>
            </w:r>
          </w:p>
        </w:tc>
      </w:tr>
    </w:tbl>
    <w:p w14:paraId="7B3D0E91" w14:textId="5AEA04D4" w:rsidR="002645FC" w:rsidRPr="0026262E" w:rsidRDefault="002645FC" w:rsidP="009A2A1C">
      <w:pPr>
        <w:autoSpaceDE w:val="0"/>
        <w:autoSpaceDN w:val="0"/>
        <w:adjustRightInd w:val="0"/>
        <w:spacing w:after="0"/>
        <w:jc w:val="both"/>
        <w:rPr>
          <w:rFonts w:cs="Arial"/>
        </w:rPr>
      </w:pPr>
    </w:p>
    <w:p w14:paraId="3766B5C3" w14:textId="77777777" w:rsidR="001873CC" w:rsidRPr="0026262E" w:rsidRDefault="001873CC" w:rsidP="009A2A1C">
      <w:pPr>
        <w:keepNext/>
        <w:keepLines/>
        <w:spacing w:after="0"/>
        <w:jc w:val="both"/>
        <w:rPr>
          <w:b/>
          <w:iCs/>
          <w:u w:val="single"/>
        </w:rPr>
      </w:pPr>
      <w:r w:rsidRPr="0026262E">
        <w:rPr>
          <w:b/>
          <w:iCs/>
          <w:u w:val="single"/>
        </w:rPr>
        <w:t>BILANS WÓD  ZLEWNI A</w:t>
      </w:r>
    </w:p>
    <w:p w14:paraId="7A57D853" w14:textId="0C617DE5" w:rsidR="001873CC" w:rsidRPr="0026262E" w:rsidRDefault="001873CC" w:rsidP="009A2A1C">
      <w:pPr>
        <w:widowControl w:val="0"/>
        <w:spacing w:after="0"/>
        <w:jc w:val="both"/>
        <w:rPr>
          <w:iCs/>
        </w:rPr>
      </w:pPr>
      <w:r w:rsidRPr="0026262E">
        <w:rPr>
          <w:iCs/>
        </w:rPr>
        <w:t>Wyniki obliczeń zamieszczono na schemacie odprowadzania wód opadowych (załącznik).</w:t>
      </w:r>
    </w:p>
    <w:p w14:paraId="4818C2E2" w14:textId="77777777" w:rsidR="001873CC" w:rsidRPr="0026262E" w:rsidRDefault="001873CC" w:rsidP="009A2A1C">
      <w:pPr>
        <w:widowControl w:val="0"/>
        <w:spacing w:after="0"/>
        <w:jc w:val="both"/>
        <w:rPr>
          <w:iCs/>
          <w:u w:val="single"/>
        </w:rPr>
      </w:pPr>
      <w:r w:rsidRPr="0026262E">
        <w:rPr>
          <w:iCs/>
          <w:u w:val="single"/>
        </w:rPr>
        <w:t>Dane charakterystyczne zlewni opadowej A (A1+A2):</w:t>
      </w:r>
    </w:p>
    <w:p w14:paraId="78F92593" w14:textId="77777777" w:rsidR="001873CC" w:rsidRPr="0026262E" w:rsidRDefault="001873CC" w:rsidP="009A2A1C">
      <w:pPr>
        <w:widowControl w:val="0"/>
        <w:spacing w:after="0"/>
        <w:ind w:left="360"/>
        <w:jc w:val="both"/>
        <w:rPr>
          <w:iCs/>
        </w:rPr>
      </w:pPr>
      <w:r w:rsidRPr="0026262E">
        <w:rPr>
          <w:iCs/>
        </w:rPr>
        <w:t>F</w:t>
      </w:r>
      <w:r w:rsidRPr="0026262E">
        <w:rPr>
          <w:iCs/>
          <w:vertAlign w:val="subscript"/>
        </w:rPr>
        <w:t>A1</w:t>
      </w:r>
      <w:r w:rsidRPr="0026262E">
        <w:rPr>
          <w:iCs/>
        </w:rPr>
        <w:t>- powierzchnia zlewni drenażu francuskiego, F</w:t>
      </w:r>
      <w:r w:rsidRPr="0026262E">
        <w:rPr>
          <w:iCs/>
          <w:vertAlign w:val="subscript"/>
        </w:rPr>
        <w:t xml:space="preserve">A1 </w:t>
      </w:r>
      <w:r w:rsidRPr="0026262E">
        <w:rPr>
          <w:iCs/>
        </w:rPr>
        <w:t>= 1,603 ha</w:t>
      </w:r>
    </w:p>
    <w:p w14:paraId="09237191" w14:textId="77777777" w:rsidR="001873CC" w:rsidRPr="0026262E" w:rsidRDefault="001873CC" w:rsidP="009A2A1C">
      <w:pPr>
        <w:widowControl w:val="0"/>
        <w:spacing w:after="0"/>
        <w:ind w:left="360"/>
        <w:jc w:val="both"/>
        <w:rPr>
          <w:iCs/>
        </w:rPr>
      </w:pPr>
      <w:r w:rsidRPr="0026262E">
        <w:rPr>
          <w:iCs/>
        </w:rPr>
        <w:t>F</w:t>
      </w:r>
      <w:r w:rsidRPr="0026262E">
        <w:rPr>
          <w:iCs/>
          <w:vertAlign w:val="subscript"/>
        </w:rPr>
        <w:t>A2</w:t>
      </w:r>
      <w:r w:rsidRPr="0026262E">
        <w:rPr>
          <w:iCs/>
        </w:rPr>
        <w:t>- powierzchnia zlewni bezpośredniej zbiornika ret.-infiltr. [obiekt 39], F</w:t>
      </w:r>
      <w:r w:rsidRPr="0026262E">
        <w:rPr>
          <w:iCs/>
          <w:vertAlign w:val="subscript"/>
        </w:rPr>
        <w:t>A1</w:t>
      </w:r>
      <w:r w:rsidRPr="0026262E">
        <w:rPr>
          <w:iCs/>
        </w:rPr>
        <w:t>= 0,329 ha</w:t>
      </w:r>
    </w:p>
    <w:p w14:paraId="2FC87037" w14:textId="77777777" w:rsidR="001873CC" w:rsidRPr="0026262E" w:rsidRDefault="001873CC" w:rsidP="009A2A1C">
      <w:pPr>
        <w:widowControl w:val="0"/>
        <w:spacing w:after="0"/>
        <w:ind w:left="360"/>
        <w:jc w:val="both"/>
        <w:rPr>
          <w:iCs/>
        </w:rPr>
      </w:pPr>
      <w:r w:rsidRPr="0026262E">
        <w:rPr>
          <w:iCs/>
        </w:rPr>
        <w:t>F</w:t>
      </w:r>
      <w:r w:rsidRPr="0026262E">
        <w:rPr>
          <w:iCs/>
          <w:vertAlign w:val="subscript"/>
        </w:rPr>
        <w:t>A</w:t>
      </w:r>
      <w:r w:rsidRPr="0026262E">
        <w:rPr>
          <w:iCs/>
        </w:rPr>
        <w:t>- ogólna powierzchnia zlewni opadowej A, F</w:t>
      </w:r>
      <w:r w:rsidRPr="0026262E">
        <w:rPr>
          <w:iCs/>
          <w:vertAlign w:val="subscript"/>
        </w:rPr>
        <w:t>A</w:t>
      </w:r>
      <w:r w:rsidRPr="0026262E">
        <w:rPr>
          <w:iCs/>
        </w:rPr>
        <w:t xml:space="preserve"> = F</w:t>
      </w:r>
      <w:r w:rsidRPr="0026262E">
        <w:rPr>
          <w:iCs/>
          <w:vertAlign w:val="subscript"/>
        </w:rPr>
        <w:t xml:space="preserve">A1 </w:t>
      </w:r>
      <w:r w:rsidRPr="0026262E">
        <w:rPr>
          <w:iCs/>
        </w:rPr>
        <w:t>+ F</w:t>
      </w:r>
      <w:r w:rsidRPr="0026262E">
        <w:rPr>
          <w:iCs/>
          <w:vertAlign w:val="subscript"/>
        </w:rPr>
        <w:t>A2</w:t>
      </w:r>
      <w:r w:rsidRPr="0026262E">
        <w:rPr>
          <w:iCs/>
        </w:rPr>
        <w:t xml:space="preserve"> =1,932 ha</w:t>
      </w:r>
    </w:p>
    <w:p w14:paraId="3785ABB9" w14:textId="77777777" w:rsidR="001873CC" w:rsidRPr="0026262E" w:rsidRDefault="001873CC" w:rsidP="009A2A1C">
      <w:pPr>
        <w:widowControl w:val="0"/>
        <w:spacing w:after="0"/>
        <w:ind w:left="357"/>
        <w:jc w:val="both"/>
        <w:rPr>
          <w:iCs/>
        </w:rPr>
      </w:pPr>
      <w:r w:rsidRPr="0026262E">
        <w:rPr>
          <w:iCs/>
        </w:rPr>
        <w:t>Fz</w:t>
      </w:r>
      <w:r w:rsidRPr="0026262E">
        <w:rPr>
          <w:iCs/>
          <w:vertAlign w:val="subscript"/>
        </w:rPr>
        <w:t>A1</w:t>
      </w:r>
      <w:r w:rsidRPr="0026262E">
        <w:rPr>
          <w:iCs/>
        </w:rPr>
        <w:t>- powierzchnia zredukowana zlewni drenażu francuskiego, Fz</w:t>
      </w:r>
      <w:r w:rsidRPr="0026262E">
        <w:rPr>
          <w:iCs/>
          <w:vertAlign w:val="subscript"/>
        </w:rPr>
        <w:t>A2</w:t>
      </w:r>
      <w:r w:rsidRPr="0026262E">
        <w:rPr>
          <w:iCs/>
        </w:rPr>
        <w:t>= 0,200 ha</w:t>
      </w:r>
    </w:p>
    <w:p w14:paraId="1E19A576" w14:textId="77777777" w:rsidR="001873CC" w:rsidRPr="0026262E" w:rsidRDefault="001873CC" w:rsidP="009A2A1C">
      <w:pPr>
        <w:widowControl w:val="0"/>
        <w:spacing w:after="0"/>
        <w:ind w:left="357"/>
        <w:jc w:val="both"/>
        <w:rPr>
          <w:iCs/>
        </w:rPr>
      </w:pPr>
      <w:r w:rsidRPr="0026262E">
        <w:rPr>
          <w:iCs/>
        </w:rPr>
        <w:t>Fz</w:t>
      </w:r>
      <w:r w:rsidRPr="0026262E">
        <w:rPr>
          <w:iCs/>
          <w:vertAlign w:val="subscript"/>
        </w:rPr>
        <w:t>A2</w:t>
      </w:r>
      <w:r w:rsidRPr="0026262E">
        <w:rPr>
          <w:iCs/>
        </w:rPr>
        <w:t>- powierzchnia zredukowana zlewni bezpośredniej zbiornika ret.-infiltr. [obiekt 39], Fz</w:t>
      </w:r>
      <w:r w:rsidRPr="0026262E">
        <w:rPr>
          <w:iCs/>
          <w:vertAlign w:val="subscript"/>
        </w:rPr>
        <w:t>A1</w:t>
      </w:r>
      <w:r w:rsidRPr="0026262E">
        <w:rPr>
          <w:iCs/>
        </w:rPr>
        <w:t>= 0,1236 ha</w:t>
      </w:r>
    </w:p>
    <w:p w14:paraId="58ED5DC2" w14:textId="77777777" w:rsidR="001873CC" w:rsidRPr="0026262E" w:rsidRDefault="001873CC" w:rsidP="009A2A1C">
      <w:pPr>
        <w:widowControl w:val="0"/>
        <w:spacing w:after="0"/>
        <w:ind w:left="357"/>
        <w:jc w:val="both"/>
        <w:rPr>
          <w:iCs/>
          <w:color w:val="000000"/>
        </w:rPr>
      </w:pPr>
      <w:r w:rsidRPr="0026262E">
        <w:rPr>
          <w:iCs/>
          <w:color w:val="000000"/>
        </w:rPr>
        <w:t>P</w:t>
      </w:r>
      <w:r w:rsidRPr="0026262E">
        <w:rPr>
          <w:iCs/>
          <w:color w:val="000000"/>
          <w:vertAlign w:val="subscript"/>
        </w:rPr>
        <w:t>śr</w:t>
      </w:r>
      <w:r w:rsidRPr="0026262E">
        <w:rPr>
          <w:iCs/>
          <w:color w:val="000000"/>
        </w:rPr>
        <w:t>- średni opad roczny, P</w:t>
      </w:r>
      <w:r w:rsidRPr="0026262E">
        <w:rPr>
          <w:iCs/>
          <w:color w:val="000000"/>
          <w:vertAlign w:val="subscript"/>
        </w:rPr>
        <w:t>śr</w:t>
      </w:r>
      <w:r w:rsidRPr="0026262E">
        <w:rPr>
          <w:iCs/>
          <w:color w:val="000000"/>
        </w:rPr>
        <w:t xml:space="preserve">= 574 mm </w:t>
      </w:r>
      <w:r w:rsidRPr="0026262E">
        <w:rPr>
          <w:color w:val="000000"/>
        </w:rPr>
        <w:t>(</w:t>
      </w:r>
      <w:r w:rsidRPr="0026262E">
        <w:rPr>
          <w:iCs/>
          <w:color w:val="000000"/>
        </w:rPr>
        <w:t>średnia z lat 1971-2000)</w:t>
      </w:r>
    </w:p>
    <w:p w14:paraId="2532B6AB" w14:textId="77777777" w:rsidR="001873CC" w:rsidRPr="0026262E" w:rsidRDefault="001873CC" w:rsidP="009A2A1C">
      <w:pPr>
        <w:widowControl w:val="0"/>
        <w:spacing w:after="0"/>
        <w:ind w:left="360"/>
        <w:jc w:val="both"/>
        <w:rPr>
          <w:iCs/>
          <w:color w:val="000000"/>
        </w:rPr>
      </w:pPr>
      <w:r w:rsidRPr="0026262E">
        <w:rPr>
          <w:iCs/>
          <w:color w:val="000000"/>
        </w:rPr>
        <w:t>P</w:t>
      </w:r>
      <w:r w:rsidRPr="0026262E">
        <w:rPr>
          <w:iCs/>
          <w:color w:val="000000"/>
          <w:vertAlign w:val="subscript"/>
        </w:rPr>
        <w:t>max</w:t>
      </w:r>
      <w:r w:rsidRPr="0026262E">
        <w:rPr>
          <w:iCs/>
          <w:color w:val="000000"/>
        </w:rPr>
        <w:t>- max opad roczny, P</w:t>
      </w:r>
      <w:r w:rsidRPr="0026262E">
        <w:rPr>
          <w:iCs/>
          <w:color w:val="000000"/>
          <w:vertAlign w:val="subscript"/>
        </w:rPr>
        <w:t>max</w:t>
      </w:r>
      <w:r w:rsidRPr="0026262E">
        <w:rPr>
          <w:iCs/>
          <w:color w:val="000000"/>
        </w:rPr>
        <w:t xml:space="preserve"> = 850 mm</w:t>
      </w:r>
    </w:p>
    <w:p w14:paraId="259673C6" w14:textId="77777777" w:rsidR="001873CC" w:rsidRPr="0026262E" w:rsidRDefault="001873CC" w:rsidP="009A2A1C">
      <w:pPr>
        <w:widowControl w:val="0"/>
        <w:spacing w:after="0"/>
        <w:ind w:left="360"/>
        <w:jc w:val="both"/>
        <w:rPr>
          <w:iCs/>
          <w:color w:val="000000"/>
        </w:rPr>
      </w:pPr>
      <w:r w:rsidRPr="0026262E">
        <w:rPr>
          <w:iCs/>
          <w:color w:val="000000"/>
        </w:rPr>
        <w:t xml:space="preserve">q- natężenie deszczu miarodajnego o p=20% (1 raz na 5 lat) t=15 min , </w:t>
      </w:r>
    </w:p>
    <w:p w14:paraId="17E42882" w14:textId="77777777" w:rsidR="001873CC" w:rsidRPr="0026262E" w:rsidRDefault="001873CC" w:rsidP="009A2A1C">
      <w:pPr>
        <w:widowControl w:val="0"/>
        <w:spacing w:after="0"/>
        <w:ind w:left="567"/>
        <w:jc w:val="both"/>
        <w:rPr>
          <w:iCs/>
          <w:color w:val="000000"/>
        </w:rPr>
      </w:pPr>
      <w:r w:rsidRPr="0026262E">
        <w:rPr>
          <w:iCs/>
          <w:color w:val="000000"/>
        </w:rPr>
        <w:t>q = 173 dm</w:t>
      </w:r>
      <w:r w:rsidRPr="0026262E">
        <w:rPr>
          <w:iCs/>
          <w:color w:val="000000"/>
          <w:vertAlign w:val="superscript"/>
        </w:rPr>
        <w:t>3</w:t>
      </w:r>
      <w:r w:rsidRPr="0026262E">
        <w:rPr>
          <w:iCs/>
          <w:color w:val="000000"/>
        </w:rPr>
        <w:t>/s</w:t>
      </w:r>
      <w:r w:rsidRPr="0026262E">
        <w:rPr>
          <w:iCs/>
          <w:color w:val="000000"/>
        </w:rPr>
        <w:sym w:font="Wingdings 2" w:char="F096"/>
      </w:r>
      <w:r w:rsidRPr="0026262E">
        <w:rPr>
          <w:iCs/>
          <w:color w:val="000000"/>
        </w:rPr>
        <w:t>ha (wg modelu Bogdanowicz i Stachý)</w:t>
      </w:r>
    </w:p>
    <w:p w14:paraId="26F2B1D5" w14:textId="77777777" w:rsidR="001873CC" w:rsidRPr="0026262E" w:rsidRDefault="001873CC" w:rsidP="009A2A1C">
      <w:pPr>
        <w:widowControl w:val="0"/>
        <w:spacing w:after="0"/>
        <w:ind w:left="360"/>
        <w:jc w:val="both"/>
        <w:rPr>
          <w:iCs/>
          <w:color w:val="000000"/>
        </w:rPr>
      </w:pPr>
      <w:r w:rsidRPr="0026262E">
        <w:rPr>
          <w:iCs/>
          <w:color w:val="000000"/>
        </w:rPr>
        <w:t>q</w:t>
      </w:r>
      <w:r w:rsidRPr="0026262E">
        <w:rPr>
          <w:iCs/>
          <w:color w:val="000000"/>
          <w:vertAlign w:val="subscript"/>
        </w:rPr>
        <w:t>1</w:t>
      </w:r>
      <w:r w:rsidRPr="0026262E">
        <w:rPr>
          <w:iCs/>
          <w:color w:val="000000"/>
        </w:rPr>
        <w:t xml:space="preserve">- natężenie deszczu miarodajnego o p=20% (1 raz na 5 lat) t=60 min , </w:t>
      </w:r>
    </w:p>
    <w:p w14:paraId="479D1178" w14:textId="77777777" w:rsidR="001873CC" w:rsidRPr="0026262E" w:rsidRDefault="001873CC" w:rsidP="009A2A1C">
      <w:pPr>
        <w:widowControl w:val="0"/>
        <w:spacing w:after="0"/>
        <w:ind w:left="567"/>
        <w:jc w:val="both"/>
        <w:rPr>
          <w:iCs/>
          <w:color w:val="000000"/>
        </w:rPr>
      </w:pPr>
      <w:r w:rsidRPr="0026262E">
        <w:rPr>
          <w:iCs/>
          <w:color w:val="000000"/>
        </w:rPr>
        <w:t>q</w:t>
      </w:r>
      <w:r w:rsidRPr="0026262E">
        <w:rPr>
          <w:iCs/>
          <w:color w:val="000000"/>
          <w:vertAlign w:val="subscript"/>
        </w:rPr>
        <w:t>1</w:t>
      </w:r>
      <w:r w:rsidRPr="0026262E">
        <w:rPr>
          <w:iCs/>
          <w:color w:val="000000"/>
        </w:rPr>
        <w:t xml:space="preserve"> = 81 dm</w:t>
      </w:r>
      <w:r w:rsidRPr="0026262E">
        <w:rPr>
          <w:iCs/>
          <w:color w:val="000000"/>
          <w:vertAlign w:val="superscript"/>
        </w:rPr>
        <w:t>3</w:t>
      </w:r>
      <w:r w:rsidRPr="0026262E">
        <w:rPr>
          <w:iCs/>
          <w:color w:val="000000"/>
        </w:rPr>
        <w:t>/s</w:t>
      </w:r>
      <w:r w:rsidRPr="0026262E">
        <w:rPr>
          <w:iCs/>
          <w:color w:val="000000"/>
        </w:rPr>
        <w:sym w:font="Wingdings 2" w:char="F096"/>
      </w:r>
      <w:r w:rsidRPr="0026262E">
        <w:rPr>
          <w:iCs/>
          <w:color w:val="000000"/>
        </w:rPr>
        <w:t xml:space="preserve"> ha</w:t>
      </w:r>
    </w:p>
    <w:p w14:paraId="6FB4014E" w14:textId="77777777" w:rsidR="001873CC" w:rsidRPr="0026262E" w:rsidRDefault="001873CC" w:rsidP="009A2A1C">
      <w:pPr>
        <w:spacing w:after="0"/>
        <w:ind w:left="360"/>
        <w:jc w:val="both"/>
        <w:rPr>
          <w:color w:val="000000"/>
        </w:rPr>
      </w:pPr>
      <w:r w:rsidRPr="0026262E">
        <w:rPr>
          <w:color w:val="000000"/>
        </w:rPr>
        <w:t>φ</w:t>
      </w:r>
      <w:r w:rsidRPr="0026262E">
        <w:rPr>
          <w:iCs/>
          <w:color w:val="000000"/>
          <w:vertAlign w:val="subscript"/>
        </w:rPr>
        <w:t xml:space="preserve"> A1</w:t>
      </w:r>
      <w:r w:rsidRPr="0026262E">
        <w:rPr>
          <w:color w:val="000000"/>
        </w:rPr>
        <w:t xml:space="preserve"> – wsp. opóźnienia, zlewnia </w:t>
      </w:r>
      <w:r w:rsidRPr="0026262E">
        <w:rPr>
          <w:iCs/>
          <w:color w:val="000000"/>
        </w:rPr>
        <w:t>drenażu francuskiego,</w:t>
      </w:r>
      <w:r w:rsidRPr="0026262E">
        <w:rPr>
          <w:color w:val="000000"/>
        </w:rPr>
        <w:t xml:space="preserve"> φ</w:t>
      </w:r>
      <w:r w:rsidRPr="0026262E">
        <w:rPr>
          <w:iCs/>
          <w:color w:val="000000"/>
          <w:vertAlign w:val="subscript"/>
        </w:rPr>
        <w:t xml:space="preserve"> A1</w:t>
      </w:r>
      <w:r w:rsidRPr="0026262E">
        <w:rPr>
          <w:color w:val="000000"/>
        </w:rPr>
        <w:t xml:space="preserve"> =0,89 </w:t>
      </w:r>
    </w:p>
    <w:p w14:paraId="67A30FEF" w14:textId="77777777" w:rsidR="001873CC" w:rsidRPr="0026262E" w:rsidRDefault="001873CC" w:rsidP="009A2A1C">
      <w:pPr>
        <w:spacing w:after="0"/>
        <w:ind w:left="360"/>
        <w:jc w:val="both"/>
        <w:rPr>
          <w:color w:val="000000"/>
        </w:rPr>
      </w:pPr>
      <w:r w:rsidRPr="0026262E">
        <w:rPr>
          <w:color w:val="000000"/>
        </w:rPr>
        <w:t>φ</w:t>
      </w:r>
      <w:r w:rsidRPr="0026262E">
        <w:rPr>
          <w:iCs/>
          <w:color w:val="000000"/>
          <w:vertAlign w:val="subscript"/>
        </w:rPr>
        <w:t xml:space="preserve"> A2</w:t>
      </w:r>
      <w:r w:rsidRPr="0026262E">
        <w:rPr>
          <w:color w:val="000000"/>
        </w:rPr>
        <w:t xml:space="preserve"> – wsp. opóźnienia, zlewnia </w:t>
      </w:r>
      <w:r w:rsidRPr="0026262E">
        <w:rPr>
          <w:iCs/>
          <w:color w:val="000000"/>
        </w:rPr>
        <w:t>zbiornika,</w:t>
      </w:r>
      <w:r w:rsidRPr="0026262E">
        <w:rPr>
          <w:color w:val="000000"/>
        </w:rPr>
        <w:t xml:space="preserve"> φ</w:t>
      </w:r>
      <w:r w:rsidRPr="0026262E">
        <w:rPr>
          <w:iCs/>
          <w:color w:val="000000"/>
          <w:vertAlign w:val="subscript"/>
        </w:rPr>
        <w:t xml:space="preserve"> A2</w:t>
      </w:r>
      <w:r w:rsidRPr="0026262E">
        <w:rPr>
          <w:color w:val="000000"/>
        </w:rPr>
        <w:t xml:space="preserve"> =1,0 </w:t>
      </w:r>
    </w:p>
    <w:p w14:paraId="75A734BD" w14:textId="77777777" w:rsidR="001873CC" w:rsidRPr="0026262E" w:rsidRDefault="001873CC" w:rsidP="009A2A1C">
      <w:pPr>
        <w:spacing w:after="0"/>
        <w:ind w:left="360"/>
        <w:jc w:val="both"/>
        <w:rPr>
          <w:color w:val="000000"/>
        </w:rPr>
      </w:pPr>
    </w:p>
    <w:p w14:paraId="2A9F2C99" w14:textId="77777777" w:rsidR="001873CC" w:rsidRPr="0026262E" w:rsidRDefault="001873CC" w:rsidP="009A2A1C">
      <w:pPr>
        <w:widowControl w:val="0"/>
        <w:spacing w:after="0"/>
        <w:jc w:val="both"/>
        <w:rPr>
          <w:b/>
          <w:iCs/>
          <w:u w:val="single"/>
        </w:rPr>
      </w:pPr>
      <w:r w:rsidRPr="0026262E">
        <w:rPr>
          <w:b/>
          <w:iCs/>
          <w:u w:val="single"/>
        </w:rPr>
        <w:t xml:space="preserve">Bilans wód dla zlewni opadowej </w:t>
      </w:r>
      <w:r w:rsidRPr="0026262E">
        <w:rPr>
          <w:b/>
          <w:u w:val="single"/>
        </w:rPr>
        <w:t xml:space="preserve">A1 drenażu francuskiego </w:t>
      </w:r>
    </w:p>
    <w:p w14:paraId="377EBFD3" w14:textId="77777777" w:rsidR="001873CC" w:rsidRPr="0026262E" w:rsidRDefault="001873CC" w:rsidP="009A2A1C">
      <w:pPr>
        <w:widowControl w:val="0"/>
        <w:numPr>
          <w:ilvl w:val="0"/>
          <w:numId w:val="65"/>
        </w:numPr>
        <w:tabs>
          <w:tab w:val="left" w:pos="567"/>
        </w:tabs>
        <w:overflowPunct w:val="0"/>
        <w:autoSpaceDE w:val="0"/>
        <w:autoSpaceDN w:val="0"/>
        <w:adjustRightInd w:val="0"/>
        <w:spacing w:after="0"/>
        <w:ind w:left="1078" w:hanging="794"/>
        <w:jc w:val="both"/>
        <w:textAlignment w:val="baseline"/>
        <w:rPr>
          <w:iCs/>
        </w:rPr>
      </w:pPr>
      <w:r w:rsidRPr="0026262E">
        <w:rPr>
          <w:iCs/>
          <w:u w:val="single"/>
        </w:rPr>
        <w:t>Maksymalny odpływ chwilowy wyniesie</w:t>
      </w:r>
      <w:r w:rsidRPr="0026262E">
        <w:rPr>
          <w:iCs/>
        </w:rPr>
        <w:t>:</w:t>
      </w:r>
    </w:p>
    <w:p w14:paraId="1491DE1E" w14:textId="77777777" w:rsidR="001873CC" w:rsidRPr="0026262E" w:rsidRDefault="001873CC" w:rsidP="009A2A1C">
      <w:pPr>
        <w:spacing w:after="0"/>
        <w:ind w:left="851"/>
        <w:jc w:val="both"/>
        <w:rPr>
          <w:lang w:val="en-US"/>
        </w:rPr>
      </w:pPr>
      <w:r w:rsidRPr="0026262E">
        <w:rPr>
          <w:lang w:val="en-US"/>
        </w:rPr>
        <w:t xml:space="preserve">Qs </w:t>
      </w:r>
      <w:r w:rsidRPr="0026262E">
        <w:rPr>
          <w:vertAlign w:val="subscript"/>
          <w:lang w:val="en-US"/>
        </w:rPr>
        <w:t>max</w:t>
      </w:r>
      <w:r w:rsidRPr="0026262E">
        <w:rPr>
          <w:lang w:val="en-US"/>
        </w:rPr>
        <w:t xml:space="preserve">= q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[dm</w:t>
      </w:r>
      <w:r w:rsidRPr="0026262E">
        <w:rPr>
          <w:vertAlign w:val="superscript"/>
          <w:lang w:val="en-US"/>
        </w:rPr>
        <w:t>3</w:t>
      </w:r>
      <w:r w:rsidRPr="0026262E">
        <w:rPr>
          <w:lang w:val="en-US"/>
        </w:rPr>
        <w:t>/s]</w:t>
      </w:r>
    </w:p>
    <w:p w14:paraId="3B02DDEB" w14:textId="77777777" w:rsidR="001873CC" w:rsidRPr="0026262E" w:rsidRDefault="001873CC" w:rsidP="009A2A1C">
      <w:pPr>
        <w:spacing w:after="0"/>
        <w:ind w:left="851"/>
        <w:jc w:val="both"/>
        <w:rPr>
          <w:lang w:val="en-US"/>
        </w:rPr>
      </w:pPr>
      <w:r w:rsidRPr="0026262E">
        <w:rPr>
          <w:lang w:val="en-US"/>
        </w:rPr>
        <w:t xml:space="preserve">Qs </w:t>
      </w:r>
      <w:r w:rsidRPr="0026262E">
        <w:rPr>
          <w:vertAlign w:val="subscript"/>
          <w:lang w:val="en-US"/>
        </w:rPr>
        <w:t>max</w:t>
      </w:r>
      <w:r w:rsidRPr="0026262E">
        <w:rPr>
          <w:lang w:val="en-US"/>
        </w:rPr>
        <w:t>= 173</w:t>
      </w:r>
      <w:r w:rsidRPr="0026262E">
        <w:sym w:font="Symbol" w:char="F0B4"/>
      </w:r>
      <w:r w:rsidRPr="0026262E">
        <w:rPr>
          <w:lang w:val="en-US"/>
        </w:rPr>
        <w:t xml:space="preserve"> 0,200 </w:t>
      </w:r>
      <w:r w:rsidRPr="0026262E">
        <w:sym w:font="Symbol" w:char="F0B4"/>
      </w:r>
      <w:r w:rsidRPr="0026262E">
        <w:rPr>
          <w:lang w:val="en-US"/>
        </w:rPr>
        <w:t xml:space="preserve"> 0,89 = 30,8 dm</w:t>
      </w:r>
      <w:r w:rsidRPr="0026262E">
        <w:rPr>
          <w:vertAlign w:val="superscript"/>
          <w:lang w:val="en-US"/>
        </w:rPr>
        <w:t>3</w:t>
      </w:r>
      <w:r w:rsidRPr="0026262E">
        <w:rPr>
          <w:lang w:val="en-US"/>
        </w:rPr>
        <w:t>/s</w:t>
      </w:r>
    </w:p>
    <w:p w14:paraId="780862F9" w14:textId="77777777" w:rsidR="001873CC" w:rsidRPr="0026262E" w:rsidRDefault="001873CC" w:rsidP="009A2A1C">
      <w:pPr>
        <w:spacing w:after="0"/>
        <w:ind w:left="851"/>
        <w:jc w:val="both"/>
        <w:rPr>
          <w:lang w:val="en-US"/>
        </w:rPr>
      </w:pPr>
      <w:r w:rsidRPr="0026262E">
        <w:rPr>
          <w:lang w:val="en-US"/>
        </w:rPr>
        <w:t xml:space="preserve">Qs </w:t>
      </w:r>
      <w:r w:rsidRPr="0026262E">
        <w:rPr>
          <w:vertAlign w:val="subscript"/>
          <w:lang w:val="en-US"/>
        </w:rPr>
        <w:t>max</w:t>
      </w:r>
      <w:r w:rsidRPr="0026262E">
        <w:rPr>
          <w:lang w:val="en-US"/>
        </w:rPr>
        <w:t>= 30,8 dm</w:t>
      </w:r>
      <w:r w:rsidRPr="0026262E">
        <w:rPr>
          <w:vertAlign w:val="superscript"/>
          <w:lang w:val="en-US"/>
        </w:rPr>
        <w:t>3</w:t>
      </w:r>
      <w:r w:rsidRPr="0026262E">
        <w:rPr>
          <w:lang w:val="en-US"/>
        </w:rPr>
        <w:t>/s</w:t>
      </w:r>
    </w:p>
    <w:p w14:paraId="74C9EC28" w14:textId="77777777" w:rsidR="001873CC" w:rsidRPr="0026262E" w:rsidRDefault="001873CC" w:rsidP="009A2A1C">
      <w:pPr>
        <w:spacing w:after="0"/>
        <w:ind w:left="851"/>
        <w:jc w:val="both"/>
        <w:rPr>
          <w:lang w:val="en-US"/>
        </w:rPr>
      </w:pPr>
      <w:r w:rsidRPr="0026262E">
        <w:rPr>
          <w:lang w:val="en-US"/>
        </w:rPr>
        <w:t>w tym:</w:t>
      </w:r>
    </w:p>
    <w:p w14:paraId="0175A48F" w14:textId="77777777" w:rsidR="001873CC" w:rsidRPr="0026262E" w:rsidRDefault="001873CC" w:rsidP="009A2A1C">
      <w:pPr>
        <w:numPr>
          <w:ilvl w:val="0"/>
          <w:numId w:val="70"/>
        </w:numPr>
        <w:overflowPunct w:val="0"/>
        <w:autoSpaceDE w:val="0"/>
        <w:autoSpaceDN w:val="0"/>
        <w:adjustRightInd w:val="0"/>
        <w:spacing w:after="0"/>
        <w:jc w:val="both"/>
        <w:textAlignment w:val="baseline"/>
      </w:pPr>
      <w:r w:rsidRPr="0026262E">
        <w:t xml:space="preserve">  do gruntu w otoczeniu drenażu: </w:t>
      </w:r>
    </w:p>
    <w:p w14:paraId="1936B654" w14:textId="77777777" w:rsidR="001873CC" w:rsidRPr="0026262E" w:rsidRDefault="001873CC" w:rsidP="009A2A1C">
      <w:pPr>
        <w:spacing w:after="0"/>
        <w:ind w:left="1571"/>
        <w:jc w:val="both"/>
      </w:pPr>
      <w:r w:rsidRPr="0026262E">
        <w:t xml:space="preserve">Qs </w:t>
      </w:r>
      <w:r w:rsidRPr="0026262E">
        <w:rPr>
          <w:vertAlign w:val="subscript"/>
        </w:rPr>
        <w:t>max</w:t>
      </w:r>
      <w:r w:rsidRPr="0026262E">
        <w:t>= 16,5 dm</w:t>
      </w:r>
      <w:r w:rsidRPr="0026262E">
        <w:rPr>
          <w:vertAlign w:val="superscript"/>
        </w:rPr>
        <w:t>3</w:t>
      </w:r>
      <w:r w:rsidRPr="0026262E">
        <w:t>/s   (obliczenia zawarto w rozdz. 2.1)</w:t>
      </w:r>
    </w:p>
    <w:p w14:paraId="62FD66B8" w14:textId="77777777" w:rsidR="001873CC" w:rsidRPr="0026262E" w:rsidRDefault="001873CC" w:rsidP="009A2A1C">
      <w:pPr>
        <w:numPr>
          <w:ilvl w:val="0"/>
          <w:numId w:val="70"/>
        </w:numPr>
        <w:overflowPunct w:val="0"/>
        <w:autoSpaceDE w:val="0"/>
        <w:autoSpaceDN w:val="0"/>
        <w:adjustRightInd w:val="0"/>
        <w:spacing w:after="0"/>
        <w:jc w:val="both"/>
        <w:textAlignment w:val="baseline"/>
        <w:rPr>
          <w:lang w:val="en-US"/>
        </w:rPr>
      </w:pPr>
      <w:r w:rsidRPr="0026262E">
        <w:t xml:space="preserve">  </w:t>
      </w:r>
      <w:r w:rsidRPr="0026262E">
        <w:rPr>
          <w:lang w:val="en-US"/>
        </w:rPr>
        <w:t xml:space="preserve">do zbiornika retencyjno-infiltracyjnego </w:t>
      </w:r>
    </w:p>
    <w:p w14:paraId="2E5A7AA6" w14:textId="77777777" w:rsidR="001873CC" w:rsidRPr="0026262E" w:rsidRDefault="001873CC" w:rsidP="009A2A1C">
      <w:pPr>
        <w:spacing w:after="0"/>
        <w:ind w:left="1571"/>
        <w:jc w:val="both"/>
        <w:rPr>
          <w:lang w:val="en-US"/>
        </w:rPr>
      </w:pPr>
      <w:r w:rsidRPr="0026262E">
        <w:rPr>
          <w:lang w:val="en-US"/>
        </w:rPr>
        <w:t xml:space="preserve">Qs </w:t>
      </w:r>
      <w:r w:rsidRPr="0026262E">
        <w:rPr>
          <w:vertAlign w:val="subscript"/>
          <w:lang w:val="en-US"/>
        </w:rPr>
        <w:t>max</w:t>
      </w:r>
      <w:r w:rsidRPr="0026262E">
        <w:rPr>
          <w:lang w:val="en-US"/>
        </w:rPr>
        <w:t>= 14,3 dm</w:t>
      </w:r>
      <w:r w:rsidRPr="0026262E">
        <w:rPr>
          <w:vertAlign w:val="superscript"/>
          <w:lang w:val="en-US"/>
        </w:rPr>
        <w:t>3</w:t>
      </w:r>
      <w:r w:rsidRPr="0026262E">
        <w:rPr>
          <w:lang w:val="en-US"/>
        </w:rPr>
        <w:t>/s</w:t>
      </w:r>
    </w:p>
    <w:p w14:paraId="601FED59" w14:textId="77777777" w:rsidR="001873CC" w:rsidRPr="0026262E" w:rsidRDefault="001873CC" w:rsidP="009A2A1C">
      <w:pPr>
        <w:widowControl w:val="0"/>
        <w:numPr>
          <w:ilvl w:val="0"/>
          <w:numId w:val="66"/>
        </w:numPr>
        <w:overflowPunct w:val="0"/>
        <w:autoSpaceDE w:val="0"/>
        <w:autoSpaceDN w:val="0"/>
        <w:adjustRightInd w:val="0"/>
        <w:spacing w:after="0"/>
        <w:ind w:hanging="793"/>
        <w:jc w:val="both"/>
        <w:textAlignment w:val="baseline"/>
        <w:rPr>
          <w:iCs/>
        </w:rPr>
      </w:pPr>
      <w:r w:rsidRPr="0026262E">
        <w:rPr>
          <w:iCs/>
          <w:u w:val="single"/>
        </w:rPr>
        <w:t>Maksymalny odpływ w ciągu godziny wyniesie</w:t>
      </w:r>
      <w:r w:rsidRPr="0026262E">
        <w:rPr>
          <w:iCs/>
        </w:rPr>
        <w:t>:</w:t>
      </w:r>
    </w:p>
    <w:p w14:paraId="43E14E44"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q</w:t>
      </w:r>
      <w:r w:rsidRPr="0026262E">
        <w:rPr>
          <w:iCs/>
          <w:vertAlign w:val="subscript"/>
          <w:lang w:val="en-US"/>
        </w:rPr>
        <w:t>1</w:t>
      </w:r>
      <w:r w:rsidRPr="0026262E">
        <w:rPr>
          <w:lang w:val="en-US"/>
        </w:rPr>
        <w:t xml:space="preserve">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[m</w:t>
      </w:r>
      <w:r w:rsidRPr="0026262E">
        <w:rPr>
          <w:vertAlign w:val="superscript"/>
          <w:lang w:val="en-US"/>
        </w:rPr>
        <w:t>3</w:t>
      </w:r>
      <w:r w:rsidRPr="0026262E">
        <w:rPr>
          <w:lang w:val="en-US"/>
        </w:rPr>
        <w:t>/h]</w:t>
      </w:r>
    </w:p>
    <w:p w14:paraId="358465DD" w14:textId="77777777" w:rsidR="001873CC" w:rsidRPr="0026262E" w:rsidRDefault="001873CC" w:rsidP="009A2A1C">
      <w:pPr>
        <w:spacing w:after="0"/>
        <w:ind w:left="851"/>
        <w:jc w:val="both"/>
      </w:pPr>
      <w:r w:rsidRPr="0026262E">
        <w:t>Q</w:t>
      </w:r>
      <w:r w:rsidRPr="0026262E">
        <w:rPr>
          <w:vertAlign w:val="subscript"/>
        </w:rPr>
        <w:t>h</w:t>
      </w:r>
      <w:r w:rsidRPr="0026262E">
        <w:t xml:space="preserve"> </w:t>
      </w:r>
      <w:r w:rsidRPr="0026262E">
        <w:rPr>
          <w:vertAlign w:val="subscript"/>
        </w:rPr>
        <w:t>max</w:t>
      </w:r>
      <w:r w:rsidRPr="0026262E">
        <w:t>= 81</w:t>
      </w:r>
      <w:r w:rsidRPr="0026262E">
        <w:sym w:font="Symbol" w:char="F0B4"/>
      </w:r>
      <w:r w:rsidRPr="0026262E">
        <w:t xml:space="preserve"> 0,200 </w:t>
      </w:r>
      <w:r w:rsidRPr="0026262E">
        <w:sym w:font="Symbol" w:char="F0B4"/>
      </w:r>
      <w:r w:rsidRPr="0026262E">
        <w:t xml:space="preserve"> 0,89 </w:t>
      </w:r>
      <w:r w:rsidRPr="0026262E">
        <w:sym w:font="Symbol" w:char="F0B4"/>
      </w:r>
      <w:r w:rsidRPr="0026262E">
        <w:t xml:space="preserve"> 3,6= 51,9 m</w:t>
      </w:r>
      <w:r w:rsidRPr="0026262E">
        <w:rPr>
          <w:vertAlign w:val="superscript"/>
        </w:rPr>
        <w:t>3</w:t>
      </w:r>
      <w:r w:rsidRPr="0026262E">
        <w:t>/h</w:t>
      </w:r>
    </w:p>
    <w:p w14:paraId="33449CFD" w14:textId="77777777" w:rsidR="001873CC" w:rsidRPr="0026262E" w:rsidRDefault="001873CC" w:rsidP="009A2A1C">
      <w:pPr>
        <w:spacing w:after="0"/>
        <w:ind w:left="851"/>
        <w:jc w:val="both"/>
      </w:pPr>
      <w:r w:rsidRPr="0026262E">
        <w:t>w tym:</w:t>
      </w:r>
    </w:p>
    <w:p w14:paraId="6A47573F" w14:textId="77777777" w:rsidR="001873CC" w:rsidRPr="0026262E" w:rsidRDefault="001873CC" w:rsidP="009A2A1C">
      <w:pPr>
        <w:numPr>
          <w:ilvl w:val="0"/>
          <w:numId w:val="70"/>
        </w:numPr>
        <w:overflowPunct w:val="0"/>
        <w:autoSpaceDE w:val="0"/>
        <w:autoSpaceDN w:val="0"/>
        <w:adjustRightInd w:val="0"/>
        <w:spacing w:after="0"/>
        <w:jc w:val="both"/>
        <w:textAlignment w:val="baseline"/>
      </w:pPr>
      <w:r w:rsidRPr="0026262E">
        <w:t xml:space="preserve">  do gruntu w otoczeniu drenażu (ok. 62,2%): </w:t>
      </w:r>
    </w:p>
    <w:p w14:paraId="4DEAF4B6" w14:textId="77777777" w:rsidR="001873CC" w:rsidRPr="0026262E" w:rsidRDefault="001873CC" w:rsidP="009A2A1C">
      <w:pPr>
        <w:spacing w:after="0"/>
        <w:ind w:left="1571"/>
        <w:jc w:val="both"/>
      </w:pPr>
      <w:r w:rsidRPr="0026262E">
        <w:t>Q</w:t>
      </w:r>
      <w:r w:rsidRPr="0026262E">
        <w:rPr>
          <w:vertAlign w:val="subscript"/>
        </w:rPr>
        <w:t>h</w:t>
      </w:r>
      <w:r w:rsidRPr="0026262E">
        <w:t xml:space="preserve"> </w:t>
      </w:r>
      <w:r w:rsidRPr="0026262E">
        <w:rPr>
          <w:vertAlign w:val="subscript"/>
        </w:rPr>
        <w:t>max</w:t>
      </w:r>
      <w:r w:rsidRPr="0026262E">
        <w:t xml:space="preserve"> = 32,3 dm</w:t>
      </w:r>
      <w:r w:rsidRPr="0026262E">
        <w:rPr>
          <w:vertAlign w:val="superscript"/>
        </w:rPr>
        <w:t>3</w:t>
      </w:r>
      <w:r w:rsidRPr="0026262E">
        <w:t xml:space="preserve">/s   </w:t>
      </w:r>
    </w:p>
    <w:p w14:paraId="49BAC860" w14:textId="77777777" w:rsidR="001873CC" w:rsidRPr="0026262E" w:rsidRDefault="001873CC" w:rsidP="009A2A1C">
      <w:pPr>
        <w:numPr>
          <w:ilvl w:val="0"/>
          <w:numId w:val="70"/>
        </w:numPr>
        <w:overflowPunct w:val="0"/>
        <w:autoSpaceDE w:val="0"/>
        <w:autoSpaceDN w:val="0"/>
        <w:adjustRightInd w:val="0"/>
        <w:spacing w:after="0"/>
        <w:jc w:val="both"/>
        <w:textAlignment w:val="baseline"/>
      </w:pPr>
      <w:r w:rsidRPr="0026262E">
        <w:t xml:space="preserve">  do zbiornika retencyjno-infiltracyjnego (ok. 37,8%):</w:t>
      </w:r>
    </w:p>
    <w:p w14:paraId="1DA5F80C" w14:textId="77777777" w:rsidR="001873CC" w:rsidRPr="0026262E" w:rsidRDefault="001873CC" w:rsidP="009A2A1C">
      <w:pPr>
        <w:spacing w:after="0"/>
        <w:ind w:left="1571"/>
        <w:jc w:val="both"/>
      </w:pPr>
      <w:r w:rsidRPr="0026262E">
        <w:t>Q</w:t>
      </w:r>
      <w:r w:rsidRPr="0026262E">
        <w:rPr>
          <w:vertAlign w:val="subscript"/>
        </w:rPr>
        <w:t>h</w:t>
      </w:r>
      <w:r w:rsidRPr="0026262E">
        <w:t xml:space="preserve"> </w:t>
      </w:r>
      <w:r w:rsidRPr="0026262E">
        <w:rPr>
          <w:vertAlign w:val="subscript"/>
        </w:rPr>
        <w:t>max</w:t>
      </w:r>
      <w:r w:rsidRPr="0026262E">
        <w:t xml:space="preserve"> = 19,6 dm</w:t>
      </w:r>
      <w:r w:rsidRPr="0026262E">
        <w:rPr>
          <w:vertAlign w:val="superscript"/>
        </w:rPr>
        <w:t>3</w:t>
      </w:r>
      <w:r w:rsidRPr="0026262E">
        <w:t>/s</w:t>
      </w:r>
    </w:p>
    <w:p w14:paraId="0329B0CA" w14:textId="77777777" w:rsidR="001873CC" w:rsidRPr="0026262E" w:rsidRDefault="001873CC" w:rsidP="009A2A1C">
      <w:pPr>
        <w:spacing w:after="0"/>
        <w:ind w:left="1571"/>
        <w:jc w:val="both"/>
      </w:pPr>
    </w:p>
    <w:p w14:paraId="716FF359" w14:textId="77777777" w:rsidR="001873CC" w:rsidRPr="0026262E" w:rsidRDefault="001873CC" w:rsidP="009A2A1C">
      <w:pPr>
        <w:widowControl w:val="0"/>
        <w:numPr>
          <w:ilvl w:val="0"/>
          <w:numId w:val="67"/>
        </w:numPr>
        <w:overflowPunct w:val="0"/>
        <w:autoSpaceDE w:val="0"/>
        <w:autoSpaceDN w:val="0"/>
        <w:adjustRightInd w:val="0"/>
        <w:spacing w:after="0"/>
        <w:ind w:hanging="793"/>
        <w:jc w:val="both"/>
        <w:textAlignment w:val="baseline"/>
        <w:rPr>
          <w:iCs/>
        </w:rPr>
      </w:pPr>
      <w:r w:rsidRPr="0026262E">
        <w:rPr>
          <w:iCs/>
          <w:u w:val="single"/>
        </w:rPr>
        <w:t>Średnio w ciągu doby wyniesie</w:t>
      </w:r>
      <w:r w:rsidRPr="0026262E">
        <w:rPr>
          <w:iCs/>
        </w:rPr>
        <w:t>:</w:t>
      </w:r>
    </w:p>
    <w:p w14:paraId="6ED77F7D"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P</w:t>
      </w:r>
      <w:r w:rsidRPr="0026262E">
        <w:rPr>
          <w:iCs/>
          <w:vertAlign w:val="subscript"/>
        </w:rPr>
        <w:t>śr</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/d]     Wzór Iszkowskiego</w:t>
      </w:r>
    </w:p>
    <w:p w14:paraId="5C42CD61"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0,574 m </w:t>
      </w:r>
      <w:r w:rsidRPr="0026262E">
        <w:rPr>
          <w:iCs/>
        </w:rPr>
        <w:sym w:font="Symbol" w:char="F0B4"/>
      </w:r>
      <w:r w:rsidRPr="0026262E">
        <w:rPr>
          <w:iCs/>
        </w:rPr>
        <w:t xml:space="preserve"> 0,016025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/d]</w:t>
      </w:r>
    </w:p>
    <w:p w14:paraId="09CDDC88" w14:textId="77777777" w:rsidR="001873CC" w:rsidRPr="0026262E" w:rsidRDefault="001873CC" w:rsidP="009A2A1C">
      <w:pPr>
        <w:spacing w:after="0"/>
        <w:ind w:left="851"/>
        <w:jc w:val="both"/>
      </w:pPr>
      <w:r w:rsidRPr="0026262E">
        <w:lastRenderedPageBreak/>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8,8 </w:t>
      </w:r>
      <w:r w:rsidRPr="0026262E">
        <w:t>m</w:t>
      </w:r>
      <w:r w:rsidRPr="0026262E">
        <w:rPr>
          <w:vertAlign w:val="superscript"/>
        </w:rPr>
        <w:t>3</w:t>
      </w:r>
      <w:r w:rsidRPr="0026262E">
        <w:t>/d</w:t>
      </w:r>
    </w:p>
    <w:p w14:paraId="43680935" w14:textId="77777777" w:rsidR="001873CC" w:rsidRPr="0026262E" w:rsidRDefault="001873CC" w:rsidP="009A2A1C">
      <w:pPr>
        <w:spacing w:after="0"/>
        <w:ind w:left="851"/>
        <w:jc w:val="both"/>
        <w:rPr>
          <w:lang w:val="en-US"/>
        </w:rPr>
      </w:pPr>
      <w:r w:rsidRPr="0026262E">
        <w:rPr>
          <w:lang w:val="en-US"/>
        </w:rPr>
        <w:t>w tym:</w:t>
      </w:r>
    </w:p>
    <w:p w14:paraId="0936133E" w14:textId="77777777" w:rsidR="001873CC" w:rsidRPr="0026262E" w:rsidRDefault="001873CC" w:rsidP="009A2A1C">
      <w:pPr>
        <w:numPr>
          <w:ilvl w:val="0"/>
          <w:numId w:val="70"/>
        </w:numPr>
        <w:overflowPunct w:val="0"/>
        <w:autoSpaceDE w:val="0"/>
        <w:autoSpaceDN w:val="0"/>
        <w:adjustRightInd w:val="0"/>
        <w:spacing w:after="0"/>
        <w:jc w:val="both"/>
        <w:textAlignment w:val="baseline"/>
      </w:pPr>
      <w:r w:rsidRPr="0026262E">
        <w:t xml:space="preserve">  do gruntu w otoczeniu drenażu (ok. 62,2%): </w:t>
      </w:r>
    </w:p>
    <w:p w14:paraId="7A8CF4F5" w14:textId="77777777" w:rsidR="001873CC" w:rsidRPr="0026262E" w:rsidRDefault="001873CC" w:rsidP="009A2A1C">
      <w:pPr>
        <w:spacing w:after="0"/>
        <w:ind w:left="1571"/>
        <w:jc w:val="both"/>
      </w:pPr>
      <w:r w:rsidRPr="0026262E">
        <w:t>Q</w:t>
      </w:r>
      <w:r w:rsidRPr="0026262E">
        <w:rPr>
          <w:vertAlign w:val="subscript"/>
        </w:rPr>
        <w:t>d</w:t>
      </w:r>
      <w:r w:rsidRPr="0026262E">
        <w:t xml:space="preserve"> </w:t>
      </w:r>
      <w:r w:rsidRPr="0026262E">
        <w:rPr>
          <w:vertAlign w:val="subscript"/>
        </w:rPr>
        <w:t>śr</w:t>
      </w:r>
      <w:r w:rsidRPr="0026262E">
        <w:t xml:space="preserve"> = 5,5 m</w:t>
      </w:r>
      <w:r w:rsidRPr="0026262E">
        <w:rPr>
          <w:vertAlign w:val="superscript"/>
        </w:rPr>
        <w:t>3</w:t>
      </w:r>
      <w:r w:rsidRPr="0026262E">
        <w:t xml:space="preserve">/d   </w:t>
      </w:r>
    </w:p>
    <w:p w14:paraId="0C9E4721" w14:textId="77777777" w:rsidR="001873CC" w:rsidRPr="0026262E" w:rsidRDefault="001873CC" w:rsidP="009A2A1C">
      <w:pPr>
        <w:numPr>
          <w:ilvl w:val="0"/>
          <w:numId w:val="70"/>
        </w:numPr>
        <w:overflowPunct w:val="0"/>
        <w:autoSpaceDE w:val="0"/>
        <w:autoSpaceDN w:val="0"/>
        <w:adjustRightInd w:val="0"/>
        <w:spacing w:after="0"/>
        <w:jc w:val="both"/>
        <w:textAlignment w:val="baseline"/>
      </w:pPr>
      <w:r w:rsidRPr="0026262E">
        <w:t xml:space="preserve">  do zbiornika retencyjno-infiltracyjnego (ok. 37,8%):</w:t>
      </w:r>
    </w:p>
    <w:p w14:paraId="2F1B74A9" w14:textId="77777777" w:rsidR="001873CC" w:rsidRPr="0026262E" w:rsidRDefault="001873CC" w:rsidP="009A2A1C">
      <w:pPr>
        <w:spacing w:after="0"/>
        <w:ind w:left="1571"/>
        <w:jc w:val="both"/>
      </w:pPr>
      <w:r w:rsidRPr="0026262E">
        <w:t>Q</w:t>
      </w:r>
      <w:r w:rsidRPr="0026262E">
        <w:rPr>
          <w:vertAlign w:val="subscript"/>
        </w:rPr>
        <w:t>d</w:t>
      </w:r>
      <w:r w:rsidRPr="0026262E">
        <w:t xml:space="preserve"> </w:t>
      </w:r>
      <w:r w:rsidRPr="0026262E">
        <w:rPr>
          <w:vertAlign w:val="subscript"/>
        </w:rPr>
        <w:t>śr</w:t>
      </w:r>
      <w:r w:rsidRPr="0026262E">
        <w:t xml:space="preserve"> = 3,3 m</w:t>
      </w:r>
      <w:r w:rsidRPr="0026262E">
        <w:rPr>
          <w:vertAlign w:val="superscript"/>
        </w:rPr>
        <w:t>3</w:t>
      </w:r>
      <w:r w:rsidRPr="0026262E">
        <w:t xml:space="preserve">/d   </w:t>
      </w:r>
    </w:p>
    <w:p w14:paraId="4B574FA9" w14:textId="77777777" w:rsidR="001873CC" w:rsidRPr="0026262E" w:rsidRDefault="001873CC" w:rsidP="009A2A1C">
      <w:pPr>
        <w:widowControl w:val="0"/>
        <w:numPr>
          <w:ilvl w:val="0"/>
          <w:numId w:val="68"/>
        </w:numPr>
        <w:overflowPunct w:val="0"/>
        <w:autoSpaceDE w:val="0"/>
        <w:autoSpaceDN w:val="0"/>
        <w:adjustRightInd w:val="0"/>
        <w:spacing w:after="0"/>
        <w:ind w:hanging="793"/>
        <w:jc w:val="both"/>
        <w:textAlignment w:val="baseline"/>
        <w:rPr>
          <w:iCs/>
        </w:rPr>
      </w:pPr>
      <w:r w:rsidRPr="0026262E">
        <w:rPr>
          <w:iCs/>
          <w:u w:val="single"/>
        </w:rPr>
        <w:t>Maksymalnie w ciągu roku wyniesie</w:t>
      </w:r>
      <w:r w:rsidRPr="0026262E">
        <w:rPr>
          <w:iCs/>
        </w:rPr>
        <w:t>:</w:t>
      </w:r>
    </w:p>
    <w:p w14:paraId="6F97DF2F"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P</w:t>
      </w:r>
      <w:r w:rsidRPr="0026262E">
        <w:rPr>
          <w:iCs/>
          <w:vertAlign w:val="subscript"/>
        </w:rPr>
        <w:t>max</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/rok]</w:t>
      </w:r>
    </w:p>
    <w:p w14:paraId="3059F148"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0,850 m </w:t>
      </w:r>
      <w:r w:rsidRPr="0026262E">
        <w:rPr>
          <w:iCs/>
        </w:rPr>
        <w:sym w:font="Symbol" w:char="F0B4"/>
      </w:r>
      <w:r w:rsidRPr="0026262E">
        <w:rPr>
          <w:iCs/>
        </w:rPr>
        <w:t xml:space="preserve"> 0,016025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/d]</w:t>
      </w:r>
    </w:p>
    <w:p w14:paraId="058A1D85"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4767 </w:t>
      </w:r>
      <w:r w:rsidRPr="0026262E">
        <w:t>m</w:t>
      </w:r>
      <w:r w:rsidRPr="0026262E">
        <w:rPr>
          <w:vertAlign w:val="superscript"/>
        </w:rPr>
        <w:t>3</w:t>
      </w:r>
      <w:r w:rsidRPr="0026262E">
        <w:t>/rok</w:t>
      </w:r>
    </w:p>
    <w:p w14:paraId="3F3EBC84" w14:textId="77777777" w:rsidR="001873CC" w:rsidRPr="0026262E" w:rsidRDefault="001873CC" w:rsidP="009A2A1C">
      <w:pPr>
        <w:spacing w:after="0"/>
        <w:ind w:left="360"/>
        <w:jc w:val="both"/>
        <w:rPr>
          <w:color w:val="FF0000"/>
        </w:rPr>
      </w:pPr>
    </w:p>
    <w:p w14:paraId="2588D8FE" w14:textId="77777777" w:rsidR="001873CC" w:rsidRPr="0026262E" w:rsidRDefault="001873CC" w:rsidP="009A2A1C">
      <w:pPr>
        <w:widowControl w:val="0"/>
        <w:spacing w:after="0"/>
        <w:jc w:val="both"/>
        <w:rPr>
          <w:b/>
          <w:iCs/>
          <w:u w:val="single"/>
        </w:rPr>
      </w:pPr>
      <w:r w:rsidRPr="0026262E">
        <w:rPr>
          <w:b/>
          <w:iCs/>
          <w:u w:val="single"/>
        </w:rPr>
        <w:t xml:space="preserve">Bilans wód dla zlewni opadowej </w:t>
      </w:r>
      <w:r w:rsidRPr="0026262E">
        <w:rPr>
          <w:b/>
          <w:u w:val="single"/>
        </w:rPr>
        <w:t xml:space="preserve">A2 (bezpośredniej) zbiornika retencyjno-infiltracyjnego [obiekt 39] </w:t>
      </w:r>
    </w:p>
    <w:p w14:paraId="0DF94365" w14:textId="77777777" w:rsidR="001873CC" w:rsidRPr="0026262E" w:rsidRDefault="001873CC" w:rsidP="009A2A1C">
      <w:pPr>
        <w:widowControl w:val="0"/>
        <w:numPr>
          <w:ilvl w:val="0"/>
          <w:numId w:val="65"/>
        </w:numPr>
        <w:tabs>
          <w:tab w:val="left" w:pos="567"/>
        </w:tabs>
        <w:overflowPunct w:val="0"/>
        <w:autoSpaceDE w:val="0"/>
        <w:autoSpaceDN w:val="0"/>
        <w:adjustRightInd w:val="0"/>
        <w:spacing w:after="0"/>
        <w:ind w:left="1078" w:hanging="794"/>
        <w:jc w:val="both"/>
        <w:textAlignment w:val="baseline"/>
        <w:rPr>
          <w:iCs/>
        </w:rPr>
      </w:pPr>
      <w:r w:rsidRPr="0026262E">
        <w:rPr>
          <w:iCs/>
          <w:u w:val="single"/>
        </w:rPr>
        <w:t>Maksymalny odpływ chwilowy wyniesie</w:t>
      </w:r>
      <w:r w:rsidRPr="0026262E">
        <w:rPr>
          <w:iCs/>
        </w:rPr>
        <w:t>:</w:t>
      </w:r>
    </w:p>
    <w:p w14:paraId="2E9B393B"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max</w:t>
      </w:r>
      <w:r w:rsidRPr="0026262E">
        <w:rPr>
          <w:lang w:val="en-US"/>
        </w:rPr>
        <w:t xml:space="preserve">= q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[dm</w:t>
      </w:r>
      <w:r w:rsidRPr="0026262E">
        <w:rPr>
          <w:vertAlign w:val="superscript"/>
          <w:lang w:val="en-US"/>
        </w:rPr>
        <w:t>3</w:t>
      </w:r>
      <w:r w:rsidRPr="0026262E">
        <w:rPr>
          <w:lang w:val="en-US"/>
        </w:rPr>
        <w:t>/s]</w:t>
      </w:r>
    </w:p>
    <w:p w14:paraId="13EF6779"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max</w:t>
      </w:r>
      <w:r w:rsidRPr="0026262E">
        <w:rPr>
          <w:lang w:val="en-US"/>
        </w:rPr>
        <w:t>= 173</w:t>
      </w:r>
      <w:r w:rsidRPr="0026262E">
        <w:sym w:font="Symbol" w:char="F0B4"/>
      </w:r>
      <w:r w:rsidRPr="0026262E">
        <w:rPr>
          <w:lang w:val="en-US"/>
        </w:rPr>
        <w:t xml:space="preserve"> 0,1236 </w:t>
      </w:r>
      <w:r w:rsidRPr="0026262E">
        <w:sym w:font="Symbol" w:char="F0B4"/>
      </w:r>
      <w:r w:rsidRPr="0026262E">
        <w:rPr>
          <w:lang w:val="en-US"/>
        </w:rPr>
        <w:t xml:space="preserve"> 1,0 = 21,4 dm</w:t>
      </w:r>
      <w:r w:rsidRPr="0026262E">
        <w:rPr>
          <w:vertAlign w:val="superscript"/>
          <w:lang w:val="en-US"/>
        </w:rPr>
        <w:t>3</w:t>
      </w:r>
      <w:r w:rsidRPr="0026262E">
        <w:rPr>
          <w:lang w:val="en-US"/>
        </w:rPr>
        <w:t>/s</w:t>
      </w:r>
    </w:p>
    <w:p w14:paraId="62615B08" w14:textId="77777777" w:rsidR="001873CC" w:rsidRPr="0026262E" w:rsidRDefault="001873CC" w:rsidP="009A2A1C">
      <w:pPr>
        <w:spacing w:after="0"/>
        <w:ind w:left="1571"/>
        <w:jc w:val="both"/>
        <w:rPr>
          <w:lang w:val="en-US"/>
        </w:rPr>
      </w:pPr>
    </w:p>
    <w:p w14:paraId="4BEE2616" w14:textId="77777777" w:rsidR="001873CC" w:rsidRPr="0026262E" w:rsidRDefault="001873CC" w:rsidP="009A2A1C">
      <w:pPr>
        <w:widowControl w:val="0"/>
        <w:numPr>
          <w:ilvl w:val="0"/>
          <w:numId w:val="66"/>
        </w:numPr>
        <w:overflowPunct w:val="0"/>
        <w:autoSpaceDE w:val="0"/>
        <w:autoSpaceDN w:val="0"/>
        <w:adjustRightInd w:val="0"/>
        <w:spacing w:after="0"/>
        <w:ind w:hanging="793"/>
        <w:jc w:val="both"/>
        <w:textAlignment w:val="baseline"/>
        <w:rPr>
          <w:iCs/>
        </w:rPr>
      </w:pPr>
      <w:r w:rsidRPr="0026262E">
        <w:rPr>
          <w:iCs/>
          <w:u w:val="single"/>
        </w:rPr>
        <w:t>Maksymalny odpływ w ciągu godziny wyniesie</w:t>
      </w:r>
      <w:r w:rsidRPr="0026262E">
        <w:rPr>
          <w:iCs/>
        </w:rPr>
        <w:t>:</w:t>
      </w:r>
    </w:p>
    <w:p w14:paraId="0A37EE37"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q</w:t>
      </w:r>
      <w:r w:rsidRPr="0026262E">
        <w:rPr>
          <w:iCs/>
          <w:vertAlign w:val="subscript"/>
          <w:lang w:val="en-US"/>
        </w:rPr>
        <w:t>1</w:t>
      </w:r>
      <w:r w:rsidRPr="0026262E">
        <w:rPr>
          <w:lang w:val="en-US"/>
        </w:rPr>
        <w:t xml:space="preserve">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[m</w:t>
      </w:r>
      <w:r w:rsidRPr="0026262E">
        <w:rPr>
          <w:vertAlign w:val="superscript"/>
          <w:lang w:val="en-US"/>
        </w:rPr>
        <w:t>3</w:t>
      </w:r>
      <w:r w:rsidRPr="0026262E">
        <w:rPr>
          <w:lang w:val="en-US"/>
        </w:rPr>
        <w:t>/h]</w:t>
      </w:r>
    </w:p>
    <w:p w14:paraId="1EBA6DC1"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81</w:t>
      </w:r>
      <w:r w:rsidRPr="0026262E">
        <w:sym w:font="Symbol" w:char="F0B4"/>
      </w:r>
      <w:r w:rsidRPr="0026262E">
        <w:rPr>
          <w:lang w:val="en-US"/>
        </w:rPr>
        <w:t xml:space="preserve"> 0,1236 </w:t>
      </w:r>
      <w:r w:rsidRPr="0026262E">
        <w:sym w:font="Symbol" w:char="F0B4"/>
      </w:r>
      <w:r w:rsidRPr="0026262E">
        <w:rPr>
          <w:lang w:val="en-US"/>
        </w:rPr>
        <w:t xml:space="preserve"> 1,0 </w:t>
      </w:r>
      <w:r w:rsidRPr="0026262E">
        <w:sym w:font="Symbol" w:char="F0B4"/>
      </w:r>
      <w:r w:rsidRPr="0026262E">
        <w:rPr>
          <w:lang w:val="en-US"/>
        </w:rPr>
        <w:t xml:space="preserve"> 3,6 = 36,0 m</w:t>
      </w:r>
      <w:r w:rsidRPr="0026262E">
        <w:rPr>
          <w:vertAlign w:val="superscript"/>
          <w:lang w:val="en-US"/>
        </w:rPr>
        <w:t>3</w:t>
      </w:r>
      <w:r w:rsidRPr="0026262E">
        <w:rPr>
          <w:lang w:val="en-US"/>
        </w:rPr>
        <w:t>/h</w:t>
      </w:r>
    </w:p>
    <w:p w14:paraId="71113A4F" w14:textId="77777777" w:rsidR="001873CC" w:rsidRPr="0026262E" w:rsidRDefault="001873CC" w:rsidP="009A2A1C">
      <w:pPr>
        <w:spacing w:after="0"/>
        <w:ind w:left="851"/>
        <w:jc w:val="both"/>
        <w:rPr>
          <w:lang w:val="en-US"/>
        </w:rPr>
      </w:pPr>
    </w:p>
    <w:p w14:paraId="3CF6E78E" w14:textId="77777777" w:rsidR="001873CC" w:rsidRPr="0026262E" w:rsidRDefault="001873CC" w:rsidP="009A2A1C">
      <w:pPr>
        <w:widowControl w:val="0"/>
        <w:numPr>
          <w:ilvl w:val="0"/>
          <w:numId w:val="67"/>
        </w:numPr>
        <w:overflowPunct w:val="0"/>
        <w:autoSpaceDE w:val="0"/>
        <w:autoSpaceDN w:val="0"/>
        <w:adjustRightInd w:val="0"/>
        <w:spacing w:after="0"/>
        <w:ind w:hanging="793"/>
        <w:jc w:val="both"/>
        <w:textAlignment w:val="baseline"/>
        <w:rPr>
          <w:iCs/>
        </w:rPr>
      </w:pPr>
      <w:r w:rsidRPr="0026262E">
        <w:rPr>
          <w:iCs/>
          <w:u w:val="single"/>
        </w:rPr>
        <w:t>Średnio w ciągu doby wyniesie</w:t>
      </w:r>
      <w:r w:rsidRPr="0026262E">
        <w:rPr>
          <w:iCs/>
        </w:rPr>
        <w:t>:</w:t>
      </w:r>
    </w:p>
    <w:p w14:paraId="671DF9FE"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P</w:t>
      </w:r>
      <w:r w:rsidRPr="0026262E">
        <w:rPr>
          <w:iCs/>
          <w:vertAlign w:val="subscript"/>
        </w:rPr>
        <w:t>śr</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/d]     Wzór Iszkowskiego</w:t>
      </w:r>
    </w:p>
    <w:p w14:paraId="040C6316"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0,574 m </w:t>
      </w:r>
      <w:r w:rsidRPr="0026262E">
        <w:rPr>
          <w:iCs/>
        </w:rPr>
        <w:sym w:font="Symbol" w:char="F0B4"/>
      </w:r>
      <w:r w:rsidRPr="0026262E">
        <w:rPr>
          <w:iCs/>
        </w:rPr>
        <w:t xml:space="preserve"> 0,00329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/d]</w:t>
      </w:r>
    </w:p>
    <w:p w14:paraId="6A42065A"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1,8 </w:t>
      </w:r>
      <w:r w:rsidRPr="0026262E">
        <w:t>m</w:t>
      </w:r>
      <w:r w:rsidRPr="0026262E">
        <w:rPr>
          <w:vertAlign w:val="superscript"/>
        </w:rPr>
        <w:t>3</w:t>
      </w:r>
      <w:r w:rsidRPr="0026262E">
        <w:t>/d</w:t>
      </w:r>
    </w:p>
    <w:p w14:paraId="01FA8FDA" w14:textId="77777777" w:rsidR="001873CC" w:rsidRPr="0026262E" w:rsidRDefault="001873CC" w:rsidP="009A2A1C">
      <w:pPr>
        <w:widowControl w:val="0"/>
        <w:numPr>
          <w:ilvl w:val="0"/>
          <w:numId w:val="68"/>
        </w:numPr>
        <w:overflowPunct w:val="0"/>
        <w:autoSpaceDE w:val="0"/>
        <w:autoSpaceDN w:val="0"/>
        <w:adjustRightInd w:val="0"/>
        <w:spacing w:after="0"/>
        <w:ind w:hanging="793"/>
        <w:jc w:val="both"/>
        <w:textAlignment w:val="baseline"/>
        <w:rPr>
          <w:iCs/>
        </w:rPr>
      </w:pPr>
      <w:r w:rsidRPr="0026262E">
        <w:rPr>
          <w:iCs/>
          <w:u w:val="single"/>
        </w:rPr>
        <w:t>Maksymalnie w ciągu roku wyniesie</w:t>
      </w:r>
      <w:r w:rsidRPr="0026262E">
        <w:rPr>
          <w:iCs/>
        </w:rPr>
        <w:t>:</w:t>
      </w:r>
    </w:p>
    <w:p w14:paraId="046D59EB"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P</w:t>
      </w:r>
      <w:r w:rsidRPr="0026262E">
        <w:rPr>
          <w:iCs/>
          <w:vertAlign w:val="subscript"/>
        </w:rPr>
        <w:t>max</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/rok]</w:t>
      </w:r>
    </w:p>
    <w:p w14:paraId="721F36EE"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0,850 m </w:t>
      </w:r>
      <w:r w:rsidRPr="0026262E">
        <w:rPr>
          <w:iCs/>
        </w:rPr>
        <w:sym w:font="Symbol" w:char="F0B4"/>
      </w:r>
      <w:r w:rsidRPr="0026262E">
        <w:rPr>
          <w:iCs/>
        </w:rPr>
        <w:t xml:space="preserve"> 0,00329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/d]</w:t>
      </w:r>
    </w:p>
    <w:p w14:paraId="328B3FE3"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980 </w:t>
      </w:r>
      <w:r w:rsidRPr="0026262E">
        <w:t>m</w:t>
      </w:r>
      <w:r w:rsidRPr="0026262E">
        <w:rPr>
          <w:vertAlign w:val="superscript"/>
        </w:rPr>
        <w:t>3</w:t>
      </w:r>
      <w:r w:rsidRPr="0026262E">
        <w:t>/rok</w:t>
      </w:r>
    </w:p>
    <w:p w14:paraId="6EB995B2" w14:textId="77777777" w:rsidR="001873CC" w:rsidRPr="0026262E" w:rsidRDefault="001873CC" w:rsidP="009A2A1C">
      <w:pPr>
        <w:spacing w:after="0"/>
        <w:ind w:left="360"/>
        <w:jc w:val="both"/>
      </w:pPr>
    </w:p>
    <w:p w14:paraId="132763B4" w14:textId="77777777" w:rsidR="00BC6CC2" w:rsidRPr="0026262E" w:rsidRDefault="00BC6CC2" w:rsidP="009A2A1C">
      <w:pPr>
        <w:spacing w:after="0"/>
        <w:jc w:val="both"/>
        <w:rPr>
          <w:b/>
          <w:u w:val="single"/>
        </w:rPr>
      </w:pPr>
    </w:p>
    <w:p w14:paraId="60B0B13E" w14:textId="77777777" w:rsidR="001873CC" w:rsidRPr="0026262E" w:rsidRDefault="001873CC" w:rsidP="009A2A1C">
      <w:pPr>
        <w:spacing w:after="0"/>
        <w:jc w:val="both"/>
        <w:rPr>
          <w:b/>
          <w:u w:val="single"/>
        </w:rPr>
      </w:pPr>
      <w:r w:rsidRPr="0026262E">
        <w:rPr>
          <w:b/>
          <w:u w:val="single"/>
        </w:rPr>
        <w:t>Razem do zbiornika retencyjno-infiltracyjnego [obiekt 39], odpływa ze zlewni A:</w:t>
      </w:r>
    </w:p>
    <w:p w14:paraId="758C80CB" w14:textId="77777777" w:rsidR="001873CC" w:rsidRPr="0026262E" w:rsidRDefault="001873CC" w:rsidP="009A2A1C">
      <w:pPr>
        <w:spacing w:after="0"/>
        <w:ind w:left="360"/>
        <w:jc w:val="both"/>
      </w:pPr>
    </w:p>
    <w:p w14:paraId="2A35F3D1" w14:textId="77777777" w:rsidR="001873CC" w:rsidRPr="0026262E" w:rsidRDefault="001873CC" w:rsidP="009A2A1C">
      <w:pPr>
        <w:widowControl w:val="0"/>
        <w:numPr>
          <w:ilvl w:val="0"/>
          <w:numId w:val="65"/>
        </w:numPr>
        <w:tabs>
          <w:tab w:val="left" w:pos="567"/>
        </w:tabs>
        <w:overflowPunct w:val="0"/>
        <w:autoSpaceDE w:val="0"/>
        <w:autoSpaceDN w:val="0"/>
        <w:adjustRightInd w:val="0"/>
        <w:spacing w:after="0"/>
        <w:ind w:left="1078" w:hanging="794"/>
        <w:jc w:val="both"/>
        <w:textAlignment w:val="baseline"/>
        <w:rPr>
          <w:iCs/>
        </w:rPr>
      </w:pPr>
      <w:r w:rsidRPr="0026262E">
        <w:rPr>
          <w:iCs/>
          <w:u w:val="single"/>
        </w:rPr>
        <w:t>Maksymalny dopływ chwilowy wyniesie</w:t>
      </w:r>
      <w:r w:rsidRPr="0026262E">
        <w:rPr>
          <w:iCs/>
        </w:rPr>
        <w:t>:</w:t>
      </w:r>
    </w:p>
    <w:p w14:paraId="72D76D5E"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max</w:t>
      </w:r>
      <w:r w:rsidRPr="0026262E">
        <w:rPr>
          <w:lang w:val="en-US"/>
        </w:rPr>
        <w:t>=  21,4 dm</w:t>
      </w:r>
      <w:r w:rsidRPr="0026262E">
        <w:rPr>
          <w:vertAlign w:val="superscript"/>
          <w:lang w:val="en-US"/>
        </w:rPr>
        <w:t>3</w:t>
      </w:r>
      <w:r w:rsidRPr="0026262E">
        <w:rPr>
          <w:lang w:val="en-US"/>
        </w:rPr>
        <w:t>/s +  14,3  dm</w:t>
      </w:r>
      <w:r w:rsidRPr="0026262E">
        <w:rPr>
          <w:vertAlign w:val="superscript"/>
          <w:lang w:val="en-US"/>
        </w:rPr>
        <w:t>3</w:t>
      </w:r>
      <w:r w:rsidRPr="0026262E">
        <w:rPr>
          <w:lang w:val="en-US"/>
        </w:rPr>
        <w:t>/s = 35,7  [dm</w:t>
      </w:r>
      <w:r w:rsidRPr="0026262E">
        <w:rPr>
          <w:vertAlign w:val="superscript"/>
          <w:lang w:val="en-US"/>
        </w:rPr>
        <w:t>3</w:t>
      </w:r>
      <w:r w:rsidRPr="0026262E">
        <w:rPr>
          <w:lang w:val="en-US"/>
        </w:rPr>
        <w:t>/s]</w:t>
      </w:r>
    </w:p>
    <w:p w14:paraId="4D8BA430" w14:textId="77777777" w:rsidR="001873CC" w:rsidRPr="0026262E" w:rsidRDefault="001873CC" w:rsidP="009A2A1C">
      <w:pPr>
        <w:widowControl w:val="0"/>
        <w:numPr>
          <w:ilvl w:val="0"/>
          <w:numId w:val="66"/>
        </w:numPr>
        <w:overflowPunct w:val="0"/>
        <w:autoSpaceDE w:val="0"/>
        <w:autoSpaceDN w:val="0"/>
        <w:adjustRightInd w:val="0"/>
        <w:spacing w:after="0"/>
        <w:ind w:hanging="793"/>
        <w:jc w:val="both"/>
        <w:textAlignment w:val="baseline"/>
        <w:rPr>
          <w:iCs/>
        </w:rPr>
      </w:pPr>
      <w:r w:rsidRPr="0026262E">
        <w:rPr>
          <w:iCs/>
          <w:u w:val="single"/>
        </w:rPr>
        <w:t>Maksymalny dopływ w ciągu godziny wyniesie</w:t>
      </w:r>
      <w:r w:rsidRPr="0026262E">
        <w:rPr>
          <w:iCs/>
        </w:rPr>
        <w:t>:</w:t>
      </w:r>
    </w:p>
    <w:p w14:paraId="012694CA"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36,0 m</w:t>
      </w:r>
      <w:r w:rsidRPr="0026262E">
        <w:rPr>
          <w:vertAlign w:val="superscript"/>
          <w:lang w:val="en-US"/>
        </w:rPr>
        <w:t>3</w:t>
      </w:r>
      <w:r w:rsidRPr="0026262E">
        <w:rPr>
          <w:lang w:val="en-US"/>
        </w:rPr>
        <w:t>/h + 19,6 m</w:t>
      </w:r>
      <w:r w:rsidRPr="0026262E">
        <w:rPr>
          <w:vertAlign w:val="superscript"/>
          <w:lang w:val="en-US"/>
        </w:rPr>
        <w:t>3</w:t>
      </w:r>
      <w:r w:rsidRPr="0026262E">
        <w:rPr>
          <w:lang w:val="en-US"/>
        </w:rPr>
        <w:t>/h = 55,6 [m</w:t>
      </w:r>
      <w:r w:rsidRPr="0026262E">
        <w:rPr>
          <w:vertAlign w:val="superscript"/>
          <w:lang w:val="en-US"/>
        </w:rPr>
        <w:t>3</w:t>
      </w:r>
      <w:r w:rsidRPr="0026262E">
        <w:rPr>
          <w:lang w:val="en-US"/>
        </w:rPr>
        <w:t>/h]</w:t>
      </w:r>
    </w:p>
    <w:p w14:paraId="4026CA92" w14:textId="77777777" w:rsidR="001873CC" w:rsidRPr="0026262E" w:rsidRDefault="001873CC" w:rsidP="009A2A1C">
      <w:pPr>
        <w:widowControl w:val="0"/>
        <w:numPr>
          <w:ilvl w:val="0"/>
          <w:numId w:val="67"/>
        </w:numPr>
        <w:overflowPunct w:val="0"/>
        <w:autoSpaceDE w:val="0"/>
        <w:autoSpaceDN w:val="0"/>
        <w:adjustRightInd w:val="0"/>
        <w:spacing w:after="0"/>
        <w:ind w:hanging="793"/>
        <w:jc w:val="both"/>
        <w:textAlignment w:val="baseline"/>
        <w:rPr>
          <w:iCs/>
        </w:rPr>
      </w:pPr>
      <w:r w:rsidRPr="0026262E">
        <w:rPr>
          <w:iCs/>
          <w:u w:val="single"/>
        </w:rPr>
        <w:t>Średnio w ciągu doby wyniesie</w:t>
      </w:r>
      <w:r w:rsidRPr="0026262E">
        <w:rPr>
          <w:iCs/>
        </w:rPr>
        <w:t>:</w:t>
      </w:r>
    </w:p>
    <w:p w14:paraId="2B361DEE"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3,3 </w:t>
      </w:r>
      <w:r w:rsidRPr="0026262E">
        <w:t>m</w:t>
      </w:r>
      <w:r w:rsidRPr="0026262E">
        <w:rPr>
          <w:vertAlign w:val="superscript"/>
        </w:rPr>
        <w:t>3</w:t>
      </w:r>
      <w:r w:rsidRPr="0026262E">
        <w:t>/d</w:t>
      </w:r>
      <w:r w:rsidRPr="0026262E">
        <w:rPr>
          <w:iCs/>
        </w:rPr>
        <w:t xml:space="preserve"> + 1,8 </w:t>
      </w:r>
      <w:r w:rsidRPr="0026262E">
        <w:t>m</w:t>
      </w:r>
      <w:r w:rsidRPr="0026262E">
        <w:rPr>
          <w:vertAlign w:val="superscript"/>
        </w:rPr>
        <w:t>3</w:t>
      </w:r>
      <w:r w:rsidRPr="0026262E">
        <w:t>/d</w:t>
      </w:r>
      <w:r w:rsidRPr="0026262E">
        <w:rPr>
          <w:iCs/>
        </w:rPr>
        <w:t xml:space="preserve"> = 5,1 </w:t>
      </w:r>
      <w:r w:rsidRPr="0026262E">
        <w:t>[m</w:t>
      </w:r>
      <w:r w:rsidRPr="0026262E">
        <w:rPr>
          <w:vertAlign w:val="superscript"/>
        </w:rPr>
        <w:t>3</w:t>
      </w:r>
      <w:r w:rsidRPr="0026262E">
        <w:t xml:space="preserve">/d]     </w:t>
      </w:r>
    </w:p>
    <w:p w14:paraId="5626FF10" w14:textId="77777777" w:rsidR="001873CC" w:rsidRPr="0026262E" w:rsidRDefault="001873CC" w:rsidP="009A2A1C">
      <w:pPr>
        <w:widowControl w:val="0"/>
        <w:numPr>
          <w:ilvl w:val="0"/>
          <w:numId w:val="68"/>
        </w:numPr>
        <w:overflowPunct w:val="0"/>
        <w:autoSpaceDE w:val="0"/>
        <w:autoSpaceDN w:val="0"/>
        <w:adjustRightInd w:val="0"/>
        <w:spacing w:after="0"/>
        <w:ind w:hanging="793"/>
        <w:jc w:val="both"/>
        <w:textAlignment w:val="baseline"/>
        <w:rPr>
          <w:iCs/>
        </w:rPr>
      </w:pPr>
      <w:r w:rsidRPr="0026262E">
        <w:rPr>
          <w:iCs/>
          <w:u w:val="single"/>
        </w:rPr>
        <w:t>Maksymalnie w ciągu roku wyniesie</w:t>
      </w:r>
      <w:r w:rsidRPr="0026262E">
        <w:rPr>
          <w:iCs/>
        </w:rPr>
        <w:t>:</w:t>
      </w:r>
    </w:p>
    <w:p w14:paraId="3113ED38"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1807</w:t>
      </w:r>
      <w:r w:rsidRPr="0026262E">
        <w:t xml:space="preserve"> m</w:t>
      </w:r>
      <w:r w:rsidRPr="0026262E">
        <w:rPr>
          <w:vertAlign w:val="superscript"/>
        </w:rPr>
        <w:t>3</w:t>
      </w:r>
      <w:r w:rsidRPr="0026262E">
        <w:t xml:space="preserve">/rok </w:t>
      </w:r>
      <w:r w:rsidRPr="0026262E">
        <w:rPr>
          <w:iCs/>
        </w:rPr>
        <w:sym w:font="Symbol" w:char="F0B4"/>
      </w:r>
      <w:r w:rsidRPr="0026262E">
        <w:rPr>
          <w:iCs/>
        </w:rPr>
        <w:t xml:space="preserve"> 980 </w:t>
      </w:r>
      <w:r w:rsidRPr="0026262E">
        <w:t>m</w:t>
      </w:r>
      <w:r w:rsidRPr="0026262E">
        <w:rPr>
          <w:vertAlign w:val="superscript"/>
        </w:rPr>
        <w:t>3</w:t>
      </w:r>
      <w:r w:rsidRPr="0026262E">
        <w:t>/rok = 2787 [m</w:t>
      </w:r>
      <w:r w:rsidRPr="0026262E">
        <w:rPr>
          <w:vertAlign w:val="superscript"/>
        </w:rPr>
        <w:t>3</w:t>
      </w:r>
      <w:r w:rsidRPr="0026262E">
        <w:t>/rok]</w:t>
      </w:r>
    </w:p>
    <w:p w14:paraId="6480401A" w14:textId="77777777" w:rsidR="001873CC" w:rsidRPr="0026262E" w:rsidRDefault="001873CC" w:rsidP="009A2A1C">
      <w:pPr>
        <w:spacing w:after="0"/>
        <w:ind w:left="360"/>
        <w:jc w:val="both"/>
      </w:pPr>
    </w:p>
    <w:p w14:paraId="3C0C476B" w14:textId="77777777" w:rsidR="001873CC" w:rsidRPr="0026262E" w:rsidRDefault="001873CC" w:rsidP="009A2A1C">
      <w:pPr>
        <w:spacing w:after="0"/>
        <w:jc w:val="both"/>
        <w:rPr>
          <w:b/>
          <w:u w:val="single"/>
        </w:rPr>
      </w:pPr>
      <w:r w:rsidRPr="0026262E">
        <w:rPr>
          <w:b/>
          <w:u w:val="single"/>
        </w:rPr>
        <w:t>Poprzez wylot WDF dopływa  zbiornika retencyjno-infiltracyjnego:</w:t>
      </w:r>
    </w:p>
    <w:p w14:paraId="3E1CB055" w14:textId="77777777" w:rsidR="001873CC" w:rsidRPr="0026262E" w:rsidRDefault="001873CC" w:rsidP="009A2A1C">
      <w:pPr>
        <w:spacing w:after="0"/>
        <w:jc w:val="both"/>
        <w:rPr>
          <w:b/>
          <w:u w:val="single"/>
        </w:rPr>
      </w:pPr>
    </w:p>
    <w:p w14:paraId="6DA58C43" w14:textId="77777777" w:rsidR="001873CC" w:rsidRPr="0026262E" w:rsidRDefault="001873CC" w:rsidP="009A2A1C">
      <w:pPr>
        <w:spacing w:after="0"/>
        <w:jc w:val="both"/>
      </w:pPr>
      <w:r w:rsidRPr="0026262E">
        <w:t>- nadmiar wód z drenażu francuskiego [obiekt 42]</w:t>
      </w:r>
    </w:p>
    <w:p w14:paraId="1CE3C741" w14:textId="77777777" w:rsidR="001873CC" w:rsidRPr="0026262E" w:rsidRDefault="001873CC" w:rsidP="009A2A1C">
      <w:pPr>
        <w:spacing w:after="0"/>
        <w:jc w:val="both"/>
        <w:rPr>
          <w:b/>
          <w:u w:val="single"/>
        </w:rPr>
      </w:pPr>
      <w:r w:rsidRPr="0026262E">
        <w:t>- nadmiar wód odprowadzanych ze zbiornika retencyjnego wód opadowych [obiekt 19]</w:t>
      </w:r>
    </w:p>
    <w:p w14:paraId="695FCC33" w14:textId="77777777" w:rsidR="001873CC" w:rsidRPr="0026262E" w:rsidRDefault="001873CC" w:rsidP="009A2A1C">
      <w:pPr>
        <w:spacing w:after="0"/>
        <w:jc w:val="both"/>
      </w:pPr>
    </w:p>
    <w:p w14:paraId="1B29AB3A"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14,3  [dm</w:t>
      </w:r>
      <w:r w:rsidRPr="0026262E">
        <w:rPr>
          <w:vertAlign w:val="superscript"/>
          <w:lang w:val="en-US"/>
        </w:rPr>
        <w:t>3</w:t>
      </w:r>
      <w:r w:rsidRPr="0026262E">
        <w:rPr>
          <w:lang w:val="en-US"/>
        </w:rPr>
        <w:t>/s] + 20,0  [dm</w:t>
      </w:r>
      <w:r w:rsidRPr="0026262E">
        <w:rPr>
          <w:vertAlign w:val="superscript"/>
          <w:lang w:val="en-US"/>
        </w:rPr>
        <w:t>3</w:t>
      </w:r>
      <w:r w:rsidRPr="0026262E">
        <w:rPr>
          <w:lang w:val="en-US"/>
        </w:rPr>
        <w:t>/s] = 34,3 [dm</w:t>
      </w:r>
      <w:r w:rsidRPr="0026262E">
        <w:rPr>
          <w:vertAlign w:val="superscript"/>
          <w:lang w:val="en-US"/>
        </w:rPr>
        <w:t>3</w:t>
      </w:r>
      <w:r w:rsidRPr="0026262E">
        <w:rPr>
          <w:lang w:val="en-US"/>
        </w:rPr>
        <w:t>/s]</w:t>
      </w:r>
    </w:p>
    <w:p w14:paraId="289A9CB9"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19,6 [m</w:t>
      </w:r>
      <w:r w:rsidRPr="0026262E">
        <w:rPr>
          <w:vertAlign w:val="superscript"/>
          <w:lang w:val="en-US"/>
        </w:rPr>
        <w:t>3</w:t>
      </w:r>
      <w:r w:rsidRPr="0026262E">
        <w:rPr>
          <w:lang w:val="en-US"/>
        </w:rPr>
        <w:t>/h] + 72,0 [m</w:t>
      </w:r>
      <w:r w:rsidRPr="0026262E">
        <w:rPr>
          <w:vertAlign w:val="superscript"/>
          <w:lang w:val="en-US"/>
        </w:rPr>
        <w:t>3</w:t>
      </w:r>
      <w:r w:rsidRPr="0026262E">
        <w:rPr>
          <w:lang w:val="en-US"/>
        </w:rPr>
        <w:t>/h] = 91,6 [m</w:t>
      </w:r>
      <w:r w:rsidRPr="0026262E">
        <w:rPr>
          <w:vertAlign w:val="superscript"/>
          <w:lang w:val="en-US"/>
        </w:rPr>
        <w:t>3</w:t>
      </w:r>
      <w:r w:rsidRPr="0026262E">
        <w:rPr>
          <w:lang w:val="en-US"/>
        </w:rPr>
        <w:t>/h]</w:t>
      </w:r>
    </w:p>
    <w:p w14:paraId="4E7B3814"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3,3 </w:t>
      </w:r>
      <w:r w:rsidRPr="0026262E">
        <w:t>[m</w:t>
      </w:r>
      <w:r w:rsidRPr="0026262E">
        <w:rPr>
          <w:vertAlign w:val="superscript"/>
        </w:rPr>
        <w:t>3</w:t>
      </w:r>
      <w:r w:rsidRPr="0026262E">
        <w:t>/d] +35,1 [m</w:t>
      </w:r>
      <w:r w:rsidRPr="0026262E">
        <w:rPr>
          <w:vertAlign w:val="superscript"/>
        </w:rPr>
        <w:t>3</w:t>
      </w:r>
      <w:r w:rsidRPr="0026262E">
        <w:t>/d] = 38,4 [m</w:t>
      </w:r>
      <w:r w:rsidRPr="0026262E">
        <w:rPr>
          <w:vertAlign w:val="superscript"/>
        </w:rPr>
        <w:t>3</w:t>
      </w:r>
      <w:r w:rsidRPr="0026262E">
        <w:t>/d]</w:t>
      </w:r>
    </w:p>
    <w:p w14:paraId="68232D0E"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w:t>
      </w:r>
      <w:r w:rsidRPr="0026262E">
        <w:t>1807 [m</w:t>
      </w:r>
      <w:r w:rsidRPr="0026262E">
        <w:rPr>
          <w:vertAlign w:val="superscript"/>
        </w:rPr>
        <w:t>3</w:t>
      </w:r>
      <w:r w:rsidRPr="0026262E">
        <w:t>/rok] +18959 [m</w:t>
      </w:r>
      <w:r w:rsidRPr="0026262E">
        <w:rPr>
          <w:vertAlign w:val="superscript"/>
        </w:rPr>
        <w:t>3</w:t>
      </w:r>
      <w:r w:rsidRPr="0026262E">
        <w:t>/rok] =20 766 [m</w:t>
      </w:r>
      <w:r w:rsidRPr="0026262E">
        <w:rPr>
          <w:vertAlign w:val="superscript"/>
        </w:rPr>
        <w:t>3</w:t>
      </w:r>
      <w:r w:rsidRPr="0026262E">
        <w:t>/rok]</w:t>
      </w:r>
    </w:p>
    <w:p w14:paraId="4807397A" w14:textId="77777777" w:rsidR="00DE68E1" w:rsidRPr="0026262E" w:rsidRDefault="00DE68E1" w:rsidP="009A2A1C">
      <w:pPr>
        <w:spacing w:after="0"/>
        <w:jc w:val="both"/>
      </w:pPr>
    </w:p>
    <w:p w14:paraId="7C01B3F9" w14:textId="77777777" w:rsidR="001873CC" w:rsidRPr="0026262E" w:rsidRDefault="001873CC" w:rsidP="009A2A1C">
      <w:pPr>
        <w:spacing w:after="0"/>
        <w:jc w:val="both"/>
      </w:pPr>
      <w:r w:rsidRPr="0026262E">
        <w:t>Dla sprawdzenia możliwości  odprowadzania do ziemi poprzez  zbiornik retencyjno-infiltracyjny [obiekt 39], całości wód gromadzących się w jego obrębie:</w:t>
      </w:r>
    </w:p>
    <w:p w14:paraId="68625E2D" w14:textId="77777777" w:rsidR="001873CC" w:rsidRPr="0026262E" w:rsidRDefault="001873CC" w:rsidP="009A2A1C">
      <w:pPr>
        <w:spacing w:after="0"/>
        <w:jc w:val="both"/>
        <w:rPr>
          <w:color w:val="000000"/>
        </w:rPr>
      </w:pPr>
      <w:r w:rsidRPr="0026262E">
        <w:rPr>
          <w:color w:val="000000"/>
        </w:rPr>
        <w:t xml:space="preserve">- nadmiaru wód z drenażu francuskiego </w:t>
      </w:r>
      <w:r w:rsidRPr="0026262E">
        <w:t>[obiekt 42]</w:t>
      </w:r>
    </w:p>
    <w:p w14:paraId="20C3D4F8" w14:textId="77777777" w:rsidR="001873CC" w:rsidRPr="0026262E" w:rsidRDefault="001873CC" w:rsidP="009A2A1C">
      <w:pPr>
        <w:spacing w:after="0"/>
        <w:jc w:val="both"/>
        <w:rPr>
          <w:b/>
          <w:color w:val="000000"/>
          <w:u w:val="single"/>
        </w:rPr>
      </w:pPr>
      <w:r w:rsidRPr="0026262E">
        <w:t>- nadmiaru wód odprowadzanych ze zbiornika retencyjnego wód opadowych [obiekt 19]</w:t>
      </w:r>
    </w:p>
    <w:p w14:paraId="13CDE1CC" w14:textId="77777777" w:rsidR="001873CC" w:rsidRPr="0026262E" w:rsidRDefault="001873CC" w:rsidP="009A2A1C">
      <w:pPr>
        <w:spacing w:after="0"/>
        <w:jc w:val="both"/>
      </w:pPr>
      <w:r w:rsidRPr="0026262E">
        <w:t>- dopływu wód ze zlewni bezpośredniej zbiornika retencyjno-infiltracyjny [obiekt 39]:</w:t>
      </w:r>
    </w:p>
    <w:p w14:paraId="5C5C0F52" w14:textId="77777777" w:rsidR="001873CC" w:rsidRPr="0026262E" w:rsidRDefault="001873CC" w:rsidP="009A2A1C">
      <w:pPr>
        <w:spacing w:after="0"/>
        <w:ind w:left="284"/>
        <w:jc w:val="both"/>
        <w:rPr>
          <w:lang w:val="en-US"/>
        </w:rPr>
      </w:pPr>
      <w:r w:rsidRPr="0026262E">
        <w:rPr>
          <w:lang w:val="en-US"/>
        </w:rPr>
        <w:t>tj.:       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34,3 [dm</w:t>
      </w:r>
      <w:r w:rsidRPr="0026262E">
        <w:rPr>
          <w:vertAlign w:val="superscript"/>
          <w:lang w:val="en-US"/>
        </w:rPr>
        <w:t>3</w:t>
      </w:r>
      <w:r w:rsidRPr="0026262E">
        <w:rPr>
          <w:lang w:val="en-US"/>
        </w:rPr>
        <w:t>/s] + 21,4 [dm</w:t>
      </w:r>
      <w:r w:rsidRPr="0026262E">
        <w:rPr>
          <w:vertAlign w:val="superscript"/>
          <w:lang w:val="en-US"/>
        </w:rPr>
        <w:t>3</w:t>
      </w:r>
      <w:r w:rsidRPr="0026262E">
        <w:rPr>
          <w:lang w:val="en-US"/>
        </w:rPr>
        <w:t>/s] = 55,7 [dm</w:t>
      </w:r>
      <w:r w:rsidRPr="0026262E">
        <w:rPr>
          <w:vertAlign w:val="superscript"/>
          <w:lang w:val="en-US"/>
        </w:rPr>
        <w:t>3</w:t>
      </w:r>
      <w:r w:rsidRPr="0026262E">
        <w:rPr>
          <w:lang w:val="en-US"/>
        </w:rPr>
        <w:t>/s]</w:t>
      </w:r>
    </w:p>
    <w:p w14:paraId="52C4B02E"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91,6 [m</w:t>
      </w:r>
      <w:r w:rsidRPr="0026262E">
        <w:rPr>
          <w:vertAlign w:val="superscript"/>
          <w:lang w:val="en-US"/>
        </w:rPr>
        <w:t>3</w:t>
      </w:r>
      <w:r w:rsidRPr="0026262E">
        <w:rPr>
          <w:lang w:val="en-US"/>
        </w:rPr>
        <w:t>/h] +36,0 [m</w:t>
      </w:r>
      <w:r w:rsidRPr="0026262E">
        <w:rPr>
          <w:vertAlign w:val="superscript"/>
          <w:lang w:val="en-US"/>
        </w:rPr>
        <w:t>3</w:t>
      </w:r>
      <w:r w:rsidRPr="0026262E">
        <w:rPr>
          <w:lang w:val="en-US"/>
        </w:rPr>
        <w:t>/h]= 127,6 [m</w:t>
      </w:r>
      <w:r w:rsidRPr="0026262E">
        <w:rPr>
          <w:vertAlign w:val="superscript"/>
          <w:lang w:val="en-US"/>
        </w:rPr>
        <w:t>3</w:t>
      </w:r>
      <w:r w:rsidRPr="0026262E">
        <w:rPr>
          <w:lang w:val="en-US"/>
        </w:rPr>
        <w:t>/h]</w:t>
      </w:r>
    </w:p>
    <w:p w14:paraId="5EA7A40F"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w:t>
      </w:r>
      <w:r w:rsidRPr="0026262E">
        <w:t>38,4 [m</w:t>
      </w:r>
      <w:r w:rsidRPr="0026262E">
        <w:rPr>
          <w:vertAlign w:val="superscript"/>
        </w:rPr>
        <w:t>3</w:t>
      </w:r>
      <w:r w:rsidRPr="0026262E">
        <w:t xml:space="preserve">/d] + </w:t>
      </w:r>
      <w:r w:rsidRPr="0026262E">
        <w:rPr>
          <w:iCs/>
        </w:rPr>
        <w:t>1,8 [</w:t>
      </w:r>
      <w:r w:rsidRPr="0026262E">
        <w:t>m</w:t>
      </w:r>
      <w:r w:rsidRPr="0026262E">
        <w:rPr>
          <w:vertAlign w:val="superscript"/>
        </w:rPr>
        <w:t>3</w:t>
      </w:r>
      <w:r w:rsidRPr="0026262E">
        <w:t xml:space="preserve">/d]= 40,2 </w:t>
      </w:r>
      <w:r w:rsidRPr="0026262E">
        <w:rPr>
          <w:iCs/>
        </w:rPr>
        <w:t>[</w:t>
      </w:r>
      <w:r w:rsidRPr="0026262E">
        <w:t>m</w:t>
      </w:r>
      <w:r w:rsidRPr="0026262E">
        <w:rPr>
          <w:vertAlign w:val="superscript"/>
        </w:rPr>
        <w:t>3</w:t>
      </w:r>
      <w:r w:rsidRPr="0026262E">
        <w:t>/d]</w:t>
      </w:r>
    </w:p>
    <w:p w14:paraId="604DBB00"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=20 766 </w:t>
      </w:r>
      <w:r w:rsidRPr="0026262E">
        <w:rPr>
          <w:iCs/>
        </w:rPr>
        <w:t xml:space="preserve"> </w:t>
      </w:r>
      <w:r w:rsidRPr="0026262E">
        <w:t>[m</w:t>
      </w:r>
      <w:r w:rsidRPr="0026262E">
        <w:rPr>
          <w:vertAlign w:val="superscript"/>
        </w:rPr>
        <w:t>3</w:t>
      </w:r>
      <w:r w:rsidRPr="0026262E">
        <w:t>/rok]</w:t>
      </w:r>
      <w:r w:rsidRPr="0026262E">
        <w:rPr>
          <w:iCs/>
        </w:rPr>
        <w:t xml:space="preserve"> + 980 [</w:t>
      </w:r>
      <w:r w:rsidRPr="0026262E">
        <w:t>m</w:t>
      </w:r>
      <w:r w:rsidRPr="0026262E">
        <w:rPr>
          <w:vertAlign w:val="superscript"/>
        </w:rPr>
        <w:t>3</w:t>
      </w:r>
      <w:r w:rsidRPr="0026262E">
        <w:t>/rok] =21 746 [m</w:t>
      </w:r>
      <w:r w:rsidRPr="0026262E">
        <w:rPr>
          <w:vertAlign w:val="superscript"/>
        </w:rPr>
        <w:t>3</w:t>
      </w:r>
      <w:r w:rsidRPr="0026262E">
        <w:t>/rok]</w:t>
      </w:r>
    </w:p>
    <w:p w14:paraId="210BC9E4" w14:textId="77777777" w:rsidR="001873CC" w:rsidRPr="0026262E" w:rsidRDefault="001873CC" w:rsidP="009A2A1C">
      <w:pPr>
        <w:spacing w:after="0"/>
        <w:jc w:val="both"/>
      </w:pPr>
      <w:r w:rsidRPr="0026262E">
        <w:t xml:space="preserve"> wykonano poniższe obliczenia wodochłonności w podłożu zbiornika infiltracyjnego [obiekt 39]</w:t>
      </w:r>
    </w:p>
    <w:p w14:paraId="5C4CEFF7" w14:textId="77777777" w:rsidR="001873CC" w:rsidRPr="0026262E" w:rsidRDefault="001873CC" w:rsidP="009A2A1C">
      <w:pPr>
        <w:spacing w:after="0"/>
        <w:ind w:left="709"/>
        <w:jc w:val="both"/>
      </w:pPr>
    </w:p>
    <w:p w14:paraId="0E9EC328" w14:textId="77777777" w:rsidR="001873CC" w:rsidRPr="0026262E" w:rsidRDefault="001873CC" w:rsidP="009A2A1C">
      <w:pPr>
        <w:numPr>
          <w:ilvl w:val="0"/>
          <w:numId w:val="69"/>
        </w:numPr>
        <w:overflowPunct w:val="0"/>
        <w:autoSpaceDE w:val="0"/>
        <w:autoSpaceDN w:val="0"/>
        <w:adjustRightInd w:val="0"/>
        <w:spacing w:after="0"/>
        <w:jc w:val="both"/>
        <w:textAlignment w:val="baseline"/>
        <w:rPr>
          <w:u w:val="single"/>
        </w:rPr>
      </w:pPr>
      <w:r w:rsidRPr="0026262E">
        <w:rPr>
          <w:u w:val="single"/>
        </w:rPr>
        <w:t>Określenie wodochłonności chłonności gruntu w podłożu zbiornika retencyjno-infiltracyjnego [39]</w:t>
      </w:r>
    </w:p>
    <w:p w14:paraId="7BB182A3" w14:textId="77777777" w:rsidR="001873CC" w:rsidRPr="0026262E" w:rsidRDefault="001873CC" w:rsidP="009A2A1C">
      <w:pPr>
        <w:spacing w:after="0"/>
        <w:ind w:left="360"/>
        <w:jc w:val="both"/>
        <w:rPr>
          <w:color w:val="FF0000"/>
        </w:rPr>
      </w:pPr>
    </w:p>
    <w:p w14:paraId="63ED8E64" w14:textId="33F31CA9" w:rsidR="001873CC" w:rsidRPr="0026262E" w:rsidRDefault="001873CC" w:rsidP="009A2A1C">
      <w:pPr>
        <w:spacing w:after="0"/>
        <w:ind w:left="567"/>
        <w:jc w:val="both"/>
        <w:rPr>
          <w:color w:val="000000"/>
        </w:rPr>
      </w:pPr>
      <w:r w:rsidRPr="0026262E">
        <w:rPr>
          <w:color w:val="000000"/>
        </w:rPr>
        <w:t>V</w:t>
      </w:r>
      <w:r w:rsidRPr="0026262E">
        <w:rPr>
          <w:color w:val="000000"/>
          <w:vertAlign w:val="subscript"/>
        </w:rPr>
        <w:t>ret</w:t>
      </w:r>
      <w:r w:rsidRPr="0026262E">
        <w:rPr>
          <w:color w:val="000000"/>
        </w:rPr>
        <w:t xml:space="preserve"> - pojemność retencyjna zbiornika do przelewu, </w:t>
      </w:r>
      <w:r w:rsidR="006F5239">
        <w:rPr>
          <w:color w:val="000000"/>
        </w:rPr>
        <w:t>I</w:t>
      </w:r>
      <w:r w:rsidRPr="0026262E">
        <w:rPr>
          <w:color w:val="000000"/>
          <w:vertAlign w:val="subscript"/>
        </w:rPr>
        <w:t>ret</w:t>
      </w:r>
      <w:r w:rsidRPr="0026262E">
        <w:rPr>
          <w:color w:val="000000"/>
        </w:rPr>
        <w:t xml:space="preserve"> = 1385 m</w:t>
      </w:r>
      <w:r w:rsidRPr="0026262E">
        <w:rPr>
          <w:color w:val="000000"/>
          <w:vertAlign w:val="superscript"/>
        </w:rPr>
        <w:t xml:space="preserve">3  </w:t>
      </w:r>
    </w:p>
    <w:p w14:paraId="2B7C70D0" w14:textId="77777777" w:rsidR="001873CC" w:rsidRPr="0026262E" w:rsidRDefault="001873CC" w:rsidP="009A2A1C">
      <w:pPr>
        <w:spacing w:after="0"/>
        <w:ind w:left="567"/>
        <w:jc w:val="both"/>
        <w:rPr>
          <w:color w:val="000000"/>
        </w:rPr>
      </w:pPr>
      <w:r w:rsidRPr="0026262E">
        <w:rPr>
          <w:color w:val="000000"/>
        </w:rPr>
        <w:t>V</w:t>
      </w:r>
      <w:r w:rsidRPr="0026262E">
        <w:rPr>
          <w:color w:val="000000"/>
          <w:vertAlign w:val="subscript"/>
        </w:rPr>
        <w:t>maz</w:t>
      </w:r>
      <w:r w:rsidRPr="0026262E">
        <w:rPr>
          <w:color w:val="000000"/>
        </w:rPr>
        <w:t xml:space="preserve"> - pojemność retencyjna do korony zbiornika, V</w:t>
      </w:r>
      <w:r w:rsidRPr="0026262E">
        <w:rPr>
          <w:color w:val="000000"/>
          <w:vertAlign w:val="subscript"/>
        </w:rPr>
        <w:t>max</w:t>
      </w:r>
      <w:r w:rsidRPr="0026262E">
        <w:rPr>
          <w:color w:val="000000"/>
        </w:rPr>
        <w:t xml:space="preserve"> = 2336 m</w:t>
      </w:r>
      <w:r w:rsidRPr="0026262E">
        <w:rPr>
          <w:color w:val="000000"/>
          <w:vertAlign w:val="superscript"/>
        </w:rPr>
        <w:t xml:space="preserve">3  </w:t>
      </w:r>
    </w:p>
    <w:p w14:paraId="6000B746" w14:textId="77777777" w:rsidR="001873CC" w:rsidRPr="0026262E" w:rsidRDefault="001873CC" w:rsidP="009A2A1C">
      <w:pPr>
        <w:spacing w:after="0"/>
        <w:ind w:left="567"/>
        <w:jc w:val="both"/>
        <w:rPr>
          <w:color w:val="FF0000"/>
          <w:lang w:val="en-US"/>
        </w:rPr>
      </w:pPr>
      <w:r w:rsidRPr="0026262E">
        <w:rPr>
          <w:lang w:val="en-US"/>
        </w:rPr>
        <w:t>Qf = kf</w:t>
      </w:r>
      <w:r w:rsidRPr="0026262E">
        <w:rPr>
          <w:vertAlign w:val="subscript"/>
          <w:lang w:val="en-US"/>
        </w:rPr>
        <w:t xml:space="preserve"> </w:t>
      </w:r>
      <w:r w:rsidRPr="0026262E">
        <w:rPr>
          <w:lang w:val="en-US"/>
        </w:rPr>
        <w:t xml:space="preserve"> </w:t>
      </w:r>
      <w:r w:rsidRPr="0026262E">
        <w:sym w:font="Symbol" w:char="F0B4"/>
      </w:r>
      <w:r w:rsidRPr="0026262E">
        <w:rPr>
          <w:lang w:val="en-US"/>
        </w:rPr>
        <w:t xml:space="preserve"> P </w:t>
      </w:r>
      <w:r w:rsidRPr="0026262E">
        <w:sym w:font="Symbol" w:char="F0B4"/>
      </w:r>
      <w:r w:rsidRPr="0026262E">
        <w:rPr>
          <w:lang w:val="en-US"/>
        </w:rPr>
        <w:t xml:space="preserve">  </w:t>
      </w:r>
      <w:r w:rsidRPr="0026262E">
        <w:sym w:font="Symbol" w:char="F06D"/>
      </w:r>
    </w:p>
    <w:p w14:paraId="1683DEDC" w14:textId="77777777" w:rsidR="001873CC" w:rsidRPr="0026262E" w:rsidRDefault="001873CC" w:rsidP="009A2A1C">
      <w:pPr>
        <w:spacing w:after="0"/>
        <w:ind w:left="567"/>
        <w:jc w:val="both"/>
        <w:rPr>
          <w:color w:val="FF0000"/>
          <w:lang w:val="en-US"/>
        </w:rPr>
      </w:pPr>
      <w:r w:rsidRPr="0026262E">
        <w:rPr>
          <w:lang w:val="en-US"/>
        </w:rPr>
        <w:t>Qf = 0,000025 m/s</w:t>
      </w:r>
      <w:r w:rsidRPr="0026262E">
        <w:rPr>
          <w:vertAlign w:val="subscript"/>
          <w:lang w:val="en-US"/>
        </w:rPr>
        <w:t xml:space="preserve"> </w:t>
      </w:r>
      <w:r w:rsidRPr="0026262E">
        <w:sym w:font="Symbol" w:char="F0B4"/>
      </w:r>
      <w:r w:rsidRPr="0026262E">
        <w:rPr>
          <w:lang w:val="en-US"/>
        </w:rPr>
        <w:t xml:space="preserve">  320,0 m</w:t>
      </w:r>
      <w:r w:rsidRPr="0026262E">
        <w:rPr>
          <w:vertAlign w:val="superscript"/>
          <w:lang w:val="en-US"/>
        </w:rPr>
        <w:t>2</w:t>
      </w:r>
      <w:r w:rsidRPr="0026262E">
        <w:rPr>
          <w:lang w:val="en-US"/>
        </w:rPr>
        <w:t xml:space="preserve"> </w:t>
      </w:r>
      <w:r w:rsidRPr="0026262E">
        <w:sym w:font="Symbol" w:char="F0B4"/>
      </w:r>
      <w:r w:rsidRPr="0026262E">
        <w:rPr>
          <w:lang w:val="en-US"/>
        </w:rPr>
        <w:t xml:space="preserve"> 0,35 = 0,0028 m</w:t>
      </w:r>
      <w:r w:rsidRPr="0026262E">
        <w:rPr>
          <w:vertAlign w:val="superscript"/>
          <w:lang w:val="en-US"/>
        </w:rPr>
        <w:t>3</w:t>
      </w:r>
      <w:r w:rsidRPr="0026262E">
        <w:rPr>
          <w:lang w:val="en-US"/>
        </w:rPr>
        <w:t>/s = 2,8 dm</w:t>
      </w:r>
      <w:r w:rsidRPr="0026262E">
        <w:rPr>
          <w:vertAlign w:val="superscript"/>
          <w:lang w:val="en-US"/>
        </w:rPr>
        <w:t>3</w:t>
      </w:r>
      <w:r w:rsidRPr="0026262E">
        <w:rPr>
          <w:lang w:val="en-US"/>
        </w:rPr>
        <w:t>/s</w:t>
      </w:r>
      <w:r w:rsidRPr="0026262E">
        <w:rPr>
          <w:color w:val="FF0000"/>
          <w:lang w:val="en-US"/>
        </w:rPr>
        <w:t xml:space="preserve"> </w:t>
      </w:r>
    </w:p>
    <w:p w14:paraId="5C095D03" w14:textId="77777777" w:rsidR="001873CC" w:rsidRPr="0026262E" w:rsidRDefault="001873CC" w:rsidP="009A2A1C">
      <w:pPr>
        <w:spacing w:after="0"/>
        <w:ind w:left="567"/>
        <w:jc w:val="both"/>
        <w:rPr>
          <w:color w:val="FF0000"/>
        </w:rPr>
      </w:pPr>
      <w:r w:rsidRPr="0026262E">
        <w:t>Qf = 2,8 dm</w:t>
      </w:r>
      <w:r w:rsidRPr="0026262E">
        <w:rPr>
          <w:vertAlign w:val="superscript"/>
        </w:rPr>
        <w:t>3</w:t>
      </w:r>
      <w:r w:rsidRPr="0026262E">
        <w:t>/s</w:t>
      </w:r>
    </w:p>
    <w:p w14:paraId="6E4213AE" w14:textId="77777777" w:rsidR="001873CC" w:rsidRPr="0026262E" w:rsidRDefault="001873CC" w:rsidP="009A2A1C">
      <w:pPr>
        <w:spacing w:after="0"/>
        <w:ind w:left="709"/>
        <w:jc w:val="both"/>
      </w:pPr>
      <w:r w:rsidRPr="0026262E">
        <w:t>gdzie:</w:t>
      </w:r>
    </w:p>
    <w:p w14:paraId="77F9E102" w14:textId="77777777" w:rsidR="001873CC" w:rsidRPr="0026262E" w:rsidRDefault="001873CC" w:rsidP="009A2A1C">
      <w:pPr>
        <w:spacing w:after="0"/>
        <w:ind w:left="709"/>
        <w:jc w:val="both"/>
      </w:pPr>
      <w:r w:rsidRPr="0026262E">
        <w:t>Qf - ilość wód opadowych infiltrujących w podłoże z dna zbiornika [m</w:t>
      </w:r>
      <w:r w:rsidRPr="0026262E">
        <w:rPr>
          <w:vertAlign w:val="superscript"/>
        </w:rPr>
        <w:t>3</w:t>
      </w:r>
      <w:r w:rsidRPr="0026262E">
        <w:t>/s]</w:t>
      </w:r>
    </w:p>
    <w:p w14:paraId="483A1205" w14:textId="77777777" w:rsidR="001873CC" w:rsidRPr="0026262E" w:rsidRDefault="001873CC" w:rsidP="009A2A1C">
      <w:pPr>
        <w:spacing w:after="0"/>
        <w:ind w:left="709"/>
        <w:jc w:val="both"/>
      </w:pPr>
      <w:r w:rsidRPr="0026262E">
        <w:t>kf  - współczynnik filtracji gruntów w podłożu drenażu, przyjęto z rozpoznania geologicznego piaski drobnoziarniste  kf  - 0,000025 m/s</w:t>
      </w:r>
    </w:p>
    <w:p w14:paraId="76D2333D" w14:textId="77777777" w:rsidR="001873CC" w:rsidRPr="0026262E" w:rsidRDefault="001873CC" w:rsidP="009A2A1C">
      <w:pPr>
        <w:spacing w:after="0"/>
        <w:ind w:left="709"/>
        <w:jc w:val="both"/>
      </w:pPr>
      <w:r w:rsidRPr="0026262E">
        <w:t>b- pole dna zbiornika, 16 m x 20 m = 320 [m]</w:t>
      </w:r>
    </w:p>
    <w:p w14:paraId="79049ACD" w14:textId="77777777" w:rsidR="001873CC" w:rsidRPr="0026262E" w:rsidRDefault="001873CC" w:rsidP="009A2A1C">
      <w:pPr>
        <w:spacing w:after="0"/>
        <w:ind w:left="709"/>
        <w:jc w:val="both"/>
      </w:pPr>
      <w:r w:rsidRPr="0026262E">
        <w:sym w:font="Symbol" w:char="F06D"/>
      </w:r>
      <w:r w:rsidRPr="0026262E">
        <w:t xml:space="preserve">- perforacja dna zbiornika, </w:t>
      </w:r>
      <w:r w:rsidRPr="0026262E">
        <w:sym w:font="Symbol" w:char="F06D"/>
      </w:r>
      <w:r w:rsidRPr="0026262E">
        <w:t xml:space="preserve"> = 35 %</w:t>
      </w:r>
    </w:p>
    <w:p w14:paraId="40B39D30" w14:textId="77777777" w:rsidR="001873CC" w:rsidRPr="0026262E" w:rsidRDefault="001873CC" w:rsidP="009A2A1C">
      <w:pPr>
        <w:spacing w:after="0"/>
        <w:ind w:left="851"/>
        <w:jc w:val="both"/>
        <w:rPr>
          <w:color w:val="FF0000"/>
        </w:rPr>
      </w:pPr>
      <w:r w:rsidRPr="0026262E">
        <w:t>Q</w:t>
      </w:r>
      <w:r w:rsidRPr="0026262E">
        <w:rPr>
          <w:vertAlign w:val="subscript"/>
        </w:rPr>
        <w:t>h</w:t>
      </w:r>
      <w:r w:rsidRPr="0026262E">
        <w:t xml:space="preserve"> </w:t>
      </w:r>
      <w:r w:rsidRPr="0026262E">
        <w:rPr>
          <w:vertAlign w:val="subscript"/>
        </w:rPr>
        <w:t>max</w:t>
      </w:r>
      <w:r w:rsidRPr="0026262E">
        <w:t xml:space="preserve">=  Qf </w:t>
      </w:r>
      <w:r w:rsidRPr="0026262E">
        <w:sym w:font="Symbol" w:char="F0B4"/>
      </w:r>
      <w:r w:rsidRPr="0026262E">
        <w:t xml:space="preserve"> 3,6 = 10,1 m</w:t>
      </w:r>
      <w:r w:rsidRPr="0026262E">
        <w:rPr>
          <w:vertAlign w:val="superscript"/>
        </w:rPr>
        <w:t>3</w:t>
      </w:r>
      <w:r w:rsidRPr="0026262E">
        <w:t>/h</w:t>
      </w:r>
    </w:p>
    <w:p w14:paraId="45A217E0"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w:t>
      </w:r>
      <w:r w:rsidRPr="0026262E">
        <w:t>10,1 m</w:t>
      </w:r>
      <w:r w:rsidRPr="0026262E">
        <w:rPr>
          <w:vertAlign w:val="superscript"/>
        </w:rPr>
        <w:t>3</w:t>
      </w:r>
      <w:r w:rsidRPr="0026262E">
        <w:t>/h</w:t>
      </w:r>
      <w:r w:rsidRPr="0026262E">
        <w:rPr>
          <w:iCs/>
        </w:rPr>
        <w:t xml:space="preserve"> </w:t>
      </w:r>
      <w:r w:rsidRPr="0026262E">
        <w:sym w:font="Symbol" w:char="F0B4"/>
      </w:r>
      <w:r w:rsidRPr="0026262E">
        <w:t xml:space="preserve"> 24 = 242,4 m</w:t>
      </w:r>
      <w:r w:rsidRPr="0026262E">
        <w:rPr>
          <w:vertAlign w:val="superscript"/>
        </w:rPr>
        <w:t>3</w:t>
      </w:r>
      <w:r w:rsidRPr="0026262E">
        <w:t>/d</w:t>
      </w:r>
    </w:p>
    <w:p w14:paraId="767AB341"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w:t>
      </w:r>
      <w:r w:rsidRPr="0026262E">
        <w:t>242,4 m</w:t>
      </w:r>
      <w:r w:rsidRPr="0026262E">
        <w:rPr>
          <w:vertAlign w:val="superscript"/>
        </w:rPr>
        <w:t>3</w:t>
      </w:r>
      <w:r w:rsidRPr="0026262E">
        <w:t xml:space="preserve">/d </w:t>
      </w:r>
      <w:r w:rsidRPr="0026262E">
        <w:sym w:font="Symbol" w:char="F0B4"/>
      </w:r>
      <w:r w:rsidRPr="0026262E">
        <w:t xml:space="preserve"> 365 = 88 476 m</w:t>
      </w:r>
      <w:r w:rsidRPr="0026262E">
        <w:rPr>
          <w:vertAlign w:val="superscript"/>
        </w:rPr>
        <w:t>3</w:t>
      </w:r>
      <w:r w:rsidRPr="0026262E">
        <w:t>/rok</w:t>
      </w:r>
    </w:p>
    <w:p w14:paraId="7221854F" w14:textId="77777777" w:rsidR="00FC1633" w:rsidRPr="0026262E" w:rsidRDefault="00FC1633" w:rsidP="009A2A1C">
      <w:pPr>
        <w:spacing w:after="0"/>
        <w:jc w:val="both"/>
        <w:rPr>
          <w:b/>
          <w:color w:val="000000"/>
        </w:rPr>
      </w:pPr>
    </w:p>
    <w:p w14:paraId="7B0322CB" w14:textId="77777777" w:rsidR="001873CC" w:rsidRPr="0026262E" w:rsidRDefault="001873CC" w:rsidP="009A2A1C">
      <w:pPr>
        <w:spacing w:after="0"/>
        <w:jc w:val="both"/>
        <w:rPr>
          <w:b/>
          <w:color w:val="000000"/>
        </w:rPr>
      </w:pPr>
      <w:r w:rsidRPr="0026262E">
        <w:rPr>
          <w:b/>
          <w:color w:val="000000"/>
        </w:rPr>
        <w:t>Wyniki dokonanych obliczeń wskazują iż duża retencja zbiornika i wodochłonność gruntu w jego podłożu zapewnią pełen odbiór:</w:t>
      </w:r>
    </w:p>
    <w:p w14:paraId="425AAF3F" w14:textId="77777777" w:rsidR="001873CC" w:rsidRPr="0026262E" w:rsidRDefault="001873CC" w:rsidP="009A2A1C">
      <w:pPr>
        <w:spacing w:after="0"/>
        <w:jc w:val="both"/>
        <w:rPr>
          <w:b/>
          <w:color w:val="000000"/>
        </w:rPr>
      </w:pPr>
      <w:r w:rsidRPr="0026262E">
        <w:rPr>
          <w:b/>
          <w:color w:val="000000"/>
        </w:rPr>
        <w:t xml:space="preserve">- nadmiaru wód z drenażu francuskiego </w:t>
      </w:r>
      <w:r w:rsidRPr="0026262E">
        <w:rPr>
          <w:b/>
        </w:rPr>
        <w:t>[obiekt 42]</w:t>
      </w:r>
    </w:p>
    <w:p w14:paraId="2C01D423" w14:textId="77777777" w:rsidR="001873CC" w:rsidRPr="0026262E" w:rsidRDefault="001873CC" w:rsidP="009A2A1C">
      <w:pPr>
        <w:spacing w:after="0"/>
        <w:jc w:val="both"/>
        <w:rPr>
          <w:b/>
          <w:color w:val="000000"/>
          <w:u w:val="single"/>
        </w:rPr>
      </w:pPr>
      <w:r w:rsidRPr="0026262E">
        <w:rPr>
          <w:b/>
        </w:rPr>
        <w:t>- nadmiaru wód odprowadzanych ze zbiornika retencyjnego wód opadowych [obiekt 19]</w:t>
      </w:r>
    </w:p>
    <w:p w14:paraId="5D340ACB" w14:textId="77777777" w:rsidR="001873CC" w:rsidRPr="0026262E" w:rsidRDefault="001873CC" w:rsidP="009A2A1C">
      <w:pPr>
        <w:spacing w:after="0"/>
        <w:jc w:val="both"/>
        <w:rPr>
          <w:b/>
        </w:rPr>
      </w:pPr>
      <w:r w:rsidRPr="0026262E">
        <w:rPr>
          <w:b/>
        </w:rPr>
        <w:t>- dopływu wód ze zlewni bezpośredniej zbiornika retencyjno-infiltracyjny [obiekt 39]:</w:t>
      </w:r>
    </w:p>
    <w:p w14:paraId="7A97F910" w14:textId="77777777" w:rsidR="00BC6CC2" w:rsidRPr="0026262E" w:rsidRDefault="00BC6CC2" w:rsidP="009A2A1C">
      <w:pPr>
        <w:spacing w:after="0"/>
        <w:rPr>
          <w:b/>
        </w:rPr>
      </w:pPr>
      <w:bookmarkStart w:id="58" w:name="_Toc483071015"/>
    </w:p>
    <w:p w14:paraId="7995C647" w14:textId="77777777" w:rsidR="001873CC" w:rsidRPr="0026262E" w:rsidRDefault="001873CC" w:rsidP="009A2A1C">
      <w:pPr>
        <w:spacing w:after="0"/>
        <w:rPr>
          <w:b/>
        </w:rPr>
      </w:pPr>
      <w:r w:rsidRPr="0026262E">
        <w:rPr>
          <w:b/>
        </w:rPr>
        <w:t>Zlewnia opadowa B</w:t>
      </w:r>
      <w:bookmarkEnd w:id="58"/>
    </w:p>
    <w:p w14:paraId="01E47A52" w14:textId="77777777" w:rsidR="001873CC" w:rsidRPr="0026262E" w:rsidRDefault="001873CC" w:rsidP="009A2A1C">
      <w:pPr>
        <w:widowControl w:val="0"/>
        <w:spacing w:after="0"/>
        <w:jc w:val="both"/>
        <w:rPr>
          <w:iCs/>
          <w:u w:val="single"/>
        </w:rPr>
      </w:pPr>
      <w:r w:rsidRPr="0026262E">
        <w:rPr>
          <w:iCs/>
          <w:u w:val="single"/>
        </w:rPr>
        <w:t>BILANS POWIERZCHNI  ZLEWNI B</w:t>
      </w:r>
    </w:p>
    <w:p w14:paraId="35355E40" w14:textId="77777777" w:rsidR="001873CC" w:rsidRPr="0026262E" w:rsidRDefault="001873CC" w:rsidP="009A2A1C">
      <w:pPr>
        <w:widowControl w:val="0"/>
        <w:spacing w:after="0"/>
        <w:jc w:val="both"/>
        <w:rPr>
          <w:iCs/>
        </w:rPr>
      </w:pPr>
      <w:r w:rsidRPr="0026262E">
        <w:rPr>
          <w:iCs/>
        </w:rPr>
        <w:t>Położenie zlewni opadowej B zilustrowano na rysunku poniżej.</w:t>
      </w:r>
    </w:p>
    <w:p w14:paraId="5B6D9B83" w14:textId="77777777" w:rsidR="001873CC" w:rsidRPr="0026262E" w:rsidRDefault="001873CC" w:rsidP="009A2A1C">
      <w:pPr>
        <w:spacing w:after="0"/>
        <w:jc w:val="both"/>
      </w:pPr>
      <w:r w:rsidRPr="0026262E">
        <w:rPr>
          <w:iCs/>
        </w:rPr>
        <w:t xml:space="preserve">Wody opadowy zbierane na obszarze zlewni B spływać będą do przepływowego zbiornika retencyjnego [obiekt 25] skąd ich nadmiar kierowany  będzie grawitacyjnie  rurociągiem do zbiornika retencyjnego [obiekt 19]. Nadmiar wód zgromadzony w zbiorniku [obiekt 19] </w:t>
      </w:r>
      <w:r w:rsidRPr="0026262E">
        <w:rPr>
          <w:iCs/>
        </w:rPr>
        <w:lastRenderedPageBreak/>
        <w:t>odprowadzany będzie</w:t>
      </w:r>
      <w:r w:rsidRPr="0026262E">
        <w:t xml:space="preserve"> systemem pompowym do odbiornika - zbiornika retencyjno- infiltracyjnego [obiekt 39].</w:t>
      </w:r>
    </w:p>
    <w:p w14:paraId="224208C8" w14:textId="08276B87" w:rsidR="001873CC" w:rsidRPr="0026262E" w:rsidRDefault="00BC6CC2" w:rsidP="009A2A1C">
      <w:pPr>
        <w:spacing w:after="0"/>
      </w:pPr>
      <w:r w:rsidRPr="0026262E">
        <w:rPr>
          <w:noProof/>
        </w:rPr>
        <w:drawing>
          <wp:anchor distT="0" distB="0" distL="114300" distR="114300" simplePos="0" relativeHeight="251676160" behindDoc="1" locked="0" layoutInCell="1" allowOverlap="1" wp14:anchorId="745962FD" wp14:editId="31705F3A">
            <wp:simplePos x="0" y="0"/>
            <wp:positionH relativeFrom="column">
              <wp:posOffset>-53975</wp:posOffset>
            </wp:positionH>
            <wp:positionV relativeFrom="paragraph">
              <wp:posOffset>172085</wp:posOffset>
            </wp:positionV>
            <wp:extent cx="4479925" cy="3169920"/>
            <wp:effectExtent l="0" t="0" r="0" b="0"/>
            <wp:wrapSquare wrapText="bothSides"/>
            <wp:docPr id="118272" name="Obraz 11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9925" cy="316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79F72" w14:textId="6B54CBF1" w:rsidR="001873CC" w:rsidRPr="0026262E" w:rsidRDefault="00BC6CC2" w:rsidP="009A2A1C">
      <w:pPr>
        <w:spacing w:after="0"/>
      </w:pPr>
      <w:r w:rsidRPr="0026262E">
        <w:rPr>
          <w:noProof/>
        </w:rPr>
        <mc:AlternateContent>
          <mc:Choice Requires="wps">
            <w:drawing>
              <wp:anchor distT="0" distB="0" distL="114300" distR="114300" simplePos="0" relativeHeight="251682304" behindDoc="1" locked="0" layoutInCell="1" allowOverlap="1" wp14:anchorId="48221055" wp14:editId="44FD5B1E">
                <wp:simplePos x="0" y="0"/>
                <wp:positionH relativeFrom="margin">
                  <wp:align>left</wp:align>
                </wp:positionH>
                <wp:positionV relativeFrom="paragraph">
                  <wp:posOffset>3139440</wp:posOffset>
                </wp:positionV>
                <wp:extent cx="6021705" cy="635"/>
                <wp:effectExtent l="0" t="0" r="0" b="0"/>
                <wp:wrapTight wrapText="bothSides">
                  <wp:wrapPolygon edited="0">
                    <wp:start x="0" y="0"/>
                    <wp:lineTo x="0" y="19410"/>
                    <wp:lineTo x="21525" y="19410"/>
                    <wp:lineTo x="21525" y="0"/>
                    <wp:lineTo x="0" y="0"/>
                  </wp:wrapPolygon>
                </wp:wrapTight>
                <wp:docPr id="118273" name="Pole tekstowe 118273"/>
                <wp:cNvGraphicFramePr/>
                <a:graphic xmlns:a="http://schemas.openxmlformats.org/drawingml/2006/main">
                  <a:graphicData uri="http://schemas.microsoft.com/office/word/2010/wordprocessingShape">
                    <wps:wsp>
                      <wps:cNvSpPr txBox="1"/>
                      <wps:spPr>
                        <a:xfrm>
                          <a:off x="0" y="0"/>
                          <a:ext cx="6021705" cy="635"/>
                        </a:xfrm>
                        <a:prstGeom prst="rect">
                          <a:avLst/>
                        </a:prstGeom>
                        <a:solidFill>
                          <a:prstClr val="white"/>
                        </a:solidFill>
                        <a:ln>
                          <a:noFill/>
                        </a:ln>
                        <a:effectLst/>
                      </wps:spPr>
                      <wps:txbx>
                        <w:txbxContent>
                          <w:p w14:paraId="3FB6D741" w14:textId="4B6562A3" w:rsidR="006214A2" w:rsidRPr="00BC6CC2" w:rsidRDefault="006214A2" w:rsidP="00BC6CC2">
                            <w:pPr>
                              <w:pStyle w:val="Legenda"/>
                              <w:rPr>
                                <w:b/>
                                <w:i w:val="0"/>
                                <w:noProof/>
                                <w:color w:val="auto"/>
                                <w:sz w:val="20"/>
                                <w:szCs w:val="20"/>
                              </w:rPr>
                            </w:pPr>
                            <w:bookmarkStart w:id="59" w:name="_Toc40258243"/>
                            <w:r w:rsidRPr="00BC6CC2">
                              <w:rPr>
                                <w:b/>
                                <w:i w:val="0"/>
                                <w:color w:val="auto"/>
                                <w:sz w:val="20"/>
                                <w:szCs w:val="20"/>
                              </w:rPr>
                              <w:t xml:space="preserve">Rysunek </w:t>
                            </w:r>
                            <w:r w:rsidRPr="00BC6CC2">
                              <w:rPr>
                                <w:b/>
                                <w:i w:val="0"/>
                                <w:color w:val="auto"/>
                                <w:sz w:val="20"/>
                                <w:szCs w:val="20"/>
                              </w:rPr>
                              <w:fldChar w:fldCharType="begin"/>
                            </w:r>
                            <w:r w:rsidRPr="00BC6CC2">
                              <w:rPr>
                                <w:b/>
                                <w:i w:val="0"/>
                                <w:color w:val="auto"/>
                                <w:sz w:val="20"/>
                                <w:szCs w:val="20"/>
                              </w:rPr>
                              <w:instrText xml:space="preserve"> SEQ Rysunek \* ARABIC </w:instrText>
                            </w:r>
                            <w:r w:rsidRPr="00BC6CC2">
                              <w:rPr>
                                <w:b/>
                                <w:i w:val="0"/>
                                <w:color w:val="auto"/>
                                <w:sz w:val="20"/>
                                <w:szCs w:val="20"/>
                              </w:rPr>
                              <w:fldChar w:fldCharType="separate"/>
                            </w:r>
                            <w:r w:rsidR="00AD6A6A">
                              <w:rPr>
                                <w:b/>
                                <w:i w:val="0"/>
                                <w:noProof/>
                                <w:color w:val="auto"/>
                                <w:sz w:val="20"/>
                                <w:szCs w:val="20"/>
                              </w:rPr>
                              <w:t>5</w:t>
                            </w:r>
                            <w:r w:rsidRPr="00BC6CC2">
                              <w:rPr>
                                <w:b/>
                                <w:i w:val="0"/>
                                <w:color w:val="auto"/>
                                <w:sz w:val="20"/>
                                <w:szCs w:val="20"/>
                              </w:rPr>
                              <w:fldChar w:fldCharType="end"/>
                            </w:r>
                            <w:r w:rsidRPr="00BC6CC2">
                              <w:rPr>
                                <w:b/>
                                <w:i w:val="0"/>
                                <w:color w:val="auto"/>
                                <w:sz w:val="20"/>
                                <w:szCs w:val="20"/>
                              </w:rPr>
                              <w:t xml:space="preserve"> </w:t>
                            </w:r>
                            <w:r>
                              <w:rPr>
                                <w:b/>
                                <w:i w:val="0"/>
                                <w:color w:val="auto"/>
                                <w:sz w:val="20"/>
                                <w:szCs w:val="20"/>
                              </w:rPr>
                              <w:t>Zlewnia opadowa</w:t>
                            </w:r>
                            <w:r w:rsidRPr="00BC6CC2">
                              <w:rPr>
                                <w:b/>
                                <w:i w:val="0"/>
                                <w:color w:val="auto"/>
                                <w:sz w:val="20"/>
                                <w:szCs w:val="20"/>
                              </w:rPr>
                              <w:t xml:space="preserve"> B</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221055" id="Pole tekstowe 118273" o:spid="_x0000_s1027" type="#_x0000_t202" style="position:absolute;margin-left:0;margin-top:247.2pt;width:474.15pt;height:.05pt;z-index:-2516341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" stroked="f">
                <v:textbox style="mso-fit-shape-to-text:t" inset="0,0,0,0">
                  <w:txbxContent>
                    <w:p w14:paraId="3FB6D741" w14:textId="4B6562A3" w:rsidR="006214A2" w:rsidRPr="00BC6CC2" w:rsidRDefault="006214A2" w:rsidP="00BC6CC2">
                      <w:pPr>
                        <w:pStyle w:val="Legenda"/>
                        <w:rPr>
                          <w:b/>
                          <w:i w:val="0"/>
                          <w:noProof/>
                          <w:color w:val="auto"/>
                          <w:sz w:val="20"/>
                          <w:szCs w:val="20"/>
                        </w:rPr>
                      </w:pPr>
                      <w:bookmarkStart w:id="60" w:name="_Toc40258243"/>
                      <w:r w:rsidRPr="00BC6CC2">
                        <w:rPr>
                          <w:b/>
                          <w:i w:val="0"/>
                          <w:color w:val="auto"/>
                          <w:sz w:val="20"/>
                          <w:szCs w:val="20"/>
                        </w:rPr>
                        <w:t xml:space="preserve">Rysunek </w:t>
                      </w:r>
                      <w:r w:rsidRPr="00BC6CC2">
                        <w:rPr>
                          <w:b/>
                          <w:i w:val="0"/>
                          <w:color w:val="auto"/>
                          <w:sz w:val="20"/>
                          <w:szCs w:val="20"/>
                        </w:rPr>
                        <w:fldChar w:fldCharType="begin"/>
                      </w:r>
                      <w:r w:rsidRPr="00BC6CC2">
                        <w:rPr>
                          <w:b/>
                          <w:i w:val="0"/>
                          <w:color w:val="auto"/>
                          <w:sz w:val="20"/>
                          <w:szCs w:val="20"/>
                        </w:rPr>
                        <w:instrText xml:space="preserve"> SEQ Rysunek \* ARABIC </w:instrText>
                      </w:r>
                      <w:r w:rsidRPr="00BC6CC2">
                        <w:rPr>
                          <w:b/>
                          <w:i w:val="0"/>
                          <w:color w:val="auto"/>
                          <w:sz w:val="20"/>
                          <w:szCs w:val="20"/>
                        </w:rPr>
                        <w:fldChar w:fldCharType="separate"/>
                      </w:r>
                      <w:r w:rsidR="00AD6A6A">
                        <w:rPr>
                          <w:b/>
                          <w:i w:val="0"/>
                          <w:noProof/>
                          <w:color w:val="auto"/>
                          <w:sz w:val="20"/>
                          <w:szCs w:val="20"/>
                        </w:rPr>
                        <w:t>5</w:t>
                      </w:r>
                      <w:r w:rsidRPr="00BC6CC2">
                        <w:rPr>
                          <w:b/>
                          <w:i w:val="0"/>
                          <w:color w:val="auto"/>
                          <w:sz w:val="20"/>
                          <w:szCs w:val="20"/>
                        </w:rPr>
                        <w:fldChar w:fldCharType="end"/>
                      </w:r>
                      <w:r w:rsidRPr="00BC6CC2">
                        <w:rPr>
                          <w:b/>
                          <w:i w:val="0"/>
                          <w:color w:val="auto"/>
                          <w:sz w:val="20"/>
                          <w:szCs w:val="20"/>
                        </w:rPr>
                        <w:t xml:space="preserve"> </w:t>
                      </w:r>
                      <w:r>
                        <w:rPr>
                          <w:b/>
                          <w:i w:val="0"/>
                          <w:color w:val="auto"/>
                          <w:sz w:val="20"/>
                          <w:szCs w:val="20"/>
                        </w:rPr>
                        <w:t>Zlewnia opadowa</w:t>
                      </w:r>
                      <w:r w:rsidRPr="00BC6CC2">
                        <w:rPr>
                          <w:b/>
                          <w:i w:val="0"/>
                          <w:color w:val="auto"/>
                          <w:sz w:val="20"/>
                          <w:szCs w:val="20"/>
                        </w:rPr>
                        <w:t xml:space="preserve"> B</w:t>
                      </w:r>
                      <w:bookmarkEnd w:id="60"/>
                    </w:p>
                  </w:txbxContent>
                </v:textbox>
                <w10:wrap type="tight" anchorx="margin"/>
              </v:shape>
            </w:pict>
          </mc:Fallback>
        </mc:AlternateContent>
      </w:r>
    </w:p>
    <w:p w14:paraId="717ABE10" w14:textId="77777777" w:rsidR="00BC6CC2" w:rsidRPr="0026262E" w:rsidRDefault="00BC6CC2" w:rsidP="009A2A1C">
      <w:pPr>
        <w:pStyle w:val="Legenda"/>
        <w:keepNext/>
        <w:spacing w:after="0" w:line="276" w:lineRule="auto"/>
        <w:rPr>
          <w:b/>
          <w:i w:val="0"/>
          <w:color w:val="auto"/>
          <w:sz w:val="20"/>
          <w:szCs w:val="20"/>
        </w:rPr>
      </w:pPr>
    </w:p>
    <w:p w14:paraId="0CDA72E9" w14:textId="77777777" w:rsidR="00BC6CC2" w:rsidRPr="0026262E" w:rsidRDefault="00BC6CC2" w:rsidP="009A2A1C">
      <w:pPr>
        <w:pStyle w:val="Legenda"/>
        <w:keepNext/>
        <w:spacing w:after="0" w:line="276" w:lineRule="auto"/>
        <w:rPr>
          <w:b/>
          <w:i w:val="0"/>
          <w:color w:val="auto"/>
          <w:sz w:val="20"/>
          <w:szCs w:val="20"/>
        </w:rPr>
      </w:pPr>
    </w:p>
    <w:p w14:paraId="33771B4E" w14:textId="77777777" w:rsidR="00BC6CC2" w:rsidRPr="0026262E" w:rsidRDefault="00BC6CC2" w:rsidP="009A2A1C">
      <w:pPr>
        <w:pStyle w:val="Legenda"/>
        <w:keepNext/>
        <w:spacing w:after="0" w:line="276" w:lineRule="auto"/>
        <w:rPr>
          <w:b/>
          <w:i w:val="0"/>
          <w:color w:val="auto"/>
          <w:sz w:val="20"/>
          <w:szCs w:val="20"/>
        </w:rPr>
      </w:pPr>
    </w:p>
    <w:p w14:paraId="7B5F3DD3" w14:textId="77777777" w:rsidR="00BC6CC2" w:rsidRPr="0026262E" w:rsidRDefault="00BC6CC2" w:rsidP="009A2A1C">
      <w:pPr>
        <w:pStyle w:val="Legenda"/>
        <w:keepNext/>
        <w:spacing w:after="0" w:line="276" w:lineRule="auto"/>
        <w:rPr>
          <w:b/>
          <w:i w:val="0"/>
          <w:color w:val="auto"/>
          <w:sz w:val="20"/>
          <w:szCs w:val="20"/>
        </w:rPr>
      </w:pPr>
    </w:p>
    <w:p w14:paraId="0FD3B43A" w14:textId="77777777" w:rsidR="00BC6CC2" w:rsidRPr="0026262E" w:rsidRDefault="00BC6CC2" w:rsidP="009A2A1C">
      <w:pPr>
        <w:pStyle w:val="Legenda"/>
        <w:keepNext/>
        <w:spacing w:after="0" w:line="276" w:lineRule="auto"/>
        <w:rPr>
          <w:b/>
          <w:i w:val="0"/>
          <w:color w:val="auto"/>
          <w:sz w:val="20"/>
          <w:szCs w:val="20"/>
        </w:rPr>
      </w:pPr>
    </w:p>
    <w:p w14:paraId="47B5D030" w14:textId="77777777" w:rsidR="00BC6CC2" w:rsidRPr="0026262E" w:rsidRDefault="00BC6CC2" w:rsidP="009A2A1C">
      <w:pPr>
        <w:pStyle w:val="Legenda"/>
        <w:keepNext/>
        <w:spacing w:after="0" w:line="276" w:lineRule="auto"/>
        <w:rPr>
          <w:b/>
          <w:i w:val="0"/>
          <w:color w:val="auto"/>
          <w:sz w:val="20"/>
          <w:szCs w:val="20"/>
        </w:rPr>
      </w:pPr>
    </w:p>
    <w:p w14:paraId="2500A758" w14:textId="77777777" w:rsidR="00BC6CC2" w:rsidRPr="0026262E" w:rsidRDefault="00BC6CC2" w:rsidP="009A2A1C">
      <w:pPr>
        <w:pStyle w:val="Legenda"/>
        <w:keepNext/>
        <w:spacing w:after="0" w:line="276" w:lineRule="auto"/>
        <w:rPr>
          <w:b/>
          <w:i w:val="0"/>
          <w:color w:val="auto"/>
          <w:sz w:val="20"/>
          <w:szCs w:val="20"/>
        </w:rPr>
      </w:pPr>
    </w:p>
    <w:p w14:paraId="25208FA5" w14:textId="77777777" w:rsidR="00BC6CC2" w:rsidRPr="0026262E" w:rsidRDefault="00BC6CC2" w:rsidP="009A2A1C">
      <w:pPr>
        <w:pStyle w:val="Legenda"/>
        <w:keepNext/>
        <w:spacing w:after="0" w:line="276" w:lineRule="auto"/>
        <w:rPr>
          <w:b/>
          <w:i w:val="0"/>
          <w:color w:val="auto"/>
          <w:sz w:val="20"/>
          <w:szCs w:val="20"/>
        </w:rPr>
      </w:pPr>
    </w:p>
    <w:p w14:paraId="6D337B04" w14:textId="77777777" w:rsidR="00BC6CC2" w:rsidRPr="0026262E" w:rsidRDefault="00BC6CC2" w:rsidP="009A2A1C">
      <w:pPr>
        <w:pStyle w:val="Legenda"/>
        <w:keepNext/>
        <w:spacing w:after="0" w:line="276" w:lineRule="auto"/>
        <w:rPr>
          <w:b/>
          <w:i w:val="0"/>
          <w:color w:val="auto"/>
          <w:sz w:val="20"/>
          <w:szCs w:val="20"/>
        </w:rPr>
      </w:pPr>
    </w:p>
    <w:p w14:paraId="6B032CA1" w14:textId="77777777" w:rsidR="00BC6CC2" w:rsidRPr="0026262E" w:rsidRDefault="00BC6CC2" w:rsidP="009A2A1C">
      <w:pPr>
        <w:pStyle w:val="Legenda"/>
        <w:keepNext/>
        <w:spacing w:after="0" w:line="276" w:lineRule="auto"/>
        <w:rPr>
          <w:b/>
          <w:i w:val="0"/>
          <w:color w:val="auto"/>
          <w:sz w:val="20"/>
          <w:szCs w:val="20"/>
        </w:rPr>
      </w:pPr>
    </w:p>
    <w:p w14:paraId="2C9BF398" w14:textId="77777777" w:rsidR="005A23CC" w:rsidRDefault="005A23CC" w:rsidP="009A2A1C">
      <w:pPr>
        <w:pStyle w:val="Legenda"/>
        <w:keepNext/>
        <w:spacing w:after="0" w:line="276" w:lineRule="auto"/>
        <w:rPr>
          <w:b/>
          <w:i w:val="0"/>
          <w:color w:val="auto"/>
          <w:sz w:val="20"/>
          <w:szCs w:val="20"/>
        </w:rPr>
      </w:pPr>
      <w:bookmarkStart w:id="61" w:name="_Toc40074619"/>
      <w:bookmarkStart w:id="62" w:name="_Toc40266017"/>
    </w:p>
    <w:p w14:paraId="75DCDADE" w14:textId="77777777" w:rsidR="005A23CC" w:rsidRDefault="005A23CC" w:rsidP="009A2A1C">
      <w:pPr>
        <w:pStyle w:val="Legenda"/>
        <w:keepNext/>
        <w:spacing w:after="0" w:line="276" w:lineRule="auto"/>
        <w:rPr>
          <w:b/>
          <w:i w:val="0"/>
          <w:color w:val="auto"/>
          <w:sz w:val="20"/>
          <w:szCs w:val="20"/>
        </w:rPr>
      </w:pPr>
    </w:p>
    <w:p w14:paraId="34C56FE2" w14:textId="77777777" w:rsidR="005A23CC" w:rsidRDefault="005A23CC" w:rsidP="009A2A1C">
      <w:pPr>
        <w:pStyle w:val="Legenda"/>
        <w:keepNext/>
        <w:spacing w:after="0" w:line="276" w:lineRule="auto"/>
        <w:rPr>
          <w:b/>
          <w:i w:val="0"/>
          <w:color w:val="auto"/>
          <w:sz w:val="20"/>
          <w:szCs w:val="20"/>
        </w:rPr>
      </w:pPr>
    </w:p>
    <w:p w14:paraId="1562070C" w14:textId="77777777" w:rsidR="005A23CC" w:rsidRDefault="005A23CC" w:rsidP="009A2A1C">
      <w:pPr>
        <w:pStyle w:val="Legenda"/>
        <w:keepNext/>
        <w:spacing w:after="0" w:line="276" w:lineRule="auto"/>
        <w:rPr>
          <w:b/>
          <w:i w:val="0"/>
          <w:color w:val="auto"/>
          <w:sz w:val="20"/>
          <w:szCs w:val="20"/>
        </w:rPr>
      </w:pPr>
    </w:p>
    <w:p w14:paraId="6CB517F2" w14:textId="77777777" w:rsidR="005A23CC" w:rsidRDefault="005A23CC" w:rsidP="009A2A1C">
      <w:pPr>
        <w:pStyle w:val="Legenda"/>
        <w:keepNext/>
        <w:spacing w:after="0" w:line="276" w:lineRule="auto"/>
        <w:rPr>
          <w:b/>
          <w:i w:val="0"/>
          <w:color w:val="auto"/>
          <w:sz w:val="20"/>
          <w:szCs w:val="20"/>
        </w:rPr>
      </w:pPr>
    </w:p>
    <w:p w14:paraId="7A648EC7" w14:textId="77777777" w:rsidR="005A23CC" w:rsidRDefault="005A23CC" w:rsidP="009A2A1C">
      <w:pPr>
        <w:pStyle w:val="Legenda"/>
        <w:keepNext/>
        <w:spacing w:after="0" w:line="276" w:lineRule="auto"/>
        <w:rPr>
          <w:b/>
          <w:i w:val="0"/>
          <w:color w:val="auto"/>
          <w:sz w:val="20"/>
          <w:szCs w:val="20"/>
        </w:rPr>
      </w:pPr>
    </w:p>
    <w:p w14:paraId="7EC66FD6" w14:textId="77777777" w:rsidR="005A23CC" w:rsidRDefault="005A23CC" w:rsidP="009A2A1C">
      <w:pPr>
        <w:pStyle w:val="Legenda"/>
        <w:keepNext/>
        <w:spacing w:after="0" w:line="276" w:lineRule="auto"/>
        <w:rPr>
          <w:b/>
          <w:i w:val="0"/>
          <w:color w:val="auto"/>
          <w:sz w:val="20"/>
          <w:szCs w:val="20"/>
        </w:rPr>
      </w:pPr>
    </w:p>
    <w:p w14:paraId="1DBD5536" w14:textId="77777777" w:rsidR="005A23CC" w:rsidRDefault="005A23CC" w:rsidP="009A2A1C">
      <w:pPr>
        <w:pStyle w:val="Legenda"/>
        <w:keepNext/>
        <w:spacing w:after="0" w:line="276" w:lineRule="auto"/>
        <w:rPr>
          <w:b/>
          <w:i w:val="0"/>
          <w:color w:val="auto"/>
          <w:sz w:val="20"/>
          <w:szCs w:val="20"/>
        </w:rPr>
      </w:pPr>
    </w:p>
    <w:p w14:paraId="7551A88A" w14:textId="6F1CF539" w:rsidR="00BC6CC2" w:rsidRPr="0026262E" w:rsidRDefault="00BC6CC2" w:rsidP="009A2A1C">
      <w:pPr>
        <w:pStyle w:val="Legenda"/>
        <w:keepNext/>
        <w:spacing w:after="0" w:line="276" w:lineRule="auto"/>
        <w:rPr>
          <w:b/>
          <w:i w:val="0"/>
          <w:sz w:val="20"/>
          <w:szCs w:val="20"/>
        </w:rPr>
      </w:pPr>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10</w:t>
      </w:r>
      <w:r w:rsidRPr="0026262E">
        <w:rPr>
          <w:b/>
          <w:i w:val="0"/>
          <w:color w:val="auto"/>
          <w:sz w:val="20"/>
          <w:szCs w:val="20"/>
        </w:rPr>
        <w:fldChar w:fldCharType="end"/>
      </w:r>
      <w:r w:rsidRPr="0026262E">
        <w:rPr>
          <w:b/>
          <w:i w:val="0"/>
          <w:color w:val="auto"/>
          <w:sz w:val="20"/>
          <w:szCs w:val="20"/>
        </w:rPr>
        <w:t xml:space="preserve"> Bilans powierzchni zlewni opadowej B</w:t>
      </w:r>
      <w:bookmarkEnd w:id="61"/>
      <w:bookmarkEnd w:id="62"/>
    </w:p>
    <w:tbl>
      <w:tblPr>
        <w:tblW w:w="5000" w:type="pct"/>
        <w:tblBorders>
          <w:insideH w:val="single" w:sz="4" w:space="0" w:color="auto"/>
          <w:insideV w:val="single" w:sz="4" w:space="0" w:color="auto"/>
        </w:tblBorders>
        <w:tblLook w:val="04A0" w:firstRow="1" w:lastRow="0" w:firstColumn="1" w:lastColumn="0" w:noHBand="0" w:noVBand="1"/>
      </w:tblPr>
      <w:tblGrid>
        <w:gridCol w:w="3678"/>
        <w:gridCol w:w="1598"/>
        <w:gridCol w:w="1758"/>
        <w:gridCol w:w="2038"/>
      </w:tblGrid>
      <w:tr w:rsidR="001873CC" w:rsidRPr="0026262E" w14:paraId="1314D196" w14:textId="77777777" w:rsidTr="00BC6CC2">
        <w:trPr>
          <w:trHeight w:val="290"/>
        </w:trPr>
        <w:tc>
          <w:tcPr>
            <w:tcW w:w="2027" w:type="pct"/>
            <w:vMerge w:val="restart"/>
            <w:shd w:val="clear" w:color="auto" w:fill="auto"/>
            <w:vAlign w:val="center"/>
          </w:tcPr>
          <w:p w14:paraId="27DB6B10" w14:textId="77777777" w:rsidR="001873CC" w:rsidRPr="0026262E" w:rsidRDefault="001873CC" w:rsidP="009A2A1C">
            <w:pPr>
              <w:spacing w:after="0"/>
              <w:ind w:left="142"/>
              <w:rPr>
                <w:sz w:val="20"/>
                <w:szCs w:val="20"/>
              </w:rPr>
            </w:pPr>
            <w:r w:rsidRPr="0026262E">
              <w:rPr>
                <w:sz w:val="20"/>
                <w:szCs w:val="20"/>
              </w:rPr>
              <w:t>pokrycie zlewni</w:t>
            </w:r>
          </w:p>
        </w:tc>
        <w:tc>
          <w:tcPr>
            <w:tcW w:w="881" w:type="pct"/>
            <w:vMerge w:val="restart"/>
            <w:shd w:val="clear" w:color="auto" w:fill="auto"/>
            <w:vAlign w:val="center"/>
          </w:tcPr>
          <w:p w14:paraId="27A6FEE2" w14:textId="77777777" w:rsidR="001873CC" w:rsidRPr="0026262E" w:rsidRDefault="001873CC" w:rsidP="009A2A1C">
            <w:pPr>
              <w:spacing w:after="0"/>
              <w:rPr>
                <w:sz w:val="20"/>
                <w:szCs w:val="20"/>
              </w:rPr>
            </w:pPr>
            <w:r w:rsidRPr="0026262E">
              <w:rPr>
                <w:sz w:val="20"/>
                <w:szCs w:val="20"/>
              </w:rPr>
              <w:t>współczynnik</w:t>
            </w:r>
          </w:p>
          <w:p w14:paraId="4C8CF52C" w14:textId="77777777" w:rsidR="001873CC" w:rsidRPr="0026262E" w:rsidRDefault="001873CC" w:rsidP="009A2A1C">
            <w:pPr>
              <w:spacing w:after="0"/>
              <w:rPr>
                <w:sz w:val="20"/>
                <w:szCs w:val="20"/>
              </w:rPr>
            </w:pPr>
            <w:r w:rsidRPr="0026262E">
              <w:rPr>
                <w:sz w:val="20"/>
                <w:szCs w:val="20"/>
              </w:rPr>
              <w:t>spływu</w:t>
            </w:r>
          </w:p>
        </w:tc>
        <w:tc>
          <w:tcPr>
            <w:tcW w:w="969" w:type="pct"/>
            <w:shd w:val="clear" w:color="auto" w:fill="auto"/>
          </w:tcPr>
          <w:p w14:paraId="56A6875A" w14:textId="77777777" w:rsidR="001873CC" w:rsidRPr="0026262E" w:rsidRDefault="001873CC" w:rsidP="009A2A1C">
            <w:pPr>
              <w:spacing w:after="0"/>
              <w:rPr>
                <w:sz w:val="20"/>
                <w:szCs w:val="20"/>
              </w:rPr>
            </w:pPr>
            <w:r w:rsidRPr="0026262E">
              <w:rPr>
                <w:sz w:val="20"/>
                <w:szCs w:val="20"/>
              </w:rPr>
              <w:t>Powierzchnia</w:t>
            </w:r>
          </w:p>
        </w:tc>
        <w:tc>
          <w:tcPr>
            <w:tcW w:w="1124" w:type="pct"/>
            <w:shd w:val="clear" w:color="auto" w:fill="auto"/>
          </w:tcPr>
          <w:p w14:paraId="4DA376E3" w14:textId="77777777" w:rsidR="001873CC" w:rsidRPr="0026262E" w:rsidRDefault="001873CC" w:rsidP="009A2A1C">
            <w:pPr>
              <w:spacing w:after="0"/>
              <w:rPr>
                <w:sz w:val="20"/>
                <w:szCs w:val="20"/>
              </w:rPr>
            </w:pPr>
            <w:r w:rsidRPr="0026262E">
              <w:rPr>
                <w:sz w:val="20"/>
                <w:szCs w:val="20"/>
              </w:rPr>
              <w:t>Pow. zreduk.</w:t>
            </w:r>
          </w:p>
        </w:tc>
      </w:tr>
      <w:tr w:rsidR="001873CC" w:rsidRPr="0026262E" w14:paraId="5E4DCAB8" w14:textId="77777777" w:rsidTr="00BC6CC2">
        <w:tc>
          <w:tcPr>
            <w:tcW w:w="2027" w:type="pct"/>
            <w:vMerge/>
            <w:shd w:val="clear" w:color="auto" w:fill="auto"/>
          </w:tcPr>
          <w:p w14:paraId="20B92948" w14:textId="77777777" w:rsidR="001873CC" w:rsidRPr="0026262E" w:rsidRDefault="001873CC" w:rsidP="009A2A1C">
            <w:pPr>
              <w:spacing w:after="0"/>
              <w:ind w:left="709"/>
              <w:rPr>
                <w:sz w:val="20"/>
                <w:szCs w:val="20"/>
              </w:rPr>
            </w:pPr>
          </w:p>
        </w:tc>
        <w:tc>
          <w:tcPr>
            <w:tcW w:w="881" w:type="pct"/>
            <w:vMerge/>
            <w:shd w:val="clear" w:color="auto" w:fill="auto"/>
          </w:tcPr>
          <w:p w14:paraId="7A717510" w14:textId="77777777" w:rsidR="001873CC" w:rsidRPr="0026262E" w:rsidRDefault="001873CC" w:rsidP="009A2A1C">
            <w:pPr>
              <w:spacing w:after="0"/>
              <w:ind w:left="709"/>
              <w:rPr>
                <w:sz w:val="20"/>
                <w:szCs w:val="20"/>
              </w:rPr>
            </w:pPr>
          </w:p>
        </w:tc>
        <w:tc>
          <w:tcPr>
            <w:tcW w:w="969" w:type="pct"/>
            <w:shd w:val="clear" w:color="auto" w:fill="auto"/>
          </w:tcPr>
          <w:p w14:paraId="6DA4D2B5" w14:textId="77777777" w:rsidR="001873CC" w:rsidRPr="0026262E" w:rsidRDefault="001873CC" w:rsidP="009A2A1C">
            <w:pPr>
              <w:spacing w:after="0"/>
              <w:jc w:val="center"/>
              <w:rPr>
                <w:sz w:val="20"/>
                <w:szCs w:val="20"/>
              </w:rPr>
            </w:pPr>
            <w:r w:rsidRPr="0026262E">
              <w:rPr>
                <w:sz w:val="20"/>
                <w:szCs w:val="20"/>
              </w:rPr>
              <w:t>[m2]</w:t>
            </w:r>
          </w:p>
        </w:tc>
        <w:tc>
          <w:tcPr>
            <w:tcW w:w="1124" w:type="pct"/>
            <w:shd w:val="clear" w:color="auto" w:fill="auto"/>
          </w:tcPr>
          <w:p w14:paraId="6734592C" w14:textId="77777777" w:rsidR="001873CC" w:rsidRPr="0026262E" w:rsidRDefault="001873CC" w:rsidP="009A2A1C">
            <w:pPr>
              <w:spacing w:after="0"/>
              <w:jc w:val="center"/>
              <w:rPr>
                <w:sz w:val="20"/>
                <w:szCs w:val="20"/>
              </w:rPr>
            </w:pPr>
            <w:r w:rsidRPr="0026262E">
              <w:rPr>
                <w:sz w:val="20"/>
                <w:szCs w:val="20"/>
              </w:rPr>
              <w:t>[m2]</w:t>
            </w:r>
          </w:p>
        </w:tc>
      </w:tr>
      <w:tr w:rsidR="001873CC" w:rsidRPr="0026262E" w14:paraId="348F917B" w14:textId="77777777" w:rsidTr="00BC6CC2">
        <w:tc>
          <w:tcPr>
            <w:tcW w:w="2027" w:type="pct"/>
            <w:shd w:val="clear" w:color="auto" w:fill="auto"/>
            <w:vAlign w:val="center"/>
          </w:tcPr>
          <w:p w14:paraId="6966D799" w14:textId="77777777" w:rsidR="001873CC" w:rsidRPr="0026262E" w:rsidRDefault="001873CC" w:rsidP="009A2A1C">
            <w:pPr>
              <w:spacing w:after="0"/>
              <w:rPr>
                <w:color w:val="000000"/>
                <w:sz w:val="20"/>
                <w:szCs w:val="20"/>
              </w:rPr>
            </w:pPr>
            <w:r w:rsidRPr="0026262E">
              <w:rPr>
                <w:color w:val="000000"/>
                <w:sz w:val="20"/>
                <w:szCs w:val="20"/>
              </w:rPr>
              <w:t>chodniki</w:t>
            </w:r>
          </w:p>
        </w:tc>
        <w:tc>
          <w:tcPr>
            <w:tcW w:w="881" w:type="pct"/>
            <w:shd w:val="clear" w:color="auto" w:fill="auto"/>
            <w:vAlign w:val="center"/>
          </w:tcPr>
          <w:p w14:paraId="2969F1DC" w14:textId="77777777" w:rsidR="001873CC" w:rsidRPr="0026262E" w:rsidRDefault="001873CC" w:rsidP="009A2A1C">
            <w:pPr>
              <w:spacing w:after="0"/>
              <w:jc w:val="center"/>
              <w:rPr>
                <w:color w:val="000000"/>
                <w:sz w:val="20"/>
                <w:szCs w:val="20"/>
              </w:rPr>
            </w:pPr>
            <w:r w:rsidRPr="0026262E">
              <w:rPr>
                <w:color w:val="000000"/>
                <w:sz w:val="20"/>
                <w:szCs w:val="20"/>
              </w:rPr>
              <w:t>0,65</w:t>
            </w:r>
          </w:p>
        </w:tc>
        <w:tc>
          <w:tcPr>
            <w:tcW w:w="969" w:type="pct"/>
            <w:shd w:val="clear" w:color="auto" w:fill="auto"/>
            <w:vAlign w:val="center"/>
          </w:tcPr>
          <w:p w14:paraId="60704043" w14:textId="77777777" w:rsidR="001873CC" w:rsidRPr="0026262E" w:rsidRDefault="001873CC" w:rsidP="009A2A1C">
            <w:pPr>
              <w:spacing w:after="0"/>
              <w:jc w:val="right"/>
              <w:rPr>
                <w:color w:val="000000"/>
                <w:sz w:val="20"/>
                <w:szCs w:val="20"/>
              </w:rPr>
            </w:pPr>
            <w:r w:rsidRPr="0026262E">
              <w:rPr>
                <w:color w:val="000000"/>
                <w:sz w:val="20"/>
                <w:szCs w:val="20"/>
              </w:rPr>
              <w:t>4575</w:t>
            </w:r>
          </w:p>
        </w:tc>
        <w:tc>
          <w:tcPr>
            <w:tcW w:w="1124" w:type="pct"/>
            <w:shd w:val="clear" w:color="auto" w:fill="auto"/>
            <w:vAlign w:val="center"/>
          </w:tcPr>
          <w:p w14:paraId="4D5E4526" w14:textId="77777777" w:rsidR="001873CC" w:rsidRPr="0026262E" w:rsidRDefault="001873CC" w:rsidP="009A2A1C">
            <w:pPr>
              <w:spacing w:after="0"/>
              <w:jc w:val="right"/>
              <w:rPr>
                <w:sz w:val="20"/>
                <w:szCs w:val="20"/>
              </w:rPr>
            </w:pPr>
            <w:r w:rsidRPr="0026262E">
              <w:rPr>
                <w:color w:val="000000"/>
                <w:sz w:val="20"/>
                <w:szCs w:val="20"/>
              </w:rPr>
              <w:t>2973,8</w:t>
            </w:r>
          </w:p>
        </w:tc>
      </w:tr>
      <w:tr w:rsidR="001873CC" w:rsidRPr="0026262E" w14:paraId="3A6C510F" w14:textId="77777777" w:rsidTr="00BC6CC2">
        <w:tc>
          <w:tcPr>
            <w:tcW w:w="2027" w:type="pct"/>
            <w:shd w:val="clear" w:color="auto" w:fill="auto"/>
            <w:vAlign w:val="center"/>
          </w:tcPr>
          <w:p w14:paraId="02CCEAE3" w14:textId="77777777" w:rsidR="001873CC" w:rsidRPr="0026262E" w:rsidRDefault="001873CC" w:rsidP="009A2A1C">
            <w:pPr>
              <w:spacing w:after="0"/>
              <w:rPr>
                <w:color w:val="000000"/>
                <w:sz w:val="20"/>
                <w:szCs w:val="20"/>
              </w:rPr>
            </w:pPr>
            <w:r w:rsidRPr="0026262E">
              <w:rPr>
                <w:color w:val="000000"/>
                <w:sz w:val="20"/>
                <w:szCs w:val="20"/>
              </w:rPr>
              <w:t>zbiornik 25</w:t>
            </w:r>
          </w:p>
        </w:tc>
        <w:tc>
          <w:tcPr>
            <w:tcW w:w="881" w:type="pct"/>
            <w:shd w:val="clear" w:color="auto" w:fill="auto"/>
            <w:vAlign w:val="center"/>
          </w:tcPr>
          <w:p w14:paraId="0A5BB9B8" w14:textId="77777777" w:rsidR="001873CC" w:rsidRPr="0026262E" w:rsidRDefault="001873CC" w:rsidP="009A2A1C">
            <w:pPr>
              <w:spacing w:after="0"/>
              <w:jc w:val="center"/>
              <w:rPr>
                <w:color w:val="000000"/>
                <w:sz w:val="20"/>
                <w:szCs w:val="20"/>
              </w:rPr>
            </w:pPr>
            <w:r w:rsidRPr="0026262E">
              <w:rPr>
                <w:color w:val="000000"/>
                <w:sz w:val="20"/>
                <w:szCs w:val="20"/>
              </w:rPr>
              <w:t>1,00</w:t>
            </w:r>
          </w:p>
        </w:tc>
        <w:tc>
          <w:tcPr>
            <w:tcW w:w="969" w:type="pct"/>
            <w:shd w:val="clear" w:color="auto" w:fill="auto"/>
            <w:vAlign w:val="center"/>
          </w:tcPr>
          <w:p w14:paraId="7BF0849C" w14:textId="77777777" w:rsidR="001873CC" w:rsidRPr="0026262E" w:rsidRDefault="001873CC" w:rsidP="009A2A1C">
            <w:pPr>
              <w:spacing w:after="0"/>
              <w:jc w:val="right"/>
              <w:rPr>
                <w:color w:val="000000"/>
                <w:sz w:val="20"/>
                <w:szCs w:val="20"/>
              </w:rPr>
            </w:pPr>
            <w:r w:rsidRPr="0026262E">
              <w:rPr>
                <w:color w:val="000000"/>
                <w:sz w:val="20"/>
                <w:szCs w:val="20"/>
              </w:rPr>
              <w:t>328</w:t>
            </w:r>
          </w:p>
        </w:tc>
        <w:tc>
          <w:tcPr>
            <w:tcW w:w="1124" w:type="pct"/>
            <w:shd w:val="clear" w:color="auto" w:fill="auto"/>
            <w:vAlign w:val="center"/>
          </w:tcPr>
          <w:p w14:paraId="551C516B" w14:textId="77777777" w:rsidR="001873CC" w:rsidRPr="0026262E" w:rsidRDefault="001873CC" w:rsidP="009A2A1C">
            <w:pPr>
              <w:spacing w:after="0"/>
              <w:jc w:val="right"/>
              <w:rPr>
                <w:sz w:val="20"/>
                <w:szCs w:val="20"/>
              </w:rPr>
            </w:pPr>
            <w:r w:rsidRPr="0026262E">
              <w:rPr>
                <w:color w:val="000000"/>
                <w:sz w:val="20"/>
                <w:szCs w:val="20"/>
              </w:rPr>
              <w:t>328,0</w:t>
            </w:r>
          </w:p>
        </w:tc>
      </w:tr>
      <w:tr w:rsidR="001873CC" w:rsidRPr="0026262E" w14:paraId="7915DC8D" w14:textId="77777777" w:rsidTr="00BC6CC2">
        <w:tc>
          <w:tcPr>
            <w:tcW w:w="2027" w:type="pct"/>
            <w:shd w:val="clear" w:color="auto" w:fill="auto"/>
            <w:vAlign w:val="center"/>
          </w:tcPr>
          <w:p w14:paraId="686E8876" w14:textId="77777777" w:rsidR="001873CC" w:rsidRPr="0026262E" w:rsidRDefault="001873CC" w:rsidP="009A2A1C">
            <w:pPr>
              <w:spacing w:after="0"/>
              <w:rPr>
                <w:color w:val="000000"/>
                <w:sz w:val="20"/>
                <w:szCs w:val="20"/>
              </w:rPr>
            </w:pPr>
            <w:r w:rsidRPr="0026262E">
              <w:rPr>
                <w:color w:val="000000"/>
                <w:sz w:val="20"/>
                <w:szCs w:val="20"/>
              </w:rPr>
              <w:t>budynki</w:t>
            </w:r>
          </w:p>
        </w:tc>
        <w:tc>
          <w:tcPr>
            <w:tcW w:w="881" w:type="pct"/>
            <w:shd w:val="clear" w:color="auto" w:fill="auto"/>
            <w:vAlign w:val="center"/>
          </w:tcPr>
          <w:p w14:paraId="7375F2CD" w14:textId="77777777" w:rsidR="001873CC" w:rsidRPr="0026262E" w:rsidRDefault="001873CC" w:rsidP="009A2A1C">
            <w:pPr>
              <w:spacing w:after="0"/>
              <w:jc w:val="center"/>
              <w:rPr>
                <w:color w:val="000000"/>
                <w:sz w:val="20"/>
                <w:szCs w:val="20"/>
              </w:rPr>
            </w:pPr>
            <w:r w:rsidRPr="0026262E">
              <w:rPr>
                <w:color w:val="000000"/>
                <w:sz w:val="20"/>
                <w:szCs w:val="20"/>
              </w:rPr>
              <w:t>0,95</w:t>
            </w:r>
          </w:p>
        </w:tc>
        <w:tc>
          <w:tcPr>
            <w:tcW w:w="969" w:type="pct"/>
            <w:shd w:val="clear" w:color="auto" w:fill="auto"/>
            <w:vAlign w:val="center"/>
          </w:tcPr>
          <w:p w14:paraId="0EF09DCF" w14:textId="77777777" w:rsidR="001873CC" w:rsidRPr="0026262E" w:rsidRDefault="001873CC" w:rsidP="009A2A1C">
            <w:pPr>
              <w:spacing w:after="0"/>
              <w:jc w:val="right"/>
              <w:rPr>
                <w:color w:val="000000"/>
                <w:sz w:val="20"/>
                <w:szCs w:val="20"/>
              </w:rPr>
            </w:pPr>
            <w:r w:rsidRPr="0026262E">
              <w:rPr>
                <w:color w:val="000000"/>
                <w:sz w:val="20"/>
                <w:szCs w:val="20"/>
              </w:rPr>
              <w:t>15656</w:t>
            </w:r>
          </w:p>
        </w:tc>
        <w:tc>
          <w:tcPr>
            <w:tcW w:w="1124" w:type="pct"/>
            <w:shd w:val="clear" w:color="auto" w:fill="auto"/>
            <w:vAlign w:val="center"/>
          </w:tcPr>
          <w:p w14:paraId="3FE2C113" w14:textId="77777777" w:rsidR="001873CC" w:rsidRPr="0026262E" w:rsidRDefault="001873CC" w:rsidP="009A2A1C">
            <w:pPr>
              <w:spacing w:after="0"/>
              <w:jc w:val="right"/>
              <w:rPr>
                <w:sz w:val="20"/>
                <w:szCs w:val="20"/>
              </w:rPr>
            </w:pPr>
            <w:r w:rsidRPr="0026262E">
              <w:rPr>
                <w:sz w:val="20"/>
                <w:szCs w:val="20"/>
              </w:rPr>
              <w:t>11873,5</w:t>
            </w:r>
          </w:p>
        </w:tc>
      </w:tr>
      <w:tr w:rsidR="001873CC" w:rsidRPr="0026262E" w14:paraId="4BDBD11B" w14:textId="77777777" w:rsidTr="00BC6CC2">
        <w:tc>
          <w:tcPr>
            <w:tcW w:w="2027" w:type="pct"/>
            <w:shd w:val="clear" w:color="auto" w:fill="auto"/>
            <w:vAlign w:val="center"/>
          </w:tcPr>
          <w:p w14:paraId="56BB0794" w14:textId="77777777" w:rsidR="001873CC" w:rsidRPr="0026262E" w:rsidRDefault="001873CC" w:rsidP="009A2A1C">
            <w:pPr>
              <w:spacing w:after="0"/>
              <w:rPr>
                <w:color w:val="000000"/>
                <w:sz w:val="20"/>
                <w:szCs w:val="20"/>
              </w:rPr>
            </w:pPr>
            <w:r w:rsidRPr="0026262E">
              <w:rPr>
                <w:color w:val="000000"/>
                <w:sz w:val="20"/>
                <w:szCs w:val="20"/>
              </w:rPr>
              <w:t>drogi</w:t>
            </w:r>
          </w:p>
        </w:tc>
        <w:tc>
          <w:tcPr>
            <w:tcW w:w="881" w:type="pct"/>
            <w:shd w:val="clear" w:color="auto" w:fill="auto"/>
            <w:vAlign w:val="center"/>
          </w:tcPr>
          <w:p w14:paraId="601EAA6E" w14:textId="77777777" w:rsidR="001873CC" w:rsidRPr="0026262E" w:rsidRDefault="001873CC" w:rsidP="009A2A1C">
            <w:pPr>
              <w:spacing w:after="0"/>
              <w:jc w:val="center"/>
              <w:rPr>
                <w:color w:val="000000"/>
                <w:sz w:val="20"/>
                <w:szCs w:val="20"/>
              </w:rPr>
            </w:pPr>
            <w:r w:rsidRPr="0026262E">
              <w:rPr>
                <w:color w:val="000000"/>
                <w:sz w:val="20"/>
                <w:szCs w:val="20"/>
              </w:rPr>
              <w:t>0,85</w:t>
            </w:r>
          </w:p>
        </w:tc>
        <w:tc>
          <w:tcPr>
            <w:tcW w:w="969" w:type="pct"/>
            <w:shd w:val="clear" w:color="auto" w:fill="auto"/>
            <w:vAlign w:val="center"/>
          </w:tcPr>
          <w:p w14:paraId="137D2CDC" w14:textId="77777777" w:rsidR="001873CC" w:rsidRPr="0026262E" w:rsidRDefault="001873CC" w:rsidP="009A2A1C">
            <w:pPr>
              <w:spacing w:after="0"/>
              <w:jc w:val="right"/>
              <w:rPr>
                <w:color w:val="000000"/>
                <w:sz w:val="20"/>
                <w:szCs w:val="20"/>
              </w:rPr>
            </w:pPr>
            <w:r w:rsidRPr="0026262E">
              <w:rPr>
                <w:color w:val="000000"/>
                <w:sz w:val="20"/>
                <w:szCs w:val="20"/>
              </w:rPr>
              <w:t>13246</w:t>
            </w:r>
          </w:p>
        </w:tc>
        <w:tc>
          <w:tcPr>
            <w:tcW w:w="1124" w:type="pct"/>
            <w:shd w:val="clear" w:color="auto" w:fill="auto"/>
            <w:vAlign w:val="center"/>
          </w:tcPr>
          <w:p w14:paraId="442EA0CE" w14:textId="77777777" w:rsidR="001873CC" w:rsidRPr="0026262E" w:rsidRDefault="001873CC" w:rsidP="009A2A1C">
            <w:pPr>
              <w:spacing w:after="0"/>
              <w:jc w:val="right"/>
              <w:rPr>
                <w:sz w:val="20"/>
                <w:szCs w:val="20"/>
              </w:rPr>
            </w:pPr>
            <w:r w:rsidRPr="0026262E">
              <w:rPr>
                <w:color w:val="000000"/>
                <w:sz w:val="20"/>
                <w:szCs w:val="20"/>
              </w:rPr>
              <w:t>11259,0</w:t>
            </w:r>
          </w:p>
        </w:tc>
      </w:tr>
      <w:tr w:rsidR="001873CC" w:rsidRPr="0026262E" w14:paraId="2D4033C4" w14:textId="77777777" w:rsidTr="00BC6CC2">
        <w:tc>
          <w:tcPr>
            <w:tcW w:w="2027" w:type="pct"/>
            <w:shd w:val="clear" w:color="auto" w:fill="auto"/>
            <w:vAlign w:val="center"/>
          </w:tcPr>
          <w:p w14:paraId="4AF1E395" w14:textId="77777777" w:rsidR="001873CC" w:rsidRPr="0026262E" w:rsidRDefault="001873CC" w:rsidP="009A2A1C">
            <w:pPr>
              <w:spacing w:after="0"/>
              <w:rPr>
                <w:color w:val="000000"/>
                <w:sz w:val="20"/>
                <w:szCs w:val="20"/>
              </w:rPr>
            </w:pPr>
            <w:r w:rsidRPr="0026262E">
              <w:rPr>
                <w:color w:val="000000"/>
                <w:sz w:val="20"/>
                <w:szCs w:val="20"/>
              </w:rPr>
              <w:t>zieleń</w:t>
            </w:r>
          </w:p>
        </w:tc>
        <w:tc>
          <w:tcPr>
            <w:tcW w:w="881" w:type="pct"/>
            <w:shd w:val="clear" w:color="auto" w:fill="auto"/>
            <w:vAlign w:val="center"/>
          </w:tcPr>
          <w:p w14:paraId="3CB49EC0" w14:textId="77777777" w:rsidR="001873CC" w:rsidRPr="0026262E" w:rsidRDefault="001873CC" w:rsidP="009A2A1C">
            <w:pPr>
              <w:spacing w:after="0"/>
              <w:jc w:val="center"/>
              <w:rPr>
                <w:color w:val="000000"/>
                <w:sz w:val="20"/>
                <w:szCs w:val="20"/>
              </w:rPr>
            </w:pPr>
            <w:r w:rsidRPr="0026262E">
              <w:rPr>
                <w:color w:val="000000"/>
                <w:sz w:val="20"/>
                <w:szCs w:val="20"/>
              </w:rPr>
              <w:t>0,05</w:t>
            </w:r>
          </w:p>
        </w:tc>
        <w:tc>
          <w:tcPr>
            <w:tcW w:w="969" w:type="pct"/>
            <w:shd w:val="clear" w:color="auto" w:fill="auto"/>
            <w:vAlign w:val="center"/>
          </w:tcPr>
          <w:p w14:paraId="783AFA7F" w14:textId="77777777" w:rsidR="001873CC" w:rsidRPr="0026262E" w:rsidRDefault="001873CC" w:rsidP="009A2A1C">
            <w:pPr>
              <w:spacing w:after="0"/>
              <w:jc w:val="right"/>
              <w:rPr>
                <w:color w:val="000000"/>
                <w:sz w:val="20"/>
                <w:szCs w:val="20"/>
              </w:rPr>
            </w:pPr>
            <w:r w:rsidRPr="0026262E">
              <w:rPr>
                <w:color w:val="000000"/>
                <w:sz w:val="20"/>
                <w:szCs w:val="20"/>
              </w:rPr>
              <w:t>17611</w:t>
            </w:r>
          </w:p>
        </w:tc>
        <w:tc>
          <w:tcPr>
            <w:tcW w:w="1124" w:type="pct"/>
            <w:shd w:val="clear" w:color="auto" w:fill="auto"/>
            <w:vAlign w:val="center"/>
          </w:tcPr>
          <w:p w14:paraId="09A8D6AC" w14:textId="77777777" w:rsidR="001873CC" w:rsidRPr="0026262E" w:rsidRDefault="001873CC" w:rsidP="009A2A1C">
            <w:pPr>
              <w:spacing w:after="0"/>
              <w:jc w:val="right"/>
              <w:rPr>
                <w:sz w:val="20"/>
                <w:szCs w:val="20"/>
              </w:rPr>
            </w:pPr>
            <w:r w:rsidRPr="0026262E">
              <w:rPr>
                <w:color w:val="000000"/>
                <w:sz w:val="20"/>
                <w:szCs w:val="20"/>
              </w:rPr>
              <w:t>880,6</w:t>
            </w:r>
          </w:p>
        </w:tc>
      </w:tr>
      <w:tr w:rsidR="001873CC" w:rsidRPr="0026262E" w14:paraId="7ED6DBDE" w14:textId="77777777" w:rsidTr="00A06798">
        <w:trPr>
          <w:trHeight w:val="421"/>
        </w:trPr>
        <w:tc>
          <w:tcPr>
            <w:tcW w:w="2907" w:type="pct"/>
            <w:gridSpan w:val="2"/>
            <w:shd w:val="clear" w:color="auto" w:fill="auto"/>
            <w:vAlign w:val="center"/>
          </w:tcPr>
          <w:p w14:paraId="130EB149" w14:textId="77777777" w:rsidR="001873CC" w:rsidRPr="0026262E" w:rsidRDefault="001873CC" w:rsidP="009A2A1C">
            <w:pPr>
              <w:spacing w:after="0"/>
              <w:ind w:left="284"/>
              <w:jc w:val="right"/>
              <w:rPr>
                <w:sz w:val="20"/>
                <w:szCs w:val="20"/>
              </w:rPr>
            </w:pPr>
            <w:r w:rsidRPr="0026262E">
              <w:rPr>
                <w:sz w:val="20"/>
                <w:szCs w:val="20"/>
              </w:rPr>
              <w:t>razem</w:t>
            </w:r>
          </w:p>
        </w:tc>
        <w:tc>
          <w:tcPr>
            <w:tcW w:w="969" w:type="pct"/>
            <w:shd w:val="clear" w:color="auto" w:fill="auto"/>
            <w:vAlign w:val="center"/>
          </w:tcPr>
          <w:p w14:paraId="35B3F125" w14:textId="77777777" w:rsidR="001873CC" w:rsidRPr="0026262E" w:rsidRDefault="001873CC" w:rsidP="009A2A1C">
            <w:pPr>
              <w:spacing w:after="0"/>
              <w:jc w:val="right"/>
              <w:rPr>
                <w:color w:val="000000"/>
                <w:sz w:val="20"/>
                <w:szCs w:val="20"/>
              </w:rPr>
            </w:pPr>
            <w:r w:rsidRPr="0026262E">
              <w:rPr>
                <w:color w:val="000000"/>
                <w:sz w:val="20"/>
                <w:szCs w:val="20"/>
              </w:rPr>
              <w:t>51416</w:t>
            </w:r>
          </w:p>
        </w:tc>
        <w:tc>
          <w:tcPr>
            <w:tcW w:w="1124" w:type="pct"/>
            <w:shd w:val="clear" w:color="auto" w:fill="auto"/>
            <w:vAlign w:val="center"/>
          </w:tcPr>
          <w:p w14:paraId="5336F80D" w14:textId="77777777" w:rsidR="001873CC" w:rsidRPr="0026262E" w:rsidRDefault="001873CC" w:rsidP="009A2A1C">
            <w:pPr>
              <w:spacing w:after="0"/>
              <w:jc w:val="right"/>
              <w:rPr>
                <w:color w:val="000000"/>
                <w:sz w:val="20"/>
                <w:szCs w:val="20"/>
              </w:rPr>
            </w:pPr>
            <w:r w:rsidRPr="0026262E">
              <w:rPr>
                <w:color w:val="000000"/>
                <w:sz w:val="20"/>
                <w:szCs w:val="20"/>
              </w:rPr>
              <w:t>30314,9</w:t>
            </w:r>
          </w:p>
        </w:tc>
      </w:tr>
    </w:tbl>
    <w:p w14:paraId="5834D942" w14:textId="77777777" w:rsidR="00DE68E1" w:rsidRPr="0026262E" w:rsidRDefault="00DE68E1" w:rsidP="009A2A1C">
      <w:pPr>
        <w:spacing w:after="0"/>
        <w:rPr>
          <w:b/>
        </w:rPr>
      </w:pPr>
    </w:p>
    <w:p w14:paraId="72D456C4" w14:textId="77777777" w:rsidR="001873CC" w:rsidRPr="0026262E" w:rsidRDefault="001873CC" w:rsidP="009A2A1C">
      <w:pPr>
        <w:spacing w:after="0"/>
        <w:rPr>
          <w:b/>
        </w:rPr>
      </w:pPr>
      <w:r w:rsidRPr="0026262E">
        <w:rPr>
          <w:b/>
        </w:rPr>
        <w:t>BILANS WÓD  ZLEWNI B</w:t>
      </w:r>
    </w:p>
    <w:p w14:paraId="57119AA2" w14:textId="41B87E63" w:rsidR="001873CC" w:rsidRPr="0026262E" w:rsidRDefault="001873CC" w:rsidP="009A2A1C">
      <w:pPr>
        <w:widowControl w:val="0"/>
        <w:spacing w:after="0"/>
        <w:rPr>
          <w:iCs/>
        </w:rPr>
      </w:pPr>
      <w:r w:rsidRPr="0026262E">
        <w:rPr>
          <w:iCs/>
        </w:rPr>
        <w:t>Wyniki obliczeń zamieszczono na schemaci</w:t>
      </w:r>
      <w:r w:rsidR="00BC6CC2" w:rsidRPr="0026262E">
        <w:rPr>
          <w:iCs/>
        </w:rPr>
        <w:t>e odprowadzania wód opadowych (</w:t>
      </w:r>
      <w:r w:rsidRPr="0026262E">
        <w:rPr>
          <w:iCs/>
        </w:rPr>
        <w:t xml:space="preserve">załącznik) </w:t>
      </w:r>
    </w:p>
    <w:p w14:paraId="59661563" w14:textId="77777777" w:rsidR="001873CC" w:rsidRPr="0026262E" w:rsidRDefault="001873CC" w:rsidP="009A2A1C">
      <w:pPr>
        <w:widowControl w:val="0"/>
        <w:spacing w:after="0"/>
        <w:rPr>
          <w:iCs/>
          <w:u w:val="single"/>
        </w:rPr>
      </w:pPr>
      <w:r w:rsidRPr="0026262E">
        <w:rPr>
          <w:iCs/>
          <w:u w:val="single"/>
        </w:rPr>
        <w:t>Dane charakterystyczne zlewni opadowej B:</w:t>
      </w:r>
    </w:p>
    <w:p w14:paraId="3C4F5D51" w14:textId="77777777" w:rsidR="001873CC" w:rsidRPr="0026262E" w:rsidRDefault="001873CC" w:rsidP="009A2A1C">
      <w:pPr>
        <w:widowControl w:val="0"/>
        <w:spacing w:after="0"/>
        <w:ind w:left="360"/>
        <w:rPr>
          <w:iCs/>
        </w:rPr>
      </w:pPr>
      <w:r w:rsidRPr="0026262E">
        <w:rPr>
          <w:iCs/>
        </w:rPr>
        <w:t>F</w:t>
      </w:r>
      <w:r w:rsidRPr="0026262E">
        <w:rPr>
          <w:iCs/>
          <w:vertAlign w:val="subscript"/>
        </w:rPr>
        <w:t>B</w:t>
      </w:r>
      <w:r w:rsidRPr="0026262E">
        <w:rPr>
          <w:iCs/>
        </w:rPr>
        <w:t>- powierzchnia zlewni B, F</w:t>
      </w:r>
      <w:r w:rsidRPr="0026262E">
        <w:rPr>
          <w:iCs/>
          <w:vertAlign w:val="subscript"/>
        </w:rPr>
        <w:t xml:space="preserve">B </w:t>
      </w:r>
      <w:r w:rsidRPr="0026262E">
        <w:rPr>
          <w:iCs/>
        </w:rPr>
        <w:t>= 5,1416 ha</w:t>
      </w:r>
    </w:p>
    <w:p w14:paraId="4BBBCAE9" w14:textId="77777777" w:rsidR="001873CC" w:rsidRPr="0026262E" w:rsidRDefault="001873CC" w:rsidP="009A2A1C">
      <w:pPr>
        <w:widowControl w:val="0"/>
        <w:spacing w:after="0"/>
        <w:ind w:left="357"/>
        <w:rPr>
          <w:iCs/>
        </w:rPr>
      </w:pPr>
      <w:r w:rsidRPr="0026262E">
        <w:rPr>
          <w:iCs/>
        </w:rPr>
        <w:t>Fz</w:t>
      </w:r>
      <w:r w:rsidRPr="0026262E">
        <w:rPr>
          <w:iCs/>
          <w:vertAlign w:val="subscript"/>
        </w:rPr>
        <w:t>B</w:t>
      </w:r>
      <w:r w:rsidRPr="0026262E">
        <w:rPr>
          <w:iCs/>
        </w:rPr>
        <w:t>- powierzchnia zredukowana zlewni B, Fz</w:t>
      </w:r>
      <w:r w:rsidRPr="0026262E">
        <w:rPr>
          <w:iCs/>
          <w:vertAlign w:val="subscript"/>
        </w:rPr>
        <w:t>B</w:t>
      </w:r>
      <w:r w:rsidRPr="0026262E">
        <w:rPr>
          <w:iCs/>
        </w:rPr>
        <w:t>= 3,0315 ha</w:t>
      </w:r>
    </w:p>
    <w:p w14:paraId="7E64285A" w14:textId="77777777" w:rsidR="001873CC" w:rsidRPr="0026262E" w:rsidRDefault="001873CC" w:rsidP="009A2A1C">
      <w:pPr>
        <w:widowControl w:val="0"/>
        <w:spacing w:after="0"/>
        <w:ind w:left="357"/>
        <w:rPr>
          <w:iCs/>
          <w:color w:val="000000"/>
        </w:rPr>
      </w:pPr>
      <w:r w:rsidRPr="0026262E">
        <w:rPr>
          <w:iCs/>
          <w:color w:val="000000"/>
        </w:rPr>
        <w:t>P</w:t>
      </w:r>
      <w:r w:rsidRPr="0026262E">
        <w:rPr>
          <w:iCs/>
          <w:color w:val="000000"/>
          <w:vertAlign w:val="subscript"/>
        </w:rPr>
        <w:t>śr</w:t>
      </w:r>
      <w:r w:rsidRPr="0026262E">
        <w:rPr>
          <w:iCs/>
          <w:color w:val="000000"/>
        </w:rPr>
        <w:t>- średni opad roczny, P</w:t>
      </w:r>
      <w:r w:rsidRPr="0026262E">
        <w:rPr>
          <w:iCs/>
          <w:color w:val="000000"/>
          <w:vertAlign w:val="subscript"/>
        </w:rPr>
        <w:t>śr</w:t>
      </w:r>
      <w:r w:rsidRPr="0026262E">
        <w:rPr>
          <w:iCs/>
          <w:color w:val="000000"/>
        </w:rPr>
        <w:t xml:space="preserve">= 574 mm </w:t>
      </w:r>
      <w:r w:rsidRPr="0026262E">
        <w:rPr>
          <w:color w:val="000000"/>
        </w:rPr>
        <w:t>(</w:t>
      </w:r>
      <w:r w:rsidRPr="0026262E">
        <w:rPr>
          <w:iCs/>
          <w:color w:val="000000"/>
        </w:rPr>
        <w:t>średnia z lat 1971-2000)</w:t>
      </w:r>
    </w:p>
    <w:p w14:paraId="636D117C" w14:textId="77777777" w:rsidR="001873CC" w:rsidRPr="0026262E" w:rsidRDefault="001873CC" w:rsidP="009A2A1C">
      <w:pPr>
        <w:widowControl w:val="0"/>
        <w:spacing w:after="0"/>
        <w:ind w:left="360"/>
        <w:rPr>
          <w:iCs/>
          <w:color w:val="000000"/>
        </w:rPr>
      </w:pPr>
      <w:r w:rsidRPr="0026262E">
        <w:rPr>
          <w:iCs/>
          <w:color w:val="000000"/>
        </w:rPr>
        <w:t>P</w:t>
      </w:r>
      <w:r w:rsidRPr="0026262E">
        <w:rPr>
          <w:iCs/>
          <w:color w:val="000000"/>
          <w:vertAlign w:val="subscript"/>
        </w:rPr>
        <w:t>max</w:t>
      </w:r>
      <w:r w:rsidRPr="0026262E">
        <w:rPr>
          <w:iCs/>
          <w:color w:val="000000"/>
        </w:rPr>
        <w:t>- max opad roczny, P</w:t>
      </w:r>
      <w:r w:rsidRPr="0026262E">
        <w:rPr>
          <w:iCs/>
          <w:color w:val="000000"/>
          <w:vertAlign w:val="subscript"/>
        </w:rPr>
        <w:t>max</w:t>
      </w:r>
      <w:r w:rsidRPr="0026262E">
        <w:rPr>
          <w:iCs/>
          <w:color w:val="000000"/>
        </w:rPr>
        <w:t xml:space="preserve"> = 850 mm</w:t>
      </w:r>
    </w:p>
    <w:p w14:paraId="6A44A793" w14:textId="77777777" w:rsidR="001873CC" w:rsidRPr="0026262E" w:rsidRDefault="001873CC" w:rsidP="009A2A1C">
      <w:pPr>
        <w:widowControl w:val="0"/>
        <w:spacing w:after="0"/>
        <w:ind w:left="360"/>
        <w:rPr>
          <w:iCs/>
          <w:color w:val="000000"/>
        </w:rPr>
      </w:pPr>
      <w:r w:rsidRPr="0026262E">
        <w:rPr>
          <w:iCs/>
          <w:color w:val="000000"/>
        </w:rPr>
        <w:t xml:space="preserve">q- natężenie deszczu miarodajnego o p=20% (1 raz na 5 lat) t=15 min , </w:t>
      </w:r>
    </w:p>
    <w:p w14:paraId="66DD90F6" w14:textId="77777777" w:rsidR="001873CC" w:rsidRPr="0026262E" w:rsidRDefault="001873CC" w:rsidP="009A2A1C">
      <w:pPr>
        <w:widowControl w:val="0"/>
        <w:spacing w:after="0"/>
        <w:ind w:left="567"/>
        <w:rPr>
          <w:iCs/>
          <w:color w:val="000000"/>
        </w:rPr>
      </w:pPr>
      <w:r w:rsidRPr="0026262E">
        <w:rPr>
          <w:iCs/>
          <w:color w:val="000000"/>
        </w:rPr>
        <w:t>q = 173 dm</w:t>
      </w:r>
      <w:r w:rsidRPr="0026262E">
        <w:rPr>
          <w:iCs/>
          <w:color w:val="000000"/>
          <w:vertAlign w:val="superscript"/>
        </w:rPr>
        <w:t>3</w:t>
      </w:r>
      <w:r w:rsidRPr="0026262E">
        <w:rPr>
          <w:iCs/>
          <w:color w:val="000000"/>
        </w:rPr>
        <w:t>/s</w:t>
      </w:r>
      <w:r w:rsidRPr="0026262E">
        <w:rPr>
          <w:iCs/>
          <w:color w:val="000000"/>
        </w:rPr>
        <w:sym w:font="Wingdings 2" w:char="F096"/>
      </w:r>
      <w:r w:rsidRPr="0026262E">
        <w:rPr>
          <w:iCs/>
          <w:color w:val="000000"/>
        </w:rPr>
        <w:t>ha (wg modelu Bogdanowicz i Stachý)</w:t>
      </w:r>
    </w:p>
    <w:p w14:paraId="5D0F100C" w14:textId="77777777" w:rsidR="001873CC" w:rsidRPr="0026262E" w:rsidRDefault="001873CC" w:rsidP="009A2A1C">
      <w:pPr>
        <w:widowControl w:val="0"/>
        <w:spacing w:after="0"/>
        <w:ind w:left="360"/>
        <w:rPr>
          <w:iCs/>
          <w:color w:val="000000"/>
        </w:rPr>
      </w:pPr>
      <w:r w:rsidRPr="0026262E">
        <w:rPr>
          <w:iCs/>
          <w:color w:val="000000"/>
        </w:rPr>
        <w:t>q</w:t>
      </w:r>
      <w:r w:rsidRPr="0026262E">
        <w:rPr>
          <w:iCs/>
          <w:color w:val="000000"/>
          <w:vertAlign w:val="subscript"/>
        </w:rPr>
        <w:t>1</w:t>
      </w:r>
      <w:r w:rsidRPr="0026262E">
        <w:rPr>
          <w:iCs/>
          <w:color w:val="000000"/>
        </w:rPr>
        <w:t xml:space="preserve">- natężenie deszczu miarodajnego o p=20% (1 raz na 5 lat) t=60 min , </w:t>
      </w:r>
    </w:p>
    <w:p w14:paraId="25E77EAB" w14:textId="77777777" w:rsidR="001873CC" w:rsidRPr="0026262E" w:rsidRDefault="001873CC" w:rsidP="009A2A1C">
      <w:pPr>
        <w:widowControl w:val="0"/>
        <w:spacing w:after="0"/>
        <w:ind w:left="567"/>
        <w:rPr>
          <w:iCs/>
          <w:color w:val="000000"/>
        </w:rPr>
      </w:pPr>
      <w:r w:rsidRPr="0026262E">
        <w:rPr>
          <w:iCs/>
          <w:color w:val="000000"/>
        </w:rPr>
        <w:t>q</w:t>
      </w:r>
      <w:r w:rsidRPr="0026262E">
        <w:rPr>
          <w:iCs/>
          <w:color w:val="000000"/>
          <w:vertAlign w:val="subscript"/>
        </w:rPr>
        <w:t>1</w:t>
      </w:r>
      <w:r w:rsidRPr="0026262E">
        <w:rPr>
          <w:iCs/>
          <w:color w:val="000000"/>
        </w:rPr>
        <w:t xml:space="preserve"> = 81 dm</w:t>
      </w:r>
      <w:r w:rsidRPr="0026262E">
        <w:rPr>
          <w:iCs/>
          <w:color w:val="000000"/>
          <w:vertAlign w:val="superscript"/>
        </w:rPr>
        <w:t>3</w:t>
      </w:r>
      <w:r w:rsidRPr="0026262E">
        <w:rPr>
          <w:iCs/>
          <w:color w:val="000000"/>
        </w:rPr>
        <w:t>/s</w:t>
      </w:r>
      <w:r w:rsidRPr="0026262E">
        <w:rPr>
          <w:iCs/>
          <w:color w:val="000000"/>
        </w:rPr>
        <w:sym w:font="Wingdings 2" w:char="F096"/>
      </w:r>
      <w:r w:rsidRPr="0026262E">
        <w:rPr>
          <w:iCs/>
          <w:color w:val="000000"/>
        </w:rPr>
        <w:t xml:space="preserve"> ha</w:t>
      </w:r>
    </w:p>
    <w:p w14:paraId="3CF32596" w14:textId="77777777" w:rsidR="001873CC" w:rsidRPr="0026262E" w:rsidRDefault="001873CC" w:rsidP="009A2A1C">
      <w:pPr>
        <w:spacing w:after="0"/>
        <w:ind w:left="360"/>
        <w:rPr>
          <w:color w:val="000000"/>
        </w:rPr>
      </w:pPr>
      <w:r w:rsidRPr="0026262E">
        <w:rPr>
          <w:color w:val="000000"/>
        </w:rPr>
        <w:t>φ</w:t>
      </w:r>
      <w:r w:rsidRPr="0026262E">
        <w:rPr>
          <w:iCs/>
          <w:color w:val="000000"/>
          <w:vertAlign w:val="subscript"/>
        </w:rPr>
        <w:t xml:space="preserve"> B</w:t>
      </w:r>
      <w:r w:rsidRPr="0026262E">
        <w:rPr>
          <w:color w:val="000000"/>
        </w:rPr>
        <w:t xml:space="preserve"> – wsp. opóźnienia, zlewnia </w:t>
      </w:r>
      <w:r w:rsidRPr="0026262E">
        <w:rPr>
          <w:iCs/>
          <w:color w:val="000000"/>
        </w:rPr>
        <w:t>B,</w:t>
      </w:r>
      <w:r w:rsidRPr="0026262E">
        <w:rPr>
          <w:color w:val="000000"/>
        </w:rPr>
        <w:t xml:space="preserve"> φ</w:t>
      </w:r>
      <w:r w:rsidRPr="0026262E">
        <w:rPr>
          <w:iCs/>
          <w:color w:val="000000"/>
          <w:vertAlign w:val="subscript"/>
        </w:rPr>
        <w:t xml:space="preserve"> B</w:t>
      </w:r>
      <w:r w:rsidRPr="0026262E">
        <w:rPr>
          <w:color w:val="000000"/>
        </w:rPr>
        <w:t xml:space="preserve"> =0,60 </w:t>
      </w:r>
    </w:p>
    <w:p w14:paraId="56F5BF90" w14:textId="77777777" w:rsidR="001873CC" w:rsidRPr="0026262E" w:rsidRDefault="001873CC" w:rsidP="009A2A1C">
      <w:pPr>
        <w:spacing w:after="0"/>
        <w:ind w:left="284"/>
        <w:rPr>
          <w:iCs/>
        </w:rPr>
      </w:pPr>
      <w:r w:rsidRPr="0026262E">
        <w:t xml:space="preserve">  </w:t>
      </w:r>
      <w:r w:rsidRPr="0026262E">
        <w:rPr>
          <w:iCs/>
        </w:rPr>
        <w:t>C</w:t>
      </w:r>
      <w:r w:rsidRPr="0026262E">
        <w:rPr>
          <w:iCs/>
          <w:vertAlign w:val="subscript"/>
        </w:rPr>
        <w:t>s</w:t>
      </w:r>
      <w:r w:rsidRPr="0026262E">
        <w:t xml:space="preserve"> </w:t>
      </w:r>
      <w:r w:rsidRPr="0026262E">
        <w:rPr>
          <w:color w:val="000000"/>
        </w:rPr>
        <w:t xml:space="preserve">– wsp. do wzoru </w:t>
      </w:r>
      <w:r w:rsidRPr="0026262E">
        <w:t>Iszkowskiego,</w:t>
      </w:r>
      <w:r w:rsidRPr="0026262E">
        <w:rPr>
          <w:iCs/>
        </w:rPr>
        <w:t xml:space="preserve"> C</w:t>
      </w:r>
      <w:r w:rsidRPr="0026262E">
        <w:rPr>
          <w:iCs/>
          <w:vertAlign w:val="subscript"/>
        </w:rPr>
        <w:t>s</w:t>
      </w:r>
      <w:r w:rsidRPr="0026262E">
        <w:rPr>
          <w:iCs/>
        </w:rPr>
        <w:t>=0,35</w:t>
      </w:r>
    </w:p>
    <w:p w14:paraId="2CC2C983" w14:textId="77777777" w:rsidR="001873CC" w:rsidRPr="0026262E" w:rsidRDefault="001873CC" w:rsidP="009A2A1C">
      <w:pPr>
        <w:spacing w:after="0"/>
        <w:ind w:left="284"/>
      </w:pPr>
      <w:r w:rsidRPr="0026262E">
        <w:t xml:space="preserve">  </w:t>
      </w:r>
      <w:r w:rsidRPr="0026262E">
        <w:rPr>
          <w:iCs/>
        </w:rPr>
        <w:t>0,03171</w:t>
      </w:r>
      <w:r w:rsidRPr="0026262E">
        <w:t xml:space="preserve"> </w:t>
      </w:r>
      <w:r w:rsidRPr="0026262E">
        <w:rPr>
          <w:color w:val="000000"/>
        </w:rPr>
        <w:t>– stały współczynnik</w:t>
      </w:r>
      <w:r w:rsidRPr="0026262E">
        <w:rPr>
          <w:iCs/>
        </w:rPr>
        <w:t xml:space="preserve"> </w:t>
      </w:r>
    </w:p>
    <w:p w14:paraId="7E755600" w14:textId="77777777" w:rsidR="00DE68E1" w:rsidRPr="0026262E" w:rsidRDefault="00DE68E1" w:rsidP="009A2A1C">
      <w:pPr>
        <w:widowControl w:val="0"/>
        <w:spacing w:after="0"/>
        <w:rPr>
          <w:b/>
          <w:iCs/>
          <w:u w:val="single"/>
        </w:rPr>
      </w:pPr>
    </w:p>
    <w:p w14:paraId="47B96408" w14:textId="77777777" w:rsidR="001873CC" w:rsidRPr="0026262E" w:rsidRDefault="001873CC" w:rsidP="009A2A1C">
      <w:pPr>
        <w:widowControl w:val="0"/>
        <w:spacing w:after="0"/>
        <w:rPr>
          <w:b/>
          <w:iCs/>
          <w:u w:val="single"/>
        </w:rPr>
      </w:pPr>
      <w:r w:rsidRPr="0026262E">
        <w:rPr>
          <w:b/>
          <w:iCs/>
          <w:u w:val="single"/>
        </w:rPr>
        <w:lastRenderedPageBreak/>
        <w:t xml:space="preserve">Bilans wód dla zlewni opadowej </w:t>
      </w:r>
      <w:r w:rsidRPr="0026262E">
        <w:rPr>
          <w:b/>
          <w:u w:val="single"/>
        </w:rPr>
        <w:t xml:space="preserve">B </w:t>
      </w:r>
    </w:p>
    <w:p w14:paraId="2E3F5EA6" w14:textId="77777777" w:rsidR="001873CC" w:rsidRPr="0026262E" w:rsidRDefault="001873CC" w:rsidP="009A2A1C">
      <w:pPr>
        <w:widowControl w:val="0"/>
        <w:numPr>
          <w:ilvl w:val="0"/>
          <w:numId w:val="65"/>
        </w:numPr>
        <w:tabs>
          <w:tab w:val="left" w:pos="567"/>
        </w:tabs>
        <w:overflowPunct w:val="0"/>
        <w:autoSpaceDE w:val="0"/>
        <w:autoSpaceDN w:val="0"/>
        <w:adjustRightInd w:val="0"/>
        <w:spacing w:after="0"/>
        <w:ind w:left="1078" w:hanging="794"/>
        <w:textAlignment w:val="baseline"/>
        <w:rPr>
          <w:iCs/>
        </w:rPr>
      </w:pPr>
      <w:r w:rsidRPr="0026262E">
        <w:rPr>
          <w:iCs/>
          <w:u w:val="single"/>
        </w:rPr>
        <w:t>Maksymalny odpływ chwilowy wyniesie</w:t>
      </w:r>
      <w:r w:rsidRPr="0026262E">
        <w:rPr>
          <w:iCs/>
        </w:rPr>
        <w:t>:</w:t>
      </w:r>
    </w:p>
    <w:p w14:paraId="501ED4AE" w14:textId="77777777" w:rsidR="001873CC" w:rsidRPr="0026262E" w:rsidRDefault="001873CC" w:rsidP="009A2A1C">
      <w:pPr>
        <w:spacing w:after="0"/>
        <w:ind w:left="851"/>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xml:space="preserve">= q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[dm</w:t>
      </w:r>
      <w:r w:rsidRPr="0026262E">
        <w:rPr>
          <w:vertAlign w:val="superscript"/>
          <w:lang w:val="en-US"/>
        </w:rPr>
        <w:t>3</w:t>
      </w:r>
      <w:r w:rsidRPr="0026262E">
        <w:rPr>
          <w:lang w:val="en-US"/>
        </w:rPr>
        <w:t>/s]</w:t>
      </w:r>
    </w:p>
    <w:p w14:paraId="49D1F0E6" w14:textId="77777777" w:rsidR="001873CC" w:rsidRPr="0026262E" w:rsidRDefault="001873CC" w:rsidP="009A2A1C">
      <w:pPr>
        <w:spacing w:after="0"/>
        <w:ind w:left="851"/>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173</w:t>
      </w:r>
      <w:r w:rsidRPr="0026262E">
        <w:sym w:font="Symbol" w:char="F0B4"/>
      </w:r>
      <w:r w:rsidRPr="0026262E">
        <w:rPr>
          <w:lang w:val="en-US"/>
        </w:rPr>
        <w:t xml:space="preserve"> </w:t>
      </w:r>
      <w:r w:rsidRPr="0026262E">
        <w:rPr>
          <w:iCs/>
          <w:lang w:val="en-US"/>
        </w:rPr>
        <w:t xml:space="preserve">3,0315 </w:t>
      </w:r>
      <w:r w:rsidRPr="0026262E">
        <w:sym w:font="Symbol" w:char="F0B4"/>
      </w:r>
      <w:r w:rsidRPr="0026262E">
        <w:rPr>
          <w:lang w:val="en-US"/>
        </w:rPr>
        <w:t xml:space="preserve"> 0,60 = 314,7 dm</w:t>
      </w:r>
      <w:r w:rsidRPr="0026262E">
        <w:rPr>
          <w:vertAlign w:val="superscript"/>
          <w:lang w:val="en-US"/>
        </w:rPr>
        <w:t>3</w:t>
      </w:r>
      <w:r w:rsidRPr="0026262E">
        <w:rPr>
          <w:lang w:val="en-US"/>
        </w:rPr>
        <w:t>/s</w:t>
      </w:r>
    </w:p>
    <w:p w14:paraId="161391A8" w14:textId="77777777" w:rsidR="001873CC" w:rsidRPr="0026262E" w:rsidRDefault="001873CC" w:rsidP="009A2A1C">
      <w:pPr>
        <w:spacing w:after="0"/>
        <w:ind w:left="851"/>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314,7 dm</w:t>
      </w:r>
      <w:r w:rsidRPr="0026262E">
        <w:rPr>
          <w:vertAlign w:val="superscript"/>
          <w:lang w:val="en-US"/>
        </w:rPr>
        <w:t>3</w:t>
      </w:r>
      <w:r w:rsidRPr="0026262E">
        <w:rPr>
          <w:lang w:val="en-US"/>
        </w:rPr>
        <w:t>/s</w:t>
      </w:r>
    </w:p>
    <w:p w14:paraId="07C7954E" w14:textId="77777777" w:rsidR="001873CC" w:rsidRPr="0026262E" w:rsidRDefault="001873CC" w:rsidP="009A2A1C">
      <w:pPr>
        <w:widowControl w:val="0"/>
        <w:numPr>
          <w:ilvl w:val="0"/>
          <w:numId w:val="66"/>
        </w:numPr>
        <w:overflowPunct w:val="0"/>
        <w:autoSpaceDE w:val="0"/>
        <w:autoSpaceDN w:val="0"/>
        <w:adjustRightInd w:val="0"/>
        <w:spacing w:after="0"/>
        <w:ind w:hanging="793"/>
        <w:textAlignment w:val="baseline"/>
        <w:rPr>
          <w:iCs/>
        </w:rPr>
      </w:pPr>
      <w:r w:rsidRPr="0026262E">
        <w:rPr>
          <w:iCs/>
          <w:u w:val="single"/>
        </w:rPr>
        <w:t>Maksymalny odpływ w ciągu godziny wyniesie</w:t>
      </w:r>
      <w:r w:rsidRPr="0026262E">
        <w:rPr>
          <w:iCs/>
        </w:rPr>
        <w:t>:</w:t>
      </w:r>
    </w:p>
    <w:p w14:paraId="0EB77874" w14:textId="77777777" w:rsidR="001873CC" w:rsidRPr="0026262E" w:rsidRDefault="001873CC" w:rsidP="009A2A1C">
      <w:pPr>
        <w:spacing w:after="0"/>
        <w:ind w:left="851"/>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q</w:t>
      </w:r>
      <w:r w:rsidRPr="0026262E">
        <w:rPr>
          <w:iCs/>
          <w:vertAlign w:val="subscript"/>
          <w:lang w:val="en-US"/>
        </w:rPr>
        <w:t>1</w:t>
      </w:r>
      <w:r w:rsidRPr="0026262E">
        <w:rPr>
          <w:lang w:val="en-US"/>
        </w:rPr>
        <w:t xml:space="preserve">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[m</w:t>
      </w:r>
      <w:r w:rsidRPr="0026262E">
        <w:rPr>
          <w:vertAlign w:val="superscript"/>
          <w:lang w:val="en-US"/>
        </w:rPr>
        <w:t>3</w:t>
      </w:r>
      <w:r w:rsidRPr="0026262E">
        <w:rPr>
          <w:lang w:val="en-US"/>
        </w:rPr>
        <w:t>/h]</w:t>
      </w:r>
    </w:p>
    <w:p w14:paraId="2F94A693" w14:textId="77777777" w:rsidR="001873CC" w:rsidRPr="0026262E" w:rsidRDefault="001873CC" w:rsidP="009A2A1C">
      <w:pPr>
        <w:spacing w:after="0"/>
        <w:ind w:left="851"/>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81</w:t>
      </w:r>
      <w:r w:rsidRPr="0026262E">
        <w:sym w:font="Symbol" w:char="F0B4"/>
      </w:r>
      <w:r w:rsidRPr="0026262E">
        <w:rPr>
          <w:lang w:val="en-US"/>
        </w:rPr>
        <w:t xml:space="preserve"> </w:t>
      </w:r>
      <w:r w:rsidRPr="0026262E">
        <w:rPr>
          <w:iCs/>
          <w:lang w:val="en-US"/>
        </w:rPr>
        <w:t xml:space="preserve">3,0315 </w:t>
      </w:r>
      <w:r w:rsidRPr="0026262E">
        <w:sym w:font="Symbol" w:char="F0B4"/>
      </w:r>
      <w:r w:rsidRPr="0026262E">
        <w:rPr>
          <w:lang w:val="en-US"/>
        </w:rPr>
        <w:t xml:space="preserve"> 0,60 </w:t>
      </w:r>
      <w:r w:rsidRPr="0026262E">
        <w:sym w:font="Symbol" w:char="F0B4"/>
      </w:r>
      <w:r w:rsidRPr="0026262E">
        <w:rPr>
          <w:lang w:val="en-US"/>
        </w:rPr>
        <w:t xml:space="preserve"> 3,6 = 530,4 m</w:t>
      </w:r>
      <w:r w:rsidRPr="0026262E">
        <w:rPr>
          <w:vertAlign w:val="superscript"/>
          <w:lang w:val="en-US"/>
        </w:rPr>
        <w:t>3</w:t>
      </w:r>
      <w:r w:rsidRPr="0026262E">
        <w:rPr>
          <w:lang w:val="en-US"/>
        </w:rPr>
        <w:t>/h</w:t>
      </w:r>
    </w:p>
    <w:p w14:paraId="74C72439" w14:textId="77777777" w:rsidR="001873CC" w:rsidRPr="0026262E" w:rsidRDefault="001873CC" w:rsidP="009A2A1C">
      <w:pPr>
        <w:widowControl w:val="0"/>
        <w:numPr>
          <w:ilvl w:val="0"/>
          <w:numId w:val="67"/>
        </w:numPr>
        <w:overflowPunct w:val="0"/>
        <w:autoSpaceDE w:val="0"/>
        <w:autoSpaceDN w:val="0"/>
        <w:adjustRightInd w:val="0"/>
        <w:spacing w:after="0"/>
        <w:ind w:hanging="793"/>
        <w:textAlignment w:val="baseline"/>
        <w:rPr>
          <w:iCs/>
        </w:rPr>
      </w:pPr>
      <w:r w:rsidRPr="0026262E">
        <w:rPr>
          <w:iCs/>
          <w:u w:val="single"/>
        </w:rPr>
        <w:t>Średnio w ciągu doby wyniesie</w:t>
      </w:r>
      <w:r w:rsidRPr="0026262E">
        <w:rPr>
          <w:iCs/>
        </w:rPr>
        <w:t>:</w:t>
      </w:r>
    </w:p>
    <w:p w14:paraId="16C5A236" w14:textId="77777777" w:rsidR="001873CC" w:rsidRPr="0026262E" w:rsidRDefault="001873CC" w:rsidP="009A2A1C">
      <w:pPr>
        <w:spacing w:after="0"/>
        <w:ind w:left="851"/>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P</w:t>
      </w:r>
      <w:r w:rsidRPr="0026262E">
        <w:rPr>
          <w:iCs/>
          <w:vertAlign w:val="subscript"/>
        </w:rPr>
        <w:t>śr</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 xml:space="preserve">/d]     </w:t>
      </w:r>
    </w:p>
    <w:p w14:paraId="36EC9CB4" w14:textId="77777777" w:rsidR="001873CC" w:rsidRPr="0026262E" w:rsidRDefault="001873CC" w:rsidP="009A2A1C">
      <w:pPr>
        <w:spacing w:after="0"/>
        <w:ind w:left="851"/>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0,574 m </w:t>
      </w:r>
      <w:r w:rsidRPr="0026262E">
        <w:rPr>
          <w:iCs/>
        </w:rPr>
        <w:sym w:font="Symbol" w:char="F0B4"/>
      </w:r>
      <w:r w:rsidRPr="0026262E">
        <w:rPr>
          <w:iCs/>
        </w:rPr>
        <w:t xml:space="preserve"> 0,0514163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/d]</w:t>
      </w:r>
    </w:p>
    <w:p w14:paraId="2E4469E0" w14:textId="77777777" w:rsidR="001873CC" w:rsidRPr="0026262E" w:rsidRDefault="001873CC" w:rsidP="009A2A1C">
      <w:pPr>
        <w:spacing w:after="0"/>
        <w:ind w:left="851"/>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28,3 </w:t>
      </w:r>
      <w:r w:rsidRPr="0026262E">
        <w:t>m</w:t>
      </w:r>
      <w:r w:rsidRPr="0026262E">
        <w:rPr>
          <w:vertAlign w:val="superscript"/>
        </w:rPr>
        <w:t>3</w:t>
      </w:r>
      <w:r w:rsidRPr="0026262E">
        <w:t>/d</w:t>
      </w:r>
    </w:p>
    <w:p w14:paraId="119E90F7" w14:textId="77777777" w:rsidR="001873CC" w:rsidRPr="0026262E" w:rsidRDefault="001873CC" w:rsidP="009A2A1C">
      <w:pPr>
        <w:widowControl w:val="0"/>
        <w:numPr>
          <w:ilvl w:val="0"/>
          <w:numId w:val="68"/>
        </w:numPr>
        <w:overflowPunct w:val="0"/>
        <w:autoSpaceDE w:val="0"/>
        <w:autoSpaceDN w:val="0"/>
        <w:adjustRightInd w:val="0"/>
        <w:spacing w:after="0"/>
        <w:ind w:hanging="793"/>
        <w:textAlignment w:val="baseline"/>
        <w:rPr>
          <w:iCs/>
        </w:rPr>
      </w:pPr>
      <w:r w:rsidRPr="0026262E">
        <w:rPr>
          <w:iCs/>
          <w:u w:val="single"/>
        </w:rPr>
        <w:t>Maksymalnie w ciągu roku wyniesie</w:t>
      </w:r>
      <w:r w:rsidRPr="0026262E">
        <w:rPr>
          <w:iCs/>
        </w:rPr>
        <w:t>:</w:t>
      </w:r>
    </w:p>
    <w:p w14:paraId="0B2C1E5D" w14:textId="77777777" w:rsidR="001873CC" w:rsidRPr="0026262E" w:rsidRDefault="001873CC" w:rsidP="009A2A1C">
      <w:pPr>
        <w:spacing w:after="0"/>
        <w:ind w:left="851"/>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P</w:t>
      </w:r>
      <w:r w:rsidRPr="0026262E">
        <w:rPr>
          <w:iCs/>
          <w:vertAlign w:val="subscript"/>
        </w:rPr>
        <w:t>max</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/rok]</w:t>
      </w:r>
    </w:p>
    <w:p w14:paraId="369585F7" w14:textId="77777777" w:rsidR="001873CC" w:rsidRPr="0026262E" w:rsidRDefault="001873CC" w:rsidP="009A2A1C">
      <w:pPr>
        <w:spacing w:after="0"/>
        <w:ind w:left="851"/>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0,850 m </w:t>
      </w:r>
      <w:r w:rsidRPr="0026262E">
        <w:rPr>
          <w:iCs/>
        </w:rPr>
        <w:sym w:font="Symbol" w:char="F0B4"/>
      </w:r>
      <w:r w:rsidRPr="0026262E">
        <w:rPr>
          <w:iCs/>
        </w:rPr>
        <w:t xml:space="preserve"> 0,0514163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/d]</w:t>
      </w:r>
    </w:p>
    <w:p w14:paraId="214126B4" w14:textId="77777777" w:rsidR="001873CC" w:rsidRPr="0026262E" w:rsidRDefault="001873CC" w:rsidP="009A2A1C">
      <w:pPr>
        <w:spacing w:after="0"/>
        <w:ind w:left="851"/>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15296 </w:t>
      </w:r>
      <w:r w:rsidRPr="0026262E">
        <w:t>m</w:t>
      </w:r>
      <w:r w:rsidRPr="0026262E">
        <w:rPr>
          <w:vertAlign w:val="superscript"/>
        </w:rPr>
        <w:t>3</w:t>
      </w:r>
      <w:r w:rsidRPr="0026262E">
        <w:t>/rok</w:t>
      </w:r>
    </w:p>
    <w:p w14:paraId="5B76964A" w14:textId="77777777" w:rsidR="001873CC" w:rsidRPr="0026262E" w:rsidRDefault="001873CC" w:rsidP="009A2A1C">
      <w:pPr>
        <w:spacing w:after="0"/>
      </w:pPr>
    </w:p>
    <w:p w14:paraId="6F7078FC" w14:textId="47FDD305" w:rsidR="001873CC" w:rsidRPr="0026262E" w:rsidRDefault="001873CC" w:rsidP="009A2A1C">
      <w:pPr>
        <w:spacing w:after="0"/>
        <w:jc w:val="both"/>
      </w:pPr>
      <w:r w:rsidRPr="0026262E">
        <w:t xml:space="preserve">Powyższe ilości wody docierają do zbiornika retencyjnego [obiekt 25] i przy przekroczeniu </w:t>
      </w:r>
      <w:r w:rsidR="00096211">
        <w:br/>
      </w:r>
      <w:r w:rsidRPr="0026262E">
        <w:t>H przelewu zbiornika  H=106,5 n npm spływają dalej do zbiornika retencyjnego [obiekt 19].</w:t>
      </w:r>
    </w:p>
    <w:p w14:paraId="48DE4F29" w14:textId="77777777" w:rsidR="001873CC" w:rsidRPr="0026262E" w:rsidRDefault="001873CC" w:rsidP="009A2A1C">
      <w:pPr>
        <w:spacing w:after="0"/>
        <w:jc w:val="both"/>
      </w:pPr>
      <w:r w:rsidRPr="0026262E">
        <w:t>Z uwagi na ograniczone parametry konstrukcyjne wylotu DN 200 ze zbiornika retencyjnego  [obiekt 25] , bilans wód odpływających dalej do zbiornika retencyjnego [obiekt 19] kształtuje się na poziomie:</w:t>
      </w:r>
    </w:p>
    <w:p w14:paraId="138FBC3A" w14:textId="77777777" w:rsidR="001873CC" w:rsidRPr="0026262E" w:rsidRDefault="001873CC" w:rsidP="009A2A1C">
      <w:pPr>
        <w:spacing w:after="0"/>
        <w:ind w:left="851"/>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70,0 dm</w:t>
      </w:r>
      <w:r w:rsidRPr="0026262E">
        <w:rPr>
          <w:vertAlign w:val="superscript"/>
          <w:lang w:val="en-US"/>
        </w:rPr>
        <w:t>3</w:t>
      </w:r>
      <w:r w:rsidRPr="0026262E">
        <w:rPr>
          <w:lang w:val="en-US"/>
        </w:rPr>
        <w:t>/s</w:t>
      </w:r>
    </w:p>
    <w:p w14:paraId="0C34B8DE" w14:textId="77777777" w:rsidR="001873CC" w:rsidRPr="0026262E" w:rsidRDefault="001873CC" w:rsidP="009A2A1C">
      <w:pPr>
        <w:spacing w:after="0"/>
        <w:ind w:left="851"/>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252,0 m</w:t>
      </w:r>
      <w:r w:rsidRPr="0026262E">
        <w:rPr>
          <w:vertAlign w:val="superscript"/>
          <w:lang w:val="en-US"/>
        </w:rPr>
        <w:t>3</w:t>
      </w:r>
      <w:r w:rsidRPr="0026262E">
        <w:rPr>
          <w:lang w:val="en-US"/>
        </w:rPr>
        <w:t>/h</w:t>
      </w:r>
    </w:p>
    <w:p w14:paraId="5DA4CE2D" w14:textId="77777777" w:rsidR="001873CC" w:rsidRPr="0026262E" w:rsidRDefault="001873CC" w:rsidP="009A2A1C">
      <w:pPr>
        <w:spacing w:after="0"/>
        <w:ind w:left="851"/>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28,3 </w:t>
      </w:r>
      <w:r w:rsidRPr="0026262E">
        <w:t>m</w:t>
      </w:r>
      <w:r w:rsidRPr="0026262E">
        <w:rPr>
          <w:vertAlign w:val="superscript"/>
        </w:rPr>
        <w:t>3</w:t>
      </w:r>
      <w:r w:rsidRPr="0026262E">
        <w:t>/d</w:t>
      </w:r>
    </w:p>
    <w:p w14:paraId="168670AA" w14:textId="77777777" w:rsidR="001873CC" w:rsidRPr="0026262E" w:rsidRDefault="001873CC" w:rsidP="009A2A1C">
      <w:pPr>
        <w:spacing w:after="0"/>
        <w:ind w:left="851"/>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15296 </w:t>
      </w:r>
      <w:r w:rsidRPr="0026262E">
        <w:t>m</w:t>
      </w:r>
      <w:r w:rsidRPr="0026262E">
        <w:rPr>
          <w:vertAlign w:val="superscript"/>
        </w:rPr>
        <w:t>3</w:t>
      </w:r>
      <w:r w:rsidRPr="0026262E">
        <w:t>/rok</w:t>
      </w:r>
    </w:p>
    <w:p w14:paraId="4C884EB7" w14:textId="77777777" w:rsidR="00BC6CC2" w:rsidRPr="0026262E" w:rsidRDefault="00BC6CC2" w:rsidP="009A2A1C">
      <w:pPr>
        <w:spacing w:after="0"/>
        <w:rPr>
          <w:b/>
        </w:rPr>
      </w:pPr>
      <w:bookmarkStart w:id="63" w:name="_Toc483071016"/>
    </w:p>
    <w:p w14:paraId="219E26F5" w14:textId="5E8A9C0A" w:rsidR="001873CC" w:rsidRPr="0026262E" w:rsidRDefault="001873CC" w:rsidP="009A2A1C">
      <w:pPr>
        <w:spacing w:after="0"/>
        <w:rPr>
          <w:b/>
        </w:rPr>
      </w:pPr>
      <w:r w:rsidRPr="0026262E">
        <w:rPr>
          <w:b/>
        </w:rPr>
        <w:t>Zlewnia opadowa C</w:t>
      </w:r>
      <w:bookmarkEnd w:id="63"/>
    </w:p>
    <w:p w14:paraId="4B49393B" w14:textId="11AEFBDA" w:rsidR="001873CC" w:rsidRPr="0026262E" w:rsidRDefault="001873CC" w:rsidP="009A2A1C">
      <w:pPr>
        <w:widowControl w:val="0"/>
        <w:spacing w:after="0"/>
        <w:jc w:val="both"/>
        <w:rPr>
          <w:iCs/>
          <w:u w:val="single"/>
        </w:rPr>
      </w:pPr>
      <w:r w:rsidRPr="0026262E">
        <w:rPr>
          <w:iCs/>
          <w:u w:val="single"/>
        </w:rPr>
        <w:t>BILANS POWIERZCHNI  ZLEWNI C</w:t>
      </w:r>
    </w:p>
    <w:p w14:paraId="53255710" w14:textId="1D079CC1" w:rsidR="001873CC" w:rsidRPr="0026262E" w:rsidRDefault="001873CC" w:rsidP="009A2A1C">
      <w:pPr>
        <w:widowControl w:val="0"/>
        <w:spacing w:after="0"/>
        <w:jc w:val="both"/>
        <w:rPr>
          <w:iCs/>
        </w:rPr>
      </w:pPr>
      <w:r w:rsidRPr="0026262E">
        <w:rPr>
          <w:iCs/>
        </w:rPr>
        <w:t>Położenie zlewni opadowej C zilustrowano na rysunku poniżej.</w:t>
      </w:r>
    </w:p>
    <w:p w14:paraId="5A89D75A" w14:textId="2BDB911C" w:rsidR="001873CC" w:rsidRPr="0026262E" w:rsidRDefault="001873CC" w:rsidP="009A2A1C">
      <w:pPr>
        <w:spacing w:after="0"/>
        <w:jc w:val="both"/>
      </w:pPr>
      <w:r w:rsidRPr="0026262E">
        <w:rPr>
          <w:iCs/>
        </w:rPr>
        <w:t xml:space="preserve">Wody opadowy zbierane na obszarze zlewni C spływać będą do przepływowego zbiornika retencyjnego [obiekt 19]. Nadmiar wód zgromadzony w zbiorniku [obiekt 19] odprowadzane są </w:t>
      </w:r>
      <w:r w:rsidRPr="0026262E">
        <w:t>systemem pompowym do odbiornika - zbiornika retencyjno- infiltracyjnego [obiekt 39].</w:t>
      </w:r>
    </w:p>
    <w:p w14:paraId="2E96DDAD" w14:textId="5B7ECF52" w:rsidR="001873CC" w:rsidRPr="0026262E" w:rsidRDefault="001873CC" w:rsidP="009A2A1C">
      <w:pPr>
        <w:spacing w:after="0"/>
      </w:pPr>
    </w:p>
    <w:p w14:paraId="6CC2EF9D" w14:textId="22B827AE" w:rsidR="001873CC" w:rsidRPr="0026262E" w:rsidRDefault="005A23CC" w:rsidP="009A2A1C">
      <w:pPr>
        <w:spacing w:after="0"/>
      </w:pPr>
      <w:r w:rsidRPr="0026262E">
        <w:rPr>
          <w:noProof/>
        </w:rPr>
        <w:lastRenderedPageBreak/>
        <w:drawing>
          <wp:inline distT="0" distB="0" distL="0" distR="0" wp14:anchorId="5A70A7A7" wp14:editId="0E162FAB">
            <wp:extent cx="4298430" cy="3233420"/>
            <wp:effectExtent l="0" t="0" r="6985"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430" cy="3233420"/>
                    </a:xfrm>
                    <a:prstGeom prst="rect">
                      <a:avLst/>
                    </a:prstGeom>
                    <a:noFill/>
                    <a:ln>
                      <a:noFill/>
                    </a:ln>
                  </pic:spPr>
                </pic:pic>
              </a:graphicData>
            </a:graphic>
          </wp:inline>
        </w:drawing>
      </w:r>
    </w:p>
    <w:p w14:paraId="6210FBA8" w14:textId="0DD70CE4" w:rsidR="005A23CC" w:rsidRDefault="005A23CC" w:rsidP="009A2A1C">
      <w:pPr>
        <w:pStyle w:val="Legenda"/>
        <w:keepNext/>
        <w:spacing w:after="0" w:line="276" w:lineRule="auto"/>
        <w:rPr>
          <w:b/>
          <w:i w:val="0"/>
          <w:color w:val="auto"/>
          <w:sz w:val="20"/>
          <w:szCs w:val="20"/>
        </w:rPr>
      </w:pPr>
      <w:bookmarkStart w:id="64" w:name="_Toc40074620"/>
      <w:bookmarkStart w:id="65" w:name="_Toc40266018"/>
      <w:r w:rsidRPr="0026262E">
        <w:rPr>
          <w:noProof/>
        </w:rPr>
        <mc:AlternateContent>
          <mc:Choice Requires="wps">
            <w:drawing>
              <wp:anchor distT="0" distB="0" distL="114300" distR="114300" simplePos="0" relativeHeight="251684352" behindDoc="0" locked="0" layoutInCell="1" allowOverlap="1" wp14:anchorId="5F266082" wp14:editId="261400F4">
                <wp:simplePos x="0" y="0"/>
                <wp:positionH relativeFrom="margin">
                  <wp:posOffset>37465</wp:posOffset>
                </wp:positionH>
                <wp:positionV relativeFrom="paragraph">
                  <wp:posOffset>18415</wp:posOffset>
                </wp:positionV>
                <wp:extent cx="4298315" cy="275590"/>
                <wp:effectExtent l="0" t="0" r="6985" b="0"/>
                <wp:wrapNone/>
                <wp:docPr id="118274" name="Pole tekstowe 118274"/>
                <wp:cNvGraphicFramePr/>
                <a:graphic xmlns:a="http://schemas.openxmlformats.org/drawingml/2006/main">
                  <a:graphicData uri="http://schemas.microsoft.com/office/word/2010/wordprocessingShape">
                    <wps:wsp>
                      <wps:cNvSpPr txBox="1"/>
                      <wps:spPr>
                        <a:xfrm>
                          <a:off x="0" y="0"/>
                          <a:ext cx="4298315" cy="275590"/>
                        </a:xfrm>
                        <a:prstGeom prst="rect">
                          <a:avLst/>
                        </a:prstGeom>
                        <a:solidFill>
                          <a:prstClr val="white"/>
                        </a:solidFill>
                        <a:ln>
                          <a:noFill/>
                        </a:ln>
                        <a:effectLst/>
                      </wps:spPr>
                      <wps:txbx>
                        <w:txbxContent>
                          <w:p w14:paraId="44E259D2" w14:textId="68D7C88C" w:rsidR="006214A2" w:rsidRPr="00BC6CC2" w:rsidRDefault="006214A2" w:rsidP="00BC6CC2">
                            <w:pPr>
                              <w:pStyle w:val="Legenda"/>
                              <w:rPr>
                                <w:b/>
                                <w:i w:val="0"/>
                                <w:noProof/>
                                <w:color w:val="auto"/>
                                <w:sz w:val="20"/>
                                <w:szCs w:val="20"/>
                              </w:rPr>
                            </w:pPr>
                            <w:bookmarkStart w:id="66" w:name="_Toc40258244"/>
                            <w:r w:rsidRPr="00BC6CC2">
                              <w:rPr>
                                <w:b/>
                                <w:i w:val="0"/>
                                <w:color w:val="auto"/>
                                <w:sz w:val="20"/>
                                <w:szCs w:val="20"/>
                              </w:rPr>
                              <w:t xml:space="preserve">Rysunek </w:t>
                            </w:r>
                            <w:r w:rsidRPr="00BC6CC2">
                              <w:rPr>
                                <w:b/>
                                <w:i w:val="0"/>
                                <w:color w:val="auto"/>
                                <w:sz w:val="20"/>
                                <w:szCs w:val="20"/>
                              </w:rPr>
                              <w:fldChar w:fldCharType="begin"/>
                            </w:r>
                            <w:r w:rsidRPr="00BC6CC2">
                              <w:rPr>
                                <w:b/>
                                <w:i w:val="0"/>
                                <w:color w:val="auto"/>
                                <w:sz w:val="20"/>
                                <w:szCs w:val="20"/>
                              </w:rPr>
                              <w:instrText xml:space="preserve"> SEQ Rysunek \* ARABIC </w:instrText>
                            </w:r>
                            <w:r w:rsidRPr="00BC6CC2">
                              <w:rPr>
                                <w:b/>
                                <w:i w:val="0"/>
                                <w:color w:val="auto"/>
                                <w:sz w:val="20"/>
                                <w:szCs w:val="20"/>
                              </w:rPr>
                              <w:fldChar w:fldCharType="separate"/>
                            </w:r>
                            <w:r w:rsidR="00AD6A6A">
                              <w:rPr>
                                <w:b/>
                                <w:i w:val="0"/>
                                <w:noProof/>
                                <w:color w:val="auto"/>
                                <w:sz w:val="20"/>
                                <w:szCs w:val="20"/>
                              </w:rPr>
                              <w:t>6</w:t>
                            </w:r>
                            <w:r w:rsidRPr="00BC6CC2">
                              <w:rPr>
                                <w:b/>
                                <w:i w:val="0"/>
                                <w:color w:val="auto"/>
                                <w:sz w:val="20"/>
                                <w:szCs w:val="20"/>
                              </w:rPr>
                              <w:fldChar w:fldCharType="end"/>
                            </w:r>
                            <w:r w:rsidRPr="00BC6CC2">
                              <w:rPr>
                                <w:b/>
                                <w:i w:val="0"/>
                                <w:color w:val="auto"/>
                                <w:sz w:val="20"/>
                                <w:szCs w:val="20"/>
                              </w:rPr>
                              <w:t xml:space="preserve"> Zlewnia opadowa C</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266082" id="Pole tekstowe 118274" o:spid="_x0000_s1028" type="#_x0000_t202" style="position:absolute;margin-left:2.95pt;margin-top:1.45pt;width:338.45pt;height:21.7pt;z-index:251684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" stroked="f">
                <v:textbox style="mso-fit-shape-to-text:t" inset="0,0,0,0">
                  <w:txbxContent>
                    <w:p w14:paraId="44E259D2" w14:textId="68D7C88C" w:rsidR="006214A2" w:rsidRPr="00BC6CC2" w:rsidRDefault="006214A2" w:rsidP="00BC6CC2">
                      <w:pPr>
                        <w:pStyle w:val="Legenda"/>
                        <w:rPr>
                          <w:b/>
                          <w:i w:val="0"/>
                          <w:noProof/>
                          <w:color w:val="auto"/>
                          <w:sz w:val="20"/>
                          <w:szCs w:val="20"/>
                        </w:rPr>
                      </w:pPr>
                      <w:bookmarkStart w:id="67" w:name="_Toc40258244"/>
                      <w:r w:rsidRPr="00BC6CC2">
                        <w:rPr>
                          <w:b/>
                          <w:i w:val="0"/>
                          <w:color w:val="auto"/>
                          <w:sz w:val="20"/>
                          <w:szCs w:val="20"/>
                        </w:rPr>
                        <w:t xml:space="preserve">Rysunek </w:t>
                      </w:r>
                      <w:r w:rsidRPr="00BC6CC2">
                        <w:rPr>
                          <w:b/>
                          <w:i w:val="0"/>
                          <w:color w:val="auto"/>
                          <w:sz w:val="20"/>
                          <w:szCs w:val="20"/>
                        </w:rPr>
                        <w:fldChar w:fldCharType="begin"/>
                      </w:r>
                      <w:r w:rsidRPr="00BC6CC2">
                        <w:rPr>
                          <w:b/>
                          <w:i w:val="0"/>
                          <w:color w:val="auto"/>
                          <w:sz w:val="20"/>
                          <w:szCs w:val="20"/>
                        </w:rPr>
                        <w:instrText xml:space="preserve"> SEQ Rysunek \* ARABIC </w:instrText>
                      </w:r>
                      <w:r w:rsidRPr="00BC6CC2">
                        <w:rPr>
                          <w:b/>
                          <w:i w:val="0"/>
                          <w:color w:val="auto"/>
                          <w:sz w:val="20"/>
                          <w:szCs w:val="20"/>
                        </w:rPr>
                        <w:fldChar w:fldCharType="separate"/>
                      </w:r>
                      <w:r w:rsidR="00AD6A6A">
                        <w:rPr>
                          <w:b/>
                          <w:i w:val="0"/>
                          <w:noProof/>
                          <w:color w:val="auto"/>
                          <w:sz w:val="20"/>
                          <w:szCs w:val="20"/>
                        </w:rPr>
                        <w:t>6</w:t>
                      </w:r>
                      <w:r w:rsidRPr="00BC6CC2">
                        <w:rPr>
                          <w:b/>
                          <w:i w:val="0"/>
                          <w:color w:val="auto"/>
                          <w:sz w:val="20"/>
                          <w:szCs w:val="20"/>
                        </w:rPr>
                        <w:fldChar w:fldCharType="end"/>
                      </w:r>
                      <w:r w:rsidRPr="00BC6CC2">
                        <w:rPr>
                          <w:b/>
                          <w:i w:val="0"/>
                          <w:color w:val="auto"/>
                          <w:sz w:val="20"/>
                          <w:szCs w:val="20"/>
                        </w:rPr>
                        <w:t xml:space="preserve"> Zlewnia opadowa C</w:t>
                      </w:r>
                      <w:bookmarkEnd w:id="67"/>
                    </w:p>
                  </w:txbxContent>
                </v:textbox>
                <w10:wrap anchorx="margin"/>
              </v:shape>
            </w:pict>
          </mc:Fallback>
        </mc:AlternateContent>
      </w:r>
    </w:p>
    <w:p w14:paraId="40935929" w14:textId="68EFA078" w:rsidR="005A23CC" w:rsidRDefault="005A23CC" w:rsidP="009A2A1C">
      <w:pPr>
        <w:pStyle w:val="Legenda"/>
        <w:keepNext/>
        <w:spacing w:after="0" w:line="276" w:lineRule="auto"/>
        <w:rPr>
          <w:b/>
          <w:i w:val="0"/>
          <w:color w:val="auto"/>
          <w:sz w:val="20"/>
          <w:szCs w:val="20"/>
        </w:rPr>
      </w:pPr>
    </w:p>
    <w:p w14:paraId="6FD060C5" w14:textId="10AE7E38" w:rsidR="005A23CC" w:rsidRDefault="005A23CC" w:rsidP="009A2A1C">
      <w:pPr>
        <w:pStyle w:val="Legenda"/>
        <w:keepNext/>
        <w:spacing w:after="0" w:line="276" w:lineRule="auto"/>
        <w:rPr>
          <w:b/>
          <w:i w:val="0"/>
          <w:color w:val="auto"/>
          <w:sz w:val="20"/>
          <w:szCs w:val="20"/>
        </w:rPr>
      </w:pPr>
    </w:p>
    <w:p w14:paraId="0F08FE9B" w14:textId="2BD7CE1E" w:rsidR="00BC6CC2" w:rsidRDefault="00BC6CC2" w:rsidP="009A2A1C">
      <w:pPr>
        <w:pStyle w:val="Legenda"/>
        <w:keepNext/>
        <w:spacing w:after="0" w:line="276" w:lineRule="auto"/>
        <w:rPr>
          <w:b/>
          <w:i w:val="0"/>
          <w:color w:val="auto"/>
          <w:sz w:val="20"/>
          <w:szCs w:val="20"/>
        </w:rPr>
      </w:pPr>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11</w:t>
      </w:r>
      <w:r w:rsidRPr="0026262E">
        <w:rPr>
          <w:b/>
          <w:i w:val="0"/>
          <w:color w:val="auto"/>
          <w:sz w:val="20"/>
          <w:szCs w:val="20"/>
        </w:rPr>
        <w:fldChar w:fldCharType="end"/>
      </w:r>
      <w:r w:rsidRPr="0026262E">
        <w:rPr>
          <w:b/>
          <w:i w:val="0"/>
          <w:color w:val="auto"/>
          <w:sz w:val="20"/>
          <w:szCs w:val="20"/>
        </w:rPr>
        <w:t xml:space="preserve"> Bilans powierzchni zlewni opadowej C</w:t>
      </w:r>
      <w:bookmarkEnd w:id="64"/>
      <w:bookmarkEnd w:id="65"/>
    </w:p>
    <w:tbl>
      <w:tblPr>
        <w:tblW w:w="5000" w:type="pct"/>
        <w:tblBorders>
          <w:insideH w:val="single" w:sz="4" w:space="0" w:color="auto"/>
          <w:insideV w:val="single" w:sz="4" w:space="0" w:color="auto"/>
        </w:tblBorders>
        <w:tblLook w:val="04A0" w:firstRow="1" w:lastRow="0" w:firstColumn="1" w:lastColumn="0" w:noHBand="0" w:noVBand="1"/>
      </w:tblPr>
      <w:tblGrid>
        <w:gridCol w:w="3678"/>
        <w:gridCol w:w="1598"/>
        <w:gridCol w:w="1758"/>
        <w:gridCol w:w="2038"/>
      </w:tblGrid>
      <w:tr w:rsidR="001873CC" w:rsidRPr="0026262E" w14:paraId="7922EADA" w14:textId="77777777" w:rsidTr="00BC6CC2">
        <w:trPr>
          <w:trHeight w:val="290"/>
        </w:trPr>
        <w:tc>
          <w:tcPr>
            <w:tcW w:w="2027" w:type="pct"/>
            <w:vMerge w:val="restart"/>
            <w:shd w:val="clear" w:color="auto" w:fill="auto"/>
            <w:vAlign w:val="center"/>
          </w:tcPr>
          <w:p w14:paraId="0ED90F3D" w14:textId="77777777" w:rsidR="001873CC" w:rsidRPr="0026262E" w:rsidRDefault="001873CC" w:rsidP="009A2A1C">
            <w:pPr>
              <w:spacing w:after="0"/>
              <w:rPr>
                <w:sz w:val="20"/>
                <w:szCs w:val="20"/>
              </w:rPr>
            </w:pPr>
            <w:r w:rsidRPr="0026262E">
              <w:rPr>
                <w:sz w:val="20"/>
                <w:szCs w:val="20"/>
              </w:rPr>
              <w:t>pokrycie zlewni</w:t>
            </w:r>
          </w:p>
        </w:tc>
        <w:tc>
          <w:tcPr>
            <w:tcW w:w="881" w:type="pct"/>
            <w:vMerge w:val="restart"/>
            <w:shd w:val="clear" w:color="auto" w:fill="auto"/>
            <w:vAlign w:val="center"/>
          </w:tcPr>
          <w:p w14:paraId="382A4218" w14:textId="77777777" w:rsidR="001873CC" w:rsidRPr="0026262E" w:rsidRDefault="001873CC" w:rsidP="009A2A1C">
            <w:pPr>
              <w:spacing w:after="0"/>
              <w:rPr>
                <w:sz w:val="20"/>
                <w:szCs w:val="20"/>
              </w:rPr>
            </w:pPr>
            <w:r w:rsidRPr="0026262E">
              <w:rPr>
                <w:sz w:val="20"/>
                <w:szCs w:val="20"/>
              </w:rPr>
              <w:t>współczynnik</w:t>
            </w:r>
          </w:p>
          <w:p w14:paraId="48366FA1" w14:textId="77777777" w:rsidR="001873CC" w:rsidRPr="0026262E" w:rsidRDefault="001873CC" w:rsidP="009A2A1C">
            <w:pPr>
              <w:spacing w:after="0"/>
              <w:rPr>
                <w:sz w:val="20"/>
                <w:szCs w:val="20"/>
              </w:rPr>
            </w:pPr>
            <w:r w:rsidRPr="0026262E">
              <w:rPr>
                <w:sz w:val="20"/>
                <w:szCs w:val="20"/>
              </w:rPr>
              <w:t>spływu</w:t>
            </w:r>
          </w:p>
        </w:tc>
        <w:tc>
          <w:tcPr>
            <w:tcW w:w="969" w:type="pct"/>
            <w:shd w:val="clear" w:color="auto" w:fill="auto"/>
          </w:tcPr>
          <w:p w14:paraId="6B655651" w14:textId="77777777" w:rsidR="001873CC" w:rsidRPr="0026262E" w:rsidRDefault="001873CC" w:rsidP="009A2A1C">
            <w:pPr>
              <w:spacing w:after="0"/>
              <w:jc w:val="center"/>
              <w:rPr>
                <w:sz w:val="20"/>
                <w:szCs w:val="20"/>
              </w:rPr>
            </w:pPr>
            <w:r w:rsidRPr="0026262E">
              <w:rPr>
                <w:sz w:val="20"/>
                <w:szCs w:val="20"/>
              </w:rPr>
              <w:t>Powierzchnia</w:t>
            </w:r>
          </w:p>
        </w:tc>
        <w:tc>
          <w:tcPr>
            <w:tcW w:w="1123" w:type="pct"/>
            <w:shd w:val="clear" w:color="auto" w:fill="auto"/>
          </w:tcPr>
          <w:p w14:paraId="29AD51AC" w14:textId="018AEF54" w:rsidR="001873CC" w:rsidRPr="0026262E" w:rsidRDefault="001873CC" w:rsidP="009A2A1C">
            <w:pPr>
              <w:spacing w:after="0"/>
              <w:jc w:val="center"/>
              <w:rPr>
                <w:sz w:val="20"/>
                <w:szCs w:val="20"/>
              </w:rPr>
            </w:pPr>
            <w:r w:rsidRPr="0026262E">
              <w:rPr>
                <w:sz w:val="20"/>
                <w:szCs w:val="20"/>
              </w:rPr>
              <w:t>Pow. zreduk.</w:t>
            </w:r>
          </w:p>
        </w:tc>
      </w:tr>
      <w:tr w:rsidR="001873CC" w:rsidRPr="0026262E" w14:paraId="50DAA649" w14:textId="77777777" w:rsidTr="00BC6CC2">
        <w:tc>
          <w:tcPr>
            <w:tcW w:w="2027" w:type="pct"/>
            <w:vMerge/>
            <w:shd w:val="clear" w:color="auto" w:fill="auto"/>
          </w:tcPr>
          <w:p w14:paraId="4B98B650" w14:textId="77777777" w:rsidR="001873CC" w:rsidRPr="0026262E" w:rsidRDefault="001873CC" w:rsidP="009A2A1C">
            <w:pPr>
              <w:spacing w:after="0"/>
              <w:rPr>
                <w:sz w:val="20"/>
                <w:szCs w:val="20"/>
              </w:rPr>
            </w:pPr>
          </w:p>
        </w:tc>
        <w:tc>
          <w:tcPr>
            <w:tcW w:w="881" w:type="pct"/>
            <w:vMerge/>
            <w:shd w:val="clear" w:color="auto" w:fill="auto"/>
          </w:tcPr>
          <w:p w14:paraId="3C97047D" w14:textId="77777777" w:rsidR="001873CC" w:rsidRPr="0026262E" w:rsidRDefault="001873CC" w:rsidP="009A2A1C">
            <w:pPr>
              <w:spacing w:after="0"/>
              <w:rPr>
                <w:sz w:val="20"/>
                <w:szCs w:val="20"/>
              </w:rPr>
            </w:pPr>
          </w:p>
        </w:tc>
        <w:tc>
          <w:tcPr>
            <w:tcW w:w="969" w:type="pct"/>
            <w:shd w:val="clear" w:color="auto" w:fill="auto"/>
          </w:tcPr>
          <w:p w14:paraId="0893F8B2" w14:textId="77777777" w:rsidR="001873CC" w:rsidRPr="0026262E" w:rsidRDefault="001873CC" w:rsidP="009A2A1C">
            <w:pPr>
              <w:spacing w:after="0"/>
              <w:jc w:val="center"/>
              <w:rPr>
                <w:sz w:val="20"/>
                <w:szCs w:val="20"/>
              </w:rPr>
            </w:pPr>
            <w:r w:rsidRPr="0026262E">
              <w:rPr>
                <w:sz w:val="20"/>
                <w:szCs w:val="20"/>
              </w:rPr>
              <w:t>[m2]</w:t>
            </w:r>
          </w:p>
        </w:tc>
        <w:tc>
          <w:tcPr>
            <w:tcW w:w="1123" w:type="pct"/>
            <w:shd w:val="clear" w:color="auto" w:fill="auto"/>
          </w:tcPr>
          <w:p w14:paraId="2FB86A81" w14:textId="120D3957" w:rsidR="001873CC" w:rsidRPr="0026262E" w:rsidRDefault="001873CC" w:rsidP="009A2A1C">
            <w:pPr>
              <w:spacing w:after="0"/>
              <w:jc w:val="center"/>
              <w:rPr>
                <w:sz w:val="20"/>
                <w:szCs w:val="20"/>
              </w:rPr>
            </w:pPr>
            <w:r w:rsidRPr="0026262E">
              <w:rPr>
                <w:sz w:val="20"/>
                <w:szCs w:val="20"/>
              </w:rPr>
              <w:t>[m2]</w:t>
            </w:r>
          </w:p>
        </w:tc>
      </w:tr>
      <w:tr w:rsidR="001873CC" w:rsidRPr="0026262E" w14:paraId="2CF43B6F" w14:textId="77777777" w:rsidTr="00BC6CC2">
        <w:tc>
          <w:tcPr>
            <w:tcW w:w="2027" w:type="pct"/>
            <w:shd w:val="clear" w:color="auto" w:fill="auto"/>
            <w:vAlign w:val="center"/>
          </w:tcPr>
          <w:p w14:paraId="6F2A2D09" w14:textId="77777777" w:rsidR="001873CC" w:rsidRPr="0026262E" w:rsidRDefault="001873CC" w:rsidP="009A2A1C">
            <w:pPr>
              <w:spacing w:after="0"/>
              <w:rPr>
                <w:sz w:val="20"/>
                <w:szCs w:val="20"/>
              </w:rPr>
            </w:pPr>
            <w:r w:rsidRPr="0026262E">
              <w:rPr>
                <w:sz w:val="20"/>
                <w:szCs w:val="20"/>
              </w:rPr>
              <w:t>chodniki</w:t>
            </w:r>
          </w:p>
        </w:tc>
        <w:tc>
          <w:tcPr>
            <w:tcW w:w="881" w:type="pct"/>
            <w:shd w:val="clear" w:color="auto" w:fill="auto"/>
            <w:vAlign w:val="center"/>
          </w:tcPr>
          <w:p w14:paraId="400EAF66" w14:textId="77777777" w:rsidR="001873CC" w:rsidRPr="0026262E" w:rsidRDefault="001873CC" w:rsidP="009A2A1C">
            <w:pPr>
              <w:spacing w:after="0"/>
              <w:rPr>
                <w:sz w:val="20"/>
                <w:szCs w:val="20"/>
              </w:rPr>
            </w:pPr>
            <w:r w:rsidRPr="0026262E">
              <w:rPr>
                <w:sz w:val="20"/>
                <w:szCs w:val="20"/>
              </w:rPr>
              <w:t>0,65</w:t>
            </w:r>
          </w:p>
        </w:tc>
        <w:tc>
          <w:tcPr>
            <w:tcW w:w="969" w:type="pct"/>
            <w:shd w:val="clear" w:color="auto" w:fill="auto"/>
            <w:vAlign w:val="center"/>
          </w:tcPr>
          <w:p w14:paraId="0E6BC316" w14:textId="77777777" w:rsidR="001873CC" w:rsidRPr="0026262E" w:rsidRDefault="001873CC" w:rsidP="009A2A1C">
            <w:pPr>
              <w:spacing w:after="0"/>
              <w:rPr>
                <w:sz w:val="20"/>
                <w:szCs w:val="20"/>
              </w:rPr>
            </w:pPr>
            <w:r w:rsidRPr="0026262E">
              <w:rPr>
                <w:sz w:val="20"/>
                <w:szCs w:val="20"/>
              </w:rPr>
              <w:t>2842</w:t>
            </w:r>
          </w:p>
        </w:tc>
        <w:tc>
          <w:tcPr>
            <w:tcW w:w="1123" w:type="pct"/>
            <w:shd w:val="clear" w:color="auto" w:fill="auto"/>
            <w:vAlign w:val="center"/>
          </w:tcPr>
          <w:p w14:paraId="5727CD1A" w14:textId="77777777" w:rsidR="001873CC" w:rsidRPr="0026262E" w:rsidRDefault="001873CC" w:rsidP="009A2A1C">
            <w:pPr>
              <w:spacing w:after="0"/>
              <w:rPr>
                <w:sz w:val="20"/>
                <w:szCs w:val="20"/>
              </w:rPr>
            </w:pPr>
            <w:r w:rsidRPr="0026262E">
              <w:rPr>
                <w:sz w:val="20"/>
                <w:szCs w:val="20"/>
              </w:rPr>
              <w:t>1847,3</w:t>
            </w:r>
          </w:p>
        </w:tc>
      </w:tr>
      <w:tr w:rsidR="001873CC" w:rsidRPr="0026262E" w14:paraId="00346667" w14:textId="77777777" w:rsidTr="00BC6CC2">
        <w:tc>
          <w:tcPr>
            <w:tcW w:w="2027" w:type="pct"/>
            <w:shd w:val="clear" w:color="auto" w:fill="auto"/>
            <w:vAlign w:val="center"/>
          </w:tcPr>
          <w:p w14:paraId="3098D4C3" w14:textId="77777777" w:rsidR="001873CC" w:rsidRPr="0026262E" w:rsidRDefault="001873CC" w:rsidP="009A2A1C">
            <w:pPr>
              <w:spacing w:after="0"/>
              <w:rPr>
                <w:sz w:val="20"/>
                <w:szCs w:val="20"/>
              </w:rPr>
            </w:pPr>
            <w:r w:rsidRPr="0026262E">
              <w:rPr>
                <w:sz w:val="20"/>
                <w:szCs w:val="20"/>
              </w:rPr>
              <w:t>drogi</w:t>
            </w:r>
          </w:p>
        </w:tc>
        <w:tc>
          <w:tcPr>
            <w:tcW w:w="881" w:type="pct"/>
            <w:shd w:val="clear" w:color="auto" w:fill="auto"/>
            <w:vAlign w:val="center"/>
          </w:tcPr>
          <w:p w14:paraId="72270298" w14:textId="77777777" w:rsidR="001873CC" w:rsidRPr="0026262E" w:rsidRDefault="001873CC" w:rsidP="009A2A1C">
            <w:pPr>
              <w:spacing w:after="0"/>
              <w:rPr>
                <w:sz w:val="20"/>
                <w:szCs w:val="20"/>
              </w:rPr>
            </w:pPr>
            <w:r w:rsidRPr="0026262E">
              <w:rPr>
                <w:sz w:val="20"/>
                <w:szCs w:val="20"/>
              </w:rPr>
              <w:t>0,85</w:t>
            </w:r>
          </w:p>
        </w:tc>
        <w:tc>
          <w:tcPr>
            <w:tcW w:w="969" w:type="pct"/>
            <w:shd w:val="clear" w:color="auto" w:fill="auto"/>
            <w:vAlign w:val="center"/>
          </w:tcPr>
          <w:p w14:paraId="5D9B858A" w14:textId="77777777" w:rsidR="001873CC" w:rsidRPr="0026262E" w:rsidRDefault="001873CC" w:rsidP="009A2A1C">
            <w:pPr>
              <w:spacing w:after="0"/>
              <w:rPr>
                <w:sz w:val="20"/>
                <w:szCs w:val="20"/>
              </w:rPr>
            </w:pPr>
            <w:r w:rsidRPr="0026262E">
              <w:rPr>
                <w:sz w:val="20"/>
                <w:szCs w:val="20"/>
              </w:rPr>
              <w:t>1230</w:t>
            </w:r>
          </w:p>
        </w:tc>
        <w:tc>
          <w:tcPr>
            <w:tcW w:w="1123" w:type="pct"/>
            <w:shd w:val="clear" w:color="auto" w:fill="auto"/>
            <w:vAlign w:val="center"/>
          </w:tcPr>
          <w:p w14:paraId="325EF6F2" w14:textId="77777777" w:rsidR="001873CC" w:rsidRPr="0026262E" w:rsidRDefault="001873CC" w:rsidP="009A2A1C">
            <w:pPr>
              <w:spacing w:after="0"/>
              <w:rPr>
                <w:sz w:val="20"/>
                <w:szCs w:val="20"/>
              </w:rPr>
            </w:pPr>
            <w:r w:rsidRPr="0026262E">
              <w:rPr>
                <w:sz w:val="20"/>
                <w:szCs w:val="20"/>
              </w:rPr>
              <w:t>1045,5</w:t>
            </w:r>
          </w:p>
        </w:tc>
      </w:tr>
      <w:tr w:rsidR="001873CC" w:rsidRPr="0026262E" w14:paraId="51F9315A" w14:textId="77777777" w:rsidTr="00BC6CC2">
        <w:tc>
          <w:tcPr>
            <w:tcW w:w="2027" w:type="pct"/>
            <w:shd w:val="clear" w:color="auto" w:fill="auto"/>
            <w:vAlign w:val="center"/>
          </w:tcPr>
          <w:p w14:paraId="754931A4" w14:textId="77777777" w:rsidR="001873CC" w:rsidRPr="0026262E" w:rsidRDefault="001873CC" w:rsidP="009A2A1C">
            <w:pPr>
              <w:spacing w:after="0"/>
              <w:rPr>
                <w:sz w:val="20"/>
                <w:szCs w:val="20"/>
              </w:rPr>
            </w:pPr>
            <w:r w:rsidRPr="0026262E">
              <w:rPr>
                <w:sz w:val="20"/>
                <w:szCs w:val="20"/>
              </w:rPr>
              <w:t>zbiornik [obiekt19]</w:t>
            </w:r>
          </w:p>
        </w:tc>
        <w:tc>
          <w:tcPr>
            <w:tcW w:w="881" w:type="pct"/>
            <w:shd w:val="clear" w:color="auto" w:fill="auto"/>
            <w:vAlign w:val="center"/>
          </w:tcPr>
          <w:p w14:paraId="14025193" w14:textId="77777777" w:rsidR="001873CC" w:rsidRPr="0026262E" w:rsidRDefault="001873CC" w:rsidP="009A2A1C">
            <w:pPr>
              <w:spacing w:after="0"/>
              <w:rPr>
                <w:sz w:val="20"/>
                <w:szCs w:val="20"/>
              </w:rPr>
            </w:pPr>
            <w:r w:rsidRPr="0026262E">
              <w:rPr>
                <w:sz w:val="20"/>
                <w:szCs w:val="20"/>
              </w:rPr>
              <w:t>1,00</w:t>
            </w:r>
          </w:p>
        </w:tc>
        <w:tc>
          <w:tcPr>
            <w:tcW w:w="969" w:type="pct"/>
            <w:shd w:val="clear" w:color="auto" w:fill="auto"/>
            <w:vAlign w:val="center"/>
          </w:tcPr>
          <w:p w14:paraId="380032F8" w14:textId="77777777" w:rsidR="001873CC" w:rsidRPr="0026262E" w:rsidRDefault="001873CC" w:rsidP="009A2A1C">
            <w:pPr>
              <w:spacing w:after="0"/>
              <w:rPr>
                <w:sz w:val="20"/>
                <w:szCs w:val="20"/>
              </w:rPr>
            </w:pPr>
            <w:r w:rsidRPr="0026262E">
              <w:rPr>
                <w:sz w:val="20"/>
                <w:szCs w:val="20"/>
              </w:rPr>
              <w:t>2620</w:t>
            </w:r>
          </w:p>
        </w:tc>
        <w:tc>
          <w:tcPr>
            <w:tcW w:w="1123" w:type="pct"/>
            <w:shd w:val="clear" w:color="auto" w:fill="auto"/>
            <w:vAlign w:val="center"/>
          </w:tcPr>
          <w:p w14:paraId="7AB02144" w14:textId="77777777" w:rsidR="001873CC" w:rsidRPr="0026262E" w:rsidRDefault="001873CC" w:rsidP="009A2A1C">
            <w:pPr>
              <w:spacing w:after="0"/>
              <w:rPr>
                <w:sz w:val="20"/>
                <w:szCs w:val="20"/>
              </w:rPr>
            </w:pPr>
            <w:r w:rsidRPr="0026262E">
              <w:rPr>
                <w:sz w:val="20"/>
                <w:szCs w:val="20"/>
              </w:rPr>
              <w:t>2620</w:t>
            </w:r>
          </w:p>
        </w:tc>
      </w:tr>
      <w:tr w:rsidR="001873CC" w:rsidRPr="0026262E" w14:paraId="6372B1D9" w14:textId="77777777" w:rsidTr="00BC6CC2">
        <w:tc>
          <w:tcPr>
            <w:tcW w:w="2027" w:type="pct"/>
            <w:shd w:val="clear" w:color="auto" w:fill="auto"/>
            <w:vAlign w:val="center"/>
          </w:tcPr>
          <w:p w14:paraId="5FE72914" w14:textId="77777777" w:rsidR="001873CC" w:rsidRPr="0026262E" w:rsidRDefault="001873CC" w:rsidP="009A2A1C">
            <w:pPr>
              <w:spacing w:after="0"/>
              <w:rPr>
                <w:sz w:val="20"/>
                <w:szCs w:val="20"/>
              </w:rPr>
            </w:pPr>
            <w:r w:rsidRPr="0026262E">
              <w:rPr>
                <w:sz w:val="20"/>
                <w:szCs w:val="20"/>
              </w:rPr>
              <w:t>budynki</w:t>
            </w:r>
          </w:p>
        </w:tc>
        <w:tc>
          <w:tcPr>
            <w:tcW w:w="881" w:type="pct"/>
            <w:shd w:val="clear" w:color="auto" w:fill="auto"/>
            <w:vAlign w:val="center"/>
          </w:tcPr>
          <w:p w14:paraId="421FC6DF" w14:textId="77777777" w:rsidR="001873CC" w:rsidRPr="0026262E" w:rsidRDefault="001873CC" w:rsidP="009A2A1C">
            <w:pPr>
              <w:spacing w:after="0"/>
              <w:rPr>
                <w:sz w:val="20"/>
                <w:szCs w:val="20"/>
              </w:rPr>
            </w:pPr>
            <w:r w:rsidRPr="0026262E">
              <w:rPr>
                <w:sz w:val="20"/>
                <w:szCs w:val="20"/>
              </w:rPr>
              <w:t>0,95</w:t>
            </w:r>
          </w:p>
        </w:tc>
        <w:tc>
          <w:tcPr>
            <w:tcW w:w="969" w:type="pct"/>
            <w:shd w:val="clear" w:color="auto" w:fill="auto"/>
            <w:vAlign w:val="center"/>
          </w:tcPr>
          <w:p w14:paraId="581D3459" w14:textId="77777777" w:rsidR="001873CC" w:rsidRPr="0026262E" w:rsidRDefault="001873CC" w:rsidP="009A2A1C">
            <w:pPr>
              <w:spacing w:after="0"/>
              <w:rPr>
                <w:sz w:val="20"/>
                <w:szCs w:val="20"/>
              </w:rPr>
            </w:pPr>
            <w:r w:rsidRPr="0026262E">
              <w:rPr>
                <w:sz w:val="20"/>
                <w:szCs w:val="20"/>
              </w:rPr>
              <w:t>145</w:t>
            </w:r>
          </w:p>
        </w:tc>
        <w:tc>
          <w:tcPr>
            <w:tcW w:w="1123" w:type="pct"/>
            <w:shd w:val="clear" w:color="auto" w:fill="auto"/>
            <w:vAlign w:val="center"/>
          </w:tcPr>
          <w:p w14:paraId="736E2447" w14:textId="77777777" w:rsidR="001873CC" w:rsidRPr="0026262E" w:rsidRDefault="001873CC" w:rsidP="009A2A1C">
            <w:pPr>
              <w:spacing w:after="0"/>
              <w:rPr>
                <w:sz w:val="20"/>
                <w:szCs w:val="20"/>
              </w:rPr>
            </w:pPr>
            <w:r w:rsidRPr="0026262E">
              <w:rPr>
                <w:sz w:val="20"/>
                <w:szCs w:val="20"/>
              </w:rPr>
              <w:t>137,8</w:t>
            </w:r>
          </w:p>
        </w:tc>
      </w:tr>
      <w:tr w:rsidR="001873CC" w:rsidRPr="0026262E" w14:paraId="51E0F91E" w14:textId="77777777" w:rsidTr="00BC6CC2">
        <w:tc>
          <w:tcPr>
            <w:tcW w:w="2027" w:type="pct"/>
            <w:shd w:val="clear" w:color="auto" w:fill="auto"/>
            <w:vAlign w:val="center"/>
          </w:tcPr>
          <w:p w14:paraId="421DCDFD" w14:textId="77777777" w:rsidR="001873CC" w:rsidRPr="0026262E" w:rsidRDefault="001873CC" w:rsidP="009A2A1C">
            <w:pPr>
              <w:spacing w:after="0"/>
              <w:rPr>
                <w:sz w:val="20"/>
                <w:szCs w:val="20"/>
              </w:rPr>
            </w:pPr>
            <w:r w:rsidRPr="0026262E">
              <w:rPr>
                <w:sz w:val="20"/>
                <w:szCs w:val="20"/>
              </w:rPr>
              <w:t>skarpy</w:t>
            </w:r>
          </w:p>
        </w:tc>
        <w:tc>
          <w:tcPr>
            <w:tcW w:w="881" w:type="pct"/>
            <w:shd w:val="clear" w:color="auto" w:fill="auto"/>
            <w:vAlign w:val="center"/>
          </w:tcPr>
          <w:p w14:paraId="0C743BEE" w14:textId="77777777" w:rsidR="001873CC" w:rsidRPr="0026262E" w:rsidRDefault="001873CC" w:rsidP="009A2A1C">
            <w:pPr>
              <w:spacing w:after="0"/>
              <w:rPr>
                <w:sz w:val="20"/>
                <w:szCs w:val="20"/>
              </w:rPr>
            </w:pPr>
            <w:r w:rsidRPr="0026262E">
              <w:rPr>
                <w:sz w:val="20"/>
                <w:szCs w:val="20"/>
              </w:rPr>
              <w:t>0,20</w:t>
            </w:r>
          </w:p>
        </w:tc>
        <w:tc>
          <w:tcPr>
            <w:tcW w:w="969" w:type="pct"/>
            <w:shd w:val="clear" w:color="auto" w:fill="auto"/>
            <w:vAlign w:val="center"/>
          </w:tcPr>
          <w:p w14:paraId="622BC4D8" w14:textId="77777777" w:rsidR="001873CC" w:rsidRPr="0026262E" w:rsidRDefault="001873CC" w:rsidP="009A2A1C">
            <w:pPr>
              <w:spacing w:after="0"/>
              <w:rPr>
                <w:sz w:val="20"/>
                <w:szCs w:val="20"/>
              </w:rPr>
            </w:pPr>
            <w:r w:rsidRPr="0026262E">
              <w:rPr>
                <w:sz w:val="20"/>
                <w:szCs w:val="20"/>
              </w:rPr>
              <w:t>692</w:t>
            </w:r>
          </w:p>
        </w:tc>
        <w:tc>
          <w:tcPr>
            <w:tcW w:w="1123" w:type="pct"/>
            <w:shd w:val="clear" w:color="auto" w:fill="auto"/>
            <w:vAlign w:val="center"/>
          </w:tcPr>
          <w:p w14:paraId="442B72D4" w14:textId="77777777" w:rsidR="001873CC" w:rsidRPr="0026262E" w:rsidRDefault="001873CC" w:rsidP="009A2A1C">
            <w:pPr>
              <w:spacing w:after="0"/>
              <w:rPr>
                <w:sz w:val="20"/>
                <w:szCs w:val="20"/>
              </w:rPr>
            </w:pPr>
            <w:r w:rsidRPr="0026262E">
              <w:rPr>
                <w:sz w:val="20"/>
                <w:szCs w:val="20"/>
              </w:rPr>
              <w:t>138,4</w:t>
            </w:r>
          </w:p>
        </w:tc>
      </w:tr>
      <w:tr w:rsidR="001873CC" w:rsidRPr="0026262E" w14:paraId="29291966" w14:textId="77777777" w:rsidTr="00BC6CC2">
        <w:tc>
          <w:tcPr>
            <w:tcW w:w="2027" w:type="pct"/>
            <w:shd w:val="clear" w:color="auto" w:fill="auto"/>
            <w:vAlign w:val="center"/>
          </w:tcPr>
          <w:p w14:paraId="3EC1E664" w14:textId="77777777" w:rsidR="001873CC" w:rsidRPr="0026262E" w:rsidRDefault="001873CC" w:rsidP="009A2A1C">
            <w:pPr>
              <w:spacing w:after="0"/>
              <w:rPr>
                <w:sz w:val="20"/>
                <w:szCs w:val="20"/>
              </w:rPr>
            </w:pPr>
            <w:r w:rsidRPr="0026262E">
              <w:rPr>
                <w:sz w:val="20"/>
                <w:szCs w:val="20"/>
              </w:rPr>
              <w:t>zieleń</w:t>
            </w:r>
          </w:p>
        </w:tc>
        <w:tc>
          <w:tcPr>
            <w:tcW w:w="881" w:type="pct"/>
            <w:shd w:val="clear" w:color="auto" w:fill="auto"/>
            <w:vAlign w:val="center"/>
          </w:tcPr>
          <w:p w14:paraId="2FB052C9" w14:textId="77777777" w:rsidR="001873CC" w:rsidRPr="0026262E" w:rsidRDefault="001873CC" w:rsidP="009A2A1C">
            <w:pPr>
              <w:spacing w:after="0"/>
              <w:rPr>
                <w:sz w:val="20"/>
                <w:szCs w:val="20"/>
              </w:rPr>
            </w:pPr>
            <w:r w:rsidRPr="0026262E">
              <w:rPr>
                <w:sz w:val="20"/>
                <w:szCs w:val="20"/>
              </w:rPr>
              <w:t>0,05</w:t>
            </w:r>
          </w:p>
        </w:tc>
        <w:tc>
          <w:tcPr>
            <w:tcW w:w="969" w:type="pct"/>
            <w:shd w:val="clear" w:color="auto" w:fill="auto"/>
            <w:vAlign w:val="center"/>
          </w:tcPr>
          <w:p w14:paraId="1A64B54D" w14:textId="77777777" w:rsidR="001873CC" w:rsidRPr="0026262E" w:rsidRDefault="001873CC" w:rsidP="009A2A1C">
            <w:pPr>
              <w:spacing w:after="0"/>
              <w:rPr>
                <w:sz w:val="20"/>
                <w:szCs w:val="20"/>
              </w:rPr>
            </w:pPr>
            <w:r w:rsidRPr="0026262E">
              <w:rPr>
                <w:sz w:val="20"/>
                <w:szCs w:val="20"/>
              </w:rPr>
              <w:t>4551</w:t>
            </w:r>
          </w:p>
        </w:tc>
        <w:tc>
          <w:tcPr>
            <w:tcW w:w="1123" w:type="pct"/>
            <w:shd w:val="clear" w:color="auto" w:fill="auto"/>
            <w:vAlign w:val="center"/>
          </w:tcPr>
          <w:p w14:paraId="248BFB01" w14:textId="77777777" w:rsidR="001873CC" w:rsidRPr="0026262E" w:rsidRDefault="001873CC" w:rsidP="009A2A1C">
            <w:pPr>
              <w:spacing w:after="0"/>
              <w:rPr>
                <w:sz w:val="20"/>
                <w:szCs w:val="20"/>
              </w:rPr>
            </w:pPr>
            <w:r w:rsidRPr="0026262E">
              <w:rPr>
                <w:sz w:val="20"/>
                <w:szCs w:val="20"/>
              </w:rPr>
              <w:t>227,55</w:t>
            </w:r>
          </w:p>
        </w:tc>
      </w:tr>
      <w:tr w:rsidR="001873CC" w:rsidRPr="0026262E" w14:paraId="3443AA3E" w14:textId="77777777" w:rsidTr="00BC6CC2">
        <w:tc>
          <w:tcPr>
            <w:tcW w:w="2027" w:type="pct"/>
            <w:shd w:val="clear" w:color="auto" w:fill="auto"/>
            <w:vAlign w:val="center"/>
          </w:tcPr>
          <w:p w14:paraId="28C03533" w14:textId="77777777" w:rsidR="001873CC" w:rsidRPr="0026262E" w:rsidRDefault="001873CC" w:rsidP="009A2A1C">
            <w:pPr>
              <w:spacing w:after="0"/>
              <w:rPr>
                <w:sz w:val="20"/>
                <w:szCs w:val="20"/>
              </w:rPr>
            </w:pPr>
            <w:r w:rsidRPr="0026262E">
              <w:rPr>
                <w:sz w:val="20"/>
                <w:szCs w:val="20"/>
              </w:rPr>
              <w:t>rów</w:t>
            </w:r>
          </w:p>
        </w:tc>
        <w:tc>
          <w:tcPr>
            <w:tcW w:w="881" w:type="pct"/>
            <w:shd w:val="clear" w:color="auto" w:fill="auto"/>
            <w:vAlign w:val="center"/>
          </w:tcPr>
          <w:p w14:paraId="70C5A284" w14:textId="77777777" w:rsidR="001873CC" w:rsidRPr="0026262E" w:rsidRDefault="001873CC" w:rsidP="009A2A1C">
            <w:pPr>
              <w:spacing w:after="0"/>
              <w:rPr>
                <w:sz w:val="20"/>
                <w:szCs w:val="20"/>
              </w:rPr>
            </w:pPr>
            <w:r w:rsidRPr="0026262E">
              <w:rPr>
                <w:sz w:val="20"/>
                <w:szCs w:val="20"/>
              </w:rPr>
              <w:t>1,00</w:t>
            </w:r>
          </w:p>
        </w:tc>
        <w:tc>
          <w:tcPr>
            <w:tcW w:w="969" w:type="pct"/>
            <w:shd w:val="clear" w:color="auto" w:fill="auto"/>
            <w:vAlign w:val="center"/>
          </w:tcPr>
          <w:p w14:paraId="68F89C9C" w14:textId="77777777" w:rsidR="001873CC" w:rsidRPr="0026262E" w:rsidRDefault="001873CC" w:rsidP="009A2A1C">
            <w:pPr>
              <w:spacing w:after="0"/>
              <w:rPr>
                <w:sz w:val="20"/>
                <w:szCs w:val="20"/>
              </w:rPr>
            </w:pPr>
            <w:r w:rsidRPr="0026262E">
              <w:rPr>
                <w:sz w:val="20"/>
                <w:szCs w:val="20"/>
              </w:rPr>
              <w:t>230</w:t>
            </w:r>
          </w:p>
        </w:tc>
        <w:tc>
          <w:tcPr>
            <w:tcW w:w="1123" w:type="pct"/>
            <w:shd w:val="clear" w:color="auto" w:fill="auto"/>
            <w:vAlign w:val="center"/>
          </w:tcPr>
          <w:p w14:paraId="249CF3DA" w14:textId="77777777" w:rsidR="001873CC" w:rsidRPr="0026262E" w:rsidRDefault="001873CC" w:rsidP="009A2A1C">
            <w:pPr>
              <w:spacing w:after="0"/>
              <w:rPr>
                <w:sz w:val="20"/>
                <w:szCs w:val="20"/>
              </w:rPr>
            </w:pPr>
            <w:r w:rsidRPr="0026262E">
              <w:rPr>
                <w:sz w:val="20"/>
                <w:szCs w:val="20"/>
              </w:rPr>
              <w:t>230</w:t>
            </w:r>
          </w:p>
        </w:tc>
      </w:tr>
      <w:tr w:rsidR="001873CC" w:rsidRPr="0026262E" w14:paraId="430A15A1" w14:textId="77777777" w:rsidTr="00BC6CC2">
        <w:trPr>
          <w:trHeight w:val="421"/>
        </w:trPr>
        <w:tc>
          <w:tcPr>
            <w:tcW w:w="2908" w:type="pct"/>
            <w:gridSpan w:val="2"/>
            <w:shd w:val="clear" w:color="auto" w:fill="auto"/>
            <w:vAlign w:val="center"/>
          </w:tcPr>
          <w:p w14:paraId="22E6E145" w14:textId="77777777" w:rsidR="001873CC" w:rsidRPr="0026262E" w:rsidRDefault="001873CC" w:rsidP="009A2A1C">
            <w:pPr>
              <w:spacing w:after="0"/>
              <w:rPr>
                <w:sz w:val="20"/>
                <w:szCs w:val="20"/>
              </w:rPr>
            </w:pPr>
            <w:r w:rsidRPr="0026262E">
              <w:rPr>
                <w:sz w:val="20"/>
                <w:szCs w:val="20"/>
              </w:rPr>
              <w:t>razem</w:t>
            </w:r>
          </w:p>
        </w:tc>
        <w:tc>
          <w:tcPr>
            <w:tcW w:w="969" w:type="pct"/>
            <w:shd w:val="clear" w:color="auto" w:fill="auto"/>
            <w:vAlign w:val="center"/>
          </w:tcPr>
          <w:p w14:paraId="0E5CD841" w14:textId="77777777" w:rsidR="001873CC" w:rsidRPr="0026262E" w:rsidRDefault="001873CC" w:rsidP="009A2A1C">
            <w:pPr>
              <w:spacing w:after="0"/>
              <w:rPr>
                <w:sz w:val="20"/>
                <w:szCs w:val="20"/>
              </w:rPr>
            </w:pPr>
            <w:r w:rsidRPr="0026262E">
              <w:rPr>
                <w:sz w:val="20"/>
                <w:szCs w:val="20"/>
              </w:rPr>
              <w:t>12310</w:t>
            </w:r>
          </w:p>
        </w:tc>
        <w:tc>
          <w:tcPr>
            <w:tcW w:w="1123" w:type="pct"/>
            <w:shd w:val="clear" w:color="auto" w:fill="auto"/>
            <w:vAlign w:val="center"/>
          </w:tcPr>
          <w:p w14:paraId="1AE0F455" w14:textId="77777777" w:rsidR="001873CC" w:rsidRPr="0026262E" w:rsidRDefault="001873CC" w:rsidP="009A2A1C">
            <w:pPr>
              <w:spacing w:after="0"/>
              <w:rPr>
                <w:sz w:val="20"/>
                <w:szCs w:val="20"/>
              </w:rPr>
            </w:pPr>
            <w:r w:rsidRPr="0026262E">
              <w:rPr>
                <w:sz w:val="20"/>
                <w:szCs w:val="20"/>
              </w:rPr>
              <w:t>6247</w:t>
            </w:r>
          </w:p>
        </w:tc>
      </w:tr>
    </w:tbl>
    <w:p w14:paraId="74EC9687" w14:textId="77777777" w:rsidR="001873CC" w:rsidRPr="0026262E" w:rsidRDefault="001873CC" w:rsidP="009A2A1C">
      <w:pPr>
        <w:widowControl w:val="0"/>
        <w:spacing w:after="0"/>
        <w:ind w:left="709"/>
      </w:pPr>
    </w:p>
    <w:p w14:paraId="3357BF77" w14:textId="3890E7BA" w:rsidR="001873CC" w:rsidRPr="0026262E" w:rsidRDefault="001873CC" w:rsidP="009A2A1C">
      <w:pPr>
        <w:tabs>
          <w:tab w:val="left" w:pos="6168"/>
        </w:tabs>
        <w:spacing w:after="0"/>
        <w:rPr>
          <w:b/>
        </w:rPr>
      </w:pPr>
      <w:r w:rsidRPr="0026262E">
        <w:rPr>
          <w:b/>
        </w:rPr>
        <w:t>BILANS WÓD  ZLEWNI C</w:t>
      </w:r>
      <w:r w:rsidR="00BC6CC2" w:rsidRPr="0026262E">
        <w:rPr>
          <w:b/>
        </w:rPr>
        <w:tab/>
      </w:r>
    </w:p>
    <w:p w14:paraId="48590CF9" w14:textId="276BC832" w:rsidR="001873CC" w:rsidRPr="0026262E" w:rsidRDefault="001873CC" w:rsidP="009A2A1C">
      <w:pPr>
        <w:widowControl w:val="0"/>
        <w:spacing w:after="0"/>
        <w:jc w:val="both"/>
        <w:rPr>
          <w:iCs/>
        </w:rPr>
      </w:pPr>
      <w:r w:rsidRPr="0026262E">
        <w:rPr>
          <w:iCs/>
        </w:rPr>
        <w:t xml:space="preserve">Wyniki obliczeń zamieszczono na schemacie odprowadzania wód opadowych ( załącznik ) </w:t>
      </w:r>
    </w:p>
    <w:p w14:paraId="1B539702" w14:textId="77777777" w:rsidR="001873CC" w:rsidRPr="0026262E" w:rsidRDefault="001873CC" w:rsidP="009A2A1C">
      <w:pPr>
        <w:widowControl w:val="0"/>
        <w:spacing w:after="0"/>
        <w:jc w:val="both"/>
        <w:rPr>
          <w:iCs/>
          <w:u w:val="single"/>
        </w:rPr>
      </w:pPr>
      <w:r w:rsidRPr="0026262E">
        <w:rPr>
          <w:iCs/>
          <w:u w:val="single"/>
        </w:rPr>
        <w:t>Dane charakterystyczne zlewni opadowej C:</w:t>
      </w:r>
    </w:p>
    <w:p w14:paraId="70D4E670" w14:textId="77777777" w:rsidR="001873CC" w:rsidRPr="0026262E" w:rsidRDefault="001873CC" w:rsidP="009A2A1C">
      <w:pPr>
        <w:widowControl w:val="0"/>
        <w:spacing w:after="0"/>
        <w:ind w:left="360"/>
        <w:jc w:val="both"/>
        <w:rPr>
          <w:iCs/>
        </w:rPr>
      </w:pPr>
      <w:r w:rsidRPr="0026262E">
        <w:rPr>
          <w:iCs/>
        </w:rPr>
        <w:t>F</w:t>
      </w:r>
      <w:r w:rsidRPr="0026262E">
        <w:rPr>
          <w:iCs/>
          <w:vertAlign w:val="subscript"/>
        </w:rPr>
        <w:t>C</w:t>
      </w:r>
      <w:r w:rsidRPr="0026262E">
        <w:rPr>
          <w:iCs/>
        </w:rPr>
        <w:t>- powierzchnia zlewni C, F</w:t>
      </w:r>
      <w:r w:rsidRPr="0026262E">
        <w:rPr>
          <w:iCs/>
          <w:vertAlign w:val="subscript"/>
        </w:rPr>
        <w:t xml:space="preserve">C </w:t>
      </w:r>
      <w:r w:rsidRPr="0026262E">
        <w:rPr>
          <w:iCs/>
        </w:rPr>
        <w:t>= 1,2310 ha</w:t>
      </w:r>
    </w:p>
    <w:p w14:paraId="3299582A" w14:textId="77777777" w:rsidR="001873CC" w:rsidRPr="0026262E" w:rsidRDefault="001873CC" w:rsidP="009A2A1C">
      <w:pPr>
        <w:widowControl w:val="0"/>
        <w:spacing w:after="0"/>
        <w:ind w:left="357"/>
        <w:jc w:val="both"/>
        <w:rPr>
          <w:iCs/>
        </w:rPr>
      </w:pPr>
      <w:r w:rsidRPr="0026262E">
        <w:rPr>
          <w:iCs/>
        </w:rPr>
        <w:t>Fz</w:t>
      </w:r>
      <w:r w:rsidRPr="0026262E">
        <w:rPr>
          <w:iCs/>
          <w:vertAlign w:val="subscript"/>
        </w:rPr>
        <w:t>C</w:t>
      </w:r>
      <w:r w:rsidRPr="0026262E">
        <w:rPr>
          <w:iCs/>
        </w:rPr>
        <w:t>- powierzchnia zredukowana zlewni C, Fz</w:t>
      </w:r>
      <w:r w:rsidRPr="0026262E">
        <w:rPr>
          <w:iCs/>
          <w:vertAlign w:val="subscript"/>
        </w:rPr>
        <w:t>C</w:t>
      </w:r>
      <w:r w:rsidRPr="0026262E">
        <w:rPr>
          <w:iCs/>
        </w:rPr>
        <w:t>= 0,6247 ha</w:t>
      </w:r>
    </w:p>
    <w:p w14:paraId="3FD8184D" w14:textId="77777777" w:rsidR="001873CC" w:rsidRPr="0026262E" w:rsidRDefault="001873CC" w:rsidP="009A2A1C">
      <w:pPr>
        <w:widowControl w:val="0"/>
        <w:spacing w:after="0"/>
        <w:ind w:left="357"/>
        <w:jc w:val="both"/>
        <w:rPr>
          <w:iCs/>
          <w:color w:val="000000"/>
        </w:rPr>
      </w:pPr>
      <w:r w:rsidRPr="0026262E">
        <w:rPr>
          <w:iCs/>
          <w:color w:val="000000"/>
        </w:rPr>
        <w:t>P</w:t>
      </w:r>
      <w:r w:rsidRPr="0026262E">
        <w:rPr>
          <w:iCs/>
          <w:color w:val="000000"/>
          <w:vertAlign w:val="subscript"/>
        </w:rPr>
        <w:t>śr</w:t>
      </w:r>
      <w:r w:rsidRPr="0026262E">
        <w:rPr>
          <w:iCs/>
          <w:color w:val="000000"/>
        </w:rPr>
        <w:t>- średni opad roczny, P</w:t>
      </w:r>
      <w:r w:rsidRPr="0026262E">
        <w:rPr>
          <w:iCs/>
          <w:color w:val="000000"/>
          <w:vertAlign w:val="subscript"/>
        </w:rPr>
        <w:t>śr</w:t>
      </w:r>
      <w:r w:rsidRPr="0026262E">
        <w:rPr>
          <w:iCs/>
          <w:color w:val="000000"/>
        </w:rPr>
        <w:t xml:space="preserve">= 574 mm </w:t>
      </w:r>
      <w:r w:rsidRPr="0026262E">
        <w:rPr>
          <w:color w:val="000000"/>
        </w:rPr>
        <w:t>(</w:t>
      </w:r>
      <w:r w:rsidRPr="0026262E">
        <w:rPr>
          <w:iCs/>
          <w:color w:val="000000"/>
        </w:rPr>
        <w:t>średnia z lat 1971-2000)</w:t>
      </w:r>
    </w:p>
    <w:p w14:paraId="60292207" w14:textId="77777777" w:rsidR="001873CC" w:rsidRPr="0026262E" w:rsidRDefault="001873CC" w:rsidP="009A2A1C">
      <w:pPr>
        <w:widowControl w:val="0"/>
        <w:spacing w:after="0"/>
        <w:ind w:left="360"/>
        <w:jc w:val="both"/>
        <w:rPr>
          <w:iCs/>
          <w:color w:val="000000"/>
        </w:rPr>
      </w:pPr>
      <w:r w:rsidRPr="0026262E">
        <w:rPr>
          <w:iCs/>
          <w:color w:val="000000"/>
        </w:rPr>
        <w:t>P</w:t>
      </w:r>
      <w:r w:rsidRPr="0026262E">
        <w:rPr>
          <w:iCs/>
          <w:color w:val="000000"/>
          <w:vertAlign w:val="subscript"/>
        </w:rPr>
        <w:t>max</w:t>
      </w:r>
      <w:r w:rsidRPr="0026262E">
        <w:rPr>
          <w:iCs/>
          <w:color w:val="000000"/>
        </w:rPr>
        <w:t>- max opad roczny, P</w:t>
      </w:r>
      <w:r w:rsidRPr="0026262E">
        <w:rPr>
          <w:iCs/>
          <w:color w:val="000000"/>
          <w:vertAlign w:val="subscript"/>
        </w:rPr>
        <w:t>max</w:t>
      </w:r>
      <w:r w:rsidRPr="0026262E">
        <w:rPr>
          <w:iCs/>
          <w:color w:val="000000"/>
        </w:rPr>
        <w:t xml:space="preserve"> = 850 mm</w:t>
      </w:r>
    </w:p>
    <w:p w14:paraId="250B6181" w14:textId="77777777" w:rsidR="001873CC" w:rsidRPr="0026262E" w:rsidRDefault="001873CC" w:rsidP="009A2A1C">
      <w:pPr>
        <w:widowControl w:val="0"/>
        <w:spacing w:after="0"/>
        <w:ind w:left="360"/>
        <w:jc w:val="both"/>
        <w:rPr>
          <w:iCs/>
          <w:color w:val="000000"/>
        </w:rPr>
      </w:pPr>
      <w:r w:rsidRPr="0026262E">
        <w:rPr>
          <w:iCs/>
          <w:color w:val="000000"/>
        </w:rPr>
        <w:t xml:space="preserve">q- natężenie deszczu miarodajnego o p=20% (1 raz na 5 lat) t=15 min , </w:t>
      </w:r>
    </w:p>
    <w:p w14:paraId="40A8481D" w14:textId="77777777" w:rsidR="001873CC" w:rsidRPr="0026262E" w:rsidRDefault="001873CC" w:rsidP="009A2A1C">
      <w:pPr>
        <w:widowControl w:val="0"/>
        <w:spacing w:after="0"/>
        <w:ind w:left="567"/>
        <w:jc w:val="both"/>
        <w:rPr>
          <w:iCs/>
          <w:color w:val="000000"/>
        </w:rPr>
      </w:pPr>
      <w:r w:rsidRPr="0026262E">
        <w:rPr>
          <w:iCs/>
          <w:color w:val="000000"/>
        </w:rPr>
        <w:t>q = 173 dm</w:t>
      </w:r>
      <w:r w:rsidRPr="0026262E">
        <w:rPr>
          <w:iCs/>
          <w:color w:val="000000"/>
          <w:vertAlign w:val="superscript"/>
        </w:rPr>
        <w:t>3</w:t>
      </w:r>
      <w:r w:rsidRPr="0026262E">
        <w:rPr>
          <w:iCs/>
          <w:color w:val="000000"/>
        </w:rPr>
        <w:t>/s</w:t>
      </w:r>
      <w:r w:rsidRPr="0026262E">
        <w:rPr>
          <w:iCs/>
          <w:color w:val="000000"/>
        </w:rPr>
        <w:sym w:font="Wingdings 2" w:char="F096"/>
      </w:r>
      <w:r w:rsidRPr="0026262E">
        <w:rPr>
          <w:iCs/>
          <w:color w:val="000000"/>
        </w:rPr>
        <w:t>ha (wg modelu Bogdanowicz i Stachý)</w:t>
      </w:r>
    </w:p>
    <w:p w14:paraId="12E3477F" w14:textId="77777777" w:rsidR="001873CC" w:rsidRPr="0026262E" w:rsidRDefault="001873CC" w:rsidP="009A2A1C">
      <w:pPr>
        <w:widowControl w:val="0"/>
        <w:spacing w:after="0"/>
        <w:ind w:left="360"/>
        <w:jc w:val="both"/>
        <w:rPr>
          <w:iCs/>
          <w:color w:val="000000"/>
        </w:rPr>
      </w:pPr>
      <w:r w:rsidRPr="0026262E">
        <w:rPr>
          <w:iCs/>
          <w:color w:val="000000"/>
        </w:rPr>
        <w:t>q</w:t>
      </w:r>
      <w:r w:rsidRPr="0026262E">
        <w:rPr>
          <w:iCs/>
          <w:color w:val="000000"/>
          <w:vertAlign w:val="subscript"/>
        </w:rPr>
        <w:t>1</w:t>
      </w:r>
      <w:r w:rsidRPr="0026262E">
        <w:rPr>
          <w:iCs/>
          <w:color w:val="000000"/>
        </w:rPr>
        <w:t xml:space="preserve">- natężenie deszczu miarodajnego o p=20% (1 raz na 5 lat) t=60 min , </w:t>
      </w:r>
    </w:p>
    <w:p w14:paraId="343A8723" w14:textId="77777777" w:rsidR="001873CC" w:rsidRPr="0026262E" w:rsidRDefault="001873CC" w:rsidP="009A2A1C">
      <w:pPr>
        <w:widowControl w:val="0"/>
        <w:spacing w:after="0"/>
        <w:ind w:left="567"/>
        <w:jc w:val="both"/>
        <w:rPr>
          <w:iCs/>
          <w:color w:val="000000"/>
        </w:rPr>
      </w:pPr>
      <w:r w:rsidRPr="0026262E">
        <w:rPr>
          <w:iCs/>
          <w:color w:val="000000"/>
        </w:rPr>
        <w:t>q</w:t>
      </w:r>
      <w:r w:rsidRPr="0026262E">
        <w:rPr>
          <w:iCs/>
          <w:color w:val="000000"/>
          <w:vertAlign w:val="subscript"/>
        </w:rPr>
        <w:t>1</w:t>
      </w:r>
      <w:r w:rsidRPr="0026262E">
        <w:rPr>
          <w:iCs/>
          <w:color w:val="000000"/>
        </w:rPr>
        <w:t xml:space="preserve"> = 81 dm</w:t>
      </w:r>
      <w:r w:rsidRPr="0026262E">
        <w:rPr>
          <w:iCs/>
          <w:color w:val="000000"/>
          <w:vertAlign w:val="superscript"/>
        </w:rPr>
        <w:t>3</w:t>
      </w:r>
      <w:r w:rsidRPr="0026262E">
        <w:rPr>
          <w:iCs/>
          <w:color w:val="000000"/>
        </w:rPr>
        <w:t>/s</w:t>
      </w:r>
      <w:r w:rsidRPr="0026262E">
        <w:rPr>
          <w:iCs/>
          <w:color w:val="000000"/>
        </w:rPr>
        <w:sym w:font="Wingdings 2" w:char="F096"/>
      </w:r>
      <w:r w:rsidRPr="0026262E">
        <w:rPr>
          <w:iCs/>
          <w:color w:val="000000"/>
        </w:rPr>
        <w:t xml:space="preserve"> ha</w:t>
      </w:r>
    </w:p>
    <w:p w14:paraId="445F25CD" w14:textId="77777777" w:rsidR="001873CC" w:rsidRPr="0026262E" w:rsidRDefault="001873CC" w:rsidP="009A2A1C">
      <w:pPr>
        <w:spacing w:after="0"/>
        <w:ind w:left="360"/>
        <w:jc w:val="both"/>
        <w:rPr>
          <w:color w:val="000000"/>
        </w:rPr>
      </w:pPr>
      <w:r w:rsidRPr="0026262E">
        <w:rPr>
          <w:color w:val="000000"/>
        </w:rPr>
        <w:t>φ</w:t>
      </w:r>
      <w:r w:rsidRPr="0026262E">
        <w:rPr>
          <w:iCs/>
          <w:color w:val="000000"/>
          <w:vertAlign w:val="subscript"/>
        </w:rPr>
        <w:t xml:space="preserve"> C</w:t>
      </w:r>
      <w:r w:rsidRPr="0026262E">
        <w:rPr>
          <w:color w:val="000000"/>
        </w:rPr>
        <w:t xml:space="preserve"> – wsp. opóźnienia, φ</w:t>
      </w:r>
      <w:r w:rsidRPr="0026262E">
        <w:rPr>
          <w:iCs/>
          <w:color w:val="000000"/>
          <w:vertAlign w:val="subscript"/>
        </w:rPr>
        <w:t xml:space="preserve"> C</w:t>
      </w:r>
      <w:r w:rsidRPr="0026262E">
        <w:rPr>
          <w:color w:val="000000"/>
        </w:rPr>
        <w:t xml:space="preserve"> =0,1,0</w:t>
      </w:r>
    </w:p>
    <w:p w14:paraId="113A0C62" w14:textId="77777777" w:rsidR="001873CC" w:rsidRPr="0026262E" w:rsidRDefault="001873CC" w:rsidP="009A2A1C">
      <w:pPr>
        <w:spacing w:after="0"/>
        <w:ind w:left="284"/>
        <w:jc w:val="both"/>
        <w:rPr>
          <w:iCs/>
        </w:rPr>
      </w:pPr>
      <w:r w:rsidRPr="0026262E">
        <w:t xml:space="preserve">  </w:t>
      </w:r>
      <w:r w:rsidRPr="0026262E">
        <w:rPr>
          <w:iCs/>
        </w:rPr>
        <w:t>C</w:t>
      </w:r>
      <w:r w:rsidRPr="0026262E">
        <w:rPr>
          <w:iCs/>
          <w:vertAlign w:val="subscript"/>
        </w:rPr>
        <w:t>s</w:t>
      </w:r>
      <w:r w:rsidRPr="0026262E">
        <w:t xml:space="preserve"> </w:t>
      </w:r>
      <w:r w:rsidRPr="0026262E">
        <w:rPr>
          <w:color w:val="000000"/>
        </w:rPr>
        <w:t xml:space="preserve">– wsp. do wzoru </w:t>
      </w:r>
      <w:r w:rsidRPr="0026262E">
        <w:t>Iszkowskiego,</w:t>
      </w:r>
      <w:r w:rsidRPr="0026262E">
        <w:rPr>
          <w:iCs/>
        </w:rPr>
        <w:t xml:space="preserve"> C</w:t>
      </w:r>
      <w:r w:rsidRPr="0026262E">
        <w:rPr>
          <w:iCs/>
          <w:vertAlign w:val="subscript"/>
        </w:rPr>
        <w:t>s</w:t>
      </w:r>
      <w:r w:rsidRPr="0026262E">
        <w:rPr>
          <w:iCs/>
        </w:rPr>
        <w:t>=0,35</w:t>
      </w:r>
    </w:p>
    <w:p w14:paraId="7AF9B615" w14:textId="77777777" w:rsidR="001873CC" w:rsidRPr="0026262E" w:rsidRDefault="001873CC" w:rsidP="009A2A1C">
      <w:pPr>
        <w:spacing w:after="0"/>
        <w:ind w:left="284"/>
        <w:jc w:val="both"/>
      </w:pPr>
      <w:r w:rsidRPr="0026262E">
        <w:t xml:space="preserve">  </w:t>
      </w:r>
      <w:r w:rsidRPr="0026262E">
        <w:rPr>
          <w:iCs/>
        </w:rPr>
        <w:t>0,03171</w:t>
      </w:r>
      <w:r w:rsidRPr="0026262E">
        <w:t xml:space="preserve"> </w:t>
      </w:r>
      <w:r w:rsidRPr="0026262E">
        <w:rPr>
          <w:color w:val="000000"/>
        </w:rPr>
        <w:t>– stały współczynnik</w:t>
      </w:r>
      <w:r w:rsidRPr="0026262E">
        <w:rPr>
          <w:iCs/>
        </w:rPr>
        <w:t xml:space="preserve"> </w:t>
      </w:r>
    </w:p>
    <w:p w14:paraId="687557E5" w14:textId="77777777" w:rsidR="005A23CC" w:rsidRDefault="005A23CC" w:rsidP="009A2A1C">
      <w:pPr>
        <w:widowControl w:val="0"/>
        <w:spacing w:after="0"/>
        <w:jc w:val="both"/>
        <w:rPr>
          <w:b/>
          <w:iCs/>
          <w:u w:val="single"/>
        </w:rPr>
      </w:pPr>
    </w:p>
    <w:p w14:paraId="58CB4375" w14:textId="77777777" w:rsidR="001873CC" w:rsidRPr="0026262E" w:rsidRDefault="001873CC" w:rsidP="009A2A1C">
      <w:pPr>
        <w:widowControl w:val="0"/>
        <w:spacing w:after="0"/>
        <w:jc w:val="both"/>
        <w:rPr>
          <w:b/>
          <w:iCs/>
          <w:u w:val="single"/>
        </w:rPr>
      </w:pPr>
      <w:r w:rsidRPr="0026262E">
        <w:rPr>
          <w:b/>
          <w:iCs/>
          <w:u w:val="single"/>
        </w:rPr>
        <w:lastRenderedPageBreak/>
        <w:t xml:space="preserve">Bilans wód dla zlewni opadowej </w:t>
      </w:r>
      <w:r w:rsidRPr="0026262E">
        <w:rPr>
          <w:b/>
          <w:u w:val="single"/>
        </w:rPr>
        <w:t xml:space="preserve">C </w:t>
      </w:r>
    </w:p>
    <w:p w14:paraId="08E7B4DA" w14:textId="77777777" w:rsidR="001873CC" w:rsidRPr="0026262E" w:rsidRDefault="001873CC" w:rsidP="009A2A1C">
      <w:pPr>
        <w:widowControl w:val="0"/>
        <w:numPr>
          <w:ilvl w:val="0"/>
          <w:numId w:val="65"/>
        </w:numPr>
        <w:tabs>
          <w:tab w:val="left" w:pos="567"/>
        </w:tabs>
        <w:overflowPunct w:val="0"/>
        <w:autoSpaceDE w:val="0"/>
        <w:autoSpaceDN w:val="0"/>
        <w:adjustRightInd w:val="0"/>
        <w:spacing w:after="0"/>
        <w:ind w:left="1078" w:hanging="794"/>
        <w:jc w:val="both"/>
        <w:textAlignment w:val="baseline"/>
        <w:rPr>
          <w:iCs/>
        </w:rPr>
      </w:pPr>
      <w:r w:rsidRPr="0026262E">
        <w:rPr>
          <w:iCs/>
          <w:u w:val="single"/>
        </w:rPr>
        <w:t>Maksymalny odpływ chwilowy wyniesie</w:t>
      </w:r>
      <w:r w:rsidRPr="0026262E">
        <w:rPr>
          <w:iCs/>
        </w:rPr>
        <w:t>:</w:t>
      </w:r>
    </w:p>
    <w:p w14:paraId="3C11BE67"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xml:space="preserve">= q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[dm</w:t>
      </w:r>
      <w:r w:rsidRPr="0026262E">
        <w:rPr>
          <w:vertAlign w:val="superscript"/>
          <w:lang w:val="en-US"/>
        </w:rPr>
        <w:t>3</w:t>
      </w:r>
      <w:r w:rsidRPr="0026262E">
        <w:rPr>
          <w:lang w:val="en-US"/>
        </w:rPr>
        <w:t>/s]</w:t>
      </w:r>
    </w:p>
    <w:p w14:paraId="0FC23988"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173</w:t>
      </w:r>
      <w:r w:rsidRPr="0026262E">
        <w:sym w:font="Symbol" w:char="F0B4"/>
      </w:r>
      <w:r w:rsidRPr="0026262E">
        <w:rPr>
          <w:lang w:val="en-US"/>
        </w:rPr>
        <w:t xml:space="preserve"> </w:t>
      </w:r>
      <w:r w:rsidRPr="0026262E">
        <w:rPr>
          <w:iCs/>
          <w:lang w:val="en-US"/>
        </w:rPr>
        <w:t xml:space="preserve">0,6247 </w:t>
      </w:r>
      <w:r w:rsidRPr="0026262E">
        <w:sym w:font="Symbol" w:char="F0B4"/>
      </w:r>
      <w:r w:rsidRPr="0026262E">
        <w:rPr>
          <w:lang w:val="en-US"/>
        </w:rPr>
        <w:t xml:space="preserve"> 1,0 = 108,07 dm</w:t>
      </w:r>
      <w:r w:rsidRPr="0026262E">
        <w:rPr>
          <w:vertAlign w:val="superscript"/>
          <w:lang w:val="en-US"/>
        </w:rPr>
        <w:t>3</w:t>
      </w:r>
      <w:r w:rsidRPr="0026262E">
        <w:rPr>
          <w:lang w:val="en-US"/>
        </w:rPr>
        <w:t>/s</w:t>
      </w:r>
    </w:p>
    <w:p w14:paraId="2925CE28"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108,0  dm</w:t>
      </w:r>
      <w:r w:rsidRPr="0026262E">
        <w:rPr>
          <w:vertAlign w:val="superscript"/>
          <w:lang w:val="en-US"/>
        </w:rPr>
        <w:t>3</w:t>
      </w:r>
      <w:r w:rsidRPr="0026262E">
        <w:rPr>
          <w:lang w:val="en-US"/>
        </w:rPr>
        <w:t>/s</w:t>
      </w:r>
    </w:p>
    <w:p w14:paraId="2A628D67" w14:textId="77777777" w:rsidR="001873CC" w:rsidRPr="0026262E" w:rsidRDefault="001873CC" w:rsidP="009A2A1C">
      <w:pPr>
        <w:widowControl w:val="0"/>
        <w:numPr>
          <w:ilvl w:val="0"/>
          <w:numId w:val="66"/>
        </w:numPr>
        <w:overflowPunct w:val="0"/>
        <w:autoSpaceDE w:val="0"/>
        <w:autoSpaceDN w:val="0"/>
        <w:adjustRightInd w:val="0"/>
        <w:spacing w:after="0"/>
        <w:ind w:hanging="793"/>
        <w:jc w:val="both"/>
        <w:textAlignment w:val="baseline"/>
        <w:rPr>
          <w:iCs/>
        </w:rPr>
      </w:pPr>
      <w:r w:rsidRPr="0026262E">
        <w:rPr>
          <w:iCs/>
          <w:u w:val="single"/>
        </w:rPr>
        <w:t>Maksymalny odpływ w ciągu godziny wyniesie</w:t>
      </w:r>
      <w:r w:rsidRPr="0026262E">
        <w:rPr>
          <w:iCs/>
        </w:rPr>
        <w:t>:</w:t>
      </w:r>
    </w:p>
    <w:p w14:paraId="21D77D17"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q</w:t>
      </w:r>
      <w:r w:rsidRPr="0026262E">
        <w:rPr>
          <w:iCs/>
          <w:vertAlign w:val="subscript"/>
          <w:lang w:val="en-US"/>
        </w:rPr>
        <w:t>1</w:t>
      </w:r>
      <w:r w:rsidRPr="0026262E">
        <w:rPr>
          <w:lang w:val="en-US"/>
        </w:rPr>
        <w:t xml:space="preserve">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[m</w:t>
      </w:r>
      <w:r w:rsidRPr="0026262E">
        <w:rPr>
          <w:vertAlign w:val="superscript"/>
          <w:lang w:val="en-US"/>
        </w:rPr>
        <w:t>3</w:t>
      </w:r>
      <w:r w:rsidRPr="0026262E">
        <w:rPr>
          <w:lang w:val="en-US"/>
        </w:rPr>
        <w:t>/h]</w:t>
      </w:r>
    </w:p>
    <w:p w14:paraId="62E69892"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81</w:t>
      </w:r>
      <w:r w:rsidRPr="0026262E">
        <w:sym w:font="Symbol" w:char="F0B4"/>
      </w:r>
      <w:r w:rsidRPr="0026262E">
        <w:rPr>
          <w:lang w:val="en-US"/>
        </w:rPr>
        <w:t xml:space="preserve"> </w:t>
      </w:r>
      <w:r w:rsidRPr="0026262E">
        <w:rPr>
          <w:iCs/>
        </w:rPr>
        <w:t xml:space="preserve">0,6247 </w:t>
      </w:r>
      <w:r w:rsidRPr="0026262E">
        <w:sym w:font="Symbol" w:char="F0B4"/>
      </w:r>
      <w:r w:rsidRPr="0026262E">
        <w:rPr>
          <w:lang w:val="en-US"/>
        </w:rPr>
        <w:t xml:space="preserve"> 1,0 </w:t>
      </w:r>
      <w:r w:rsidRPr="0026262E">
        <w:sym w:font="Symbol" w:char="F0B4"/>
      </w:r>
      <w:r w:rsidRPr="0026262E">
        <w:rPr>
          <w:lang w:val="en-US"/>
        </w:rPr>
        <w:t xml:space="preserve"> 3,6 = 182,2 m</w:t>
      </w:r>
      <w:r w:rsidRPr="0026262E">
        <w:rPr>
          <w:vertAlign w:val="superscript"/>
          <w:lang w:val="en-US"/>
        </w:rPr>
        <w:t>3</w:t>
      </w:r>
      <w:r w:rsidRPr="0026262E">
        <w:rPr>
          <w:lang w:val="en-US"/>
        </w:rPr>
        <w:t>/h</w:t>
      </w:r>
    </w:p>
    <w:p w14:paraId="4378023D" w14:textId="77777777" w:rsidR="001873CC" w:rsidRPr="0026262E" w:rsidRDefault="001873CC" w:rsidP="009A2A1C">
      <w:pPr>
        <w:widowControl w:val="0"/>
        <w:numPr>
          <w:ilvl w:val="0"/>
          <w:numId w:val="67"/>
        </w:numPr>
        <w:overflowPunct w:val="0"/>
        <w:autoSpaceDE w:val="0"/>
        <w:autoSpaceDN w:val="0"/>
        <w:adjustRightInd w:val="0"/>
        <w:spacing w:after="0"/>
        <w:ind w:hanging="793"/>
        <w:jc w:val="both"/>
        <w:textAlignment w:val="baseline"/>
        <w:rPr>
          <w:iCs/>
        </w:rPr>
      </w:pPr>
      <w:r w:rsidRPr="0026262E">
        <w:rPr>
          <w:iCs/>
          <w:u w:val="single"/>
        </w:rPr>
        <w:t>Średnio w ciągu doby wyniesie</w:t>
      </w:r>
      <w:r w:rsidRPr="0026262E">
        <w:rPr>
          <w:iCs/>
        </w:rPr>
        <w:t>:</w:t>
      </w:r>
    </w:p>
    <w:p w14:paraId="6DFAB8E5"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P</w:t>
      </w:r>
      <w:r w:rsidRPr="0026262E">
        <w:rPr>
          <w:iCs/>
          <w:vertAlign w:val="subscript"/>
        </w:rPr>
        <w:t>śr</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 xml:space="preserve">/d]     </w:t>
      </w:r>
    </w:p>
    <w:p w14:paraId="4694281F"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0,574 m </w:t>
      </w:r>
      <w:r w:rsidRPr="0026262E">
        <w:rPr>
          <w:iCs/>
        </w:rPr>
        <w:sym w:font="Symbol" w:char="F0B4"/>
      </w:r>
      <w:r w:rsidRPr="0026262E">
        <w:rPr>
          <w:iCs/>
        </w:rPr>
        <w:t xml:space="preserve"> 0,012310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/d]</w:t>
      </w:r>
    </w:p>
    <w:p w14:paraId="3CD3FBB6"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6,8 </w:t>
      </w:r>
      <w:r w:rsidRPr="0026262E">
        <w:t>m</w:t>
      </w:r>
      <w:r w:rsidRPr="0026262E">
        <w:rPr>
          <w:vertAlign w:val="superscript"/>
        </w:rPr>
        <w:t>3</w:t>
      </w:r>
      <w:r w:rsidRPr="0026262E">
        <w:t>/d</w:t>
      </w:r>
    </w:p>
    <w:p w14:paraId="2B6C55C7" w14:textId="77777777" w:rsidR="001873CC" w:rsidRPr="0026262E" w:rsidRDefault="001873CC" w:rsidP="009A2A1C">
      <w:pPr>
        <w:widowControl w:val="0"/>
        <w:numPr>
          <w:ilvl w:val="0"/>
          <w:numId w:val="68"/>
        </w:numPr>
        <w:overflowPunct w:val="0"/>
        <w:autoSpaceDE w:val="0"/>
        <w:autoSpaceDN w:val="0"/>
        <w:adjustRightInd w:val="0"/>
        <w:spacing w:after="0"/>
        <w:ind w:hanging="793"/>
        <w:jc w:val="both"/>
        <w:textAlignment w:val="baseline"/>
        <w:rPr>
          <w:iCs/>
        </w:rPr>
      </w:pPr>
      <w:r w:rsidRPr="0026262E">
        <w:rPr>
          <w:iCs/>
          <w:u w:val="single"/>
        </w:rPr>
        <w:t>Maksymalnie w ciągu roku wyniesie</w:t>
      </w:r>
      <w:r w:rsidRPr="0026262E">
        <w:rPr>
          <w:iCs/>
        </w:rPr>
        <w:t>:</w:t>
      </w:r>
    </w:p>
    <w:p w14:paraId="762372E7"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P</w:t>
      </w:r>
      <w:r w:rsidRPr="0026262E">
        <w:rPr>
          <w:iCs/>
          <w:vertAlign w:val="subscript"/>
        </w:rPr>
        <w:t>max</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/rok]</w:t>
      </w:r>
    </w:p>
    <w:p w14:paraId="48FC104A"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0,850 m </w:t>
      </w:r>
      <w:r w:rsidRPr="0026262E">
        <w:rPr>
          <w:iCs/>
        </w:rPr>
        <w:sym w:font="Symbol" w:char="F0B4"/>
      </w:r>
      <w:r w:rsidRPr="0026262E">
        <w:rPr>
          <w:iCs/>
        </w:rPr>
        <w:t xml:space="preserve"> 0,0514163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/d]</w:t>
      </w:r>
    </w:p>
    <w:p w14:paraId="0909B0D7"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3663 </w:t>
      </w:r>
      <w:r w:rsidRPr="0026262E">
        <w:t>m</w:t>
      </w:r>
      <w:r w:rsidRPr="0026262E">
        <w:rPr>
          <w:vertAlign w:val="superscript"/>
        </w:rPr>
        <w:t>3</w:t>
      </w:r>
      <w:r w:rsidRPr="0026262E">
        <w:t>/rok</w:t>
      </w:r>
    </w:p>
    <w:p w14:paraId="53D1E64C" w14:textId="77777777" w:rsidR="001873CC" w:rsidRPr="0026262E" w:rsidRDefault="001873CC" w:rsidP="009A2A1C">
      <w:pPr>
        <w:spacing w:after="0"/>
        <w:jc w:val="both"/>
      </w:pPr>
    </w:p>
    <w:p w14:paraId="367CC24F" w14:textId="77777777" w:rsidR="001873CC" w:rsidRPr="0026262E" w:rsidRDefault="001873CC" w:rsidP="009A2A1C">
      <w:pPr>
        <w:spacing w:after="0"/>
        <w:jc w:val="both"/>
      </w:pPr>
      <w:r w:rsidRPr="0026262E">
        <w:t>Po uwzględnieniu dopływu ze zbiornika [obiekt 25] , do zbiornika [obiekt 19] dopływa ogółem:</w:t>
      </w:r>
    </w:p>
    <w:p w14:paraId="6B371C3A" w14:textId="77777777" w:rsidR="001873CC" w:rsidRPr="0026262E" w:rsidRDefault="001873CC" w:rsidP="009A2A1C">
      <w:pPr>
        <w:spacing w:after="0"/>
        <w:ind w:left="851"/>
        <w:jc w:val="both"/>
        <w:rPr>
          <w:color w:val="FF0000"/>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178,0 dm</w:t>
      </w:r>
      <w:r w:rsidRPr="0026262E">
        <w:rPr>
          <w:vertAlign w:val="superscript"/>
          <w:lang w:val="en-US"/>
        </w:rPr>
        <w:t>3</w:t>
      </w:r>
      <w:r w:rsidRPr="0026262E">
        <w:rPr>
          <w:lang w:val="en-US"/>
        </w:rPr>
        <w:t>/s</w:t>
      </w:r>
      <w:r w:rsidRPr="0026262E">
        <w:rPr>
          <w:color w:val="FF0000"/>
          <w:lang w:val="en-US"/>
        </w:rPr>
        <w:t xml:space="preserve">         </w:t>
      </w:r>
    </w:p>
    <w:p w14:paraId="3C42BA82"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434,2 m</w:t>
      </w:r>
      <w:r w:rsidRPr="0026262E">
        <w:rPr>
          <w:vertAlign w:val="superscript"/>
          <w:lang w:val="en-US"/>
        </w:rPr>
        <w:t>3</w:t>
      </w:r>
      <w:r w:rsidRPr="0026262E">
        <w:rPr>
          <w:lang w:val="en-US"/>
        </w:rPr>
        <w:t xml:space="preserve">/h  </w:t>
      </w:r>
    </w:p>
    <w:p w14:paraId="66F9D42E"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35,1 </w:t>
      </w:r>
      <w:r w:rsidRPr="0026262E">
        <w:t>m</w:t>
      </w:r>
      <w:r w:rsidRPr="0026262E">
        <w:rPr>
          <w:vertAlign w:val="superscript"/>
        </w:rPr>
        <w:t>3</w:t>
      </w:r>
      <w:r w:rsidRPr="0026262E">
        <w:t>/d</w:t>
      </w:r>
    </w:p>
    <w:p w14:paraId="194DE971"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18 959 </w:t>
      </w:r>
      <w:r w:rsidRPr="0026262E">
        <w:t>m</w:t>
      </w:r>
      <w:r w:rsidRPr="0026262E">
        <w:rPr>
          <w:vertAlign w:val="superscript"/>
        </w:rPr>
        <w:t>3</w:t>
      </w:r>
      <w:r w:rsidRPr="0026262E">
        <w:t>/rok</w:t>
      </w:r>
    </w:p>
    <w:p w14:paraId="5D0149C6" w14:textId="77777777" w:rsidR="001873CC" w:rsidRPr="0026262E" w:rsidRDefault="001873CC" w:rsidP="009A2A1C">
      <w:pPr>
        <w:spacing w:after="0"/>
        <w:jc w:val="both"/>
      </w:pPr>
      <w:r w:rsidRPr="0026262E">
        <w:t>Powyższe ilości wody docierają do zbiornika retencyjnego [obiekt 19] i przy przekroczeniu poziomu wody w zbiorniku  H=105,5 m npm odprowadzane są systemem pompowym do odbiornika - zbiornika retencyjno- infiltracyjnego [obiekt 39]. Z uwagi na  parametry sytemu pompowego p.poż, bilans wód odpływających dalej do zbiornika [obiekt 39] kształtuje się na poziomie:</w:t>
      </w:r>
    </w:p>
    <w:p w14:paraId="157813D7"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20,0 dm</w:t>
      </w:r>
      <w:r w:rsidRPr="0026262E">
        <w:rPr>
          <w:vertAlign w:val="superscript"/>
          <w:lang w:val="en-US"/>
        </w:rPr>
        <w:t>3</w:t>
      </w:r>
      <w:r w:rsidRPr="0026262E">
        <w:rPr>
          <w:lang w:val="en-US"/>
        </w:rPr>
        <w:t>/s</w:t>
      </w:r>
    </w:p>
    <w:p w14:paraId="3A9DC997"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72,0 m</w:t>
      </w:r>
      <w:r w:rsidRPr="0026262E">
        <w:rPr>
          <w:vertAlign w:val="superscript"/>
          <w:lang w:val="en-US"/>
        </w:rPr>
        <w:t>3</w:t>
      </w:r>
      <w:r w:rsidRPr="0026262E">
        <w:rPr>
          <w:lang w:val="en-US"/>
        </w:rPr>
        <w:t>/h</w:t>
      </w:r>
    </w:p>
    <w:p w14:paraId="524B7F52"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35,1 </w:t>
      </w:r>
      <w:r w:rsidRPr="0026262E">
        <w:t>m</w:t>
      </w:r>
      <w:r w:rsidRPr="0026262E">
        <w:rPr>
          <w:vertAlign w:val="superscript"/>
        </w:rPr>
        <w:t>3</w:t>
      </w:r>
      <w:r w:rsidRPr="0026262E">
        <w:t>/d</w:t>
      </w:r>
    </w:p>
    <w:p w14:paraId="356041FC"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18 959 </w:t>
      </w:r>
      <w:r w:rsidRPr="0026262E">
        <w:t>m</w:t>
      </w:r>
      <w:r w:rsidRPr="0026262E">
        <w:rPr>
          <w:vertAlign w:val="superscript"/>
        </w:rPr>
        <w:t>3</w:t>
      </w:r>
      <w:r w:rsidRPr="0026262E">
        <w:t>/rok</w:t>
      </w:r>
    </w:p>
    <w:p w14:paraId="0E5B18BC" w14:textId="77777777" w:rsidR="00CC1D0F" w:rsidRPr="0026262E" w:rsidRDefault="00CC1D0F" w:rsidP="009A2A1C">
      <w:pPr>
        <w:spacing w:after="0"/>
        <w:rPr>
          <w:b/>
        </w:rPr>
      </w:pPr>
      <w:bookmarkStart w:id="68" w:name="_Toc483071017"/>
    </w:p>
    <w:p w14:paraId="48D0282E" w14:textId="77777777" w:rsidR="001873CC" w:rsidRPr="0026262E" w:rsidRDefault="001873CC" w:rsidP="009A2A1C">
      <w:pPr>
        <w:spacing w:after="0"/>
        <w:rPr>
          <w:b/>
        </w:rPr>
      </w:pPr>
      <w:r w:rsidRPr="0026262E">
        <w:rPr>
          <w:b/>
        </w:rPr>
        <w:t>Zlewnia opadowa D</w:t>
      </w:r>
      <w:bookmarkEnd w:id="68"/>
    </w:p>
    <w:p w14:paraId="74A2390F" w14:textId="77777777" w:rsidR="001873CC" w:rsidRPr="0026262E" w:rsidRDefault="001873CC" w:rsidP="009A2A1C">
      <w:pPr>
        <w:spacing w:after="0"/>
        <w:rPr>
          <w:b/>
        </w:rPr>
      </w:pPr>
      <w:r w:rsidRPr="0026262E">
        <w:rPr>
          <w:b/>
        </w:rPr>
        <w:t>BILANS POWIERZCHNI  ZLEWNI D</w:t>
      </w:r>
    </w:p>
    <w:p w14:paraId="0E73F82D" w14:textId="77777777" w:rsidR="001873CC" w:rsidRPr="0026262E" w:rsidRDefault="001873CC" w:rsidP="009A2A1C">
      <w:pPr>
        <w:widowControl w:val="0"/>
        <w:spacing w:after="0"/>
        <w:jc w:val="both"/>
        <w:rPr>
          <w:iCs/>
        </w:rPr>
      </w:pPr>
      <w:r w:rsidRPr="0026262E">
        <w:rPr>
          <w:iCs/>
        </w:rPr>
        <w:t>Położenie zlewni opadowej D zilustrowano na rysunku poniżej.</w:t>
      </w:r>
    </w:p>
    <w:p w14:paraId="1204966A" w14:textId="0057FF2B" w:rsidR="001873CC" w:rsidRPr="0026262E" w:rsidRDefault="001873CC" w:rsidP="009A2A1C">
      <w:pPr>
        <w:spacing w:after="0"/>
        <w:jc w:val="both"/>
      </w:pPr>
      <w:r w:rsidRPr="0026262E">
        <w:rPr>
          <w:iCs/>
        </w:rPr>
        <w:t xml:space="preserve">Wody opadowy zbierane na obszarze zlewni D spływają do bezodpływowego zbiornika retencyjnego [obiekt 17] . Zgromadzone wody opadowe </w:t>
      </w:r>
      <w:r w:rsidRPr="0026262E">
        <w:t>służą do podlewania terenów zielonych</w:t>
      </w:r>
      <w:r w:rsidRPr="0026262E">
        <w:rPr>
          <w:iCs/>
        </w:rPr>
        <w:t xml:space="preserve"> Zakładu.</w:t>
      </w:r>
    </w:p>
    <w:p w14:paraId="550B1F99" w14:textId="3A8E4C8A" w:rsidR="001873CC" w:rsidRPr="0026262E" w:rsidRDefault="00BC6CC2" w:rsidP="009A2A1C">
      <w:pPr>
        <w:widowControl w:val="0"/>
        <w:spacing w:after="0"/>
      </w:pPr>
      <w:r w:rsidRPr="0026262E">
        <w:rPr>
          <w:noProof/>
        </w:rPr>
        <w:lastRenderedPageBreak/>
        <mc:AlternateContent>
          <mc:Choice Requires="wps">
            <w:drawing>
              <wp:anchor distT="0" distB="0" distL="114300" distR="114300" simplePos="0" relativeHeight="251686400" behindDoc="0" locked="0" layoutInCell="1" allowOverlap="1" wp14:anchorId="0814A40A" wp14:editId="2DDFF3F9">
                <wp:simplePos x="0" y="0"/>
                <wp:positionH relativeFrom="margin">
                  <wp:posOffset>91440</wp:posOffset>
                </wp:positionH>
                <wp:positionV relativeFrom="paragraph">
                  <wp:posOffset>2647950</wp:posOffset>
                </wp:positionV>
                <wp:extent cx="5814060" cy="461645"/>
                <wp:effectExtent l="0" t="0" r="0" b="0"/>
                <wp:wrapSquare wrapText="bothSides"/>
                <wp:docPr id="118275" name="Pole tekstowe 118275"/>
                <wp:cNvGraphicFramePr/>
                <a:graphic xmlns:a="http://schemas.openxmlformats.org/drawingml/2006/main">
                  <a:graphicData uri="http://schemas.microsoft.com/office/word/2010/wordprocessingShape">
                    <wps:wsp>
                      <wps:cNvSpPr txBox="1"/>
                      <wps:spPr>
                        <a:xfrm>
                          <a:off x="0" y="0"/>
                          <a:ext cx="5814060" cy="461645"/>
                        </a:xfrm>
                        <a:prstGeom prst="rect">
                          <a:avLst/>
                        </a:prstGeom>
                        <a:solidFill>
                          <a:prstClr val="white"/>
                        </a:solidFill>
                        <a:ln>
                          <a:noFill/>
                        </a:ln>
                        <a:effectLst/>
                      </wps:spPr>
                      <wps:txbx>
                        <w:txbxContent>
                          <w:p w14:paraId="421AC3F1" w14:textId="0CBAC417" w:rsidR="006214A2" w:rsidRPr="00BC6CC2" w:rsidRDefault="006214A2" w:rsidP="00BC6CC2">
                            <w:pPr>
                              <w:pStyle w:val="Legenda"/>
                              <w:rPr>
                                <w:b/>
                                <w:i w:val="0"/>
                                <w:noProof/>
                                <w:color w:val="auto"/>
                                <w:sz w:val="20"/>
                                <w:szCs w:val="20"/>
                              </w:rPr>
                            </w:pPr>
                            <w:bookmarkStart w:id="69" w:name="_Toc40258245"/>
                            <w:r w:rsidRPr="00BC6CC2">
                              <w:rPr>
                                <w:b/>
                                <w:i w:val="0"/>
                                <w:color w:val="auto"/>
                                <w:sz w:val="20"/>
                                <w:szCs w:val="20"/>
                              </w:rPr>
                              <w:t xml:space="preserve">Rysunek </w:t>
                            </w:r>
                            <w:r w:rsidRPr="00BC6CC2">
                              <w:rPr>
                                <w:b/>
                                <w:i w:val="0"/>
                                <w:color w:val="auto"/>
                                <w:sz w:val="20"/>
                                <w:szCs w:val="20"/>
                              </w:rPr>
                              <w:fldChar w:fldCharType="begin"/>
                            </w:r>
                            <w:r w:rsidRPr="00BC6CC2">
                              <w:rPr>
                                <w:b/>
                                <w:i w:val="0"/>
                                <w:color w:val="auto"/>
                                <w:sz w:val="20"/>
                                <w:szCs w:val="20"/>
                              </w:rPr>
                              <w:instrText xml:space="preserve"> SEQ Rysunek \* ARABIC </w:instrText>
                            </w:r>
                            <w:r w:rsidRPr="00BC6CC2">
                              <w:rPr>
                                <w:b/>
                                <w:i w:val="0"/>
                                <w:color w:val="auto"/>
                                <w:sz w:val="20"/>
                                <w:szCs w:val="20"/>
                              </w:rPr>
                              <w:fldChar w:fldCharType="separate"/>
                            </w:r>
                            <w:r w:rsidR="00AD6A6A">
                              <w:rPr>
                                <w:b/>
                                <w:i w:val="0"/>
                                <w:noProof/>
                                <w:color w:val="auto"/>
                                <w:sz w:val="20"/>
                                <w:szCs w:val="20"/>
                              </w:rPr>
                              <w:t>7</w:t>
                            </w:r>
                            <w:r w:rsidRPr="00BC6CC2">
                              <w:rPr>
                                <w:b/>
                                <w:i w:val="0"/>
                                <w:color w:val="auto"/>
                                <w:sz w:val="20"/>
                                <w:szCs w:val="20"/>
                              </w:rPr>
                              <w:fldChar w:fldCharType="end"/>
                            </w:r>
                            <w:r w:rsidRPr="00BC6CC2">
                              <w:rPr>
                                <w:b/>
                                <w:i w:val="0"/>
                                <w:color w:val="auto"/>
                                <w:sz w:val="20"/>
                                <w:szCs w:val="20"/>
                              </w:rPr>
                              <w:t xml:space="preserve"> Zlewnia opadowa D</w:t>
                            </w:r>
                            <w:bookmarkEnd w:id="69"/>
                          </w:p>
                          <w:p w14:paraId="74014EF7" w14:textId="77777777" w:rsidR="006214A2" w:rsidRDefault="006214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A40A" id="Pole tekstowe 118275" o:spid="_x0000_s1029" type="#_x0000_t202" style="position:absolute;margin-left:7.2pt;margin-top:208.5pt;width:457.8pt;height:36.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" stroked="f">
                <v:textbox inset="0,0,0,0">
                  <w:txbxContent>
                    <w:p w14:paraId="421AC3F1" w14:textId="0CBAC417" w:rsidR="006214A2" w:rsidRPr="00BC6CC2" w:rsidRDefault="006214A2" w:rsidP="00BC6CC2">
                      <w:pPr>
                        <w:pStyle w:val="Legenda"/>
                        <w:rPr>
                          <w:b/>
                          <w:i w:val="0"/>
                          <w:noProof/>
                          <w:color w:val="auto"/>
                          <w:sz w:val="20"/>
                          <w:szCs w:val="20"/>
                        </w:rPr>
                      </w:pPr>
                      <w:bookmarkStart w:id="70" w:name="_Toc40258245"/>
                      <w:r w:rsidRPr="00BC6CC2">
                        <w:rPr>
                          <w:b/>
                          <w:i w:val="0"/>
                          <w:color w:val="auto"/>
                          <w:sz w:val="20"/>
                          <w:szCs w:val="20"/>
                        </w:rPr>
                        <w:t xml:space="preserve">Rysunek </w:t>
                      </w:r>
                      <w:r w:rsidRPr="00BC6CC2">
                        <w:rPr>
                          <w:b/>
                          <w:i w:val="0"/>
                          <w:color w:val="auto"/>
                          <w:sz w:val="20"/>
                          <w:szCs w:val="20"/>
                        </w:rPr>
                        <w:fldChar w:fldCharType="begin"/>
                      </w:r>
                      <w:r w:rsidRPr="00BC6CC2">
                        <w:rPr>
                          <w:b/>
                          <w:i w:val="0"/>
                          <w:color w:val="auto"/>
                          <w:sz w:val="20"/>
                          <w:szCs w:val="20"/>
                        </w:rPr>
                        <w:instrText xml:space="preserve"> SEQ Rysunek \* ARABIC </w:instrText>
                      </w:r>
                      <w:r w:rsidRPr="00BC6CC2">
                        <w:rPr>
                          <w:b/>
                          <w:i w:val="0"/>
                          <w:color w:val="auto"/>
                          <w:sz w:val="20"/>
                          <w:szCs w:val="20"/>
                        </w:rPr>
                        <w:fldChar w:fldCharType="separate"/>
                      </w:r>
                      <w:r w:rsidR="00AD6A6A">
                        <w:rPr>
                          <w:b/>
                          <w:i w:val="0"/>
                          <w:noProof/>
                          <w:color w:val="auto"/>
                          <w:sz w:val="20"/>
                          <w:szCs w:val="20"/>
                        </w:rPr>
                        <w:t>7</w:t>
                      </w:r>
                      <w:r w:rsidRPr="00BC6CC2">
                        <w:rPr>
                          <w:b/>
                          <w:i w:val="0"/>
                          <w:color w:val="auto"/>
                          <w:sz w:val="20"/>
                          <w:szCs w:val="20"/>
                        </w:rPr>
                        <w:fldChar w:fldCharType="end"/>
                      </w:r>
                      <w:r w:rsidRPr="00BC6CC2">
                        <w:rPr>
                          <w:b/>
                          <w:i w:val="0"/>
                          <w:color w:val="auto"/>
                          <w:sz w:val="20"/>
                          <w:szCs w:val="20"/>
                        </w:rPr>
                        <w:t xml:space="preserve"> Zlewnia opadowa D</w:t>
                      </w:r>
                      <w:bookmarkEnd w:id="70"/>
                    </w:p>
                    <w:p w14:paraId="74014EF7" w14:textId="77777777" w:rsidR="006214A2" w:rsidRDefault="006214A2"/>
                  </w:txbxContent>
                </v:textbox>
                <w10:wrap type="square" anchorx="margin"/>
              </v:shape>
            </w:pict>
          </mc:Fallback>
        </mc:AlternateContent>
      </w:r>
      <w:r w:rsidRPr="0026262E">
        <w:rPr>
          <w:noProof/>
        </w:rPr>
        <w:drawing>
          <wp:inline distT="0" distB="0" distL="0" distR="0" wp14:anchorId="6A2DFAC5" wp14:editId="6159A4CA">
            <wp:extent cx="3472815" cy="260413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2815" cy="2604135"/>
                    </a:xfrm>
                    <a:prstGeom prst="rect">
                      <a:avLst/>
                    </a:prstGeom>
                    <a:noFill/>
                    <a:ln>
                      <a:noFill/>
                    </a:ln>
                  </pic:spPr>
                </pic:pic>
              </a:graphicData>
            </a:graphic>
          </wp:inline>
        </w:drawing>
      </w:r>
    </w:p>
    <w:p w14:paraId="371483EB" w14:textId="4B6C345C" w:rsidR="00BC6CC2" w:rsidRPr="0026262E" w:rsidRDefault="00BC6CC2" w:rsidP="009A2A1C">
      <w:pPr>
        <w:pStyle w:val="Legenda"/>
        <w:keepNext/>
        <w:spacing w:after="0" w:line="276" w:lineRule="auto"/>
        <w:rPr>
          <w:b/>
          <w:i w:val="0"/>
          <w:color w:val="auto"/>
          <w:sz w:val="20"/>
          <w:szCs w:val="20"/>
        </w:rPr>
      </w:pPr>
      <w:bookmarkStart w:id="71" w:name="_Toc40074621"/>
      <w:bookmarkStart w:id="72" w:name="_Toc40266019"/>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12</w:t>
      </w:r>
      <w:r w:rsidRPr="0026262E">
        <w:rPr>
          <w:b/>
          <w:i w:val="0"/>
          <w:color w:val="auto"/>
          <w:sz w:val="20"/>
          <w:szCs w:val="20"/>
        </w:rPr>
        <w:fldChar w:fldCharType="end"/>
      </w:r>
      <w:r w:rsidRPr="0026262E">
        <w:rPr>
          <w:b/>
          <w:i w:val="0"/>
          <w:color w:val="auto"/>
          <w:sz w:val="20"/>
          <w:szCs w:val="20"/>
        </w:rPr>
        <w:t xml:space="preserve"> Bilans powierzchni zlewni opadowej D</w:t>
      </w:r>
      <w:bookmarkEnd w:id="71"/>
      <w:bookmarkEnd w:id="72"/>
    </w:p>
    <w:tbl>
      <w:tblPr>
        <w:tblW w:w="5000" w:type="pct"/>
        <w:tblBorders>
          <w:insideH w:val="single" w:sz="4" w:space="0" w:color="auto"/>
          <w:insideV w:val="single" w:sz="4" w:space="0" w:color="auto"/>
        </w:tblBorders>
        <w:tblLook w:val="04A0" w:firstRow="1" w:lastRow="0" w:firstColumn="1" w:lastColumn="0" w:noHBand="0" w:noVBand="1"/>
      </w:tblPr>
      <w:tblGrid>
        <w:gridCol w:w="3677"/>
        <w:gridCol w:w="1598"/>
        <w:gridCol w:w="1758"/>
        <w:gridCol w:w="2039"/>
      </w:tblGrid>
      <w:tr w:rsidR="001873CC" w:rsidRPr="0026262E" w14:paraId="7B93DAC6" w14:textId="77777777" w:rsidTr="00BC6CC2">
        <w:trPr>
          <w:trHeight w:val="290"/>
        </w:trPr>
        <w:tc>
          <w:tcPr>
            <w:tcW w:w="2026" w:type="pct"/>
            <w:vMerge w:val="restart"/>
            <w:shd w:val="clear" w:color="auto" w:fill="auto"/>
            <w:vAlign w:val="center"/>
          </w:tcPr>
          <w:p w14:paraId="5A51F6EA" w14:textId="77777777" w:rsidR="001873CC" w:rsidRPr="0026262E" w:rsidRDefault="001873CC" w:rsidP="009A2A1C">
            <w:pPr>
              <w:spacing w:after="0"/>
              <w:rPr>
                <w:sz w:val="20"/>
                <w:szCs w:val="20"/>
              </w:rPr>
            </w:pPr>
            <w:r w:rsidRPr="0026262E">
              <w:rPr>
                <w:sz w:val="20"/>
                <w:szCs w:val="20"/>
              </w:rPr>
              <w:t>pokrycie zlewni</w:t>
            </w:r>
          </w:p>
        </w:tc>
        <w:tc>
          <w:tcPr>
            <w:tcW w:w="881" w:type="pct"/>
            <w:vMerge w:val="restart"/>
            <w:shd w:val="clear" w:color="auto" w:fill="auto"/>
            <w:vAlign w:val="center"/>
          </w:tcPr>
          <w:p w14:paraId="157A597C" w14:textId="77777777" w:rsidR="001873CC" w:rsidRPr="0026262E" w:rsidRDefault="001873CC" w:rsidP="009A2A1C">
            <w:pPr>
              <w:spacing w:after="0"/>
              <w:rPr>
                <w:sz w:val="20"/>
                <w:szCs w:val="20"/>
              </w:rPr>
            </w:pPr>
            <w:r w:rsidRPr="0026262E">
              <w:rPr>
                <w:sz w:val="20"/>
                <w:szCs w:val="20"/>
              </w:rPr>
              <w:t>współczynnik</w:t>
            </w:r>
          </w:p>
          <w:p w14:paraId="11C7A1CC" w14:textId="77777777" w:rsidR="001873CC" w:rsidRPr="0026262E" w:rsidRDefault="001873CC" w:rsidP="009A2A1C">
            <w:pPr>
              <w:spacing w:after="0"/>
              <w:rPr>
                <w:sz w:val="20"/>
                <w:szCs w:val="20"/>
              </w:rPr>
            </w:pPr>
            <w:r w:rsidRPr="0026262E">
              <w:rPr>
                <w:sz w:val="20"/>
                <w:szCs w:val="20"/>
              </w:rPr>
              <w:t>spływu</w:t>
            </w:r>
          </w:p>
        </w:tc>
        <w:tc>
          <w:tcPr>
            <w:tcW w:w="969" w:type="pct"/>
            <w:shd w:val="clear" w:color="auto" w:fill="auto"/>
          </w:tcPr>
          <w:p w14:paraId="3296C7FB" w14:textId="77777777" w:rsidR="001873CC" w:rsidRPr="0026262E" w:rsidRDefault="001873CC" w:rsidP="009A2A1C">
            <w:pPr>
              <w:spacing w:after="0"/>
              <w:rPr>
                <w:sz w:val="20"/>
                <w:szCs w:val="20"/>
              </w:rPr>
            </w:pPr>
            <w:r w:rsidRPr="0026262E">
              <w:rPr>
                <w:sz w:val="20"/>
                <w:szCs w:val="20"/>
              </w:rPr>
              <w:t>Powierzchnia</w:t>
            </w:r>
          </w:p>
        </w:tc>
        <w:tc>
          <w:tcPr>
            <w:tcW w:w="1124" w:type="pct"/>
            <w:shd w:val="clear" w:color="auto" w:fill="auto"/>
          </w:tcPr>
          <w:p w14:paraId="5D82BCDA" w14:textId="77777777" w:rsidR="001873CC" w:rsidRPr="0026262E" w:rsidRDefault="001873CC" w:rsidP="009A2A1C">
            <w:pPr>
              <w:spacing w:after="0"/>
              <w:rPr>
                <w:sz w:val="20"/>
                <w:szCs w:val="20"/>
              </w:rPr>
            </w:pPr>
            <w:r w:rsidRPr="0026262E">
              <w:rPr>
                <w:sz w:val="20"/>
                <w:szCs w:val="20"/>
              </w:rPr>
              <w:t>Pow. zreduk.</w:t>
            </w:r>
          </w:p>
        </w:tc>
      </w:tr>
      <w:tr w:rsidR="001873CC" w:rsidRPr="0026262E" w14:paraId="62097A10" w14:textId="77777777" w:rsidTr="00BC6CC2">
        <w:tc>
          <w:tcPr>
            <w:tcW w:w="2026" w:type="pct"/>
            <w:vMerge/>
            <w:shd w:val="clear" w:color="auto" w:fill="auto"/>
          </w:tcPr>
          <w:p w14:paraId="723CC720" w14:textId="77777777" w:rsidR="001873CC" w:rsidRPr="0026262E" w:rsidRDefault="001873CC" w:rsidP="009A2A1C">
            <w:pPr>
              <w:spacing w:after="0"/>
              <w:rPr>
                <w:sz w:val="20"/>
                <w:szCs w:val="20"/>
              </w:rPr>
            </w:pPr>
          </w:p>
        </w:tc>
        <w:tc>
          <w:tcPr>
            <w:tcW w:w="881" w:type="pct"/>
            <w:vMerge/>
            <w:shd w:val="clear" w:color="auto" w:fill="auto"/>
          </w:tcPr>
          <w:p w14:paraId="20B017BB" w14:textId="77777777" w:rsidR="001873CC" w:rsidRPr="0026262E" w:rsidRDefault="001873CC" w:rsidP="009A2A1C">
            <w:pPr>
              <w:spacing w:after="0"/>
              <w:rPr>
                <w:sz w:val="20"/>
                <w:szCs w:val="20"/>
              </w:rPr>
            </w:pPr>
          </w:p>
        </w:tc>
        <w:tc>
          <w:tcPr>
            <w:tcW w:w="969" w:type="pct"/>
            <w:shd w:val="clear" w:color="auto" w:fill="auto"/>
          </w:tcPr>
          <w:p w14:paraId="1E8B1336" w14:textId="77777777" w:rsidR="001873CC" w:rsidRPr="0026262E" w:rsidRDefault="001873CC" w:rsidP="009A2A1C">
            <w:pPr>
              <w:spacing w:after="0"/>
              <w:rPr>
                <w:sz w:val="20"/>
                <w:szCs w:val="20"/>
              </w:rPr>
            </w:pPr>
            <w:r w:rsidRPr="0026262E">
              <w:rPr>
                <w:sz w:val="20"/>
                <w:szCs w:val="20"/>
              </w:rPr>
              <w:t>[m2]</w:t>
            </w:r>
          </w:p>
        </w:tc>
        <w:tc>
          <w:tcPr>
            <w:tcW w:w="1124" w:type="pct"/>
            <w:shd w:val="clear" w:color="auto" w:fill="auto"/>
          </w:tcPr>
          <w:p w14:paraId="586CD3E2" w14:textId="77777777" w:rsidR="001873CC" w:rsidRPr="0026262E" w:rsidRDefault="001873CC" w:rsidP="009A2A1C">
            <w:pPr>
              <w:spacing w:after="0"/>
              <w:rPr>
                <w:sz w:val="20"/>
                <w:szCs w:val="20"/>
              </w:rPr>
            </w:pPr>
            <w:r w:rsidRPr="0026262E">
              <w:rPr>
                <w:sz w:val="20"/>
                <w:szCs w:val="20"/>
              </w:rPr>
              <w:t>[m2]</w:t>
            </w:r>
          </w:p>
        </w:tc>
      </w:tr>
      <w:tr w:rsidR="001873CC" w:rsidRPr="0026262E" w14:paraId="1B2A7241" w14:textId="77777777" w:rsidTr="00BC6CC2">
        <w:tc>
          <w:tcPr>
            <w:tcW w:w="2026" w:type="pct"/>
            <w:shd w:val="clear" w:color="auto" w:fill="auto"/>
            <w:vAlign w:val="center"/>
          </w:tcPr>
          <w:p w14:paraId="209CA669" w14:textId="77777777" w:rsidR="001873CC" w:rsidRPr="0026262E" w:rsidRDefault="001873CC" w:rsidP="009A2A1C">
            <w:pPr>
              <w:spacing w:after="0"/>
              <w:rPr>
                <w:sz w:val="20"/>
                <w:szCs w:val="20"/>
              </w:rPr>
            </w:pPr>
            <w:r w:rsidRPr="0026262E">
              <w:rPr>
                <w:sz w:val="20"/>
                <w:szCs w:val="20"/>
              </w:rPr>
              <w:t>chodniki</w:t>
            </w:r>
          </w:p>
        </w:tc>
        <w:tc>
          <w:tcPr>
            <w:tcW w:w="881" w:type="pct"/>
            <w:shd w:val="clear" w:color="auto" w:fill="auto"/>
            <w:vAlign w:val="center"/>
          </w:tcPr>
          <w:p w14:paraId="34A8C184" w14:textId="77777777" w:rsidR="001873CC" w:rsidRPr="0026262E" w:rsidRDefault="001873CC" w:rsidP="009A2A1C">
            <w:pPr>
              <w:spacing w:after="0"/>
              <w:rPr>
                <w:sz w:val="20"/>
                <w:szCs w:val="20"/>
              </w:rPr>
            </w:pPr>
            <w:r w:rsidRPr="0026262E">
              <w:rPr>
                <w:sz w:val="20"/>
                <w:szCs w:val="20"/>
              </w:rPr>
              <w:t>0,65</w:t>
            </w:r>
          </w:p>
        </w:tc>
        <w:tc>
          <w:tcPr>
            <w:tcW w:w="969" w:type="pct"/>
            <w:shd w:val="clear" w:color="auto" w:fill="auto"/>
            <w:vAlign w:val="center"/>
          </w:tcPr>
          <w:p w14:paraId="4914C7B5" w14:textId="77777777" w:rsidR="001873CC" w:rsidRPr="0026262E" w:rsidRDefault="001873CC" w:rsidP="009A2A1C">
            <w:pPr>
              <w:spacing w:after="0"/>
              <w:rPr>
                <w:sz w:val="20"/>
                <w:szCs w:val="20"/>
              </w:rPr>
            </w:pPr>
            <w:r w:rsidRPr="0026262E">
              <w:rPr>
                <w:sz w:val="20"/>
                <w:szCs w:val="20"/>
              </w:rPr>
              <w:t>126</w:t>
            </w:r>
          </w:p>
        </w:tc>
        <w:tc>
          <w:tcPr>
            <w:tcW w:w="1124" w:type="pct"/>
            <w:shd w:val="clear" w:color="auto" w:fill="auto"/>
            <w:vAlign w:val="center"/>
          </w:tcPr>
          <w:p w14:paraId="3D3E5407" w14:textId="77777777" w:rsidR="001873CC" w:rsidRPr="0026262E" w:rsidRDefault="001873CC" w:rsidP="009A2A1C">
            <w:pPr>
              <w:spacing w:after="0"/>
              <w:rPr>
                <w:sz w:val="20"/>
                <w:szCs w:val="20"/>
              </w:rPr>
            </w:pPr>
            <w:r w:rsidRPr="0026262E">
              <w:rPr>
                <w:sz w:val="20"/>
                <w:szCs w:val="20"/>
              </w:rPr>
              <w:t>81,9</w:t>
            </w:r>
          </w:p>
        </w:tc>
      </w:tr>
      <w:tr w:rsidR="001873CC" w:rsidRPr="0026262E" w14:paraId="0C50BAC8" w14:textId="77777777" w:rsidTr="00BC6CC2">
        <w:tc>
          <w:tcPr>
            <w:tcW w:w="2026" w:type="pct"/>
            <w:shd w:val="clear" w:color="auto" w:fill="auto"/>
            <w:vAlign w:val="center"/>
          </w:tcPr>
          <w:p w14:paraId="466DD5B2" w14:textId="77777777" w:rsidR="001873CC" w:rsidRPr="0026262E" w:rsidRDefault="001873CC" w:rsidP="009A2A1C">
            <w:pPr>
              <w:spacing w:after="0"/>
              <w:rPr>
                <w:sz w:val="20"/>
                <w:szCs w:val="20"/>
              </w:rPr>
            </w:pPr>
            <w:r w:rsidRPr="0026262E">
              <w:rPr>
                <w:sz w:val="20"/>
                <w:szCs w:val="20"/>
              </w:rPr>
              <w:t>zbiornik [obiekt 17]</w:t>
            </w:r>
          </w:p>
        </w:tc>
        <w:tc>
          <w:tcPr>
            <w:tcW w:w="881" w:type="pct"/>
            <w:shd w:val="clear" w:color="auto" w:fill="auto"/>
            <w:vAlign w:val="center"/>
          </w:tcPr>
          <w:p w14:paraId="7EABDC56" w14:textId="77777777" w:rsidR="001873CC" w:rsidRPr="0026262E" w:rsidRDefault="001873CC" w:rsidP="009A2A1C">
            <w:pPr>
              <w:spacing w:after="0"/>
              <w:rPr>
                <w:sz w:val="20"/>
                <w:szCs w:val="20"/>
              </w:rPr>
            </w:pPr>
            <w:r w:rsidRPr="0026262E">
              <w:rPr>
                <w:sz w:val="20"/>
                <w:szCs w:val="20"/>
              </w:rPr>
              <w:t>1,00</w:t>
            </w:r>
          </w:p>
        </w:tc>
        <w:tc>
          <w:tcPr>
            <w:tcW w:w="969" w:type="pct"/>
            <w:shd w:val="clear" w:color="auto" w:fill="auto"/>
            <w:vAlign w:val="center"/>
          </w:tcPr>
          <w:p w14:paraId="2230C4CF" w14:textId="77777777" w:rsidR="001873CC" w:rsidRPr="0026262E" w:rsidRDefault="001873CC" w:rsidP="009A2A1C">
            <w:pPr>
              <w:spacing w:after="0"/>
              <w:rPr>
                <w:sz w:val="20"/>
                <w:szCs w:val="20"/>
              </w:rPr>
            </w:pPr>
            <w:r w:rsidRPr="0026262E">
              <w:rPr>
                <w:sz w:val="20"/>
                <w:szCs w:val="20"/>
              </w:rPr>
              <w:t>235</w:t>
            </w:r>
          </w:p>
        </w:tc>
        <w:tc>
          <w:tcPr>
            <w:tcW w:w="1124" w:type="pct"/>
            <w:shd w:val="clear" w:color="auto" w:fill="auto"/>
            <w:vAlign w:val="center"/>
          </w:tcPr>
          <w:p w14:paraId="43FAEC86" w14:textId="77777777" w:rsidR="001873CC" w:rsidRPr="0026262E" w:rsidRDefault="001873CC" w:rsidP="009A2A1C">
            <w:pPr>
              <w:spacing w:after="0"/>
              <w:rPr>
                <w:sz w:val="20"/>
                <w:szCs w:val="20"/>
              </w:rPr>
            </w:pPr>
            <w:r w:rsidRPr="0026262E">
              <w:rPr>
                <w:sz w:val="20"/>
                <w:szCs w:val="20"/>
              </w:rPr>
              <w:t>235,0</w:t>
            </w:r>
          </w:p>
        </w:tc>
      </w:tr>
      <w:tr w:rsidR="001873CC" w:rsidRPr="0026262E" w14:paraId="0B5834D6" w14:textId="77777777" w:rsidTr="00BC6CC2">
        <w:tc>
          <w:tcPr>
            <w:tcW w:w="2026" w:type="pct"/>
            <w:shd w:val="clear" w:color="auto" w:fill="auto"/>
            <w:vAlign w:val="center"/>
          </w:tcPr>
          <w:p w14:paraId="101A45EE" w14:textId="77777777" w:rsidR="001873CC" w:rsidRPr="0026262E" w:rsidRDefault="001873CC" w:rsidP="009A2A1C">
            <w:pPr>
              <w:spacing w:after="0"/>
              <w:rPr>
                <w:sz w:val="20"/>
                <w:szCs w:val="20"/>
              </w:rPr>
            </w:pPr>
            <w:r w:rsidRPr="0026262E">
              <w:rPr>
                <w:sz w:val="20"/>
                <w:szCs w:val="20"/>
              </w:rPr>
              <w:t>budynki</w:t>
            </w:r>
          </w:p>
        </w:tc>
        <w:tc>
          <w:tcPr>
            <w:tcW w:w="881" w:type="pct"/>
            <w:shd w:val="clear" w:color="auto" w:fill="auto"/>
            <w:vAlign w:val="center"/>
          </w:tcPr>
          <w:p w14:paraId="5AF96292" w14:textId="77777777" w:rsidR="001873CC" w:rsidRPr="0026262E" w:rsidRDefault="001873CC" w:rsidP="009A2A1C">
            <w:pPr>
              <w:spacing w:after="0"/>
              <w:rPr>
                <w:sz w:val="20"/>
                <w:szCs w:val="20"/>
              </w:rPr>
            </w:pPr>
            <w:r w:rsidRPr="0026262E">
              <w:rPr>
                <w:sz w:val="20"/>
                <w:szCs w:val="20"/>
              </w:rPr>
              <w:t>0,95</w:t>
            </w:r>
          </w:p>
        </w:tc>
        <w:tc>
          <w:tcPr>
            <w:tcW w:w="969" w:type="pct"/>
            <w:shd w:val="clear" w:color="auto" w:fill="auto"/>
            <w:vAlign w:val="center"/>
          </w:tcPr>
          <w:p w14:paraId="2C477433" w14:textId="77777777" w:rsidR="001873CC" w:rsidRPr="0026262E" w:rsidRDefault="001873CC" w:rsidP="009A2A1C">
            <w:pPr>
              <w:spacing w:after="0"/>
              <w:rPr>
                <w:sz w:val="20"/>
                <w:szCs w:val="20"/>
              </w:rPr>
            </w:pPr>
            <w:r w:rsidRPr="0026262E">
              <w:rPr>
                <w:sz w:val="20"/>
                <w:szCs w:val="20"/>
              </w:rPr>
              <w:t>70</w:t>
            </w:r>
          </w:p>
        </w:tc>
        <w:tc>
          <w:tcPr>
            <w:tcW w:w="1124" w:type="pct"/>
            <w:shd w:val="clear" w:color="auto" w:fill="auto"/>
            <w:vAlign w:val="center"/>
          </w:tcPr>
          <w:p w14:paraId="4C41975A" w14:textId="77777777" w:rsidR="001873CC" w:rsidRPr="0026262E" w:rsidRDefault="001873CC" w:rsidP="009A2A1C">
            <w:pPr>
              <w:spacing w:after="0"/>
              <w:rPr>
                <w:sz w:val="20"/>
                <w:szCs w:val="20"/>
              </w:rPr>
            </w:pPr>
            <w:r w:rsidRPr="0026262E">
              <w:rPr>
                <w:sz w:val="20"/>
                <w:szCs w:val="20"/>
              </w:rPr>
              <w:t>66,5</w:t>
            </w:r>
          </w:p>
        </w:tc>
      </w:tr>
      <w:tr w:rsidR="001873CC" w:rsidRPr="0026262E" w14:paraId="0813ECB9" w14:textId="77777777" w:rsidTr="00BC6CC2">
        <w:tc>
          <w:tcPr>
            <w:tcW w:w="2026" w:type="pct"/>
            <w:shd w:val="clear" w:color="auto" w:fill="auto"/>
            <w:vAlign w:val="center"/>
          </w:tcPr>
          <w:p w14:paraId="51EFA0C0" w14:textId="77777777" w:rsidR="001873CC" w:rsidRPr="0026262E" w:rsidRDefault="001873CC" w:rsidP="009A2A1C">
            <w:pPr>
              <w:spacing w:after="0"/>
              <w:rPr>
                <w:sz w:val="20"/>
                <w:szCs w:val="20"/>
              </w:rPr>
            </w:pPr>
            <w:r w:rsidRPr="0026262E">
              <w:rPr>
                <w:sz w:val="20"/>
                <w:szCs w:val="20"/>
              </w:rPr>
              <w:t>skarpy</w:t>
            </w:r>
          </w:p>
        </w:tc>
        <w:tc>
          <w:tcPr>
            <w:tcW w:w="881" w:type="pct"/>
            <w:shd w:val="clear" w:color="auto" w:fill="auto"/>
            <w:vAlign w:val="center"/>
          </w:tcPr>
          <w:p w14:paraId="70F6C9A0" w14:textId="77777777" w:rsidR="001873CC" w:rsidRPr="0026262E" w:rsidRDefault="001873CC" w:rsidP="009A2A1C">
            <w:pPr>
              <w:spacing w:after="0"/>
              <w:rPr>
                <w:sz w:val="20"/>
                <w:szCs w:val="20"/>
              </w:rPr>
            </w:pPr>
            <w:r w:rsidRPr="0026262E">
              <w:rPr>
                <w:sz w:val="20"/>
                <w:szCs w:val="20"/>
              </w:rPr>
              <w:t>0,20</w:t>
            </w:r>
          </w:p>
        </w:tc>
        <w:tc>
          <w:tcPr>
            <w:tcW w:w="969" w:type="pct"/>
            <w:shd w:val="clear" w:color="auto" w:fill="auto"/>
            <w:vAlign w:val="center"/>
          </w:tcPr>
          <w:p w14:paraId="46A20433" w14:textId="77777777" w:rsidR="001873CC" w:rsidRPr="0026262E" w:rsidRDefault="001873CC" w:rsidP="009A2A1C">
            <w:pPr>
              <w:spacing w:after="0"/>
              <w:rPr>
                <w:sz w:val="20"/>
                <w:szCs w:val="20"/>
              </w:rPr>
            </w:pPr>
            <w:r w:rsidRPr="0026262E">
              <w:rPr>
                <w:sz w:val="20"/>
                <w:szCs w:val="20"/>
              </w:rPr>
              <w:t>170</w:t>
            </w:r>
          </w:p>
        </w:tc>
        <w:tc>
          <w:tcPr>
            <w:tcW w:w="1124" w:type="pct"/>
            <w:shd w:val="clear" w:color="auto" w:fill="auto"/>
            <w:vAlign w:val="center"/>
          </w:tcPr>
          <w:p w14:paraId="5087E2C8" w14:textId="77777777" w:rsidR="001873CC" w:rsidRPr="0026262E" w:rsidRDefault="001873CC" w:rsidP="009A2A1C">
            <w:pPr>
              <w:spacing w:after="0"/>
              <w:rPr>
                <w:sz w:val="20"/>
                <w:szCs w:val="20"/>
              </w:rPr>
            </w:pPr>
            <w:r w:rsidRPr="0026262E">
              <w:rPr>
                <w:sz w:val="20"/>
                <w:szCs w:val="20"/>
              </w:rPr>
              <w:t>34,0</w:t>
            </w:r>
          </w:p>
        </w:tc>
      </w:tr>
      <w:tr w:rsidR="001873CC" w:rsidRPr="0026262E" w14:paraId="4FFFF373" w14:textId="77777777" w:rsidTr="00BC6CC2">
        <w:tc>
          <w:tcPr>
            <w:tcW w:w="2026" w:type="pct"/>
            <w:shd w:val="clear" w:color="auto" w:fill="auto"/>
            <w:vAlign w:val="center"/>
          </w:tcPr>
          <w:p w14:paraId="7F6D356B" w14:textId="77777777" w:rsidR="001873CC" w:rsidRPr="0026262E" w:rsidRDefault="001873CC" w:rsidP="009A2A1C">
            <w:pPr>
              <w:spacing w:after="0"/>
              <w:rPr>
                <w:sz w:val="20"/>
                <w:szCs w:val="20"/>
              </w:rPr>
            </w:pPr>
            <w:r w:rsidRPr="0026262E">
              <w:rPr>
                <w:sz w:val="20"/>
                <w:szCs w:val="20"/>
              </w:rPr>
              <w:t>zieleń</w:t>
            </w:r>
          </w:p>
        </w:tc>
        <w:tc>
          <w:tcPr>
            <w:tcW w:w="881" w:type="pct"/>
            <w:shd w:val="clear" w:color="auto" w:fill="auto"/>
            <w:vAlign w:val="center"/>
          </w:tcPr>
          <w:p w14:paraId="1BA73D43" w14:textId="77777777" w:rsidR="001873CC" w:rsidRPr="0026262E" w:rsidRDefault="001873CC" w:rsidP="009A2A1C">
            <w:pPr>
              <w:spacing w:after="0"/>
              <w:rPr>
                <w:sz w:val="20"/>
                <w:szCs w:val="20"/>
              </w:rPr>
            </w:pPr>
            <w:r w:rsidRPr="0026262E">
              <w:rPr>
                <w:sz w:val="20"/>
                <w:szCs w:val="20"/>
              </w:rPr>
              <w:t>0,05</w:t>
            </w:r>
          </w:p>
        </w:tc>
        <w:tc>
          <w:tcPr>
            <w:tcW w:w="969" w:type="pct"/>
            <w:shd w:val="clear" w:color="auto" w:fill="auto"/>
            <w:vAlign w:val="center"/>
          </w:tcPr>
          <w:p w14:paraId="79E602B0" w14:textId="77777777" w:rsidR="001873CC" w:rsidRPr="0026262E" w:rsidRDefault="001873CC" w:rsidP="009A2A1C">
            <w:pPr>
              <w:spacing w:after="0"/>
              <w:rPr>
                <w:sz w:val="20"/>
                <w:szCs w:val="20"/>
              </w:rPr>
            </w:pPr>
            <w:r w:rsidRPr="0026262E">
              <w:rPr>
                <w:sz w:val="20"/>
                <w:szCs w:val="20"/>
              </w:rPr>
              <w:t>185</w:t>
            </w:r>
          </w:p>
        </w:tc>
        <w:tc>
          <w:tcPr>
            <w:tcW w:w="1124" w:type="pct"/>
            <w:shd w:val="clear" w:color="auto" w:fill="auto"/>
            <w:vAlign w:val="center"/>
          </w:tcPr>
          <w:p w14:paraId="0802017E" w14:textId="77777777" w:rsidR="001873CC" w:rsidRPr="0026262E" w:rsidRDefault="001873CC" w:rsidP="009A2A1C">
            <w:pPr>
              <w:spacing w:after="0"/>
              <w:rPr>
                <w:sz w:val="20"/>
                <w:szCs w:val="20"/>
              </w:rPr>
            </w:pPr>
            <w:r w:rsidRPr="0026262E">
              <w:rPr>
                <w:sz w:val="20"/>
                <w:szCs w:val="20"/>
              </w:rPr>
              <w:t>9,3</w:t>
            </w:r>
          </w:p>
        </w:tc>
      </w:tr>
      <w:tr w:rsidR="001873CC" w:rsidRPr="0026262E" w14:paraId="3CCE4ADA" w14:textId="77777777" w:rsidTr="00BC6CC2">
        <w:trPr>
          <w:trHeight w:val="421"/>
        </w:trPr>
        <w:tc>
          <w:tcPr>
            <w:tcW w:w="2907" w:type="pct"/>
            <w:gridSpan w:val="2"/>
            <w:shd w:val="clear" w:color="auto" w:fill="auto"/>
            <w:vAlign w:val="center"/>
          </w:tcPr>
          <w:p w14:paraId="292B50DB" w14:textId="77777777" w:rsidR="001873CC" w:rsidRPr="0026262E" w:rsidRDefault="001873CC" w:rsidP="009A2A1C">
            <w:pPr>
              <w:spacing w:after="0"/>
              <w:rPr>
                <w:sz w:val="20"/>
                <w:szCs w:val="20"/>
              </w:rPr>
            </w:pPr>
            <w:r w:rsidRPr="0026262E">
              <w:rPr>
                <w:sz w:val="20"/>
                <w:szCs w:val="20"/>
              </w:rPr>
              <w:t>razem</w:t>
            </w:r>
          </w:p>
        </w:tc>
        <w:tc>
          <w:tcPr>
            <w:tcW w:w="969" w:type="pct"/>
            <w:shd w:val="clear" w:color="auto" w:fill="auto"/>
            <w:vAlign w:val="center"/>
          </w:tcPr>
          <w:p w14:paraId="7DC99F5F" w14:textId="77777777" w:rsidR="001873CC" w:rsidRPr="0026262E" w:rsidRDefault="001873CC" w:rsidP="009A2A1C">
            <w:pPr>
              <w:spacing w:after="0"/>
              <w:rPr>
                <w:sz w:val="20"/>
                <w:szCs w:val="20"/>
              </w:rPr>
            </w:pPr>
            <w:r w:rsidRPr="0026262E">
              <w:rPr>
                <w:sz w:val="20"/>
                <w:szCs w:val="20"/>
              </w:rPr>
              <w:t>786</w:t>
            </w:r>
          </w:p>
        </w:tc>
        <w:tc>
          <w:tcPr>
            <w:tcW w:w="1124" w:type="pct"/>
            <w:shd w:val="clear" w:color="auto" w:fill="auto"/>
            <w:vAlign w:val="center"/>
          </w:tcPr>
          <w:p w14:paraId="3AF3FA18" w14:textId="77777777" w:rsidR="001873CC" w:rsidRPr="0026262E" w:rsidRDefault="001873CC" w:rsidP="009A2A1C">
            <w:pPr>
              <w:spacing w:after="0"/>
              <w:rPr>
                <w:sz w:val="20"/>
                <w:szCs w:val="20"/>
              </w:rPr>
            </w:pPr>
            <w:r w:rsidRPr="0026262E">
              <w:rPr>
                <w:sz w:val="20"/>
                <w:szCs w:val="20"/>
              </w:rPr>
              <w:t>426,7</w:t>
            </w:r>
          </w:p>
        </w:tc>
      </w:tr>
    </w:tbl>
    <w:p w14:paraId="362E3DD9" w14:textId="77777777" w:rsidR="002043E5" w:rsidRPr="0026262E" w:rsidRDefault="002043E5" w:rsidP="009A2A1C">
      <w:pPr>
        <w:spacing w:after="0"/>
        <w:rPr>
          <w:b/>
        </w:rPr>
      </w:pPr>
    </w:p>
    <w:p w14:paraId="511A68C2" w14:textId="77777777" w:rsidR="001873CC" w:rsidRPr="0026262E" w:rsidRDefault="001873CC" w:rsidP="009A2A1C">
      <w:pPr>
        <w:spacing w:after="0"/>
        <w:rPr>
          <w:b/>
        </w:rPr>
      </w:pPr>
      <w:r w:rsidRPr="0026262E">
        <w:rPr>
          <w:b/>
        </w:rPr>
        <w:t>BILANS WÓD  ZLEWNI D</w:t>
      </w:r>
    </w:p>
    <w:p w14:paraId="7D31B2F7" w14:textId="09C9CCC2" w:rsidR="001873CC" w:rsidRPr="0026262E" w:rsidRDefault="001873CC" w:rsidP="009A2A1C">
      <w:pPr>
        <w:widowControl w:val="0"/>
        <w:spacing w:after="0"/>
        <w:jc w:val="both"/>
        <w:rPr>
          <w:iCs/>
        </w:rPr>
      </w:pPr>
      <w:r w:rsidRPr="0026262E">
        <w:rPr>
          <w:iCs/>
        </w:rPr>
        <w:t xml:space="preserve">Wyniki obliczeń zamieszczono na schemacie odprowadzania wód opadowych ( załącznik) </w:t>
      </w:r>
    </w:p>
    <w:p w14:paraId="76AB9B6C" w14:textId="77777777" w:rsidR="001873CC" w:rsidRPr="0026262E" w:rsidRDefault="001873CC" w:rsidP="009A2A1C">
      <w:pPr>
        <w:widowControl w:val="0"/>
        <w:spacing w:after="0"/>
        <w:jc w:val="both"/>
        <w:rPr>
          <w:iCs/>
          <w:u w:val="single"/>
        </w:rPr>
      </w:pPr>
      <w:r w:rsidRPr="0026262E">
        <w:rPr>
          <w:iCs/>
          <w:u w:val="single"/>
        </w:rPr>
        <w:t>Dane charakterystyczne zlewni opadowej D:</w:t>
      </w:r>
    </w:p>
    <w:p w14:paraId="30767B71" w14:textId="77777777" w:rsidR="001873CC" w:rsidRPr="0026262E" w:rsidRDefault="001873CC" w:rsidP="009A2A1C">
      <w:pPr>
        <w:widowControl w:val="0"/>
        <w:spacing w:after="0"/>
        <w:ind w:left="360"/>
        <w:jc w:val="both"/>
        <w:rPr>
          <w:iCs/>
        </w:rPr>
      </w:pPr>
      <w:r w:rsidRPr="0026262E">
        <w:rPr>
          <w:iCs/>
        </w:rPr>
        <w:t>F</w:t>
      </w:r>
      <w:r w:rsidRPr="0026262E">
        <w:rPr>
          <w:iCs/>
          <w:vertAlign w:val="subscript"/>
        </w:rPr>
        <w:t>D</w:t>
      </w:r>
      <w:r w:rsidRPr="0026262E">
        <w:rPr>
          <w:iCs/>
        </w:rPr>
        <w:t>- powierzchnia zlewni D, F</w:t>
      </w:r>
      <w:r w:rsidRPr="0026262E">
        <w:rPr>
          <w:iCs/>
          <w:vertAlign w:val="subscript"/>
        </w:rPr>
        <w:t xml:space="preserve">D </w:t>
      </w:r>
      <w:r w:rsidRPr="0026262E">
        <w:rPr>
          <w:iCs/>
        </w:rPr>
        <w:t>= 0,0786 ha</w:t>
      </w:r>
    </w:p>
    <w:p w14:paraId="4C6A659B" w14:textId="77777777" w:rsidR="001873CC" w:rsidRPr="0026262E" w:rsidRDefault="001873CC" w:rsidP="009A2A1C">
      <w:pPr>
        <w:widowControl w:val="0"/>
        <w:spacing w:after="0"/>
        <w:ind w:left="357"/>
        <w:jc w:val="both"/>
        <w:rPr>
          <w:iCs/>
        </w:rPr>
      </w:pPr>
      <w:r w:rsidRPr="0026262E">
        <w:rPr>
          <w:iCs/>
        </w:rPr>
        <w:t>Fz</w:t>
      </w:r>
      <w:r w:rsidRPr="0026262E">
        <w:rPr>
          <w:iCs/>
          <w:vertAlign w:val="subscript"/>
        </w:rPr>
        <w:t>D</w:t>
      </w:r>
      <w:r w:rsidRPr="0026262E">
        <w:rPr>
          <w:iCs/>
        </w:rPr>
        <w:t>- powierzchnia zredukowana zlewni D, Fz</w:t>
      </w:r>
      <w:r w:rsidRPr="0026262E">
        <w:rPr>
          <w:iCs/>
          <w:vertAlign w:val="subscript"/>
        </w:rPr>
        <w:t>D</w:t>
      </w:r>
      <w:r w:rsidRPr="0026262E">
        <w:rPr>
          <w:iCs/>
        </w:rPr>
        <w:t>= 0,0427 ha</w:t>
      </w:r>
    </w:p>
    <w:p w14:paraId="28C8D70F" w14:textId="77777777" w:rsidR="001873CC" w:rsidRPr="0026262E" w:rsidRDefault="001873CC" w:rsidP="009A2A1C">
      <w:pPr>
        <w:widowControl w:val="0"/>
        <w:spacing w:after="0"/>
        <w:ind w:left="357"/>
        <w:jc w:val="both"/>
        <w:rPr>
          <w:iCs/>
          <w:color w:val="000000"/>
        </w:rPr>
      </w:pPr>
      <w:r w:rsidRPr="0026262E">
        <w:rPr>
          <w:iCs/>
          <w:color w:val="000000"/>
        </w:rPr>
        <w:t>P</w:t>
      </w:r>
      <w:r w:rsidRPr="0026262E">
        <w:rPr>
          <w:iCs/>
          <w:color w:val="000000"/>
          <w:vertAlign w:val="subscript"/>
        </w:rPr>
        <w:t>śr</w:t>
      </w:r>
      <w:r w:rsidRPr="0026262E">
        <w:rPr>
          <w:iCs/>
          <w:color w:val="000000"/>
        </w:rPr>
        <w:t>- średni opad roczny, P</w:t>
      </w:r>
      <w:r w:rsidRPr="0026262E">
        <w:rPr>
          <w:iCs/>
          <w:color w:val="000000"/>
          <w:vertAlign w:val="subscript"/>
        </w:rPr>
        <w:t>śr</w:t>
      </w:r>
      <w:r w:rsidRPr="0026262E">
        <w:rPr>
          <w:iCs/>
          <w:color w:val="000000"/>
        </w:rPr>
        <w:t xml:space="preserve">= 574 mm </w:t>
      </w:r>
      <w:r w:rsidRPr="0026262E">
        <w:rPr>
          <w:color w:val="000000"/>
        </w:rPr>
        <w:t>(</w:t>
      </w:r>
      <w:r w:rsidRPr="0026262E">
        <w:rPr>
          <w:iCs/>
          <w:color w:val="000000"/>
        </w:rPr>
        <w:t>średnia z lat 1971-2000)</w:t>
      </w:r>
    </w:p>
    <w:p w14:paraId="3BEF1591" w14:textId="77777777" w:rsidR="001873CC" w:rsidRPr="0026262E" w:rsidRDefault="001873CC" w:rsidP="009A2A1C">
      <w:pPr>
        <w:widowControl w:val="0"/>
        <w:spacing w:after="0"/>
        <w:ind w:left="360"/>
        <w:jc w:val="both"/>
        <w:rPr>
          <w:iCs/>
          <w:color w:val="000000"/>
        </w:rPr>
      </w:pPr>
      <w:r w:rsidRPr="0026262E">
        <w:rPr>
          <w:iCs/>
          <w:color w:val="000000"/>
        </w:rPr>
        <w:t>P</w:t>
      </w:r>
      <w:r w:rsidRPr="0026262E">
        <w:rPr>
          <w:iCs/>
          <w:color w:val="000000"/>
          <w:vertAlign w:val="subscript"/>
        </w:rPr>
        <w:t>max</w:t>
      </w:r>
      <w:r w:rsidRPr="0026262E">
        <w:rPr>
          <w:iCs/>
          <w:color w:val="000000"/>
        </w:rPr>
        <w:t>- max opad roczny, P</w:t>
      </w:r>
      <w:r w:rsidRPr="0026262E">
        <w:rPr>
          <w:iCs/>
          <w:color w:val="000000"/>
          <w:vertAlign w:val="subscript"/>
        </w:rPr>
        <w:t>max</w:t>
      </w:r>
      <w:r w:rsidRPr="0026262E">
        <w:rPr>
          <w:iCs/>
          <w:color w:val="000000"/>
        </w:rPr>
        <w:t xml:space="preserve"> = 850 mm</w:t>
      </w:r>
    </w:p>
    <w:p w14:paraId="5E1B4194" w14:textId="77777777" w:rsidR="001873CC" w:rsidRPr="0026262E" w:rsidRDefault="001873CC" w:rsidP="009A2A1C">
      <w:pPr>
        <w:widowControl w:val="0"/>
        <w:spacing w:after="0"/>
        <w:ind w:left="360"/>
        <w:jc w:val="both"/>
        <w:rPr>
          <w:iCs/>
          <w:color w:val="000000"/>
        </w:rPr>
      </w:pPr>
      <w:r w:rsidRPr="0026262E">
        <w:rPr>
          <w:iCs/>
          <w:color w:val="000000"/>
        </w:rPr>
        <w:t xml:space="preserve">q- natężenie deszczu miarodajnego o p=20% (1 raz na 5 lat) t=15 min , </w:t>
      </w:r>
    </w:p>
    <w:p w14:paraId="56AFA5CD" w14:textId="77777777" w:rsidR="001873CC" w:rsidRPr="0026262E" w:rsidRDefault="001873CC" w:rsidP="009A2A1C">
      <w:pPr>
        <w:widowControl w:val="0"/>
        <w:spacing w:after="0"/>
        <w:ind w:left="567"/>
        <w:jc w:val="both"/>
        <w:rPr>
          <w:iCs/>
          <w:color w:val="000000"/>
        </w:rPr>
      </w:pPr>
      <w:r w:rsidRPr="0026262E">
        <w:rPr>
          <w:iCs/>
          <w:color w:val="000000"/>
        </w:rPr>
        <w:t>q = 173 dm</w:t>
      </w:r>
      <w:r w:rsidRPr="0026262E">
        <w:rPr>
          <w:iCs/>
          <w:color w:val="000000"/>
          <w:vertAlign w:val="superscript"/>
        </w:rPr>
        <w:t>3</w:t>
      </w:r>
      <w:r w:rsidRPr="0026262E">
        <w:rPr>
          <w:iCs/>
          <w:color w:val="000000"/>
        </w:rPr>
        <w:t>/s</w:t>
      </w:r>
      <w:r w:rsidRPr="0026262E">
        <w:rPr>
          <w:iCs/>
          <w:color w:val="000000"/>
        </w:rPr>
        <w:sym w:font="Wingdings 2" w:char="F096"/>
      </w:r>
      <w:r w:rsidRPr="0026262E">
        <w:rPr>
          <w:iCs/>
          <w:color w:val="000000"/>
        </w:rPr>
        <w:t>ha (wg modelu Bogdanowicz i Stachý)</w:t>
      </w:r>
    </w:p>
    <w:p w14:paraId="2B789DEA" w14:textId="77777777" w:rsidR="001873CC" w:rsidRPr="0026262E" w:rsidRDefault="001873CC" w:rsidP="009A2A1C">
      <w:pPr>
        <w:widowControl w:val="0"/>
        <w:spacing w:after="0"/>
        <w:ind w:left="360"/>
        <w:jc w:val="both"/>
        <w:rPr>
          <w:iCs/>
          <w:color w:val="000000"/>
        </w:rPr>
      </w:pPr>
      <w:r w:rsidRPr="0026262E">
        <w:rPr>
          <w:iCs/>
          <w:color w:val="000000"/>
        </w:rPr>
        <w:t>q</w:t>
      </w:r>
      <w:r w:rsidRPr="0026262E">
        <w:rPr>
          <w:iCs/>
          <w:color w:val="000000"/>
          <w:vertAlign w:val="subscript"/>
        </w:rPr>
        <w:t>1</w:t>
      </w:r>
      <w:r w:rsidRPr="0026262E">
        <w:rPr>
          <w:iCs/>
          <w:color w:val="000000"/>
        </w:rPr>
        <w:t xml:space="preserve">- natężenie deszczu miarodajnego o p=20% (1 raz na 5 lat) t=60 min , </w:t>
      </w:r>
    </w:p>
    <w:p w14:paraId="4D4ED7D3" w14:textId="77777777" w:rsidR="001873CC" w:rsidRPr="0026262E" w:rsidRDefault="001873CC" w:rsidP="009A2A1C">
      <w:pPr>
        <w:widowControl w:val="0"/>
        <w:spacing w:after="0"/>
        <w:ind w:left="567"/>
        <w:jc w:val="both"/>
        <w:rPr>
          <w:iCs/>
          <w:color w:val="000000"/>
        </w:rPr>
      </w:pPr>
      <w:r w:rsidRPr="0026262E">
        <w:rPr>
          <w:iCs/>
          <w:color w:val="000000"/>
        </w:rPr>
        <w:t>q</w:t>
      </w:r>
      <w:r w:rsidRPr="0026262E">
        <w:rPr>
          <w:iCs/>
          <w:color w:val="000000"/>
          <w:vertAlign w:val="subscript"/>
        </w:rPr>
        <w:t>1</w:t>
      </w:r>
      <w:r w:rsidRPr="0026262E">
        <w:rPr>
          <w:iCs/>
          <w:color w:val="000000"/>
        </w:rPr>
        <w:t xml:space="preserve"> = 81 dm</w:t>
      </w:r>
      <w:r w:rsidRPr="0026262E">
        <w:rPr>
          <w:iCs/>
          <w:color w:val="000000"/>
          <w:vertAlign w:val="superscript"/>
        </w:rPr>
        <w:t>3</w:t>
      </w:r>
      <w:r w:rsidRPr="0026262E">
        <w:rPr>
          <w:iCs/>
          <w:color w:val="000000"/>
        </w:rPr>
        <w:t>/s</w:t>
      </w:r>
      <w:r w:rsidRPr="0026262E">
        <w:rPr>
          <w:iCs/>
          <w:color w:val="000000"/>
        </w:rPr>
        <w:sym w:font="Wingdings 2" w:char="F096"/>
      </w:r>
      <w:r w:rsidRPr="0026262E">
        <w:rPr>
          <w:iCs/>
          <w:color w:val="000000"/>
        </w:rPr>
        <w:t xml:space="preserve"> ha</w:t>
      </w:r>
    </w:p>
    <w:p w14:paraId="64BA8DDF" w14:textId="77777777" w:rsidR="001873CC" w:rsidRPr="0026262E" w:rsidRDefault="001873CC" w:rsidP="009A2A1C">
      <w:pPr>
        <w:spacing w:after="0"/>
        <w:ind w:left="360"/>
        <w:jc w:val="both"/>
        <w:rPr>
          <w:color w:val="000000"/>
        </w:rPr>
      </w:pPr>
      <w:r w:rsidRPr="0026262E">
        <w:rPr>
          <w:color w:val="000000"/>
        </w:rPr>
        <w:t>φ</w:t>
      </w:r>
      <w:r w:rsidRPr="0026262E">
        <w:rPr>
          <w:iCs/>
          <w:color w:val="000000"/>
          <w:vertAlign w:val="subscript"/>
        </w:rPr>
        <w:t xml:space="preserve"> D</w:t>
      </w:r>
      <w:r w:rsidRPr="0026262E">
        <w:rPr>
          <w:color w:val="000000"/>
        </w:rPr>
        <w:t xml:space="preserve"> – wsp. opóźnienia, zlewnia </w:t>
      </w:r>
      <w:r w:rsidRPr="0026262E">
        <w:rPr>
          <w:iCs/>
          <w:color w:val="000000"/>
        </w:rPr>
        <w:t>D,</w:t>
      </w:r>
      <w:r w:rsidRPr="0026262E">
        <w:rPr>
          <w:color w:val="000000"/>
        </w:rPr>
        <w:t xml:space="preserve"> φ</w:t>
      </w:r>
      <w:r w:rsidRPr="0026262E">
        <w:rPr>
          <w:iCs/>
          <w:color w:val="000000"/>
          <w:vertAlign w:val="subscript"/>
        </w:rPr>
        <w:t xml:space="preserve"> B</w:t>
      </w:r>
      <w:r w:rsidRPr="0026262E">
        <w:rPr>
          <w:color w:val="000000"/>
        </w:rPr>
        <w:t xml:space="preserve"> =1,0 </w:t>
      </w:r>
    </w:p>
    <w:p w14:paraId="63E18425" w14:textId="77777777" w:rsidR="001873CC" w:rsidRPr="0026262E" w:rsidRDefault="001873CC" w:rsidP="009A2A1C">
      <w:pPr>
        <w:spacing w:after="0"/>
        <w:ind w:left="284"/>
        <w:jc w:val="both"/>
        <w:rPr>
          <w:iCs/>
        </w:rPr>
      </w:pPr>
      <w:r w:rsidRPr="0026262E">
        <w:t xml:space="preserve">  </w:t>
      </w:r>
      <w:r w:rsidRPr="0026262E">
        <w:rPr>
          <w:iCs/>
        </w:rPr>
        <w:t>C</w:t>
      </w:r>
      <w:r w:rsidRPr="0026262E">
        <w:rPr>
          <w:iCs/>
          <w:vertAlign w:val="subscript"/>
        </w:rPr>
        <w:t>s</w:t>
      </w:r>
      <w:r w:rsidRPr="0026262E">
        <w:t xml:space="preserve"> </w:t>
      </w:r>
      <w:r w:rsidRPr="0026262E">
        <w:rPr>
          <w:color w:val="000000"/>
        </w:rPr>
        <w:t xml:space="preserve">– wsp. do wzoru </w:t>
      </w:r>
      <w:r w:rsidRPr="0026262E">
        <w:t>Iszkowskiego,</w:t>
      </w:r>
      <w:r w:rsidRPr="0026262E">
        <w:rPr>
          <w:iCs/>
        </w:rPr>
        <w:t xml:space="preserve"> C</w:t>
      </w:r>
      <w:r w:rsidRPr="0026262E">
        <w:rPr>
          <w:iCs/>
          <w:vertAlign w:val="subscript"/>
        </w:rPr>
        <w:t>s</w:t>
      </w:r>
      <w:r w:rsidRPr="0026262E">
        <w:rPr>
          <w:iCs/>
        </w:rPr>
        <w:t>=0,35</w:t>
      </w:r>
    </w:p>
    <w:p w14:paraId="5D975B01" w14:textId="77777777" w:rsidR="001873CC" w:rsidRPr="0026262E" w:rsidRDefault="001873CC" w:rsidP="009A2A1C">
      <w:pPr>
        <w:spacing w:after="0"/>
        <w:ind w:left="284"/>
        <w:jc w:val="both"/>
      </w:pPr>
      <w:r w:rsidRPr="0026262E">
        <w:t xml:space="preserve">  </w:t>
      </w:r>
      <w:r w:rsidRPr="0026262E">
        <w:rPr>
          <w:iCs/>
        </w:rPr>
        <w:t>0,03171</w:t>
      </w:r>
      <w:r w:rsidRPr="0026262E">
        <w:t xml:space="preserve"> </w:t>
      </w:r>
      <w:r w:rsidRPr="0026262E">
        <w:rPr>
          <w:color w:val="000000"/>
        </w:rPr>
        <w:t>– stały współczynnik</w:t>
      </w:r>
      <w:r w:rsidRPr="0026262E">
        <w:rPr>
          <w:iCs/>
        </w:rPr>
        <w:t xml:space="preserve"> </w:t>
      </w:r>
    </w:p>
    <w:p w14:paraId="128B0DDB" w14:textId="77777777" w:rsidR="001873CC" w:rsidRPr="0026262E" w:rsidRDefault="001873CC" w:rsidP="009A2A1C">
      <w:pPr>
        <w:spacing w:after="0"/>
        <w:ind w:left="284"/>
        <w:jc w:val="both"/>
      </w:pPr>
    </w:p>
    <w:p w14:paraId="7B9F51E3" w14:textId="77777777" w:rsidR="001873CC" w:rsidRPr="0026262E" w:rsidRDefault="001873CC" w:rsidP="009A2A1C">
      <w:pPr>
        <w:widowControl w:val="0"/>
        <w:spacing w:after="0"/>
        <w:jc w:val="both"/>
        <w:rPr>
          <w:b/>
          <w:iCs/>
          <w:u w:val="single"/>
        </w:rPr>
      </w:pPr>
      <w:r w:rsidRPr="0026262E">
        <w:rPr>
          <w:b/>
          <w:iCs/>
          <w:u w:val="single"/>
        </w:rPr>
        <w:t xml:space="preserve">Bilans wód dla zlewni opadowej </w:t>
      </w:r>
      <w:r w:rsidRPr="0026262E">
        <w:rPr>
          <w:b/>
          <w:u w:val="single"/>
        </w:rPr>
        <w:t>D</w:t>
      </w:r>
    </w:p>
    <w:p w14:paraId="2A156EAC" w14:textId="77777777" w:rsidR="001873CC" w:rsidRPr="0026262E" w:rsidRDefault="001873CC" w:rsidP="009A2A1C">
      <w:pPr>
        <w:widowControl w:val="0"/>
        <w:numPr>
          <w:ilvl w:val="0"/>
          <w:numId w:val="65"/>
        </w:numPr>
        <w:tabs>
          <w:tab w:val="left" w:pos="567"/>
        </w:tabs>
        <w:overflowPunct w:val="0"/>
        <w:autoSpaceDE w:val="0"/>
        <w:autoSpaceDN w:val="0"/>
        <w:adjustRightInd w:val="0"/>
        <w:spacing w:after="0"/>
        <w:ind w:left="1078" w:hanging="794"/>
        <w:jc w:val="both"/>
        <w:textAlignment w:val="baseline"/>
        <w:rPr>
          <w:iCs/>
        </w:rPr>
      </w:pPr>
      <w:r w:rsidRPr="0026262E">
        <w:rPr>
          <w:iCs/>
          <w:u w:val="single"/>
        </w:rPr>
        <w:t>Maksymalny odpływ chwilowy wyniesie</w:t>
      </w:r>
      <w:r w:rsidRPr="0026262E">
        <w:rPr>
          <w:iCs/>
        </w:rPr>
        <w:t>:</w:t>
      </w:r>
    </w:p>
    <w:p w14:paraId="1343840B"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xml:space="preserve">= q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[dm</w:t>
      </w:r>
      <w:r w:rsidRPr="0026262E">
        <w:rPr>
          <w:vertAlign w:val="superscript"/>
          <w:lang w:val="en-US"/>
        </w:rPr>
        <w:t>3</w:t>
      </w:r>
      <w:r w:rsidRPr="0026262E">
        <w:rPr>
          <w:lang w:val="en-US"/>
        </w:rPr>
        <w:t>/s]</w:t>
      </w:r>
    </w:p>
    <w:p w14:paraId="202D5F62"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173</w:t>
      </w:r>
      <w:r w:rsidRPr="0026262E">
        <w:sym w:font="Symbol" w:char="F0B4"/>
      </w:r>
      <w:r w:rsidRPr="0026262E">
        <w:rPr>
          <w:lang w:val="en-US"/>
        </w:rPr>
        <w:t xml:space="preserve"> </w:t>
      </w:r>
      <w:r w:rsidRPr="0026262E">
        <w:rPr>
          <w:iCs/>
          <w:lang w:val="en-US"/>
        </w:rPr>
        <w:t xml:space="preserve">0,0427 </w:t>
      </w:r>
      <w:r w:rsidRPr="0026262E">
        <w:sym w:font="Symbol" w:char="F0B4"/>
      </w:r>
      <w:r w:rsidRPr="0026262E">
        <w:rPr>
          <w:lang w:val="en-US"/>
        </w:rPr>
        <w:t xml:space="preserve"> 1,0 = 7,39 dm</w:t>
      </w:r>
      <w:r w:rsidRPr="0026262E">
        <w:rPr>
          <w:vertAlign w:val="superscript"/>
          <w:lang w:val="en-US"/>
        </w:rPr>
        <w:t>3</w:t>
      </w:r>
      <w:r w:rsidRPr="0026262E">
        <w:rPr>
          <w:lang w:val="en-US"/>
        </w:rPr>
        <w:t>/s</w:t>
      </w:r>
    </w:p>
    <w:p w14:paraId="07B0EDB9"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s</w:t>
      </w:r>
      <w:r w:rsidRPr="0026262E">
        <w:rPr>
          <w:lang w:val="en-US"/>
        </w:rPr>
        <w:t xml:space="preserve"> </w:t>
      </w:r>
      <w:r w:rsidRPr="0026262E">
        <w:rPr>
          <w:vertAlign w:val="subscript"/>
          <w:lang w:val="en-US"/>
        </w:rPr>
        <w:t>max</w:t>
      </w:r>
      <w:r w:rsidRPr="0026262E">
        <w:rPr>
          <w:lang w:val="en-US"/>
        </w:rPr>
        <w:t>= 7,4 dm</w:t>
      </w:r>
      <w:r w:rsidRPr="0026262E">
        <w:rPr>
          <w:vertAlign w:val="superscript"/>
          <w:lang w:val="en-US"/>
        </w:rPr>
        <w:t>3</w:t>
      </w:r>
      <w:r w:rsidRPr="0026262E">
        <w:rPr>
          <w:lang w:val="en-US"/>
        </w:rPr>
        <w:t>/s</w:t>
      </w:r>
    </w:p>
    <w:p w14:paraId="299C91BF" w14:textId="77777777" w:rsidR="001873CC" w:rsidRPr="0026262E" w:rsidRDefault="001873CC" w:rsidP="009A2A1C">
      <w:pPr>
        <w:widowControl w:val="0"/>
        <w:numPr>
          <w:ilvl w:val="0"/>
          <w:numId w:val="66"/>
        </w:numPr>
        <w:overflowPunct w:val="0"/>
        <w:autoSpaceDE w:val="0"/>
        <w:autoSpaceDN w:val="0"/>
        <w:adjustRightInd w:val="0"/>
        <w:spacing w:after="0"/>
        <w:ind w:hanging="793"/>
        <w:jc w:val="both"/>
        <w:textAlignment w:val="baseline"/>
        <w:rPr>
          <w:iCs/>
        </w:rPr>
      </w:pPr>
      <w:r w:rsidRPr="0026262E">
        <w:rPr>
          <w:iCs/>
          <w:u w:val="single"/>
        </w:rPr>
        <w:lastRenderedPageBreak/>
        <w:t>Maksymalny odpływ w ciągu godziny wyniesie</w:t>
      </w:r>
      <w:r w:rsidRPr="0026262E">
        <w:rPr>
          <w:iCs/>
        </w:rPr>
        <w:t>:</w:t>
      </w:r>
    </w:p>
    <w:p w14:paraId="7690276C"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q</w:t>
      </w:r>
      <w:r w:rsidRPr="0026262E">
        <w:rPr>
          <w:iCs/>
          <w:vertAlign w:val="subscript"/>
          <w:lang w:val="en-US"/>
        </w:rPr>
        <w:t>1</w:t>
      </w:r>
      <w:r w:rsidRPr="0026262E">
        <w:rPr>
          <w:lang w:val="en-US"/>
        </w:rPr>
        <w:t xml:space="preserve"> </w:t>
      </w:r>
      <w:r w:rsidRPr="0026262E">
        <w:sym w:font="Symbol" w:char="F0B4"/>
      </w:r>
      <w:r w:rsidRPr="0026262E">
        <w:rPr>
          <w:lang w:val="en-US"/>
        </w:rPr>
        <w:t xml:space="preserve"> Fz </w:t>
      </w:r>
      <w:r w:rsidRPr="0026262E">
        <w:sym w:font="Symbol" w:char="F0B4"/>
      </w:r>
      <w:r w:rsidRPr="0026262E">
        <w:rPr>
          <w:lang w:val="en-US"/>
        </w:rPr>
        <w:t xml:space="preserve"> </w:t>
      </w:r>
      <w:r w:rsidRPr="0026262E">
        <w:t>φ</w:t>
      </w:r>
      <w:r w:rsidRPr="0026262E">
        <w:rPr>
          <w:lang w:val="en-US"/>
        </w:rPr>
        <w:t xml:space="preserve">   [m</w:t>
      </w:r>
      <w:r w:rsidRPr="0026262E">
        <w:rPr>
          <w:vertAlign w:val="superscript"/>
          <w:lang w:val="en-US"/>
        </w:rPr>
        <w:t>3</w:t>
      </w:r>
      <w:r w:rsidRPr="0026262E">
        <w:rPr>
          <w:lang w:val="en-US"/>
        </w:rPr>
        <w:t>/h]</w:t>
      </w:r>
    </w:p>
    <w:p w14:paraId="13454EAD" w14:textId="77777777" w:rsidR="001873CC" w:rsidRPr="0026262E" w:rsidRDefault="001873CC" w:rsidP="009A2A1C">
      <w:pPr>
        <w:spacing w:after="0"/>
        <w:ind w:left="851"/>
        <w:jc w:val="both"/>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81</w:t>
      </w:r>
      <w:r w:rsidRPr="0026262E">
        <w:sym w:font="Symbol" w:char="F0B4"/>
      </w:r>
      <w:r w:rsidRPr="0026262E">
        <w:rPr>
          <w:lang w:val="en-US"/>
        </w:rPr>
        <w:t xml:space="preserve"> </w:t>
      </w:r>
      <w:r w:rsidRPr="0026262E">
        <w:rPr>
          <w:iCs/>
          <w:lang w:val="en-US"/>
        </w:rPr>
        <w:t xml:space="preserve">0,0427 </w:t>
      </w:r>
      <w:r w:rsidRPr="0026262E">
        <w:sym w:font="Symbol" w:char="F0B4"/>
      </w:r>
      <w:r w:rsidRPr="0026262E">
        <w:rPr>
          <w:lang w:val="en-US"/>
        </w:rPr>
        <w:t xml:space="preserve"> 1,0 </w:t>
      </w:r>
      <w:r w:rsidRPr="0026262E">
        <w:sym w:font="Symbol" w:char="F0B4"/>
      </w:r>
      <w:r w:rsidRPr="0026262E">
        <w:rPr>
          <w:lang w:val="en-US"/>
        </w:rPr>
        <w:t xml:space="preserve"> 3,6 = 12,45 m</w:t>
      </w:r>
      <w:r w:rsidRPr="0026262E">
        <w:rPr>
          <w:vertAlign w:val="superscript"/>
          <w:lang w:val="en-US"/>
        </w:rPr>
        <w:t>3</w:t>
      </w:r>
      <w:r w:rsidRPr="0026262E">
        <w:rPr>
          <w:lang w:val="en-US"/>
        </w:rPr>
        <w:t>/h</w:t>
      </w:r>
    </w:p>
    <w:p w14:paraId="64E800D0" w14:textId="77777777" w:rsidR="001873CC" w:rsidRPr="0026262E" w:rsidRDefault="001873CC" w:rsidP="009A2A1C">
      <w:pPr>
        <w:numPr>
          <w:ilvl w:val="0"/>
          <w:numId w:val="67"/>
        </w:numPr>
        <w:overflowPunct w:val="0"/>
        <w:autoSpaceDE w:val="0"/>
        <w:autoSpaceDN w:val="0"/>
        <w:adjustRightInd w:val="0"/>
        <w:spacing w:after="0"/>
        <w:jc w:val="both"/>
        <w:textAlignment w:val="baseline"/>
        <w:rPr>
          <w:lang w:val="en-US"/>
        </w:rPr>
      </w:pPr>
      <w:r w:rsidRPr="0026262E">
        <w:rPr>
          <w:lang w:val="en-US"/>
        </w:rPr>
        <w:t>Q</w:t>
      </w:r>
      <w:r w:rsidRPr="0026262E">
        <w:rPr>
          <w:vertAlign w:val="subscript"/>
          <w:lang w:val="en-US"/>
        </w:rPr>
        <w:t>h</w:t>
      </w:r>
      <w:r w:rsidRPr="0026262E">
        <w:rPr>
          <w:lang w:val="en-US"/>
        </w:rPr>
        <w:t xml:space="preserve"> </w:t>
      </w:r>
      <w:r w:rsidRPr="0026262E">
        <w:rPr>
          <w:vertAlign w:val="subscript"/>
          <w:lang w:val="en-US"/>
        </w:rPr>
        <w:t>max</w:t>
      </w:r>
      <w:r w:rsidRPr="0026262E">
        <w:rPr>
          <w:lang w:val="en-US"/>
        </w:rPr>
        <w:t>= 12,4 m</w:t>
      </w:r>
      <w:r w:rsidRPr="0026262E">
        <w:rPr>
          <w:vertAlign w:val="superscript"/>
          <w:lang w:val="en-US"/>
        </w:rPr>
        <w:t>3</w:t>
      </w:r>
      <w:r w:rsidRPr="0026262E">
        <w:rPr>
          <w:lang w:val="en-US"/>
        </w:rPr>
        <w:t>/h</w:t>
      </w:r>
    </w:p>
    <w:p w14:paraId="33740DB8" w14:textId="77777777" w:rsidR="001873CC" w:rsidRPr="0026262E" w:rsidRDefault="001873CC" w:rsidP="009A2A1C">
      <w:pPr>
        <w:widowControl w:val="0"/>
        <w:numPr>
          <w:ilvl w:val="0"/>
          <w:numId w:val="67"/>
        </w:numPr>
        <w:overflowPunct w:val="0"/>
        <w:autoSpaceDE w:val="0"/>
        <w:autoSpaceDN w:val="0"/>
        <w:adjustRightInd w:val="0"/>
        <w:spacing w:after="0"/>
        <w:ind w:hanging="793"/>
        <w:jc w:val="both"/>
        <w:textAlignment w:val="baseline"/>
        <w:rPr>
          <w:iCs/>
        </w:rPr>
      </w:pPr>
      <w:r w:rsidRPr="0026262E">
        <w:rPr>
          <w:iCs/>
          <w:u w:val="single"/>
        </w:rPr>
        <w:t>Średnio w ciągu doby wyniesie</w:t>
      </w:r>
      <w:r w:rsidRPr="0026262E">
        <w:rPr>
          <w:iCs/>
        </w:rPr>
        <w:t>:</w:t>
      </w:r>
    </w:p>
    <w:p w14:paraId="063F23BD"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P</w:t>
      </w:r>
      <w:r w:rsidRPr="0026262E">
        <w:rPr>
          <w:iCs/>
          <w:vertAlign w:val="subscript"/>
        </w:rPr>
        <w:t>śr</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 xml:space="preserve">/d]     </w:t>
      </w:r>
    </w:p>
    <w:p w14:paraId="3F4ABF9C"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0,574 m </w:t>
      </w:r>
      <w:r w:rsidRPr="0026262E">
        <w:rPr>
          <w:iCs/>
        </w:rPr>
        <w:sym w:font="Symbol" w:char="F0B4"/>
      </w:r>
      <w:r w:rsidRPr="0026262E">
        <w:rPr>
          <w:iCs/>
        </w:rPr>
        <w:t xml:space="preserve"> 0,000786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 </w:t>
      </w:r>
      <w:r w:rsidRPr="0026262E">
        <w:t>[m</w:t>
      </w:r>
      <w:r w:rsidRPr="0026262E">
        <w:rPr>
          <w:vertAlign w:val="superscript"/>
        </w:rPr>
        <w:t>3</w:t>
      </w:r>
      <w:r w:rsidRPr="0026262E">
        <w:t>/d] = 0,43 m</w:t>
      </w:r>
      <w:r w:rsidRPr="0026262E">
        <w:rPr>
          <w:vertAlign w:val="superscript"/>
        </w:rPr>
        <w:t>3</w:t>
      </w:r>
      <w:r w:rsidRPr="0026262E">
        <w:t>/d</w:t>
      </w:r>
    </w:p>
    <w:p w14:paraId="31A5951F" w14:textId="77777777" w:rsidR="001873CC" w:rsidRPr="0026262E" w:rsidRDefault="001873CC" w:rsidP="009A2A1C">
      <w:pPr>
        <w:spacing w:after="0"/>
        <w:ind w:left="851"/>
        <w:jc w:val="both"/>
      </w:pPr>
      <w:r w:rsidRPr="0026262E">
        <w:t>Q</w:t>
      </w:r>
      <w:r w:rsidRPr="0026262E">
        <w:rPr>
          <w:vertAlign w:val="subscript"/>
        </w:rPr>
        <w:t>d</w:t>
      </w:r>
      <w:r w:rsidRPr="0026262E">
        <w:t xml:space="preserve"> </w:t>
      </w:r>
      <w:r w:rsidRPr="0026262E">
        <w:rPr>
          <w:vertAlign w:val="subscript"/>
        </w:rPr>
        <w:t>śr</w:t>
      </w:r>
      <w:r w:rsidRPr="0026262E">
        <w:t xml:space="preserve"> =</w:t>
      </w:r>
      <w:r w:rsidRPr="0026262E">
        <w:rPr>
          <w:iCs/>
        </w:rPr>
        <w:t xml:space="preserve"> 0,4 </w:t>
      </w:r>
      <w:r w:rsidRPr="0026262E">
        <w:t>m</w:t>
      </w:r>
      <w:r w:rsidRPr="0026262E">
        <w:rPr>
          <w:vertAlign w:val="superscript"/>
        </w:rPr>
        <w:t>3</w:t>
      </w:r>
      <w:r w:rsidRPr="0026262E">
        <w:t>/d</w:t>
      </w:r>
    </w:p>
    <w:p w14:paraId="38568ABF" w14:textId="77777777" w:rsidR="001873CC" w:rsidRPr="0026262E" w:rsidRDefault="001873CC" w:rsidP="009A2A1C">
      <w:pPr>
        <w:widowControl w:val="0"/>
        <w:numPr>
          <w:ilvl w:val="0"/>
          <w:numId w:val="68"/>
        </w:numPr>
        <w:overflowPunct w:val="0"/>
        <w:autoSpaceDE w:val="0"/>
        <w:autoSpaceDN w:val="0"/>
        <w:adjustRightInd w:val="0"/>
        <w:spacing w:after="0"/>
        <w:ind w:hanging="793"/>
        <w:jc w:val="both"/>
        <w:textAlignment w:val="baseline"/>
        <w:rPr>
          <w:iCs/>
        </w:rPr>
      </w:pPr>
      <w:r w:rsidRPr="0026262E">
        <w:rPr>
          <w:iCs/>
          <w:u w:val="single"/>
        </w:rPr>
        <w:t>Maksymalnie w ciągu roku wyniesie</w:t>
      </w:r>
      <w:r w:rsidRPr="0026262E">
        <w:rPr>
          <w:iCs/>
        </w:rPr>
        <w:t>:</w:t>
      </w:r>
    </w:p>
    <w:p w14:paraId="6B159BF9"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P</w:t>
      </w:r>
      <w:r w:rsidRPr="0026262E">
        <w:rPr>
          <w:iCs/>
          <w:vertAlign w:val="subscript"/>
        </w:rPr>
        <w:t>max</w:t>
      </w:r>
      <w:r w:rsidRPr="0026262E">
        <w:rPr>
          <w:iCs/>
        </w:rPr>
        <w:t xml:space="preserve"> </w:t>
      </w:r>
      <w:r w:rsidRPr="0026262E">
        <w:rPr>
          <w:iCs/>
        </w:rPr>
        <w:sym w:font="Symbol" w:char="F0B4"/>
      </w:r>
      <w:r w:rsidRPr="0026262E">
        <w:rPr>
          <w:iCs/>
        </w:rPr>
        <w:t xml:space="preserve"> F </w:t>
      </w:r>
      <w:r w:rsidRPr="0026262E">
        <w:rPr>
          <w:iCs/>
        </w:rPr>
        <w:sym w:font="Symbol" w:char="F0B4"/>
      </w:r>
      <w:r w:rsidRPr="0026262E">
        <w:rPr>
          <w:iCs/>
        </w:rPr>
        <w:t xml:space="preserve"> C</w:t>
      </w:r>
      <w:r w:rsidRPr="0026262E">
        <w:rPr>
          <w:iCs/>
          <w:vertAlign w:val="subscript"/>
        </w:rPr>
        <w:t xml:space="preserve">s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/rok]</w:t>
      </w:r>
    </w:p>
    <w:p w14:paraId="370D9073"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0,850 m </w:t>
      </w:r>
      <w:r w:rsidRPr="0026262E">
        <w:rPr>
          <w:iCs/>
        </w:rPr>
        <w:sym w:font="Symbol" w:char="F0B4"/>
      </w:r>
      <w:r w:rsidRPr="0026262E">
        <w:rPr>
          <w:iCs/>
        </w:rPr>
        <w:t xml:space="preserve"> 0,000786 km</w:t>
      </w:r>
      <w:r w:rsidRPr="0026262E">
        <w:rPr>
          <w:iCs/>
          <w:vertAlign w:val="superscript"/>
        </w:rPr>
        <w:t>2</w:t>
      </w:r>
      <w:r w:rsidRPr="0026262E">
        <w:rPr>
          <w:iCs/>
        </w:rPr>
        <w:t xml:space="preserve"> </w:t>
      </w:r>
      <w:r w:rsidRPr="0026262E">
        <w:rPr>
          <w:iCs/>
        </w:rPr>
        <w:sym w:font="Symbol" w:char="F0B4"/>
      </w:r>
      <w:r w:rsidRPr="0026262E">
        <w:rPr>
          <w:iCs/>
        </w:rPr>
        <w:t xml:space="preserve"> 0,35</w:t>
      </w:r>
      <w:r w:rsidRPr="0026262E">
        <w:rPr>
          <w:iCs/>
          <w:vertAlign w:val="subscript"/>
        </w:rPr>
        <w:t xml:space="preserve"> </w:t>
      </w:r>
      <w:r w:rsidRPr="0026262E">
        <w:rPr>
          <w:iCs/>
        </w:rPr>
        <w:sym w:font="Symbol" w:char="F0B4"/>
      </w:r>
      <w:r w:rsidRPr="0026262E">
        <w:rPr>
          <w:iCs/>
        </w:rPr>
        <w:t xml:space="preserve"> 0,03171</w:t>
      </w:r>
      <w:r w:rsidRPr="0026262E">
        <w:rPr>
          <w:iCs/>
        </w:rPr>
        <w:sym w:font="Symbol" w:char="F0B4"/>
      </w:r>
      <w:r w:rsidRPr="0026262E">
        <w:rPr>
          <w:iCs/>
        </w:rPr>
        <w:t xml:space="preserve"> </w:t>
      </w:r>
      <w:r w:rsidRPr="0026262E">
        <w:t xml:space="preserve">3600 </w:t>
      </w:r>
      <w:r w:rsidRPr="0026262E">
        <w:rPr>
          <w:iCs/>
        </w:rPr>
        <w:sym w:font="Symbol" w:char="F0B4"/>
      </w:r>
      <w:r w:rsidRPr="0026262E">
        <w:rPr>
          <w:iCs/>
        </w:rPr>
        <w:t xml:space="preserve"> 24</w:t>
      </w:r>
      <w:r w:rsidRPr="0026262E">
        <w:rPr>
          <w:iCs/>
        </w:rPr>
        <w:sym w:font="Symbol" w:char="F0B4"/>
      </w:r>
      <w:r w:rsidRPr="0026262E">
        <w:rPr>
          <w:iCs/>
        </w:rPr>
        <w:t xml:space="preserve"> 365  </w:t>
      </w:r>
      <w:r w:rsidRPr="0026262E">
        <w:t>[m</w:t>
      </w:r>
      <w:r w:rsidRPr="0026262E">
        <w:rPr>
          <w:vertAlign w:val="superscript"/>
        </w:rPr>
        <w:t>3</w:t>
      </w:r>
      <w:r w:rsidRPr="0026262E">
        <w:t>/d]=233,8 m</w:t>
      </w:r>
      <w:r w:rsidRPr="0026262E">
        <w:rPr>
          <w:vertAlign w:val="superscript"/>
        </w:rPr>
        <w:t>3</w:t>
      </w:r>
      <w:r w:rsidRPr="0026262E">
        <w:t>/rok</w:t>
      </w:r>
    </w:p>
    <w:p w14:paraId="1E6B6252" w14:textId="77777777" w:rsidR="001873CC" w:rsidRPr="0026262E" w:rsidRDefault="001873CC" w:rsidP="009A2A1C">
      <w:pPr>
        <w:spacing w:after="0"/>
        <w:ind w:left="851"/>
        <w:jc w:val="both"/>
      </w:pPr>
      <w:r w:rsidRPr="0026262E">
        <w:t>Q</w:t>
      </w:r>
      <w:r w:rsidRPr="0026262E">
        <w:rPr>
          <w:vertAlign w:val="subscript"/>
        </w:rPr>
        <w:t>rok</w:t>
      </w:r>
      <w:r w:rsidRPr="0026262E">
        <w:t xml:space="preserve"> </w:t>
      </w:r>
      <w:r w:rsidRPr="0026262E">
        <w:rPr>
          <w:vertAlign w:val="subscript"/>
        </w:rPr>
        <w:t>max</w:t>
      </w:r>
      <w:r w:rsidRPr="0026262E">
        <w:t xml:space="preserve"> =</w:t>
      </w:r>
      <w:r w:rsidRPr="0026262E">
        <w:rPr>
          <w:iCs/>
        </w:rPr>
        <w:t xml:space="preserve"> 234 </w:t>
      </w:r>
      <w:r w:rsidRPr="0026262E">
        <w:t>m</w:t>
      </w:r>
      <w:r w:rsidRPr="0026262E">
        <w:rPr>
          <w:vertAlign w:val="superscript"/>
        </w:rPr>
        <w:t>3</w:t>
      </w:r>
      <w:r w:rsidRPr="0026262E">
        <w:t>/rok</w:t>
      </w:r>
    </w:p>
    <w:p w14:paraId="18A7B5C3" w14:textId="77777777" w:rsidR="001873CC" w:rsidRPr="0026262E" w:rsidRDefault="001873CC" w:rsidP="009A2A1C">
      <w:pPr>
        <w:spacing w:after="0"/>
        <w:jc w:val="both"/>
      </w:pPr>
    </w:p>
    <w:p w14:paraId="002BBD06" w14:textId="74F4C8BD" w:rsidR="000F3022" w:rsidRPr="0026262E" w:rsidRDefault="001873CC" w:rsidP="009A2A1C">
      <w:pPr>
        <w:spacing w:after="0"/>
        <w:ind w:right="95"/>
        <w:jc w:val="both"/>
      </w:pPr>
      <w:r w:rsidRPr="0026262E">
        <w:t>Powyższe ilości wody docierające do zbiornika retencyjnego [obiekt 17]  zostaną rozdysponowane w ramach podlewania terenów zielonych</w:t>
      </w:r>
      <w:r w:rsidR="000F3022" w:rsidRPr="0026262E">
        <w:t xml:space="preserve">. </w:t>
      </w:r>
    </w:p>
    <w:p w14:paraId="748E63CD" w14:textId="77777777" w:rsidR="000F3022" w:rsidRPr="0026262E" w:rsidRDefault="000F3022" w:rsidP="009A2A1C">
      <w:pPr>
        <w:autoSpaceDE w:val="0"/>
        <w:autoSpaceDN w:val="0"/>
        <w:adjustRightInd w:val="0"/>
        <w:spacing w:after="0"/>
        <w:jc w:val="both"/>
        <w:rPr>
          <w:rFonts w:cs="Arial"/>
        </w:rPr>
      </w:pPr>
    </w:p>
    <w:p w14:paraId="7251D4F8" w14:textId="77777777" w:rsidR="00186887" w:rsidRPr="0026262E" w:rsidRDefault="00186887" w:rsidP="009A2A1C">
      <w:pPr>
        <w:spacing w:after="0"/>
        <w:jc w:val="both"/>
        <w:rPr>
          <w:b/>
        </w:rPr>
      </w:pPr>
      <w:bookmarkStart w:id="73" w:name="_Toc483071018"/>
      <w:r w:rsidRPr="0026262E">
        <w:rPr>
          <w:b/>
        </w:rPr>
        <w:t>Odbiornik wód opadowych</w:t>
      </w:r>
      <w:bookmarkEnd w:id="73"/>
      <w:r w:rsidRPr="0026262E">
        <w:rPr>
          <w:b/>
        </w:rPr>
        <w:t xml:space="preserve"> </w:t>
      </w:r>
    </w:p>
    <w:p w14:paraId="1D230099" w14:textId="77777777" w:rsidR="0045793B" w:rsidRDefault="0045793B" w:rsidP="009A2A1C">
      <w:pPr>
        <w:spacing w:after="0"/>
        <w:jc w:val="both"/>
      </w:pPr>
    </w:p>
    <w:p w14:paraId="486431BE" w14:textId="10C67333" w:rsidR="00186887" w:rsidRPr="0026262E" w:rsidRDefault="00186887" w:rsidP="009A2A1C">
      <w:pPr>
        <w:spacing w:after="0"/>
        <w:jc w:val="both"/>
      </w:pPr>
      <w:r w:rsidRPr="0026262E">
        <w:t xml:space="preserve">Odbiornikiem końcowy wód opadowych odprowadzanych siecią kanalizacyjną ze zlewni opadowych A, B i C </w:t>
      </w:r>
      <w:r w:rsidR="00C7373A" w:rsidRPr="0026262E">
        <w:t>ZUOK</w:t>
      </w:r>
      <w:r w:rsidRPr="0026262E">
        <w:t xml:space="preserve"> jest  zbiornik retencyjno-infiltracyjny [obiekt 39]. </w:t>
      </w:r>
    </w:p>
    <w:p w14:paraId="46D52568" w14:textId="77777777" w:rsidR="00186887" w:rsidRPr="0026262E" w:rsidRDefault="00186887" w:rsidP="009A2A1C">
      <w:pPr>
        <w:spacing w:after="0"/>
        <w:jc w:val="both"/>
      </w:pPr>
      <w:r w:rsidRPr="0026262E">
        <w:t>Poprzez wylot WDF do zbiornika retencyjno-infiltracyjnego [obiekt 39] odprowadzany jest:</w:t>
      </w:r>
    </w:p>
    <w:p w14:paraId="7A08E962" w14:textId="77777777" w:rsidR="00186887" w:rsidRPr="0026262E" w:rsidRDefault="00186887" w:rsidP="009A2A1C">
      <w:pPr>
        <w:spacing w:after="0"/>
        <w:jc w:val="both"/>
      </w:pPr>
      <w:r w:rsidRPr="0026262E">
        <w:t>- nadmiar wód spływający  grawitacyjnie z drenażu francuskiego [obiekt 42] ;</w:t>
      </w:r>
    </w:p>
    <w:p w14:paraId="42EE564D" w14:textId="77777777" w:rsidR="00186887" w:rsidRPr="0026262E" w:rsidRDefault="00186887" w:rsidP="009A2A1C">
      <w:pPr>
        <w:spacing w:after="0"/>
        <w:jc w:val="both"/>
      </w:pPr>
      <w:r w:rsidRPr="0026262E">
        <w:t>- nadmiar wód zgromadzony w zbiorniku retencyjnym [obiekt 19]. Odprowadzanie wód opadowych ze zbiornika retencyjnego [obiekt 19]  następuje poprzez istniejącą pompownię oraz instalację p. poż do studzienki  KDF 1 przy wylocie WDF [obiekt 43];</w:t>
      </w:r>
    </w:p>
    <w:p w14:paraId="4C71B1FF" w14:textId="77777777" w:rsidR="00186887" w:rsidRPr="0026262E" w:rsidRDefault="00186887" w:rsidP="009A2A1C">
      <w:pPr>
        <w:spacing w:after="0"/>
        <w:jc w:val="both"/>
      </w:pPr>
      <w:r w:rsidRPr="0026262E">
        <w:t xml:space="preserve">Część wód opadowych, tj, wód odprowadzanych ze zlewni A obejmującej powierzchnie zielone północnej części Zakładu odprowadzana jest do ziemi bezpośrednio za pomocą drenażu francuskiego [obiekt 42]. </w:t>
      </w:r>
    </w:p>
    <w:p w14:paraId="77EDA14C" w14:textId="5E2CA9F4" w:rsidR="00186887" w:rsidRPr="0026262E" w:rsidRDefault="00186887" w:rsidP="009A2A1C">
      <w:pPr>
        <w:spacing w:after="0"/>
        <w:jc w:val="both"/>
      </w:pPr>
      <w:r w:rsidRPr="0026262E">
        <w:t>Dno zbiornika retencyjno-infiltracyjnego [obiekt 39] oraz drenażu francuskiego  [obiekt 42]  jest przepuszczalne, umożliwiając infiltrację wód opadowych  do ziem</w:t>
      </w:r>
      <w:r w:rsidR="00C7373A" w:rsidRPr="0026262E">
        <w:t>i.</w:t>
      </w:r>
    </w:p>
    <w:p w14:paraId="6AB81180" w14:textId="77777777" w:rsidR="00186887" w:rsidRPr="0026262E" w:rsidRDefault="00186887" w:rsidP="009A2A1C">
      <w:pPr>
        <w:spacing w:after="0"/>
        <w:jc w:val="both"/>
        <w:rPr>
          <w:rFonts w:cs="Arial"/>
        </w:rPr>
      </w:pPr>
    </w:p>
    <w:p w14:paraId="41E09C5B" w14:textId="77777777" w:rsidR="006D5A56" w:rsidRPr="0026262E" w:rsidRDefault="006D5A56" w:rsidP="009A2A1C">
      <w:pPr>
        <w:pStyle w:val="Nagwek2"/>
        <w:numPr>
          <w:ilvl w:val="0"/>
          <w:numId w:val="5"/>
        </w:numPr>
        <w:spacing w:before="0"/>
        <w:jc w:val="both"/>
        <w:rPr>
          <w:rFonts w:asciiTheme="minorHAnsi" w:hAnsiTheme="minorHAnsi"/>
          <w:sz w:val="24"/>
        </w:rPr>
      </w:pPr>
      <w:bookmarkStart w:id="74" w:name="_Toc40074726"/>
      <w:r w:rsidRPr="0026262E">
        <w:rPr>
          <w:rFonts w:asciiTheme="minorHAnsi" w:hAnsiTheme="minorHAnsi"/>
          <w:sz w:val="24"/>
        </w:rPr>
        <w:t>Różnorodność biologiczna terenu</w:t>
      </w:r>
      <w:bookmarkEnd w:id="74"/>
    </w:p>
    <w:p w14:paraId="60DB1471" w14:textId="77777777" w:rsidR="006861EA" w:rsidRPr="0026262E" w:rsidRDefault="006861EA" w:rsidP="009A2A1C">
      <w:pPr>
        <w:spacing w:after="0"/>
      </w:pPr>
    </w:p>
    <w:p w14:paraId="4FAC1488" w14:textId="51F6E62E" w:rsidR="004F099E" w:rsidRPr="0026262E" w:rsidRDefault="004F099E" w:rsidP="009A2A1C">
      <w:pPr>
        <w:spacing w:after="0"/>
        <w:jc w:val="both"/>
        <w:rPr>
          <w:rFonts w:cs="Arial"/>
        </w:rPr>
      </w:pPr>
      <w:r w:rsidRPr="0026262E">
        <w:rPr>
          <w:rFonts w:cs="Arial"/>
        </w:rPr>
        <w:t>W związku z charakterem planowanego przedsięwzięcia polegającym na zwiększeniu wydajności istniejąc</w:t>
      </w:r>
      <w:r w:rsidR="00A21DB3" w:rsidRPr="0026262E">
        <w:rPr>
          <w:rFonts w:cs="Arial"/>
        </w:rPr>
        <w:t>ej</w:t>
      </w:r>
      <w:r w:rsidRPr="0026262E">
        <w:rPr>
          <w:rFonts w:cs="Arial"/>
        </w:rPr>
        <w:t xml:space="preserve"> instalacji IPPC na terenie przekształconym w wyniku działalności prowadzonej przez ZUOK „Stary Las”, nie zachodzi obawa negatywnego oddziaływania </w:t>
      </w:r>
      <w:r w:rsidR="00A23B8A" w:rsidRPr="0026262E">
        <w:rPr>
          <w:rFonts w:cs="Arial"/>
        </w:rPr>
        <w:t xml:space="preserve">zamierzenia </w:t>
      </w:r>
      <w:r w:rsidRPr="0026262E">
        <w:rPr>
          <w:rFonts w:cs="Arial"/>
        </w:rPr>
        <w:t>na zachowanie różnorodności biologicznej, wykorzystania gleby i powierzchni ziemi.</w:t>
      </w:r>
    </w:p>
    <w:p w14:paraId="179C8B50" w14:textId="77777777" w:rsidR="004F099E" w:rsidRPr="0026262E" w:rsidRDefault="004F099E" w:rsidP="009A2A1C">
      <w:pPr>
        <w:spacing w:after="0"/>
        <w:jc w:val="both"/>
        <w:rPr>
          <w:rFonts w:cs="Arial"/>
        </w:rPr>
      </w:pPr>
      <w:r w:rsidRPr="0026262E">
        <w:rPr>
          <w:rFonts w:cs="Arial"/>
        </w:rPr>
        <w:t xml:space="preserve">Konwencja o różnorodności biologicznej definiuje różnorodność biologiczną jako „zróżnicowanie wszystkich żywych organizmów pochodzących m.in. z ekosystemów lądowych, morskich i innych wodnych ekosystemów oraz zespołów ekologicznych, których część stanowią. Dotyczy to różnorodności w obrębie gatunku, pomiędzy gatunkami oraz ekosystemami”. </w:t>
      </w:r>
    </w:p>
    <w:p w14:paraId="6B9930BC" w14:textId="1DD9BB7F" w:rsidR="004F099E" w:rsidRPr="0026262E" w:rsidRDefault="004F099E" w:rsidP="009A2A1C">
      <w:pPr>
        <w:spacing w:after="0"/>
        <w:jc w:val="both"/>
        <w:rPr>
          <w:rFonts w:cs="Arial"/>
        </w:rPr>
      </w:pPr>
      <w:r w:rsidRPr="0026262E">
        <w:rPr>
          <w:rFonts w:cs="Arial"/>
        </w:rPr>
        <w:t>W związku z charakterem przedsięwzięcia, polegającym na zwiększeniu wydajności istniejąc</w:t>
      </w:r>
      <w:r w:rsidR="00A23B8A" w:rsidRPr="0026262E">
        <w:rPr>
          <w:rFonts w:cs="Arial"/>
        </w:rPr>
        <w:t>ej</w:t>
      </w:r>
      <w:r w:rsidRPr="0026262E">
        <w:rPr>
          <w:rFonts w:cs="Arial"/>
        </w:rPr>
        <w:t xml:space="preserve"> instalacji </w:t>
      </w:r>
      <w:r w:rsidR="00A21DB3" w:rsidRPr="0026262E">
        <w:rPr>
          <w:rFonts w:cs="Arial"/>
        </w:rPr>
        <w:t>tj. kwatery mineralizacji</w:t>
      </w:r>
      <w:r w:rsidRPr="0026262E">
        <w:rPr>
          <w:rFonts w:cs="Arial"/>
        </w:rPr>
        <w:t xml:space="preserve">, </w:t>
      </w:r>
      <w:r w:rsidRPr="0026262E">
        <w:rPr>
          <w:rFonts w:cs="Arial"/>
          <w:u w:val="single"/>
        </w:rPr>
        <w:t>nie przewiduje się</w:t>
      </w:r>
      <w:r w:rsidRPr="0026262E">
        <w:rPr>
          <w:rFonts w:cs="Arial"/>
        </w:rPr>
        <w:t xml:space="preserve"> wpływu przedsięwzięcia na różnorodność biologiczną. </w:t>
      </w:r>
    </w:p>
    <w:p w14:paraId="6EEF90BC" w14:textId="77777777" w:rsidR="00401C37" w:rsidRPr="0026262E" w:rsidRDefault="004F099E" w:rsidP="009A2A1C">
      <w:pPr>
        <w:pStyle w:val="Bezodstpw"/>
        <w:spacing w:line="276" w:lineRule="auto"/>
        <w:jc w:val="both"/>
        <w:rPr>
          <w:rFonts w:cs="Arial"/>
          <w:b/>
        </w:rPr>
      </w:pPr>
      <w:r w:rsidRPr="0026262E">
        <w:rPr>
          <w:rFonts w:cs="Arial"/>
        </w:rPr>
        <w:lastRenderedPageBreak/>
        <w:t>Realizacja przedsięwzięcia nie przyczyni się pośrednio ani bezpośrednio do utraty ekosystemów. Miejsce realizacji inwestycji położone jest w znacznej odległości od obszarów chronionych wymienionych w ustawie o ochronie przyrody, w związku z czym nie przewiduje się wpływu funkcjonowania Zakładu na obszary cenne przyrodniczo</w:t>
      </w:r>
      <w:r w:rsidR="00401C37" w:rsidRPr="0026262E">
        <w:rPr>
          <w:rFonts w:cs="Arial"/>
        </w:rPr>
        <w:t>.</w:t>
      </w:r>
    </w:p>
    <w:p w14:paraId="7790609F" w14:textId="77777777" w:rsidR="006861EA" w:rsidRPr="0026262E" w:rsidRDefault="006861EA" w:rsidP="009A2A1C">
      <w:pPr>
        <w:spacing w:after="0"/>
      </w:pPr>
    </w:p>
    <w:p w14:paraId="78D7BC5A" w14:textId="77777777" w:rsidR="00806E43" w:rsidRPr="0026262E" w:rsidRDefault="006D5A56" w:rsidP="009A2A1C">
      <w:pPr>
        <w:pStyle w:val="Nagwek2"/>
        <w:numPr>
          <w:ilvl w:val="0"/>
          <w:numId w:val="5"/>
        </w:numPr>
        <w:spacing w:before="0"/>
        <w:jc w:val="both"/>
        <w:rPr>
          <w:rFonts w:asciiTheme="minorHAnsi" w:hAnsiTheme="minorHAnsi"/>
          <w:sz w:val="24"/>
        </w:rPr>
      </w:pPr>
      <w:bookmarkStart w:id="75" w:name="_Toc40074727"/>
      <w:r w:rsidRPr="0026262E">
        <w:rPr>
          <w:rFonts w:asciiTheme="minorHAnsi" w:hAnsiTheme="minorHAnsi"/>
          <w:sz w:val="24"/>
        </w:rPr>
        <w:t>Wykorzystywanie zasobów naturalnych na pot</w:t>
      </w:r>
      <w:r w:rsidR="00806E43" w:rsidRPr="0026262E">
        <w:rPr>
          <w:rFonts w:asciiTheme="minorHAnsi" w:hAnsiTheme="minorHAnsi"/>
          <w:sz w:val="24"/>
        </w:rPr>
        <w:t>rz</w:t>
      </w:r>
      <w:r w:rsidRPr="0026262E">
        <w:rPr>
          <w:rFonts w:asciiTheme="minorHAnsi" w:hAnsiTheme="minorHAnsi"/>
          <w:sz w:val="24"/>
        </w:rPr>
        <w:t>eby przedsięwzięcia, w tym wody, gleby i powierzchni ziemi</w:t>
      </w:r>
      <w:bookmarkEnd w:id="75"/>
    </w:p>
    <w:p w14:paraId="0761CDFF" w14:textId="77777777" w:rsidR="00471E1F" w:rsidRPr="0026262E" w:rsidRDefault="00471E1F" w:rsidP="009A2A1C">
      <w:pPr>
        <w:spacing w:after="0"/>
        <w:jc w:val="both"/>
      </w:pPr>
    </w:p>
    <w:p w14:paraId="4E286882" w14:textId="77777777" w:rsidR="004F099E" w:rsidRPr="0026262E" w:rsidRDefault="004F099E" w:rsidP="009A2A1C">
      <w:pPr>
        <w:spacing w:after="0"/>
        <w:jc w:val="both"/>
        <w:rPr>
          <w:rFonts w:cs="Arial"/>
        </w:rPr>
      </w:pPr>
      <w:r w:rsidRPr="0026262E">
        <w:rPr>
          <w:rFonts w:cs="Arial"/>
        </w:rPr>
        <w:t xml:space="preserve">Z uwagi na charakter planowanego przedsięwzięcia, które nie zakłada wykonania żadnych prac montażowych ani infrastrukturalnych, w niniejszym punkcie pomija się etap realizacji planowanego przedsięwzięcia. </w:t>
      </w:r>
    </w:p>
    <w:p w14:paraId="134A1422" w14:textId="77777777" w:rsidR="000E4894" w:rsidRPr="0026262E" w:rsidRDefault="000E4894" w:rsidP="009A2A1C">
      <w:pPr>
        <w:spacing w:after="0"/>
        <w:jc w:val="both"/>
      </w:pPr>
    </w:p>
    <w:p w14:paraId="0C278FC6" w14:textId="26296707" w:rsidR="004F099E" w:rsidRPr="0026262E" w:rsidRDefault="004F099E" w:rsidP="009A2A1C">
      <w:pPr>
        <w:spacing w:after="0"/>
        <w:jc w:val="both"/>
      </w:pPr>
      <w:r w:rsidRPr="0026262E">
        <w:t>Zwiększenie wydajności kwatery mineralizacji poprzez możliwość układania na niej odpadów do wysokości 11 m (dotychczas 8 m) nie będzie wiązało się ze zwiększeniem wydajności rocznej instalacji. Dzięki możliwości układania odpadów o 3 m więcej niż dotychczas, zwiększy się kubatura kwatery mineralizacji</w:t>
      </w:r>
      <w:r w:rsidR="00325303">
        <w:t>,</w:t>
      </w:r>
      <w:r w:rsidRPr="0026262E">
        <w:t xml:space="preserve"> a tym samym wydłuży się okres jej eksploatacji </w:t>
      </w:r>
      <w:r w:rsidR="00325303">
        <w:t xml:space="preserve">poszczególnej ćwiartki kwatery </w:t>
      </w:r>
      <w:r w:rsidRPr="0026262E">
        <w:t xml:space="preserve">z 3 do ok. 4 lat. </w:t>
      </w:r>
    </w:p>
    <w:p w14:paraId="64C361D7" w14:textId="77777777" w:rsidR="004F099E" w:rsidRPr="0026262E" w:rsidRDefault="004F099E" w:rsidP="009A2A1C">
      <w:pPr>
        <w:spacing w:after="0"/>
        <w:jc w:val="both"/>
        <w:rPr>
          <w:lang w:eastAsia="ar-SA"/>
        </w:rPr>
      </w:pPr>
      <w:r w:rsidRPr="0026262E">
        <w:rPr>
          <w:lang w:eastAsia="ar-SA"/>
        </w:rPr>
        <w:t>Eksploatacja instalacji wiąże się z wykorzystaniem paliwa dla sprzętu wykorzystywanego do wożenia odpadów na kwaterę, a także materiałów, surowców oraz paliwa przy pracach związanych z zamknięciem poszczególnych ćwiartek kwatery mineralizacji, tj.:</w:t>
      </w:r>
    </w:p>
    <w:p w14:paraId="368D56D0" w14:textId="77777777" w:rsidR="004F099E" w:rsidRPr="0026262E" w:rsidRDefault="004F099E" w:rsidP="009A2A1C">
      <w:pPr>
        <w:pStyle w:val="Akapitzlist"/>
        <w:numPr>
          <w:ilvl w:val="0"/>
          <w:numId w:val="27"/>
        </w:numPr>
        <w:spacing w:after="0"/>
        <w:ind w:left="426" w:hanging="284"/>
        <w:jc w:val="both"/>
        <w:rPr>
          <w:lang w:eastAsia="ar-SA"/>
        </w:rPr>
      </w:pPr>
      <w:r w:rsidRPr="0026262E">
        <w:rPr>
          <w:lang w:eastAsia="ar-SA"/>
        </w:rPr>
        <w:t>mata bentonitowa o gramaturze 3000 g/m</w:t>
      </w:r>
      <w:r w:rsidRPr="0026262E">
        <w:rPr>
          <w:vertAlign w:val="superscript"/>
          <w:lang w:eastAsia="ar-SA"/>
        </w:rPr>
        <w:t>2</w:t>
      </w:r>
      <w:r w:rsidRPr="0026262E">
        <w:rPr>
          <w:lang w:eastAsia="ar-SA"/>
        </w:rPr>
        <w:t xml:space="preserve"> – ok. 6000-9000 m</w:t>
      </w:r>
      <w:r w:rsidRPr="0026262E">
        <w:rPr>
          <w:vertAlign w:val="superscript"/>
          <w:lang w:eastAsia="ar-SA"/>
        </w:rPr>
        <w:t>2</w:t>
      </w:r>
      <w:r w:rsidRPr="0026262E">
        <w:rPr>
          <w:lang w:eastAsia="ar-SA"/>
        </w:rPr>
        <w:t xml:space="preserve">, </w:t>
      </w:r>
    </w:p>
    <w:p w14:paraId="67483E01" w14:textId="7B89F74A" w:rsidR="004F099E" w:rsidRPr="0026262E" w:rsidRDefault="004F099E" w:rsidP="009A2A1C">
      <w:pPr>
        <w:pStyle w:val="Akapitzlist"/>
        <w:numPr>
          <w:ilvl w:val="0"/>
          <w:numId w:val="27"/>
        </w:numPr>
        <w:spacing w:after="0"/>
        <w:ind w:left="426" w:hanging="284"/>
        <w:jc w:val="both"/>
        <w:rPr>
          <w:lang w:eastAsia="ar-SA"/>
        </w:rPr>
      </w:pPr>
      <w:r w:rsidRPr="0026262E">
        <w:rPr>
          <w:lang w:eastAsia="ar-SA"/>
        </w:rPr>
        <w:t>piasek,</w:t>
      </w:r>
      <w:r w:rsidR="008C39F6" w:rsidRPr="0026262E">
        <w:rPr>
          <w:lang w:eastAsia="ar-SA"/>
        </w:rPr>
        <w:t xml:space="preserve"> </w:t>
      </w:r>
      <w:r w:rsidRPr="0026262E">
        <w:rPr>
          <w:lang w:eastAsia="ar-SA"/>
        </w:rPr>
        <w:t>pospółka – ok. 1500-2000 m</w:t>
      </w:r>
      <w:r w:rsidRPr="0026262E">
        <w:rPr>
          <w:vertAlign w:val="superscript"/>
          <w:lang w:eastAsia="ar-SA"/>
        </w:rPr>
        <w:t>3</w:t>
      </w:r>
      <w:r w:rsidRPr="0026262E">
        <w:rPr>
          <w:lang w:eastAsia="ar-SA"/>
        </w:rPr>
        <w:t>.</w:t>
      </w:r>
    </w:p>
    <w:p w14:paraId="33E5818C" w14:textId="77777777" w:rsidR="00D600D8" w:rsidRPr="0026262E" w:rsidRDefault="00D600D8" w:rsidP="009A2A1C">
      <w:pPr>
        <w:spacing w:after="0"/>
        <w:jc w:val="both"/>
      </w:pPr>
    </w:p>
    <w:p w14:paraId="43AD7603" w14:textId="77777777" w:rsidR="00806E43" w:rsidRPr="0026262E" w:rsidRDefault="00806E43" w:rsidP="009A2A1C">
      <w:pPr>
        <w:pStyle w:val="Nagwek2"/>
        <w:numPr>
          <w:ilvl w:val="0"/>
          <w:numId w:val="5"/>
        </w:numPr>
        <w:spacing w:before="0"/>
        <w:jc w:val="both"/>
        <w:rPr>
          <w:rFonts w:asciiTheme="minorHAnsi" w:hAnsiTheme="minorHAnsi"/>
          <w:sz w:val="24"/>
        </w:rPr>
      </w:pPr>
      <w:bookmarkStart w:id="76" w:name="_Toc40074728"/>
      <w:r w:rsidRPr="0026262E">
        <w:rPr>
          <w:rFonts w:asciiTheme="minorHAnsi" w:hAnsiTheme="minorHAnsi"/>
          <w:sz w:val="24"/>
        </w:rPr>
        <w:t>Zapotrzebowanie na energię i jej zużycie</w:t>
      </w:r>
      <w:bookmarkEnd w:id="76"/>
    </w:p>
    <w:p w14:paraId="70953438" w14:textId="77777777" w:rsidR="00C914B2" w:rsidRPr="0026262E" w:rsidRDefault="00C914B2" w:rsidP="009A2A1C">
      <w:pPr>
        <w:spacing w:after="0"/>
      </w:pPr>
    </w:p>
    <w:p w14:paraId="73524255" w14:textId="77777777" w:rsidR="0025338D" w:rsidRPr="0026262E" w:rsidRDefault="004F099E" w:rsidP="009A2A1C">
      <w:pPr>
        <w:pStyle w:val="Bezodstpw"/>
        <w:spacing w:line="276" w:lineRule="auto"/>
        <w:jc w:val="both"/>
        <w:rPr>
          <w:rFonts w:cs="Arial"/>
          <w:b/>
        </w:rPr>
      </w:pPr>
      <w:r w:rsidRPr="0026262E">
        <w:t>Użytkowanie kwatery mineralizacji nie wiąże się ze zużyciem energii elektrycznej</w:t>
      </w:r>
      <w:r w:rsidR="0025338D" w:rsidRPr="0026262E">
        <w:t>.</w:t>
      </w:r>
    </w:p>
    <w:p w14:paraId="35C79B22" w14:textId="77777777" w:rsidR="00FB7B9B" w:rsidRPr="0026262E" w:rsidRDefault="00FB7B9B" w:rsidP="009A2A1C">
      <w:pPr>
        <w:pStyle w:val="Bezodstpw"/>
        <w:spacing w:line="276" w:lineRule="auto"/>
        <w:jc w:val="both"/>
      </w:pPr>
    </w:p>
    <w:p w14:paraId="459742B0" w14:textId="77777777" w:rsidR="00806E43" w:rsidRPr="0026262E" w:rsidRDefault="00806E43" w:rsidP="009A2A1C">
      <w:pPr>
        <w:pStyle w:val="Nagwek2"/>
        <w:numPr>
          <w:ilvl w:val="0"/>
          <w:numId w:val="5"/>
        </w:numPr>
        <w:spacing w:before="0"/>
        <w:jc w:val="both"/>
        <w:rPr>
          <w:rFonts w:asciiTheme="minorHAnsi" w:hAnsiTheme="minorHAnsi"/>
          <w:sz w:val="24"/>
        </w:rPr>
      </w:pPr>
      <w:bookmarkStart w:id="77" w:name="_Toc40074729"/>
      <w:r w:rsidRPr="0026262E">
        <w:rPr>
          <w:rFonts w:asciiTheme="minorHAnsi" w:hAnsiTheme="minorHAnsi"/>
          <w:sz w:val="24"/>
        </w:rPr>
        <w:t>Prace rozbiórkowe dla przedsięwzięć mogących znacząco oddziaływać na środowisko</w:t>
      </w:r>
      <w:bookmarkEnd w:id="77"/>
    </w:p>
    <w:p w14:paraId="56E643E3" w14:textId="77777777" w:rsidR="006861EA" w:rsidRPr="0026262E" w:rsidRDefault="006861EA" w:rsidP="009A2A1C">
      <w:pPr>
        <w:spacing w:after="0"/>
      </w:pPr>
    </w:p>
    <w:p w14:paraId="273C1215" w14:textId="59537461" w:rsidR="0025338D" w:rsidRPr="0026262E" w:rsidRDefault="00176C69" w:rsidP="009A2A1C">
      <w:pPr>
        <w:spacing w:after="0"/>
        <w:jc w:val="both"/>
        <w:rPr>
          <w:rFonts w:cs="Arial"/>
          <w:lang w:eastAsia="ar-SA"/>
        </w:rPr>
      </w:pPr>
      <w:r w:rsidRPr="0026262E">
        <w:rPr>
          <w:rFonts w:cs="Arial"/>
          <w:lang w:eastAsia="ar-SA"/>
        </w:rPr>
        <w:t>Realizacja omawianego przedsięwzięcia polegającego na zwiększeniu wydajności istniejąc</w:t>
      </w:r>
      <w:r w:rsidR="00325303">
        <w:rPr>
          <w:rFonts w:cs="Arial"/>
          <w:lang w:eastAsia="ar-SA"/>
        </w:rPr>
        <w:t xml:space="preserve">ej </w:t>
      </w:r>
      <w:r w:rsidRPr="0026262E">
        <w:rPr>
          <w:rFonts w:cs="Arial"/>
          <w:lang w:eastAsia="ar-SA"/>
        </w:rPr>
        <w:t>instalacji w ZUOK nie będzie wiązać się z wykonaniem jakichkolwiek prac rozbiórkowych innych instalacji, obiektów budowlanych bądź ich części w ramach realizacji przedsięwzięcia.</w:t>
      </w:r>
    </w:p>
    <w:p w14:paraId="22A3E29E" w14:textId="0AA35B07" w:rsidR="00A21DB3" w:rsidRPr="0026262E" w:rsidRDefault="00A21DB3" w:rsidP="009A2A1C">
      <w:pPr>
        <w:spacing w:after="0"/>
        <w:jc w:val="both"/>
        <w:rPr>
          <w:rFonts w:cs="Arial"/>
          <w:lang w:eastAsia="ar-SA"/>
        </w:rPr>
      </w:pPr>
      <w:r w:rsidRPr="0026262E">
        <w:rPr>
          <w:rFonts w:cs="Arial"/>
          <w:lang w:eastAsia="ar-SA"/>
        </w:rPr>
        <w:t>Planowany sposób rozbiórki poszczególnych ćwiartek kwatery mineralizacji</w:t>
      </w:r>
      <w:r w:rsidR="004F28B6" w:rsidRPr="0026262E">
        <w:rPr>
          <w:rFonts w:cs="Arial"/>
          <w:lang w:eastAsia="ar-SA"/>
        </w:rPr>
        <w:t xml:space="preserve">, stanowiący element eksploatacji kwatery, </w:t>
      </w:r>
      <w:r w:rsidRPr="0026262E">
        <w:rPr>
          <w:rFonts w:cs="Arial"/>
          <w:lang w:eastAsia="ar-SA"/>
        </w:rPr>
        <w:t>opisano w punkcie 3 niniejszego rozdziału.</w:t>
      </w:r>
    </w:p>
    <w:p w14:paraId="313C71E5" w14:textId="71A4A353" w:rsidR="00A21DB3" w:rsidRPr="0026262E" w:rsidRDefault="00325303" w:rsidP="009A2A1C">
      <w:pPr>
        <w:tabs>
          <w:tab w:val="left" w:pos="2400"/>
        </w:tabs>
        <w:spacing w:after="0"/>
        <w:jc w:val="both"/>
      </w:pPr>
      <w:r>
        <w:tab/>
      </w:r>
    </w:p>
    <w:p w14:paraId="468E857F" w14:textId="77777777" w:rsidR="00806E43" w:rsidRPr="0026262E" w:rsidRDefault="00806E43" w:rsidP="009A2A1C">
      <w:pPr>
        <w:pStyle w:val="Nagwek2"/>
        <w:numPr>
          <w:ilvl w:val="0"/>
          <w:numId w:val="5"/>
        </w:numPr>
        <w:spacing w:before="0"/>
        <w:jc w:val="both"/>
        <w:rPr>
          <w:rFonts w:asciiTheme="minorHAnsi" w:hAnsiTheme="minorHAnsi"/>
          <w:sz w:val="24"/>
        </w:rPr>
      </w:pPr>
      <w:bookmarkStart w:id="78" w:name="_Toc40074730"/>
      <w:r w:rsidRPr="0026262E">
        <w:rPr>
          <w:rFonts w:asciiTheme="minorHAnsi" w:hAnsiTheme="minorHAnsi"/>
          <w:sz w:val="24"/>
        </w:rPr>
        <w:t>Ryzyko wystąpienia poważnej awarii</w:t>
      </w:r>
      <w:bookmarkEnd w:id="78"/>
    </w:p>
    <w:p w14:paraId="64A4391E" w14:textId="77777777" w:rsidR="005D17C4" w:rsidRPr="0026262E" w:rsidRDefault="005D17C4" w:rsidP="009A2A1C">
      <w:pPr>
        <w:pStyle w:val="Bezodstpw"/>
        <w:spacing w:line="276" w:lineRule="auto"/>
        <w:jc w:val="both"/>
        <w:rPr>
          <w:rFonts w:cs="Arial"/>
        </w:rPr>
      </w:pPr>
    </w:p>
    <w:p w14:paraId="0B3027E4" w14:textId="76E0D5D4" w:rsidR="00176C69" w:rsidRPr="0026262E" w:rsidRDefault="00176C69" w:rsidP="009A2A1C">
      <w:pPr>
        <w:pStyle w:val="Bezodstpw"/>
        <w:spacing w:line="276" w:lineRule="auto"/>
        <w:jc w:val="both"/>
        <w:rPr>
          <w:rFonts w:cs="Arial"/>
        </w:rPr>
      </w:pPr>
      <w:r w:rsidRPr="0026262E">
        <w:rPr>
          <w:rFonts w:cs="Arial"/>
        </w:rPr>
        <w:t>Poważna awaria</w:t>
      </w:r>
      <w:r w:rsidRPr="0026262E">
        <w:rPr>
          <w:rStyle w:val="Odwoanieprzypisudolnego"/>
          <w:rFonts w:cs="Arial"/>
        </w:rPr>
        <w:footnoteReference w:id="7"/>
      </w:r>
      <w:r w:rsidRPr="0026262E">
        <w:rPr>
          <w:rFonts w:cs="Arial"/>
        </w:rPr>
        <w:t xml:space="preserve"> </w:t>
      </w:r>
      <w:r w:rsidR="008C39F6" w:rsidRPr="0026262E">
        <w:rPr>
          <w:rFonts w:cs="Arial"/>
        </w:rPr>
        <w:t xml:space="preserve">to </w:t>
      </w:r>
      <w:r w:rsidRPr="0026262E">
        <w:rPr>
          <w:rFonts w:cs="Arial"/>
        </w:rPr>
        <w:t xml:space="preserve">zdarzenie, w szczególności emisja, pożar lub eksplozja, powstałe w trakcie procesu przemysłowego, magazynowania lub transportu, w których występuje jedna lub więcej niebezpiecznych substancji, prowadzące do natychmiastowego powstania zagrożenia życia, zdrowia ludzi lub środowiska lub powstanie takiego zagrożenia z opóźnieniem. </w:t>
      </w:r>
    </w:p>
    <w:p w14:paraId="51771032" w14:textId="77777777" w:rsidR="00176C69" w:rsidRPr="0026262E" w:rsidRDefault="00176C69" w:rsidP="009A2A1C">
      <w:pPr>
        <w:widowControl w:val="0"/>
        <w:spacing w:after="0"/>
        <w:jc w:val="both"/>
        <w:rPr>
          <w:rFonts w:cs="Arial"/>
        </w:rPr>
      </w:pPr>
    </w:p>
    <w:p w14:paraId="5FB53B1C" w14:textId="6A9060BF" w:rsidR="00176C69" w:rsidRPr="0026262E" w:rsidRDefault="00176C69" w:rsidP="009A2A1C">
      <w:pPr>
        <w:spacing w:after="0"/>
        <w:jc w:val="both"/>
        <w:rPr>
          <w:rFonts w:cs="Calibri"/>
        </w:rPr>
      </w:pPr>
      <w:r w:rsidRPr="0026262E">
        <w:rPr>
          <w:rFonts w:cstheme="minorHAnsi"/>
        </w:rPr>
        <w:lastRenderedPageBreak/>
        <w:t>Inwestor nie przewiduje, aby przy zastosowanych środkach chroniących środowisko</w:t>
      </w:r>
      <w:r w:rsidR="004F28B6" w:rsidRPr="0026262E">
        <w:rPr>
          <w:rFonts w:cstheme="minorHAnsi"/>
        </w:rPr>
        <w:t xml:space="preserve">               </w:t>
      </w:r>
      <w:r w:rsidRPr="0026262E">
        <w:rPr>
          <w:rFonts w:cstheme="minorHAnsi"/>
        </w:rPr>
        <w:t>realizacja przedsięwzięcia mogła w sposó</w:t>
      </w:r>
      <w:r w:rsidR="004F28B6" w:rsidRPr="0026262E">
        <w:rPr>
          <w:rFonts w:cstheme="minorHAnsi"/>
        </w:rPr>
        <w:t xml:space="preserve">b istotnie negatywny oddziaływać </w:t>
      </w:r>
      <w:r w:rsidRPr="0026262E">
        <w:rPr>
          <w:rFonts w:cs="Calibri"/>
        </w:rPr>
        <w:t xml:space="preserve">na środowisko, szczególnie w stopniu powodującym przekroczenie obowiązujących norm środowiskowych. Nie przewiduje się także możliwości wystąpienia substancji niebezpiecznej czy powstania tej substancji w trakcie procesu technologicznego w ilości, która decyduje o zaliczeniu Zakładu Inwestora do zakładu o zwiększonym ryzyku lub dużym ryzyku wystąpienia poważnej awarii. </w:t>
      </w:r>
    </w:p>
    <w:p w14:paraId="46A97F0F" w14:textId="77777777" w:rsidR="00176C69" w:rsidRPr="0026262E" w:rsidRDefault="00176C69" w:rsidP="009A2A1C">
      <w:pPr>
        <w:pStyle w:val="Akapitzlist"/>
        <w:spacing w:after="0"/>
        <w:ind w:left="0"/>
        <w:jc w:val="both"/>
        <w:rPr>
          <w:rFonts w:eastAsia="Times New Roman" w:cs="Calibri"/>
        </w:rPr>
      </w:pPr>
      <w:r w:rsidRPr="0026262E">
        <w:rPr>
          <w:rFonts w:eastAsia="Times New Roman" w:cs="Calibri"/>
        </w:rPr>
        <w:t>Niemniej w celu minimalizowania występowania sytuacji awaryjnych i awarii należy bezwzględnie przestrzegać przepisów bezpieczeństwa i higieny pracy, przepisów przeciwpożarowych, poszczególnych instrukcji eksploatacji urządzeń, stosowanych w procesach technologicznych, dokumentacji techniczno-rozruchowej, a w szczególności:</w:t>
      </w:r>
    </w:p>
    <w:p w14:paraId="6F7C2CC7" w14:textId="77777777" w:rsidR="00176C69" w:rsidRPr="0026262E" w:rsidRDefault="00176C69" w:rsidP="009A2A1C">
      <w:pPr>
        <w:pStyle w:val="Akapitzlist"/>
        <w:numPr>
          <w:ilvl w:val="0"/>
          <w:numId w:val="28"/>
        </w:numPr>
        <w:spacing w:after="0"/>
        <w:jc w:val="both"/>
        <w:rPr>
          <w:rFonts w:eastAsia="Times New Roman" w:cs="Calibri"/>
        </w:rPr>
      </w:pPr>
      <w:r w:rsidRPr="0026262E">
        <w:rPr>
          <w:rFonts w:eastAsia="Times New Roman" w:cs="Calibri"/>
        </w:rPr>
        <w:t>przestrzegać zakazu używania otwartego ognia na terenie instalacji oraz zakaz palenia tytoniu,</w:t>
      </w:r>
    </w:p>
    <w:p w14:paraId="09CEAF54" w14:textId="77777777" w:rsidR="00176C69" w:rsidRPr="0026262E" w:rsidRDefault="00176C69" w:rsidP="009A2A1C">
      <w:pPr>
        <w:pStyle w:val="Akapitzlist"/>
        <w:numPr>
          <w:ilvl w:val="0"/>
          <w:numId w:val="28"/>
        </w:numPr>
        <w:spacing w:after="0"/>
        <w:jc w:val="both"/>
        <w:rPr>
          <w:rFonts w:eastAsia="Times New Roman" w:cs="Calibri"/>
        </w:rPr>
      </w:pPr>
      <w:r w:rsidRPr="0026262E">
        <w:rPr>
          <w:rFonts w:eastAsia="Times New Roman" w:cs="Calibri"/>
        </w:rPr>
        <w:t>utrzymywać w należytym stanie urządzenia techniczne zabezpieczające przed wystąpieniem awarii,</w:t>
      </w:r>
    </w:p>
    <w:p w14:paraId="5928E5AF" w14:textId="77777777" w:rsidR="00176C69" w:rsidRPr="0026262E" w:rsidRDefault="00176C69" w:rsidP="009A2A1C">
      <w:pPr>
        <w:pStyle w:val="Akapitzlist"/>
        <w:numPr>
          <w:ilvl w:val="0"/>
          <w:numId w:val="28"/>
        </w:numPr>
        <w:spacing w:after="0"/>
        <w:jc w:val="both"/>
        <w:rPr>
          <w:rFonts w:eastAsia="Times New Roman" w:cs="Calibri"/>
        </w:rPr>
      </w:pPr>
      <w:r w:rsidRPr="0026262E">
        <w:rPr>
          <w:rFonts w:eastAsia="Times New Roman" w:cs="Calibri"/>
        </w:rPr>
        <w:t>monitorować stan urządzeń i sprzętu pracującego na terenie instalacji,</w:t>
      </w:r>
    </w:p>
    <w:p w14:paraId="11003EF2" w14:textId="2A782146" w:rsidR="00176C69" w:rsidRPr="0026262E" w:rsidRDefault="00176C69" w:rsidP="009A2A1C">
      <w:pPr>
        <w:pStyle w:val="Akapitzlist"/>
        <w:numPr>
          <w:ilvl w:val="0"/>
          <w:numId w:val="28"/>
        </w:numPr>
        <w:spacing w:after="0"/>
        <w:jc w:val="both"/>
        <w:rPr>
          <w:rFonts w:eastAsia="Times New Roman" w:cs="Calibri"/>
        </w:rPr>
      </w:pPr>
      <w:r w:rsidRPr="0026262E">
        <w:rPr>
          <w:rFonts w:eastAsia="Times New Roman" w:cs="Calibri"/>
        </w:rPr>
        <w:t>kontrolować sprawność sprzętu przeciwpożarowego, monitorować ilość i jakość substancji neutralizujących zanieczyszczenia, środków pierwszej pomocy,</w:t>
      </w:r>
    </w:p>
    <w:p w14:paraId="3FDC6151" w14:textId="62301FA1" w:rsidR="004F28B6" w:rsidRPr="0026262E" w:rsidRDefault="004F28B6" w:rsidP="009A2A1C">
      <w:pPr>
        <w:pStyle w:val="Akapitzlist"/>
        <w:numPr>
          <w:ilvl w:val="0"/>
          <w:numId w:val="28"/>
        </w:numPr>
        <w:spacing w:after="0"/>
        <w:jc w:val="both"/>
        <w:rPr>
          <w:rFonts w:eastAsia="Times New Roman" w:cs="Calibri"/>
        </w:rPr>
      </w:pPr>
      <w:r w:rsidRPr="0026262E">
        <w:rPr>
          <w:rFonts w:eastAsia="Times New Roman" w:cs="Calibri"/>
        </w:rPr>
        <w:t>magazynować odpady zgodnie z posiadanym pozwoleniem zintegrowanym,</w:t>
      </w:r>
    </w:p>
    <w:p w14:paraId="517B919F" w14:textId="77777777" w:rsidR="00176C69" w:rsidRPr="0026262E" w:rsidRDefault="00176C69" w:rsidP="009A2A1C">
      <w:pPr>
        <w:pStyle w:val="Akapitzlist"/>
        <w:numPr>
          <w:ilvl w:val="0"/>
          <w:numId w:val="28"/>
        </w:numPr>
        <w:spacing w:after="0"/>
        <w:jc w:val="both"/>
        <w:rPr>
          <w:rFonts w:eastAsia="Times New Roman" w:cs="Calibri"/>
        </w:rPr>
      </w:pPr>
      <w:r w:rsidRPr="0026262E">
        <w:rPr>
          <w:rFonts w:eastAsia="Times New Roman" w:cs="Calibri"/>
        </w:rPr>
        <w:t>stale podnosić kwalifikacje zawodowe pracowników.</w:t>
      </w:r>
    </w:p>
    <w:p w14:paraId="0C8E5416" w14:textId="77777777" w:rsidR="00176C69" w:rsidRPr="0026262E" w:rsidRDefault="00176C69" w:rsidP="009A2A1C">
      <w:pPr>
        <w:spacing w:after="0"/>
        <w:jc w:val="both"/>
        <w:rPr>
          <w:rFonts w:eastAsia="Times New Roman" w:cs="Calibri"/>
        </w:rPr>
      </w:pPr>
    </w:p>
    <w:p w14:paraId="04A21166" w14:textId="3332F2F5" w:rsidR="00E753FB" w:rsidRPr="0026262E" w:rsidRDefault="00E753FB" w:rsidP="009A2A1C">
      <w:pPr>
        <w:spacing w:after="0"/>
        <w:rPr>
          <w:b/>
        </w:rPr>
      </w:pPr>
      <w:bookmarkStart w:id="79" w:name="_Toc434407556"/>
      <w:r w:rsidRPr="0026262E">
        <w:rPr>
          <w:b/>
        </w:rPr>
        <w:t>W przypadku kwatery mineralizacji potencjalna awaria może być związana z pożarem odpadów oraz wybuchem biogazu</w:t>
      </w:r>
    </w:p>
    <w:bookmarkEnd w:id="79"/>
    <w:p w14:paraId="3CFBBBE0" w14:textId="449F615E" w:rsidR="00A3439A" w:rsidRPr="0026262E" w:rsidRDefault="00A3439A" w:rsidP="009A2A1C">
      <w:pPr>
        <w:spacing w:after="0"/>
        <w:jc w:val="both"/>
      </w:pPr>
      <w:r w:rsidRPr="0026262E">
        <w:rPr>
          <w:u w:val="single"/>
        </w:rPr>
        <w:t>Źródło awarii</w:t>
      </w:r>
      <w:r w:rsidRPr="0026262E">
        <w:t>:</w:t>
      </w:r>
    </w:p>
    <w:p w14:paraId="1E328589" w14:textId="27B41302" w:rsidR="00A3439A" w:rsidRPr="0026262E" w:rsidRDefault="00A3439A" w:rsidP="009A2A1C">
      <w:pPr>
        <w:spacing w:after="0"/>
        <w:jc w:val="both"/>
      </w:pPr>
      <w:r w:rsidRPr="0026262E">
        <w:t xml:space="preserve">Zagrożenie pożarem złoża odpadów może wystąpić wskutek zapłonu i/lub wybuchu gazu składowiskowego, w wyniku samozapłonu </w:t>
      </w:r>
      <w:r w:rsidR="00E753FB" w:rsidRPr="0026262E">
        <w:t>przetwarzanych</w:t>
      </w:r>
      <w:r w:rsidRPr="0026262E">
        <w:t xml:space="preserve"> odpadów, nieumyślnego zaprószenia ognia.</w:t>
      </w:r>
      <w:r w:rsidR="00E753FB" w:rsidRPr="0026262E">
        <w:t xml:space="preserve"> Biogaz w kwaterze </w:t>
      </w:r>
      <w:r w:rsidRPr="0026262E">
        <w:t>odpadów migruje we wszystkich kierunkach, stąd też nie jest możliwe dokładne określenie miejsc jego koncentracji. Najczęściej jednak do wybuchu biogazu dochodzi w różnego rodzaju zagłębieniach terenu i miejscach jego ujmowania (studniach).</w:t>
      </w:r>
    </w:p>
    <w:p w14:paraId="34E5E291" w14:textId="77777777" w:rsidR="00A3439A" w:rsidRPr="0026262E" w:rsidRDefault="00A3439A" w:rsidP="009A2A1C">
      <w:pPr>
        <w:spacing w:after="0"/>
        <w:jc w:val="both"/>
      </w:pPr>
    </w:p>
    <w:p w14:paraId="13399457" w14:textId="4249FE81" w:rsidR="00A3439A" w:rsidRPr="0026262E" w:rsidRDefault="00A3439A" w:rsidP="009A2A1C">
      <w:pPr>
        <w:spacing w:after="0"/>
        <w:jc w:val="both"/>
      </w:pPr>
      <w:r w:rsidRPr="0026262E">
        <w:rPr>
          <w:u w:val="single"/>
        </w:rPr>
        <w:t>Możliwe do wystąpienia zdarzenie wpływające na stan środowiska</w:t>
      </w:r>
      <w:r w:rsidRPr="0026262E">
        <w:t>:</w:t>
      </w:r>
    </w:p>
    <w:p w14:paraId="22FC9098" w14:textId="77777777" w:rsidR="00A3439A" w:rsidRPr="0026262E" w:rsidRDefault="00A3439A" w:rsidP="009A2A1C">
      <w:pPr>
        <w:spacing w:after="0"/>
        <w:jc w:val="both"/>
      </w:pPr>
      <w:r w:rsidRPr="0026262E">
        <w:t>Pożar złoża lub wybuch biogazu może spowodować emisję gazów i pyłów do atmosfery oraz stwarzać zagrożenie rozprzestrzenienia się ognia na obiekty infrastruktury Zakładu i tereny z nim graniczące.</w:t>
      </w:r>
    </w:p>
    <w:p w14:paraId="72319D0E" w14:textId="77777777" w:rsidR="00A3439A" w:rsidRPr="0026262E" w:rsidRDefault="00A3439A" w:rsidP="009A2A1C">
      <w:pPr>
        <w:spacing w:after="0"/>
        <w:jc w:val="both"/>
      </w:pPr>
    </w:p>
    <w:p w14:paraId="4E43D988" w14:textId="2BB57F58" w:rsidR="00A3439A" w:rsidRPr="0026262E" w:rsidRDefault="00A3439A" w:rsidP="009A2A1C">
      <w:pPr>
        <w:spacing w:after="0"/>
        <w:jc w:val="both"/>
      </w:pPr>
      <w:r w:rsidRPr="0026262E">
        <w:rPr>
          <w:u w:val="single"/>
        </w:rPr>
        <w:t>Istniejące środki zabezpieczające przed wystąpieniem awarii</w:t>
      </w:r>
      <w:r w:rsidRPr="0026262E">
        <w:t>:</w:t>
      </w:r>
    </w:p>
    <w:p w14:paraId="49974939" w14:textId="1713A611" w:rsidR="00A3439A" w:rsidRPr="0026262E" w:rsidRDefault="00A3439A" w:rsidP="009A2A1C">
      <w:pPr>
        <w:spacing w:after="0"/>
        <w:jc w:val="both"/>
      </w:pPr>
      <w:r w:rsidRPr="0026262E">
        <w:t>Na terenie Zakładu znajduje się zbiornik do celów przeciwpożarowych, gromadzący wody opadowe z dróg i placów, wyposażony w przelew awaryjny.</w:t>
      </w:r>
    </w:p>
    <w:p w14:paraId="4BE0FB14" w14:textId="6CE31CB2" w:rsidR="00A3439A" w:rsidRPr="0026262E" w:rsidRDefault="00A3439A" w:rsidP="009A2A1C">
      <w:pPr>
        <w:spacing w:after="0"/>
        <w:jc w:val="both"/>
      </w:pPr>
      <w:r w:rsidRPr="0026262E">
        <w:rPr>
          <w:u w:val="single"/>
        </w:rPr>
        <w:t>Pozostałe środki zabezpieczające to</w:t>
      </w:r>
      <w:r w:rsidRPr="0026262E">
        <w:t>:</w:t>
      </w:r>
    </w:p>
    <w:p w14:paraId="598C79B4" w14:textId="38CC7B4E" w:rsidR="00E762A3" w:rsidRDefault="00A3439A" w:rsidP="009A2A1C">
      <w:pPr>
        <w:pStyle w:val="Akapitzlist"/>
        <w:numPr>
          <w:ilvl w:val="0"/>
          <w:numId w:val="87"/>
        </w:numPr>
        <w:spacing w:after="0"/>
        <w:ind w:left="284" w:hanging="284"/>
        <w:jc w:val="both"/>
      </w:pPr>
      <w:r w:rsidRPr="0026262E">
        <w:t>przestrzeganie procedury pr</w:t>
      </w:r>
      <w:r w:rsidR="00325303">
        <w:t>zyjmowania odpadów do przetwarzania</w:t>
      </w:r>
      <w:r w:rsidRPr="0026262E">
        <w:t xml:space="preserve">, </w:t>
      </w:r>
    </w:p>
    <w:p w14:paraId="67F73024" w14:textId="77777777" w:rsidR="00E762A3" w:rsidRDefault="00A3439A" w:rsidP="009A2A1C">
      <w:pPr>
        <w:pStyle w:val="Akapitzlist"/>
        <w:numPr>
          <w:ilvl w:val="0"/>
          <w:numId w:val="87"/>
        </w:numPr>
        <w:spacing w:after="0"/>
        <w:ind w:left="284" w:hanging="284"/>
        <w:jc w:val="both"/>
      </w:pPr>
      <w:r w:rsidRPr="0026262E">
        <w:t>przestrzeganie technologii składowania odpadów (właściwe układanie warstw izolacyjnych),</w:t>
      </w:r>
    </w:p>
    <w:p w14:paraId="4AC368F9" w14:textId="77777777" w:rsidR="00E762A3" w:rsidRDefault="00A3439A" w:rsidP="009A2A1C">
      <w:pPr>
        <w:pStyle w:val="Akapitzlist"/>
        <w:numPr>
          <w:ilvl w:val="0"/>
          <w:numId w:val="87"/>
        </w:numPr>
        <w:spacing w:after="0"/>
        <w:ind w:left="284" w:hanging="284"/>
        <w:jc w:val="both"/>
      </w:pPr>
      <w:r w:rsidRPr="0026262E">
        <w:t>wyposażenie Zakładu w urządzenia i sprzęt przeciwpożarowy,</w:t>
      </w:r>
    </w:p>
    <w:p w14:paraId="5549B473" w14:textId="77777777" w:rsidR="00E762A3" w:rsidRDefault="00A3439A" w:rsidP="009A2A1C">
      <w:pPr>
        <w:pStyle w:val="Akapitzlist"/>
        <w:numPr>
          <w:ilvl w:val="0"/>
          <w:numId w:val="87"/>
        </w:numPr>
        <w:spacing w:after="0"/>
        <w:ind w:left="284" w:hanging="284"/>
        <w:jc w:val="both"/>
      </w:pPr>
      <w:r w:rsidRPr="0026262E">
        <w:t>przestrzegania zasad obowiązujących w wyznaczonych strefach pożarowych oraz strefach zagrożenia wybuchem tj. zakaz palenia tytoniu, zakaz używania otwartego płomienia, zakaz wykonywania prac mogących spowodować zapłon mieszaniny wybuchowej,</w:t>
      </w:r>
    </w:p>
    <w:p w14:paraId="393F3B10" w14:textId="079C8BAE" w:rsidR="00A3439A" w:rsidRPr="0026262E" w:rsidRDefault="00A3439A" w:rsidP="009A2A1C">
      <w:pPr>
        <w:pStyle w:val="Akapitzlist"/>
        <w:numPr>
          <w:ilvl w:val="0"/>
          <w:numId w:val="87"/>
        </w:numPr>
        <w:spacing w:after="0"/>
        <w:ind w:left="284" w:hanging="284"/>
        <w:jc w:val="both"/>
      </w:pPr>
      <w:r w:rsidRPr="0026262E">
        <w:t>przegląd stanu technicznego urządzeń służących do ujmowania biogazu (studnie kontrolne/obserwacyjne).</w:t>
      </w:r>
    </w:p>
    <w:p w14:paraId="49C999E5" w14:textId="2C14B464" w:rsidR="00A3439A" w:rsidRPr="0026262E" w:rsidRDefault="00A3439A" w:rsidP="009A2A1C">
      <w:pPr>
        <w:spacing w:after="0"/>
        <w:jc w:val="both"/>
      </w:pPr>
      <w:r w:rsidRPr="0026262E">
        <w:rPr>
          <w:u w:val="single"/>
        </w:rPr>
        <w:lastRenderedPageBreak/>
        <w:t>Sposób identyfikacji wystąpienia stanu awaryjnego lub zmiany stanu środowiska</w:t>
      </w:r>
      <w:r w:rsidRPr="0026262E">
        <w:t>:</w:t>
      </w:r>
    </w:p>
    <w:p w14:paraId="5621D229" w14:textId="17A33608" w:rsidR="00A3439A" w:rsidRPr="0026262E" w:rsidRDefault="00A3439A" w:rsidP="009A2A1C">
      <w:pPr>
        <w:spacing w:after="0"/>
        <w:jc w:val="both"/>
      </w:pPr>
      <w:r w:rsidRPr="0026262E">
        <w:t>Identyfikacja zagrożenia następuję w wyniku oceny badań monitoringowych biogazu, oceny stanu technicznego urządzeń i instalacji służących do ujmowania, biogazu oraz na podstawie oceny wzrokowej stanu kwatery.</w:t>
      </w:r>
    </w:p>
    <w:p w14:paraId="38C7AE69" w14:textId="77777777" w:rsidR="00A3439A" w:rsidRPr="0026262E" w:rsidRDefault="00A3439A" w:rsidP="009A2A1C">
      <w:pPr>
        <w:spacing w:after="0"/>
        <w:jc w:val="both"/>
      </w:pPr>
    </w:p>
    <w:p w14:paraId="6A886547" w14:textId="31591F6B" w:rsidR="00A3439A" w:rsidRPr="0026262E" w:rsidRDefault="00A3439A" w:rsidP="009A2A1C">
      <w:pPr>
        <w:spacing w:after="0"/>
        <w:jc w:val="both"/>
      </w:pPr>
      <w:r w:rsidRPr="0026262E">
        <w:rPr>
          <w:u w:val="single"/>
        </w:rPr>
        <w:t>Plan postępowania w przypadku wystąpienia awarii, w tym działania naprawcze</w:t>
      </w:r>
      <w:r w:rsidRPr="0026262E">
        <w:t>:</w:t>
      </w:r>
    </w:p>
    <w:p w14:paraId="0DA254B3" w14:textId="02359804" w:rsidR="00A3439A" w:rsidRPr="0026262E" w:rsidRDefault="00E2106E" w:rsidP="009A2A1C">
      <w:pPr>
        <w:spacing w:after="0"/>
        <w:jc w:val="both"/>
      </w:pPr>
      <w:r w:rsidRPr="0026262E">
        <w:t>W</w:t>
      </w:r>
      <w:r w:rsidR="00A3439A" w:rsidRPr="0026262E">
        <w:t xml:space="preserve"> przypadku stwierdzenia wystąpienia zapłonu na terenie </w:t>
      </w:r>
      <w:r w:rsidRPr="0026262E">
        <w:t>kwatery</w:t>
      </w:r>
      <w:r w:rsidR="00A3439A" w:rsidRPr="0026262E">
        <w:t>, należy właściwe ocenić stopień zagrożenia pożarem.</w:t>
      </w:r>
    </w:p>
    <w:p w14:paraId="27980CD4" w14:textId="1F655B72" w:rsidR="00A3439A" w:rsidRPr="0026262E" w:rsidRDefault="00E2106E" w:rsidP="009A2A1C">
      <w:pPr>
        <w:spacing w:after="0"/>
        <w:jc w:val="both"/>
      </w:pPr>
      <w:r w:rsidRPr="0026262E">
        <w:t>W</w:t>
      </w:r>
      <w:r w:rsidR="00A3439A" w:rsidRPr="0026262E">
        <w:t xml:space="preserve"> przypadku niskiego stopnia zagrożenia należy bezzwłocznie podjąć działania przeciwpożarowe we własnym zakresie, przede wszystkim mające na celu ograniczenie rozprzestrzeniania się ognia. Działania powinni przeprowadzić pracownicy Zakładu posiadający odpowiednie kwalifikacje w tym zakresie (odbyte szkolenie z zakresu ochrony przeciwpożarowej) przy zastosowaniu odpowiedniego środków i sprzętu gaśniczego.</w:t>
      </w:r>
    </w:p>
    <w:p w14:paraId="5F7AD3B3" w14:textId="77777777" w:rsidR="00A3439A" w:rsidRPr="0026262E" w:rsidRDefault="00A3439A" w:rsidP="009A2A1C">
      <w:pPr>
        <w:spacing w:after="0"/>
        <w:jc w:val="both"/>
      </w:pPr>
    </w:p>
    <w:p w14:paraId="0F30E488" w14:textId="43172376" w:rsidR="00A3439A" w:rsidRPr="0026262E" w:rsidRDefault="00A3439A" w:rsidP="009A2A1C">
      <w:pPr>
        <w:spacing w:after="0"/>
        <w:jc w:val="both"/>
      </w:pPr>
      <w:r w:rsidRPr="0026262E">
        <w:rPr>
          <w:u w:val="single"/>
        </w:rPr>
        <w:t>W przypadku zdarzeń mogących stwarzać zagrożenie dla zdrowia i życia ludzi oraz wykraczających poza możliwości organizacyjne i techniczne Zakładu należy</w:t>
      </w:r>
      <w:r w:rsidRPr="0026262E">
        <w:t>:</w:t>
      </w:r>
    </w:p>
    <w:p w14:paraId="664820E1" w14:textId="77777777" w:rsidR="00E2106E" w:rsidRPr="0026262E" w:rsidRDefault="00A3439A" w:rsidP="009A2A1C">
      <w:pPr>
        <w:pStyle w:val="Akapitzlist"/>
        <w:numPr>
          <w:ilvl w:val="0"/>
          <w:numId w:val="85"/>
        </w:numPr>
        <w:spacing w:after="0"/>
        <w:ind w:left="284" w:hanging="284"/>
        <w:jc w:val="both"/>
      </w:pPr>
      <w:r w:rsidRPr="0026262E">
        <w:t>bezzwłocznie powiadomić Państwową Straż Pożarną</w:t>
      </w:r>
    </w:p>
    <w:p w14:paraId="5C8E26BB" w14:textId="77777777" w:rsidR="00E2106E" w:rsidRPr="0026262E" w:rsidRDefault="00A3439A" w:rsidP="009A2A1C">
      <w:pPr>
        <w:pStyle w:val="Akapitzlist"/>
        <w:numPr>
          <w:ilvl w:val="0"/>
          <w:numId w:val="85"/>
        </w:numPr>
        <w:spacing w:after="0"/>
        <w:ind w:left="284" w:hanging="284"/>
        <w:jc w:val="both"/>
      </w:pPr>
      <w:r w:rsidRPr="0026262E">
        <w:t>ewakuować wszystkie osoby znajdujące się na terenie Zakładu,</w:t>
      </w:r>
    </w:p>
    <w:p w14:paraId="5386DD41" w14:textId="77777777" w:rsidR="00E2106E" w:rsidRPr="0026262E" w:rsidRDefault="00A3439A" w:rsidP="009A2A1C">
      <w:pPr>
        <w:pStyle w:val="Akapitzlist"/>
        <w:numPr>
          <w:ilvl w:val="0"/>
          <w:numId w:val="85"/>
        </w:numPr>
        <w:spacing w:after="0"/>
        <w:ind w:left="284" w:hanging="284"/>
        <w:jc w:val="both"/>
      </w:pPr>
      <w:r w:rsidRPr="0026262E">
        <w:t>usunąć urządzenia i materiały łatwopalne z zagrożonego terenu,</w:t>
      </w:r>
    </w:p>
    <w:p w14:paraId="55E484AE" w14:textId="77E2F282" w:rsidR="00A3439A" w:rsidRPr="0026262E" w:rsidRDefault="00A3439A" w:rsidP="009A2A1C">
      <w:pPr>
        <w:pStyle w:val="Akapitzlist"/>
        <w:numPr>
          <w:ilvl w:val="0"/>
          <w:numId w:val="85"/>
        </w:numPr>
        <w:spacing w:after="0"/>
        <w:ind w:left="284" w:hanging="284"/>
        <w:jc w:val="both"/>
      </w:pPr>
      <w:r w:rsidRPr="0026262E">
        <w:t>przestrzegać nakazów i wypełniać polecenia Państwowej Straży Pożarnej.</w:t>
      </w:r>
    </w:p>
    <w:p w14:paraId="3AC2E360" w14:textId="77777777" w:rsidR="00A3439A" w:rsidRPr="0026262E" w:rsidRDefault="00A3439A" w:rsidP="009A2A1C">
      <w:pPr>
        <w:spacing w:after="0"/>
        <w:jc w:val="both"/>
      </w:pPr>
      <w:r w:rsidRPr="0026262E">
        <w:t xml:space="preserve">Każdorazowo po wystąpieniu zdarzenia należy monitorować miejsce wystąpienia pożaru </w:t>
      </w:r>
      <w:r w:rsidRPr="0026262E">
        <w:br/>
        <w:t>w celu niedopuszczenia do powstania pożaru wtórnego.</w:t>
      </w:r>
    </w:p>
    <w:p w14:paraId="061866E7" w14:textId="77777777" w:rsidR="00A3439A" w:rsidRPr="0026262E" w:rsidRDefault="00A3439A" w:rsidP="009A2A1C">
      <w:pPr>
        <w:spacing w:after="0"/>
        <w:jc w:val="both"/>
        <w:rPr>
          <w:b/>
        </w:rPr>
      </w:pPr>
    </w:p>
    <w:p w14:paraId="61999D62" w14:textId="69B84CAB" w:rsidR="00A3439A" w:rsidRPr="0026262E" w:rsidRDefault="00A3439A" w:rsidP="009A2A1C">
      <w:pPr>
        <w:spacing w:after="0"/>
        <w:jc w:val="both"/>
      </w:pPr>
      <w:r w:rsidRPr="0026262E">
        <w:rPr>
          <w:u w:val="single"/>
        </w:rPr>
        <w:t>Służby odpowiedzialne za podejmowanie działań naprawczych</w:t>
      </w:r>
      <w:r w:rsidRPr="0026262E">
        <w:t>:</w:t>
      </w:r>
    </w:p>
    <w:p w14:paraId="5D37ABB1" w14:textId="77777777" w:rsidR="00A3439A" w:rsidRPr="0026262E" w:rsidRDefault="00A3439A" w:rsidP="009A2A1C">
      <w:pPr>
        <w:spacing w:after="0"/>
        <w:jc w:val="both"/>
      </w:pPr>
      <w:r w:rsidRPr="0026262E">
        <w:t>Za podejmowanie działań naprawczych odpowiedzialni są:</w:t>
      </w:r>
    </w:p>
    <w:p w14:paraId="43772AF6" w14:textId="77777777" w:rsidR="00E2106E" w:rsidRPr="0026262E" w:rsidRDefault="00A3439A" w:rsidP="009A2A1C">
      <w:pPr>
        <w:pStyle w:val="Akapitzlist"/>
        <w:numPr>
          <w:ilvl w:val="0"/>
          <w:numId w:val="86"/>
        </w:numPr>
        <w:spacing w:after="0"/>
        <w:ind w:left="284" w:hanging="284"/>
        <w:jc w:val="both"/>
      </w:pPr>
      <w:r w:rsidRPr="0026262E">
        <w:t>pracownicy Zakładu,</w:t>
      </w:r>
    </w:p>
    <w:p w14:paraId="2F9459C0" w14:textId="4DB7EA12" w:rsidR="00A3439A" w:rsidRPr="0026262E" w:rsidRDefault="00A3439A" w:rsidP="009A2A1C">
      <w:pPr>
        <w:pStyle w:val="Akapitzlist"/>
        <w:numPr>
          <w:ilvl w:val="0"/>
          <w:numId w:val="86"/>
        </w:numPr>
        <w:spacing w:after="0"/>
        <w:ind w:left="284" w:hanging="284"/>
        <w:jc w:val="both"/>
      </w:pPr>
      <w:r w:rsidRPr="0026262E">
        <w:t>Państwowa Straż Pożarna.</w:t>
      </w:r>
    </w:p>
    <w:p w14:paraId="71305C78" w14:textId="77777777" w:rsidR="00A3439A" w:rsidRPr="0026262E" w:rsidRDefault="00A3439A" w:rsidP="009A2A1C">
      <w:pPr>
        <w:spacing w:after="0"/>
        <w:jc w:val="both"/>
        <w:rPr>
          <w:b/>
        </w:rPr>
      </w:pPr>
    </w:p>
    <w:p w14:paraId="6943F423" w14:textId="754BED39" w:rsidR="00A3439A" w:rsidRPr="0026262E" w:rsidRDefault="00A3439A" w:rsidP="009A2A1C">
      <w:pPr>
        <w:spacing w:after="0"/>
        <w:jc w:val="both"/>
      </w:pPr>
      <w:r w:rsidRPr="0026262E">
        <w:rPr>
          <w:u w:val="single"/>
        </w:rPr>
        <w:t>Sposób informowania o wystąpienia stanu awaryjnego i ponadnormatywnym oddziaływaniu na środowisko</w:t>
      </w:r>
      <w:r w:rsidRPr="0026262E">
        <w:t>:</w:t>
      </w:r>
    </w:p>
    <w:p w14:paraId="50A8565A" w14:textId="6EF9D74D" w:rsidR="00AE4AF8" w:rsidRPr="0026262E" w:rsidRDefault="00A3439A" w:rsidP="009A2A1C">
      <w:pPr>
        <w:spacing w:after="0"/>
        <w:jc w:val="both"/>
      </w:pPr>
      <w:r w:rsidRPr="0026262E">
        <w:t xml:space="preserve">Pracownicy są zobowiązani do wypełniania poleceń osoby kierującej akcją gaśniczą, posiadającej odpowiednie kwalifikacje w tym zakresie (odbyte szkolenie z zakresu ochrony przeciwpożarowej). </w:t>
      </w:r>
      <w:r w:rsidRPr="0026262E">
        <w:br/>
        <w:t>W przypadkach zdarzeń, których usunięcie wykracza poza możliwości organizacyjne i techniczne Zakładu, o sposobie informowania ludzi decyduje Państwowa Straż Pożarną</w:t>
      </w:r>
    </w:p>
    <w:p w14:paraId="4B3C82DE" w14:textId="535D5304" w:rsidR="00567212" w:rsidRPr="0026262E" w:rsidRDefault="00176C69" w:rsidP="009A2A1C">
      <w:pPr>
        <w:spacing w:after="0"/>
        <w:jc w:val="both"/>
        <w:rPr>
          <w:rFonts w:eastAsia="Times New Roman" w:cs="Calibri"/>
          <w:i/>
        </w:rPr>
      </w:pPr>
      <w:r w:rsidRPr="0026262E">
        <w:rPr>
          <w:rFonts w:eastAsia="Times New Roman" w:cs="Calibri"/>
          <w:i/>
        </w:rPr>
        <w:t xml:space="preserve">W tym miejscu należy nadmienić, iż ZUOK posiada zatwierdzony Postanowieniem </w:t>
      </w:r>
      <w:r w:rsidR="00E2106E" w:rsidRPr="0026262E">
        <w:rPr>
          <w:rFonts w:eastAsia="Times New Roman" w:cs="Calibri"/>
          <w:i/>
        </w:rPr>
        <w:t xml:space="preserve">Komendanta Powiatowej Państwowej Straży Pożarnej w Starogardzie Gdańskim (PZ. 5560.I.2.2019.WI) </w:t>
      </w:r>
      <w:r w:rsidRPr="0026262E">
        <w:rPr>
          <w:rFonts w:eastAsia="Times New Roman" w:cs="Calibri"/>
          <w:i/>
        </w:rPr>
        <w:t>Operat przeciwpożarowy opracowany przez Rzeczoznawcę ds. zabezpieczeń przeciwpożarowych mgr inż. Feliksa Mikulskiego</w:t>
      </w:r>
      <w:r w:rsidR="001607BE" w:rsidRPr="0026262E">
        <w:rPr>
          <w:rFonts w:eastAsia="Times New Roman" w:cs="Calibri"/>
          <w:i/>
        </w:rPr>
        <w:t>.</w:t>
      </w:r>
    </w:p>
    <w:p w14:paraId="6B75654C" w14:textId="77777777" w:rsidR="008C39F6" w:rsidRPr="0026262E" w:rsidRDefault="008C39F6" w:rsidP="009A2A1C">
      <w:pPr>
        <w:spacing w:after="0"/>
        <w:jc w:val="both"/>
        <w:rPr>
          <w:rFonts w:eastAsia="Times New Roman" w:cs="Calibri"/>
        </w:rPr>
      </w:pPr>
    </w:p>
    <w:p w14:paraId="11BC0EF8" w14:textId="77777777" w:rsidR="00806E43" w:rsidRPr="0026262E" w:rsidRDefault="00806E43" w:rsidP="009A2A1C">
      <w:pPr>
        <w:pStyle w:val="Nagwek2"/>
        <w:numPr>
          <w:ilvl w:val="0"/>
          <w:numId w:val="5"/>
        </w:numPr>
        <w:spacing w:before="0"/>
        <w:jc w:val="both"/>
        <w:rPr>
          <w:rFonts w:asciiTheme="minorHAnsi" w:hAnsiTheme="minorHAnsi"/>
          <w:sz w:val="24"/>
        </w:rPr>
      </w:pPr>
      <w:bookmarkStart w:id="80" w:name="_Toc40074731"/>
      <w:r w:rsidRPr="0026262E">
        <w:rPr>
          <w:rFonts w:asciiTheme="minorHAnsi" w:hAnsiTheme="minorHAnsi"/>
          <w:sz w:val="24"/>
        </w:rPr>
        <w:t>Ryzyko wystąpienia katastrofy budowlanej lub naturalnej</w:t>
      </w:r>
      <w:bookmarkEnd w:id="80"/>
    </w:p>
    <w:p w14:paraId="76970B65" w14:textId="77777777" w:rsidR="00F65AE1" w:rsidRPr="0026262E" w:rsidRDefault="00F65AE1" w:rsidP="009A2A1C">
      <w:pPr>
        <w:spacing w:after="0"/>
        <w:jc w:val="both"/>
        <w:rPr>
          <w:rFonts w:asciiTheme="majorHAnsi" w:hAnsiTheme="majorHAnsi" w:cstheme="majorHAnsi"/>
        </w:rPr>
      </w:pPr>
    </w:p>
    <w:p w14:paraId="3DA84B13" w14:textId="2802AB60" w:rsidR="007C2D0B" w:rsidRPr="0026262E" w:rsidRDefault="00176C69" w:rsidP="009A2A1C">
      <w:pPr>
        <w:pStyle w:val="Bezodstpw"/>
        <w:spacing w:line="276" w:lineRule="auto"/>
        <w:jc w:val="both"/>
        <w:rPr>
          <w:rFonts w:cs="Arial"/>
        </w:rPr>
      </w:pPr>
      <w:r w:rsidRPr="0026262E">
        <w:rPr>
          <w:rFonts w:cs="Arial"/>
          <w:b/>
          <w:u w:val="single"/>
        </w:rPr>
        <w:t>Katastrofą budowlaną</w:t>
      </w:r>
      <w:r w:rsidRPr="0026262E">
        <w:rPr>
          <w:rStyle w:val="Odwoanieprzypisudolnego"/>
          <w:rFonts w:cs="Arial"/>
          <w:b/>
          <w:u w:val="single"/>
        </w:rPr>
        <w:footnoteReference w:id="8"/>
      </w:r>
      <w:r w:rsidRPr="0026262E">
        <w:rPr>
          <w:rFonts w:cs="Arial"/>
        </w:rPr>
        <w:t xml:space="preserve"> jest niezamierzone, gwałtowne zniszczenie obiektu budowlanego lub jego części, a także konstrukcyjnych elementów rusztowań, elementów urządzeń formujących, ścianek szczelnych i obudowy wykopów. Wystąpienie katastrofy budowlanej w budowanym, </w:t>
      </w:r>
      <w:r w:rsidRPr="0026262E">
        <w:rPr>
          <w:rFonts w:cs="Arial"/>
        </w:rPr>
        <w:lastRenderedPageBreak/>
        <w:t>rozbieranym lub użytkowanym obiekcie budowlanym powoduje podjęcie przez odpowiednich uczestników inwestycji - kierownika budowy (robót)/ właściciela/ zarządcy lub użytkown</w:t>
      </w:r>
      <w:r w:rsidR="007C2D0B" w:rsidRPr="0026262E">
        <w:rPr>
          <w:rFonts w:cs="Arial"/>
        </w:rPr>
        <w:t>ika obiektu stosownych działań.</w:t>
      </w:r>
    </w:p>
    <w:p w14:paraId="10438729" w14:textId="77777777" w:rsidR="00176C69" w:rsidRPr="0026262E" w:rsidRDefault="00176C69" w:rsidP="009A2A1C">
      <w:pPr>
        <w:pStyle w:val="Bezodstpw"/>
        <w:spacing w:line="276" w:lineRule="auto"/>
        <w:jc w:val="both"/>
        <w:rPr>
          <w:rFonts w:cstheme="minorHAnsi"/>
        </w:rPr>
      </w:pPr>
    </w:p>
    <w:p w14:paraId="46A5C3F0" w14:textId="3B308629" w:rsidR="00E2106E" w:rsidRPr="0026262E" w:rsidRDefault="00E2106E" w:rsidP="009A2A1C">
      <w:pPr>
        <w:pStyle w:val="Bezodstpw"/>
        <w:spacing w:line="276" w:lineRule="auto"/>
        <w:jc w:val="both"/>
        <w:rPr>
          <w:rFonts w:cstheme="minorHAnsi"/>
        </w:rPr>
      </w:pPr>
      <w:r w:rsidRPr="0026262E">
        <w:rPr>
          <w:rFonts w:cstheme="minorHAnsi"/>
        </w:rPr>
        <w:t>W związku z eksploatacją kwatery mineralizacji poniżej zidentyfikowano potencjalne zagrożenia mogące stworzyć katastrofę budowlaną.</w:t>
      </w:r>
    </w:p>
    <w:p w14:paraId="45A376A3" w14:textId="77777777" w:rsidR="00E2106E" w:rsidRPr="0026262E" w:rsidRDefault="00E2106E" w:rsidP="009A2A1C">
      <w:pPr>
        <w:pStyle w:val="Bezodstpw"/>
        <w:spacing w:line="276" w:lineRule="auto"/>
        <w:jc w:val="both"/>
        <w:rPr>
          <w:rFonts w:cstheme="minorHAnsi"/>
        </w:rPr>
      </w:pPr>
    </w:p>
    <w:p w14:paraId="5E86FA31" w14:textId="77777777" w:rsidR="00AE4AF8" w:rsidRPr="0026262E" w:rsidRDefault="00AE4AF8" w:rsidP="009A2A1C">
      <w:pPr>
        <w:spacing w:after="0"/>
        <w:rPr>
          <w:b/>
        </w:rPr>
      </w:pPr>
      <w:bookmarkStart w:id="81" w:name="_Toc434407555"/>
      <w:r w:rsidRPr="0026262E">
        <w:rPr>
          <w:b/>
        </w:rPr>
        <w:t>Utrata szczelności izolacji kwatery lub zbiornika odcieków</w:t>
      </w:r>
      <w:bookmarkEnd w:id="81"/>
    </w:p>
    <w:p w14:paraId="7B390582" w14:textId="4F979E6C" w:rsidR="00AE4AF8" w:rsidRPr="0026262E" w:rsidRDefault="00AE4AF8" w:rsidP="009A2A1C">
      <w:pPr>
        <w:spacing w:after="0"/>
      </w:pPr>
      <w:r w:rsidRPr="0026262E">
        <w:rPr>
          <w:u w:val="single"/>
        </w:rPr>
        <w:t xml:space="preserve">Źródło </w:t>
      </w:r>
      <w:r w:rsidR="007C2D0B" w:rsidRPr="0026262E">
        <w:rPr>
          <w:u w:val="single"/>
        </w:rPr>
        <w:t>katastrofy</w:t>
      </w:r>
      <w:r w:rsidRPr="0026262E">
        <w:t>:</w:t>
      </w:r>
    </w:p>
    <w:p w14:paraId="55955904" w14:textId="28FD5884" w:rsidR="00AE4AF8" w:rsidRPr="0026262E" w:rsidRDefault="00AE4AF8" w:rsidP="009A2A1C">
      <w:pPr>
        <w:spacing w:after="0"/>
        <w:jc w:val="both"/>
      </w:pPr>
      <w:r w:rsidRPr="0026262E">
        <w:t>Utrata szczelności izolacji kwatery może wystąpić w wyniku uszkodzenia warstwy uszczelniającej przez ciężki sprzęt pracujący w kwaterze na etapie eksploatacji (</w:t>
      </w:r>
      <w:r w:rsidR="007C2D0B" w:rsidRPr="0026262E">
        <w:t>samochody</w:t>
      </w:r>
      <w:r w:rsidRPr="0026262E">
        <w:t xml:space="preserve"> t</w:t>
      </w:r>
      <w:r w:rsidR="007C2D0B" w:rsidRPr="0026262E">
        <w:t>ransportujące odpady, kompaktor</w:t>
      </w:r>
      <w:r w:rsidRPr="0026262E">
        <w:t xml:space="preserve">, itp.), w wyniku osiadania </w:t>
      </w:r>
      <w:r w:rsidR="00E2106E" w:rsidRPr="0026262E">
        <w:t>kwatery</w:t>
      </w:r>
      <w:r w:rsidRPr="0026262E">
        <w:t xml:space="preserve">, lub w wyniku nieprawidłowo wykonanych prac montażowych na etapie budowy kwatery (niewłaściwe zakotwiczenie geomembrany </w:t>
      </w:r>
      <w:r w:rsidR="00E2106E" w:rsidRPr="0026262E">
        <w:br/>
      </w:r>
      <w:r w:rsidRPr="0026262E">
        <w:t>i geowłókniny w koronie obwałowania, przebicie uszczelnienia przez nieusunięte, ostre przedmioty znajdujące się w warstwie podłoża pod nim, niewłaściwe połączenie arkuszy geomembrany itp.).</w:t>
      </w:r>
    </w:p>
    <w:p w14:paraId="4BC522BE" w14:textId="77777777" w:rsidR="00AE4AF8" w:rsidRPr="0026262E" w:rsidRDefault="00AE4AF8" w:rsidP="009A2A1C">
      <w:pPr>
        <w:spacing w:after="0"/>
        <w:jc w:val="both"/>
      </w:pPr>
      <w:r w:rsidRPr="0026262E">
        <w:t>Możliwe do wystąpienia zdarzenie wpływające na stan środowiska:</w:t>
      </w:r>
    </w:p>
    <w:p w14:paraId="64D2B5B4" w14:textId="43065ECC" w:rsidR="00AE4AF8" w:rsidRPr="0026262E" w:rsidRDefault="00AE4AF8" w:rsidP="009A2A1C">
      <w:pPr>
        <w:spacing w:after="0"/>
        <w:jc w:val="both"/>
      </w:pPr>
      <w:r w:rsidRPr="0026262E">
        <w:t>W wyniku rozszczelnienia izolacji kwatery jest możliwe przedostanie się odcieków do wód powierzchniowych (poprzez spływ powierzchniowy) lub do wód podziemnych, a tym samym pogorszenie ich jakości.</w:t>
      </w:r>
    </w:p>
    <w:p w14:paraId="1A399347" w14:textId="77777777" w:rsidR="00E2106E" w:rsidRPr="0026262E" w:rsidRDefault="00E2106E" w:rsidP="009A2A1C">
      <w:pPr>
        <w:spacing w:after="0"/>
        <w:jc w:val="both"/>
        <w:rPr>
          <w:b/>
        </w:rPr>
      </w:pPr>
    </w:p>
    <w:p w14:paraId="27353E7E" w14:textId="5ED1BB22" w:rsidR="00AE4AF8" w:rsidRPr="0026262E" w:rsidRDefault="00AE4AF8" w:rsidP="009A2A1C">
      <w:pPr>
        <w:spacing w:after="0"/>
        <w:jc w:val="both"/>
      </w:pPr>
      <w:r w:rsidRPr="0026262E">
        <w:rPr>
          <w:u w:val="single"/>
        </w:rPr>
        <w:t xml:space="preserve">W celu minimalizacji negatywnego wpływu </w:t>
      </w:r>
      <w:r w:rsidR="00E2106E" w:rsidRPr="0026262E">
        <w:rPr>
          <w:u w:val="single"/>
        </w:rPr>
        <w:t xml:space="preserve">przetwarzanych na kwaterze </w:t>
      </w:r>
      <w:r w:rsidRPr="0026262E">
        <w:rPr>
          <w:u w:val="single"/>
        </w:rPr>
        <w:t xml:space="preserve">odpadów na wody </w:t>
      </w:r>
      <w:r w:rsidR="007C2D0B" w:rsidRPr="0026262E">
        <w:rPr>
          <w:u w:val="single"/>
        </w:rPr>
        <w:t>p</w:t>
      </w:r>
      <w:r w:rsidRPr="0026262E">
        <w:rPr>
          <w:u w:val="single"/>
        </w:rPr>
        <w:t xml:space="preserve">owierzchniowe i podziemne przy budowie kwatery </w:t>
      </w:r>
      <w:r w:rsidR="00571B9C" w:rsidRPr="0026262E">
        <w:rPr>
          <w:u w:val="single"/>
        </w:rPr>
        <w:t>mineralizacji</w:t>
      </w:r>
      <w:r w:rsidRPr="0026262E">
        <w:rPr>
          <w:u w:val="single"/>
        </w:rPr>
        <w:t xml:space="preserve"> zastosowano</w:t>
      </w:r>
      <w:r w:rsidRPr="0026262E">
        <w:t>:</w:t>
      </w:r>
    </w:p>
    <w:p w14:paraId="6D03C30E" w14:textId="50E9C5F9" w:rsidR="00571B9C" w:rsidRPr="0026262E" w:rsidRDefault="00571B9C" w:rsidP="009A2A1C">
      <w:pPr>
        <w:autoSpaceDE w:val="0"/>
        <w:autoSpaceDN w:val="0"/>
        <w:adjustRightInd w:val="0"/>
        <w:spacing w:after="0"/>
        <w:jc w:val="both"/>
        <w:rPr>
          <w:rFonts w:cstheme="minorHAnsi"/>
        </w:rPr>
      </w:pPr>
      <w:r w:rsidRPr="0026262E">
        <w:rPr>
          <w:rFonts w:cstheme="minorHAnsi"/>
        </w:rPr>
        <w:t>Powłok</w:t>
      </w:r>
      <w:r w:rsidR="00CB3002" w:rsidRPr="0026262E">
        <w:rPr>
          <w:rFonts w:cstheme="minorHAnsi"/>
        </w:rPr>
        <w:t>ę</w:t>
      </w:r>
      <w:r w:rsidRPr="0026262E">
        <w:rPr>
          <w:rFonts w:cstheme="minorHAnsi"/>
        </w:rPr>
        <w:t xml:space="preserve"> uszczelniając</w:t>
      </w:r>
      <w:r w:rsidR="00CB3002" w:rsidRPr="0026262E">
        <w:rPr>
          <w:rFonts w:cstheme="minorHAnsi"/>
        </w:rPr>
        <w:t>ą</w:t>
      </w:r>
      <w:r w:rsidRPr="0026262E">
        <w:rPr>
          <w:rFonts w:cstheme="minorHAnsi"/>
        </w:rPr>
        <w:t xml:space="preserve"> składa</w:t>
      </w:r>
      <w:r w:rsidR="00CB3002" w:rsidRPr="0026262E">
        <w:rPr>
          <w:rFonts w:cstheme="minorHAnsi"/>
        </w:rPr>
        <w:t>jącą</w:t>
      </w:r>
      <w:r w:rsidRPr="0026262E">
        <w:rPr>
          <w:rFonts w:cstheme="minorHAnsi"/>
        </w:rPr>
        <w:t xml:space="preserve"> się z następujących warstw:</w:t>
      </w:r>
    </w:p>
    <w:p w14:paraId="445EE606" w14:textId="77777777" w:rsidR="00571B9C" w:rsidRPr="0026262E" w:rsidRDefault="00571B9C"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warstwa mineralna o współczynniku filtracji max 10</w:t>
      </w:r>
      <w:r w:rsidRPr="0026262E">
        <w:rPr>
          <w:rFonts w:cstheme="minorHAnsi"/>
          <w:vertAlign w:val="superscript"/>
        </w:rPr>
        <w:t>-9</w:t>
      </w:r>
      <w:r w:rsidRPr="0026262E">
        <w:rPr>
          <w:rFonts w:cstheme="minorHAnsi"/>
        </w:rPr>
        <w:t xml:space="preserve"> m/s, </w:t>
      </w:r>
    </w:p>
    <w:p w14:paraId="07AB4A6D" w14:textId="77777777" w:rsidR="00571B9C" w:rsidRPr="0026262E" w:rsidRDefault="00571B9C"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geomembrana HDPE gładka na dnie i dwustronnie szorstka na skarpach o grubości 2,0 mm,</w:t>
      </w:r>
    </w:p>
    <w:p w14:paraId="5152EDB2" w14:textId="77777777" w:rsidR="00571B9C" w:rsidRPr="0026262E" w:rsidRDefault="00571B9C"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geowłóknina o gramaturze 600 g/m</w:t>
      </w:r>
      <w:r w:rsidRPr="0026262E">
        <w:rPr>
          <w:rFonts w:cstheme="minorHAnsi"/>
          <w:vertAlign w:val="superscript"/>
        </w:rPr>
        <w:t>2</w:t>
      </w:r>
      <w:r w:rsidRPr="0026262E">
        <w:rPr>
          <w:rFonts w:cstheme="minorHAnsi"/>
        </w:rPr>
        <w:t>,</w:t>
      </w:r>
    </w:p>
    <w:p w14:paraId="7575A50B" w14:textId="77777777" w:rsidR="00571B9C" w:rsidRPr="0026262E" w:rsidRDefault="00571B9C"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przysypka zabezpieczająco-filtracyjna o grubości 50 cm wykonana z materiału żwirowo-piaszczystego o wartości współczynnika filtracji większej niż 10</w:t>
      </w:r>
      <w:r w:rsidRPr="0026262E">
        <w:rPr>
          <w:rFonts w:cstheme="minorHAnsi"/>
          <w:vertAlign w:val="superscript"/>
        </w:rPr>
        <w:t>-4</w:t>
      </w:r>
      <w:r w:rsidRPr="0026262E">
        <w:rPr>
          <w:rFonts w:cstheme="minorHAnsi"/>
        </w:rPr>
        <w:t xml:space="preserve"> m/s.</w:t>
      </w:r>
    </w:p>
    <w:p w14:paraId="3D499FF7" w14:textId="77777777" w:rsidR="00571B9C" w:rsidRPr="0026262E" w:rsidRDefault="00571B9C" w:rsidP="009A2A1C">
      <w:pPr>
        <w:autoSpaceDE w:val="0"/>
        <w:autoSpaceDN w:val="0"/>
        <w:adjustRightInd w:val="0"/>
        <w:spacing w:after="0"/>
        <w:jc w:val="both"/>
        <w:rPr>
          <w:rFonts w:cstheme="minorHAnsi"/>
        </w:rPr>
      </w:pPr>
    </w:p>
    <w:p w14:paraId="4C8AA211" w14:textId="77777777" w:rsidR="00571B9C" w:rsidRPr="0026262E" w:rsidRDefault="00571B9C" w:rsidP="009A2A1C">
      <w:pPr>
        <w:autoSpaceDE w:val="0"/>
        <w:autoSpaceDN w:val="0"/>
        <w:adjustRightInd w:val="0"/>
        <w:spacing w:after="0"/>
        <w:jc w:val="both"/>
        <w:rPr>
          <w:rFonts w:cstheme="minorHAnsi"/>
        </w:rPr>
      </w:pPr>
      <w:r w:rsidRPr="0026262E">
        <w:rPr>
          <w:rFonts w:cstheme="minorHAnsi"/>
        </w:rPr>
        <w:t>Do wykonania uszczelnienia zastosowano materiały o parametrach nie gorszych niż podane poniżej:</w:t>
      </w:r>
    </w:p>
    <w:p w14:paraId="7D78501F" w14:textId="77777777" w:rsidR="00571B9C" w:rsidRPr="0026262E" w:rsidRDefault="00571B9C" w:rsidP="009A2A1C">
      <w:pPr>
        <w:autoSpaceDE w:val="0"/>
        <w:autoSpaceDN w:val="0"/>
        <w:adjustRightInd w:val="0"/>
        <w:spacing w:after="0"/>
        <w:jc w:val="both"/>
        <w:rPr>
          <w:rFonts w:cstheme="minorHAnsi"/>
          <w:u w:val="single"/>
        </w:rPr>
      </w:pPr>
      <w:r w:rsidRPr="0026262E">
        <w:rPr>
          <w:rFonts w:cstheme="minorHAnsi"/>
          <w:u w:val="single"/>
        </w:rPr>
        <w:t>Geomembrana:</w:t>
      </w:r>
    </w:p>
    <w:p w14:paraId="0BA6AF53" w14:textId="77777777" w:rsidR="00571B9C" w:rsidRPr="0026262E" w:rsidRDefault="00571B9C"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gwarantowana grubość 2,0 mm,</w:t>
      </w:r>
    </w:p>
    <w:p w14:paraId="14A0B296" w14:textId="77777777" w:rsidR="00571B9C" w:rsidRPr="0026262E" w:rsidRDefault="00571B9C"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gęstość min 94 g/cm</w:t>
      </w:r>
      <w:r w:rsidRPr="0026262E">
        <w:rPr>
          <w:rFonts w:cstheme="minorHAnsi"/>
          <w:vertAlign w:val="superscript"/>
        </w:rPr>
        <w:t>2</w:t>
      </w:r>
      <w:r w:rsidRPr="0026262E">
        <w:rPr>
          <w:rFonts w:cstheme="minorHAnsi"/>
        </w:rPr>
        <w:t>,</w:t>
      </w:r>
    </w:p>
    <w:p w14:paraId="73EFD724" w14:textId="77777777" w:rsidR="00571B9C" w:rsidRPr="0026262E" w:rsidRDefault="00571B9C"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odporność na przebicie min 5000 N (metoda ITB),</w:t>
      </w:r>
    </w:p>
    <w:p w14:paraId="531D7830" w14:textId="77777777" w:rsidR="00571B9C" w:rsidRPr="0026262E" w:rsidRDefault="00571B9C"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naprężenie przy płynięciu min 17 N/mm</w:t>
      </w:r>
      <w:r w:rsidRPr="0026262E">
        <w:rPr>
          <w:rFonts w:cstheme="minorHAnsi"/>
          <w:vertAlign w:val="superscript"/>
        </w:rPr>
        <w:t>2</w:t>
      </w:r>
      <w:r w:rsidRPr="0026262E">
        <w:rPr>
          <w:rFonts w:cstheme="minorHAnsi"/>
        </w:rPr>
        <w:t>,</w:t>
      </w:r>
    </w:p>
    <w:p w14:paraId="2C98A9DF" w14:textId="77777777" w:rsidR="00571B9C" w:rsidRPr="0026262E" w:rsidRDefault="00571B9C"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wydłużenie przy płynięciu min 11 %,</w:t>
      </w:r>
    </w:p>
    <w:p w14:paraId="77B9A115" w14:textId="77777777" w:rsidR="00571B9C" w:rsidRPr="0026262E" w:rsidRDefault="00571B9C"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naprężenie przy zerwaniu min 35 N/mm</w:t>
      </w:r>
      <w:r w:rsidRPr="0026262E">
        <w:rPr>
          <w:rFonts w:cstheme="minorHAnsi"/>
          <w:vertAlign w:val="superscript"/>
        </w:rPr>
        <w:t>2</w:t>
      </w:r>
      <w:r w:rsidRPr="0026262E">
        <w:rPr>
          <w:rFonts w:cstheme="minorHAnsi"/>
        </w:rPr>
        <w:t>,</w:t>
      </w:r>
    </w:p>
    <w:p w14:paraId="27659100" w14:textId="77777777" w:rsidR="00571B9C" w:rsidRPr="0026262E" w:rsidRDefault="00571B9C" w:rsidP="009A2A1C">
      <w:pPr>
        <w:pStyle w:val="Akapitzlist"/>
        <w:numPr>
          <w:ilvl w:val="0"/>
          <w:numId w:val="31"/>
        </w:numPr>
        <w:autoSpaceDE w:val="0"/>
        <w:autoSpaceDN w:val="0"/>
        <w:adjustRightInd w:val="0"/>
        <w:spacing w:after="0"/>
        <w:ind w:left="284" w:hanging="284"/>
        <w:jc w:val="both"/>
        <w:rPr>
          <w:rFonts w:cstheme="minorHAnsi"/>
        </w:rPr>
      </w:pPr>
      <w:r w:rsidRPr="0026262E">
        <w:rPr>
          <w:rFonts w:cstheme="minorHAnsi"/>
        </w:rPr>
        <w:t>wydłużenie przy zerwaniu min 700 %.</w:t>
      </w:r>
    </w:p>
    <w:p w14:paraId="7E7875E7" w14:textId="77777777" w:rsidR="00571B9C" w:rsidRPr="0026262E" w:rsidRDefault="00571B9C" w:rsidP="009A2A1C">
      <w:pPr>
        <w:autoSpaceDE w:val="0"/>
        <w:autoSpaceDN w:val="0"/>
        <w:adjustRightInd w:val="0"/>
        <w:spacing w:after="0"/>
        <w:jc w:val="both"/>
        <w:rPr>
          <w:rFonts w:cstheme="minorHAnsi"/>
        </w:rPr>
      </w:pPr>
    </w:p>
    <w:p w14:paraId="6E501501" w14:textId="77777777" w:rsidR="00571B9C" w:rsidRPr="0026262E" w:rsidRDefault="00571B9C" w:rsidP="009A2A1C">
      <w:pPr>
        <w:autoSpaceDE w:val="0"/>
        <w:autoSpaceDN w:val="0"/>
        <w:adjustRightInd w:val="0"/>
        <w:spacing w:after="0"/>
        <w:jc w:val="both"/>
        <w:rPr>
          <w:rFonts w:cstheme="minorHAnsi"/>
        </w:rPr>
      </w:pPr>
      <w:r w:rsidRPr="0026262E">
        <w:rPr>
          <w:rFonts w:cstheme="minorHAnsi"/>
          <w:u w:val="single"/>
        </w:rPr>
        <w:t>Geowłóknina</w:t>
      </w:r>
      <w:r w:rsidRPr="0026262E">
        <w:rPr>
          <w:rFonts w:cstheme="minorHAnsi"/>
        </w:rPr>
        <w:t xml:space="preserve">: </w:t>
      </w:r>
    </w:p>
    <w:p w14:paraId="1142AB65" w14:textId="77777777" w:rsidR="00571B9C" w:rsidRPr="0026262E" w:rsidRDefault="00571B9C" w:rsidP="009A2A1C">
      <w:pPr>
        <w:pStyle w:val="Akapitzlist"/>
        <w:numPr>
          <w:ilvl w:val="0"/>
          <w:numId w:val="32"/>
        </w:numPr>
        <w:autoSpaceDE w:val="0"/>
        <w:autoSpaceDN w:val="0"/>
        <w:adjustRightInd w:val="0"/>
        <w:spacing w:after="0"/>
        <w:ind w:left="284" w:hanging="284"/>
        <w:jc w:val="both"/>
        <w:rPr>
          <w:rFonts w:cstheme="minorHAnsi"/>
        </w:rPr>
      </w:pPr>
      <w:r w:rsidRPr="0026262E">
        <w:rPr>
          <w:rFonts w:cstheme="minorHAnsi"/>
        </w:rPr>
        <w:t>masa powierzchniowa (g/m</w:t>
      </w:r>
      <w:r w:rsidRPr="0026262E">
        <w:rPr>
          <w:rFonts w:cstheme="minorHAnsi"/>
          <w:vertAlign w:val="superscript"/>
        </w:rPr>
        <w:t>2</w:t>
      </w:r>
      <w:r w:rsidRPr="0026262E">
        <w:rPr>
          <w:rFonts w:cstheme="minorHAnsi"/>
        </w:rPr>
        <w:t>) 600,</w:t>
      </w:r>
    </w:p>
    <w:p w14:paraId="45B6080D" w14:textId="77777777" w:rsidR="00571B9C" w:rsidRPr="0026262E" w:rsidRDefault="00571B9C" w:rsidP="009A2A1C">
      <w:pPr>
        <w:pStyle w:val="Akapitzlist"/>
        <w:numPr>
          <w:ilvl w:val="0"/>
          <w:numId w:val="32"/>
        </w:numPr>
        <w:autoSpaceDE w:val="0"/>
        <w:autoSpaceDN w:val="0"/>
        <w:adjustRightInd w:val="0"/>
        <w:spacing w:after="0"/>
        <w:ind w:left="284" w:hanging="284"/>
        <w:jc w:val="both"/>
        <w:rPr>
          <w:rFonts w:cstheme="minorHAnsi"/>
        </w:rPr>
      </w:pPr>
      <w:r w:rsidRPr="0026262E">
        <w:rPr>
          <w:rFonts w:cstheme="minorHAnsi"/>
        </w:rPr>
        <w:t>wytrzymałość na rozciąganie KN/m (wzdłuż min. 18, wszerz min. 48),</w:t>
      </w:r>
    </w:p>
    <w:p w14:paraId="735FA3B3" w14:textId="77777777" w:rsidR="00571B9C" w:rsidRPr="0026262E" w:rsidRDefault="00571B9C" w:rsidP="009A2A1C">
      <w:pPr>
        <w:pStyle w:val="Akapitzlist"/>
        <w:numPr>
          <w:ilvl w:val="0"/>
          <w:numId w:val="32"/>
        </w:numPr>
        <w:autoSpaceDE w:val="0"/>
        <w:autoSpaceDN w:val="0"/>
        <w:adjustRightInd w:val="0"/>
        <w:spacing w:after="0"/>
        <w:ind w:left="284" w:hanging="284"/>
        <w:jc w:val="both"/>
        <w:rPr>
          <w:rFonts w:cstheme="minorHAnsi"/>
        </w:rPr>
      </w:pPr>
      <w:r w:rsidRPr="0026262E">
        <w:rPr>
          <w:rFonts w:cstheme="minorHAnsi"/>
        </w:rPr>
        <w:t>współczynnik wodoprzepuszczalności k</w:t>
      </w:r>
      <w:r w:rsidRPr="0026262E">
        <w:rPr>
          <w:rFonts w:cstheme="minorHAnsi"/>
          <w:vertAlign w:val="subscript"/>
        </w:rPr>
        <w:t xml:space="preserve">H </w:t>
      </w:r>
      <w:r w:rsidRPr="0026262E">
        <w:rPr>
          <w:rFonts w:cstheme="minorHAnsi"/>
        </w:rPr>
        <w:t>(metoda ITB) (wzdłuż min. 2,7 x10</w:t>
      </w:r>
      <w:r w:rsidRPr="0026262E">
        <w:rPr>
          <w:rFonts w:cstheme="minorHAnsi"/>
          <w:vertAlign w:val="superscript"/>
        </w:rPr>
        <w:t>-3</w:t>
      </w:r>
      <w:r w:rsidRPr="0026262E">
        <w:rPr>
          <w:rFonts w:cstheme="minorHAnsi"/>
        </w:rPr>
        <w:t>, wszerz min. 2,2x10</w:t>
      </w:r>
      <w:r w:rsidRPr="0026262E">
        <w:rPr>
          <w:rFonts w:cstheme="minorHAnsi"/>
          <w:vertAlign w:val="superscript"/>
        </w:rPr>
        <w:t>-3</w:t>
      </w:r>
      <w:r w:rsidRPr="0026262E">
        <w:rPr>
          <w:rFonts w:cstheme="minorHAnsi"/>
        </w:rPr>
        <w:t>).</w:t>
      </w:r>
    </w:p>
    <w:p w14:paraId="21ED25D7" w14:textId="4F72A03F" w:rsidR="00AE4AF8" w:rsidRPr="0026262E" w:rsidRDefault="00AE4AF8" w:rsidP="009A2A1C">
      <w:pPr>
        <w:spacing w:after="0"/>
        <w:jc w:val="both"/>
      </w:pPr>
      <w:r w:rsidRPr="0026262E">
        <w:lastRenderedPageBreak/>
        <w:t>Zastosowana geomembraną oraz geowłokniną, charakteryzują się parametrami, które minimalizują możliwość ich mechanicznego uszkodzenia. W przypadku wystąpien</w:t>
      </w:r>
      <w:r w:rsidR="00F41E1E" w:rsidRPr="0026262E">
        <w:t xml:space="preserve">ia takiego zdarzenia odcieki z kwatery </w:t>
      </w:r>
      <w:r w:rsidRPr="0026262E">
        <w:t>przedostaną się do warstw wodonośnych po upływie ok. 50 lat, dzięki zastosowaniu sztucznej bariery geologicznej.</w:t>
      </w:r>
    </w:p>
    <w:p w14:paraId="640E0247" w14:textId="77777777" w:rsidR="00B94ED9" w:rsidRPr="0026262E" w:rsidRDefault="00B94ED9" w:rsidP="009A2A1C">
      <w:pPr>
        <w:spacing w:after="0"/>
        <w:jc w:val="both"/>
        <w:rPr>
          <w:b/>
        </w:rPr>
      </w:pPr>
    </w:p>
    <w:p w14:paraId="60477E1E" w14:textId="62DAB057" w:rsidR="00571B9C" w:rsidRPr="0026262E" w:rsidRDefault="00571B9C" w:rsidP="009A2A1C">
      <w:pPr>
        <w:autoSpaceDE w:val="0"/>
        <w:autoSpaceDN w:val="0"/>
        <w:adjustRightInd w:val="0"/>
        <w:spacing w:after="0"/>
        <w:jc w:val="both"/>
        <w:rPr>
          <w:rFonts w:cstheme="minorHAnsi"/>
          <w:b/>
          <w:i/>
        </w:rPr>
      </w:pPr>
      <w:r w:rsidRPr="0026262E">
        <w:rPr>
          <w:rFonts w:cstheme="minorHAnsi"/>
          <w:b/>
          <w:i/>
        </w:rPr>
        <w:t xml:space="preserve">Zgodnie z oświadczeniem Projektanta, Przedsiębiorstwa J.A.T. </w:t>
      </w:r>
      <w:r w:rsidR="00F41E1E" w:rsidRPr="0026262E">
        <w:rPr>
          <w:rFonts w:cstheme="minorHAnsi"/>
          <w:b/>
          <w:i/>
        </w:rPr>
        <w:t>S</w:t>
      </w:r>
      <w:r w:rsidRPr="0026262E">
        <w:rPr>
          <w:rFonts w:cstheme="minorHAnsi"/>
          <w:b/>
          <w:i/>
        </w:rPr>
        <w:t xml:space="preserve">p. z o.o., kwatera mineralizacji o zwiększenie wydajności której wnioskuje Inwestor, została zaprojektowana </w:t>
      </w:r>
      <w:r w:rsidR="0045793B">
        <w:rPr>
          <w:rFonts w:cstheme="minorHAnsi"/>
          <w:b/>
          <w:i/>
        </w:rPr>
        <w:br/>
      </w:r>
      <w:r w:rsidRPr="0026262E">
        <w:rPr>
          <w:rFonts w:cstheme="minorHAnsi"/>
          <w:b/>
          <w:i/>
        </w:rPr>
        <w:t>i wybudowana na możliwość układania na niej odpadów do wysokości 11 m. Jednocześnie Projektant potwierdza, iż wskazana wysokość zapewnia zachowanie stabilności podłoża kwatery, złoża odpadów oraz zachowanie trwałości wykonanych warstw uszczelniających (pismo w załączeniu).</w:t>
      </w:r>
    </w:p>
    <w:p w14:paraId="5C1FF4F2" w14:textId="3E65BE6F" w:rsidR="00571B9C" w:rsidRPr="0026262E" w:rsidRDefault="00571B9C" w:rsidP="009A2A1C">
      <w:pPr>
        <w:spacing w:after="0"/>
        <w:jc w:val="both"/>
        <w:rPr>
          <w:b/>
        </w:rPr>
      </w:pPr>
    </w:p>
    <w:p w14:paraId="3EBB220C" w14:textId="6A3FBAF6" w:rsidR="00AE4AF8" w:rsidRPr="0026262E" w:rsidRDefault="00AE4AF8" w:rsidP="009A2A1C">
      <w:pPr>
        <w:spacing w:after="0"/>
        <w:jc w:val="both"/>
      </w:pPr>
      <w:r w:rsidRPr="0026262E">
        <w:rPr>
          <w:u w:val="single"/>
        </w:rPr>
        <w:t>Sposób identyfikacji wystąpienia stanu awaryjnego lub zmiany stanu środowiska</w:t>
      </w:r>
      <w:r w:rsidRPr="0026262E">
        <w:t>:</w:t>
      </w:r>
    </w:p>
    <w:p w14:paraId="2C1602E6" w14:textId="3CEC77D2" w:rsidR="00AE4AF8" w:rsidRPr="0026262E" w:rsidRDefault="00AE4AF8" w:rsidP="009A2A1C">
      <w:pPr>
        <w:spacing w:after="0"/>
        <w:jc w:val="both"/>
      </w:pPr>
      <w:r w:rsidRPr="0026262E">
        <w:t>Identyfikacja zagrożenia następuje w wyniku interpretacji danych pochodzących z monitoring</w:t>
      </w:r>
      <w:r w:rsidR="00F41E1E" w:rsidRPr="0026262E">
        <w:t>u</w:t>
      </w:r>
      <w:r w:rsidRPr="0026262E">
        <w:t xml:space="preserve"> wód podziemnych i powierzchniowych.</w:t>
      </w:r>
    </w:p>
    <w:p w14:paraId="087A4785" w14:textId="77777777" w:rsidR="00B94ED9" w:rsidRPr="0026262E" w:rsidRDefault="00B94ED9" w:rsidP="009A2A1C">
      <w:pPr>
        <w:spacing w:after="0"/>
        <w:jc w:val="both"/>
        <w:rPr>
          <w:b/>
        </w:rPr>
      </w:pPr>
    </w:p>
    <w:p w14:paraId="58343FFB" w14:textId="261BAE0B" w:rsidR="00AE4AF8" w:rsidRPr="0026262E" w:rsidRDefault="00AE4AF8" w:rsidP="009A2A1C">
      <w:pPr>
        <w:spacing w:after="0"/>
        <w:jc w:val="both"/>
      </w:pPr>
      <w:r w:rsidRPr="0026262E">
        <w:rPr>
          <w:u w:val="single"/>
        </w:rPr>
        <w:t>W przypadku stwierdzenia zagrożenia (zmiana jakości wód powierzchniowych i podziemnych) należy</w:t>
      </w:r>
      <w:r w:rsidRPr="0026262E">
        <w:t>:</w:t>
      </w:r>
    </w:p>
    <w:p w14:paraId="25A039A1" w14:textId="6887698E" w:rsidR="00CB3002" w:rsidRPr="0026262E" w:rsidRDefault="00AE4AF8" w:rsidP="009A2A1C">
      <w:pPr>
        <w:pStyle w:val="Akapitzlist"/>
        <w:numPr>
          <w:ilvl w:val="0"/>
          <w:numId w:val="71"/>
        </w:numPr>
        <w:spacing w:after="0"/>
        <w:ind w:left="284" w:hanging="284"/>
        <w:jc w:val="both"/>
      </w:pPr>
      <w:r w:rsidRPr="0026262E">
        <w:t xml:space="preserve">wykonać wizję terenową w miejscu poboru próbek wody do badania oraz na terenie </w:t>
      </w:r>
      <w:r w:rsidR="00CB3002" w:rsidRPr="0026262E">
        <w:t>kwatery</w:t>
      </w:r>
      <w:r w:rsidRPr="0026262E">
        <w:t xml:space="preserve"> w celu określenia prawdopodobnej przyczyny powstania zanieczyszczenia, lokalizacji nieszczelności, skali zjawiska,</w:t>
      </w:r>
    </w:p>
    <w:p w14:paraId="6F657479" w14:textId="77777777" w:rsidR="00CB3002" w:rsidRPr="0026262E" w:rsidRDefault="00AE4AF8" w:rsidP="009A2A1C">
      <w:pPr>
        <w:pStyle w:val="Akapitzlist"/>
        <w:numPr>
          <w:ilvl w:val="0"/>
          <w:numId w:val="71"/>
        </w:numPr>
        <w:spacing w:after="0"/>
        <w:ind w:left="284" w:hanging="284"/>
        <w:jc w:val="both"/>
      </w:pPr>
      <w:r w:rsidRPr="0026262E">
        <w:t>bezzwłocznie wykonać badania sprawdzające: wód podziemnych (pomiar poziomu zwierciadła, jakości wody), wód odciekowych (składu), powierzchniowych (jakości wody). Badania należy wykonać w zakresie rozszerzonym o dodatkowe parametry wybrane z listy określonej w przepisach dotyczących klasyfikacji wód,</w:t>
      </w:r>
    </w:p>
    <w:p w14:paraId="201F14C1" w14:textId="77777777" w:rsidR="00CB3002" w:rsidRPr="0026262E" w:rsidRDefault="00AE4AF8" w:rsidP="009A2A1C">
      <w:pPr>
        <w:pStyle w:val="Akapitzlist"/>
        <w:numPr>
          <w:ilvl w:val="0"/>
          <w:numId w:val="71"/>
        </w:numPr>
        <w:spacing w:after="0"/>
        <w:ind w:left="284" w:hanging="284"/>
        <w:jc w:val="both"/>
      </w:pPr>
      <w:r w:rsidRPr="0026262E">
        <w:t xml:space="preserve">w przypadku potwierdzenia nieodpowiedniej jakości badanych próbek należy wstrzymać tymczasowo eksploatację </w:t>
      </w:r>
      <w:r w:rsidR="00CB3002" w:rsidRPr="0026262E">
        <w:t>kwatery</w:t>
      </w:r>
      <w:r w:rsidRPr="0026262E">
        <w:t>, a wyniki badań oraz raport na temat prawdopodobnych przyczyn skażenia przekazać bezzwłocznie właściwym organom (Regionalnemu Dyrektorowi Ochrony Środowiska w Gdańsku, Pomorskiemu Wojewódzkiemu Inspektorowi Ochrony Środowiska, Państwowemu Pomorskiemu Inspektorowi Sanitarnemu),</w:t>
      </w:r>
    </w:p>
    <w:p w14:paraId="035C7F59" w14:textId="77777777" w:rsidR="00CB3002" w:rsidRPr="0026262E" w:rsidRDefault="00AE4AF8" w:rsidP="009A2A1C">
      <w:pPr>
        <w:pStyle w:val="Akapitzlist"/>
        <w:numPr>
          <w:ilvl w:val="0"/>
          <w:numId w:val="71"/>
        </w:numPr>
        <w:spacing w:after="0"/>
        <w:ind w:left="284" w:hanging="284"/>
        <w:jc w:val="both"/>
      </w:pPr>
      <w:r w:rsidRPr="0026262E">
        <w:t>wdrożyć działania naprawcze, określone przez właściwe organy (Regionalnego Dyrektora Ochrony Środowiska w Gdańsku, Pomorskiego Wojewódzkiego Inspektora Ochrony Środowiska, Państwowego Pomorskiego Inspektora Sanitarnego),</w:t>
      </w:r>
    </w:p>
    <w:p w14:paraId="03D212C1" w14:textId="77777777" w:rsidR="00CB3002" w:rsidRPr="0026262E" w:rsidRDefault="00AE4AF8" w:rsidP="009A2A1C">
      <w:pPr>
        <w:pStyle w:val="Akapitzlist"/>
        <w:numPr>
          <w:ilvl w:val="0"/>
          <w:numId w:val="71"/>
        </w:numPr>
        <w:spacing w:after="0"/>
        <w:ind w:left="284" w:hanging="284"/>
        <w:jc w:val="both"/>
      </w:pPr>
      <w:r w:rsidRPr="0026262E">
        <w:t xml:space="preserve">w przypadku braku możliwości określenia źródła i skali zanieczyszczenia należy wykonać badania geologiczne, przez uprawnionych hydrogeologów, których celem będzie uściślenie </w:t>
      </w:r>
      <w:r w:rsidRPr="0026262E">
        <w:br/>
        <w:t>i okonturowanie zasięgu zanieczyszczonych gruntów oraz warstw podziemnych,</w:t>
      </w:r>
    </w:p>
    <w:p w14:paraId="63D73D38" w14:textId="28C6CB58" w:rsidR="00AE4AF8" w:rsidRPr="0026262E" w:rsidRDefault="00AE4AF8" w:rsidP="009A2A1C">
      <w:pPr>
        <w:pStyle w:val="Akapitzlist"/>
        <w:numPr>
          <w:ilvl w:val="0"/>
          <w:numId w:val="71"/>
        </w:numPr>
        <w:spacing w:after="0"/>
        <w:ind w:left="284" w:hanging="284"/>
        <w:jc w:val="both"/>
      </w:pPr>
      <w:r w:rsidRPr="0026262E">
        <w:t xml:space="preserve">badania geologiczne należy wykonać zgodnie z przepisami wynikającymi z ustawy z dnia </w:t>
      </w:r>
      <w:r w:rsidRPr="0026262E">
        <w:br/>
        <w:t>9 czerwca 2011 r. Prawo geologiczne i górnicze (Dz. U. z 201</w:t>
      </w:r>
      <w:r w:rsidR="00F41E1E" w:rsidRPr="0026262E">
        <w:t>9 r.,</w:t>
      </w:r>
      <w:r w:rsidRPr="0026262E">
        <w:t xml:space="preserve"> poz. </w:t>
      </w:r>
      <w:r w:rsidR="00F41E1E" w:rsidRPr="0026262E">
        <w:t>868</w:t>
      </w:r>
      <w:r w:rsidRPr="0026262E">
        <w:t xml:space="preserve">), w zakresie projektowania, wykonywania, dokumentowania i dozoru nad pracami geologicznymi. Na podstawie uzyskanych wyników badań geologicznych należy podjąć stosowne działania naprawcze w celu określenia przyczyny i usunięcia bądź ograniczenia źródła zanieczyszczenia w porozumieniu z właściwymi organami (Regionalnym Dyrektorem Ochrony Środowiska </w:t>
      </w:r>
      <w:r w:rsidR="009A2A1C">
        <w:br/>
      </w:r>
      <w:r w:rsidRPr="0026262E">
        <w:t>w Gdańsku, Pomorskim Wojewódzkim Inspektorem Ochrony Środowiska, Państwowym Pomorskim Inspektorem Sanitarnym).</w:t>
      </w:r>
    </w:p>
    <w:p w14:paraId="5616781B" w14:textId="77777777" w:rsidR="00B94ED9" w:rsidRDefault="00B94ED9" w:rsidP="009A2A1C">
      <w:pPr>
        <w:spacing w:after="0"/>
        <w:jc w:val="both"/>
      </w:pPr>
    </w:p>
    <w:p w14:paraId="7AABF3BC" w14:textId="77777777" w:rsidR="0045793B" w:rsidRDefault="0045793B" w:rsidP="009A2A1C">
      <w:pPr>
        <w:spacing w:after="0"/>
        <w:jc w:val="both"/>
      </w:pPr>
    </w:p>
    <w:p w14:paraId="31B27659" w14:textId="77777777" w:rsidR="0045793B" w:rsidRPr="0026262E" w:rsidRDefault="0045793B" w:rsidP="009A2A1C">
      <w:pPr>
        <w:spacing w:after="0"/>
        <w:jc w:val="both"/>
      </w:pPr>
    </w:p>
    <w:p w14:paraId="535476B1" w14:textId="38CBEF19" w:rsidR="00AE4AF8" w:rsidRPr="0026262E" w:rsidRDefault="00AE4AF8" w:rsidP="009A2A1C">
      <w:pPr>
        <w:spacing w:after="0"/>
        <w:jc w:val="both"/>
      </w:pPr>
      <w:r w:rsidRPr="0026262E">
        <w:rPr>
          <w:u w:val="single"/>
        </w:rPr>
        <w:lastRenderedPageBreak/>
        <w:t>Służby odpowiedzialne za podejmowanie działań naprawczych</w:t>
      </w:r>
      <w:r w:rsidRPr="0026262E">
        <w:t>:</w:t>
      </w:r>
    </w:p>
    <w:p w14:paraId="6A5A4CF9" w14:textId="77777777" w:rsidR="00AE4AF8" w:rsidRPr="0026262E" w:rsidRDefault="00AE4AF8" w:rsidP="009A2A1C">
      <w:pPr>
        <w:spacing w:after="0"/>
        <w:jc w:val="both"/>
      </w:pPr>
      <w:r w:rsidRPr="0026262E">
        <w:t>O stwierdzonym zanieczyszczeniu należy bezzwłocznie powiadomić:</w:t>
      </w:r>
    </w:p>
    <w:p w14:paraId="08D5C25E" w14:textId="77777777" w:rsidR="00CB3002" w:rsidRPr="0026262E" w:rsidRDefault="00AE4AF8" w:rsidP="009A2A1C">
      <w:pPr>
        <w:pStyle w:val="Akapitzlist"/>
        <w:numPr>
          <w:ilvl w:val="0"/>
          <w:numId w:val="72"/>
        </w:numPr>
        <w:spacing w:after="0"/>
        <w:ind w:left="284" w:hanging="284"/>
        <w:jc w:val="both"/>
      </w:pPr>
      <w:r w:rsidRPr="0026262E">
        <w:t>właściwe organy administracji terenowej (Wójta Gminy Starogard Gdański, Starostę Powiatu Starogardzkiego, Marszałka Województwa Pomorskiego)</w:t>
      </w:r>
    </w:p>
    <w:p w14:paraId="15A62743" w14:textId="77777777" w:rsidR="00CB3002" w:rsidRPr="0026262E" w:rsidRDefault="00AE4AF8" w:rsidP="009A2A1C">
      <w:pPr>
        <w:pStyle w:val="Akapitzlist"/>
        <w:numPr>
          <w:ilvl w:val="0"/>
          <w:numId w:val="72"/>
        </w:numPr>
        <w:spacing w:after="0"/>
        <w:ind w:left="284" w:hanging="284"/>
        <w:jc w:val="both"/>
      </w:pPr>
      <w:r w:rsidRPr="0026262E">
        <w:t>właściwe organy (Regionalnego Dyrektora Ochrony Środowiska w Gdańsku, Pomorskiego Wojewódzkiego Inspektora Ochrony Środowiska, Państwowego Pomorskiego Inspektora Sanitarnego),</w:t>
      </w:r>
    </w:p>
    <w:p w14:paraId="5F2E9A73" w14:textId="223CF5B5" w:rsidR="00AE4AF8" w:rsidRPr="0026262E" w:rsidRDefault="00AE4AF8" w:rsidP="009A2A1C">
      <w:pPr>
        <w:pStyle w:val="Akapitzlist"/>
        <w:numPr>
          <w:ilvl w:val="0"/>
          <w:numId w:val="72"/>
        </w:numPr>
        <w:spacing w:after="0"/>
        <w:ind w:left="284" w:hanging="284"/>
        <w:jc w:val="both"/>
      </w:pPr>
      <w:r w:rsidRPr="0026262E">
        <w:t>Państwową Straż Pożarną w przypadku stwierdzenia miejscowego zagrożenia lub w sytuacji, gdy skutki awarii mogą zagrozić życiu lub zdrowi dużej ilości osób.</w:t>
      </w:r>
    </w:p>
    <w:p w14:paraId="17AAE0DC" w14:textId="77777777" w:rsidR="00CB3002" w:rsidRPr="0026262E" w:rsidRDefault="00CB3002" w:rsidP="009A2A1C">
      <w:pPr>
        <w:spacing w:after="0"/>
        <w:jc w:val="both"/>
      </w:pPr>
    </w:p>
    <w:p w14:paraId="19E81927" w14:textId="608CA091" w:rsidR="00AE4AF8" w:rsidRPr="0026262E" w:rsidRDefault="00AE4AF8" w:rsidP="009A2A1C">
      <w:pPr>
        <w:spacing w:after="0"/>
        <w:jc w:val="both"/>
      </w:pPr>
      <w:r w:rsidRPr="0026262E">
        <w:t xml:space="preserve">Podejmowane przez </w:t>
      </w:r>
      <w:r w:rsidR="00F41E1E" w:rsidRPr="0026262E">
        <w:t>ZUOK</w:t>
      </w:r>
      <w:r w:rsidRPr="0026262E">
        <w:t xml:space="preserve"> działania naprawcze należy realizować ściśle według wskazówek właściwych organów.</w:t>
      </w:r>
    </w:p>
    <w:p w14:paraId="11810751" w14:textId="77777777" w:rsidR="00CB3002" w:rsidRPr="0026262E" w:rsidRDefault="00CB3002" w:rsidP="009A2A1C">
      <w:pPr>
        <w:spacing w:after="0"/>
        <w:jc w:val="both"/>
        <w:rPr>
          <w:b/>
        </w:rPr>
      </w:pPr>
    </w:p>
    <w:p w14:paraId="7819ABCE" w14:textId="2CE4DB27" w:rsidR="00AE4AF8" w:rsidRPr="0026262E" w:rsidRDefault="00AE4AF8" w:rsidP="009A2A1C">
      <w:pPr>
        <w:spacing w:after="0"/>
        <w:jc w:val="both"/>
      </w:pPr>
      <w:r w:rsidRPr="0026262E">
        <w:rPr>
          <w:u w:val="single"/>
        </w:rPr>
        <w:t>Sposób informowania o wystąpieni</w:t>
      </w:r>
      <w:r w:rsidR="00F41E1E" w:rsidRPr="0026262E">
        <w:rPr>
          <w:u w:val="single"/>
        </w:rPr>
        <w:t>u</w:t>
      </w:r>
      <w:r w:rsidRPr="0026262E">
        <w:rPr>
          <w:u w:val="single"/>
        </w:rPr>
        <w:t xml:space="preserve"> stanu awaryjnego i ponadnormatywnym oddziaływaniu na środowisko</w:t>
      </w:r>
      <w:r w:rsidRPr="0026262E">
        <w:t>:</w:t>
      </w:r>
    </w:p>
    <w:p w14:paraId="0BE0F859" w14:textId="370A85E4" w:rsidR="00AE4AF8" w:rsidRPr="0026262E" w:rsidRDefault="00AE4AF8" w:rsidP="009A2A1C">
      <w:pPr>
        <w:spacing w:after="0"/>
        <w:jc w:val="both"/>
        <w:rPr>
          <w:rFonts w:eastAsia="Times New Roman" w:cs="Calibri"/>
        </w:rPr>
      </w:pPr>
      <w:r w:rsidRPr="0026262E">
        <w:t>Informację na temat skażenia środowiska podają do publicznej wiadomości organy administracji terenowej w porozumieniu z właściwymi organami (Regionalnym Dyrektorem Ochrony Środowiska w Gdańsku, Pomorskim Wojewódzkim Inspektorem Ochrony Środowiska, Państwowym Pomorskim Inspektorem Sanitarnym, Państwowa Strażą Pożarną)</w:t>
      </w:r>
    </w:p>
    <w:p w14:paraId="58DF3F38" w14:textId="77777777" w:rsidR="00AE4AF8" w:rsidRPr="0026262E" w:rsidRDefault="00AE4AF8" w:rsidP="009A2A1C">
      <w:pPr>
        <w:pStyle w:val="Bezodstpw"/>
        <w:spacing w:line="276" w:lineRule="auto"/>
        <w:jc w:val="both"/>
        <w:rPr>
          <w:rFonts w:cstheme="minorHAnsi"/>
          <w:i/>
        </w:rPr>
      </w:pPr>
    </w:p>
    <w:p w14:paraId="498565D9" w14:textId="77777777" w:rsidR="00176C69" w:rsidRPr="0026262E" w:rsidRDefault="00176C69" w:rsidP="009A2A1C">
      <w:pPr>
        <w:pStyle w:val="Bezodstpw"/>
        <w:spacing w:line="276" w:lineRule="auto"/>
        <w:jc w:val="both"/>
        <w:rPr>
          <w:rFonts w:cs="Arial"/>
        </w:rPr>
      </w:pPr>
      <w:r w:rsidRPr="0026262E">
        <w:rPr>
          <w:rFonts w:cs="Arial"/>
        </w:rPr>
        <w:t xml:space="preserve">Pod pojęciem </w:t>
      </w:r>
      <w:r w:rsidRPr="0026262E">
        <w:rPr>
          <w:rFonts w:cs="Arial"/>
          <w:b/>
          <w:u w:val="single"/>
        </w:rPr>
        <w:t>katastrofy naturalnej</w:t>
      </w:r>
      <w:r w:rsidRPr="0026262E">
        <w:rPr>
          <w:rStyle w:val="Odwoanieprzypisudolnego"/>
          <w:rFonts w:cs="Arial"/>
          <w:b/>
          <w:u w:val="single"/>
        </w:rPr>
        <w:footnoteReference w:id="9"/>
      </w:r>
      <w:r w:rsidRPr="0026262E">
        <w:rPr>
          <w:rFonts w:cs="Arial"/>
        </w:rPr>
        <w:t xml:space="preserve"> rozumie się zdarzenie związane z działaniem sił natury, </w:t>
      </w:r>
      <w:r w:rsidRPr="0026262E">
        <w:rPr>
          <w:rFonts w:cs="Arial"/>
        </w:rPr>
        <w:br/>
        <w:t xml:space="preserve">w szczególności wyładowania atmosferyczne, wstrząsy sejsmiczne, silne wiatry, intensywne opady atmosferyczne, długotrwałe występowanie ekstremalnych temperatur, osuwiska ziemi, pożary, susze, powodzie, zjawiska lodowe na rzekach i morzu oraz jeziorach i zbiornikach wodnych, masowe występowanie szkodników, chorób roślin lub zwierząt albo chorób zakaźnych ludzi albo też działanie innego żywiołu. </w:t>
      </w:r>
    </w:p>
    <w:p w14:paraId="1DA10FC0" w14:textId="77777777" w:rsidR="00176C69" w:rsidRPr="0026262E" w:rsidRDefault="00176C69" w:rsidP="009A2A1C">
      <w:pPr>
        <w:pStyle w:val="Bezodstpw"/>
        <w:spacing w:line="276" w:lineRule="auto"/>
        <w:jc w:val="both"/>
        <w:rPr>
          <w:rFonts w:cs="Arial"/>
        </w:rPr>
      </w:pPr>
      <w:r w:rsidRPr="0026262E">
        <w:rPr>
          <w:rFonts w:cs="Arial"/>
        </w:rPr>
        <w:t xml:space="preserve">Najczęstszą przyczyną katastrof naturalnych w Polsce są zjawiska ekstremalne związane </w:t>
      </w:r>
      <w:r w:rsidRPr="0026262E">
        <w:rPr>
          <w:rFonts w:cs="Arial"/>
        </w:rPr>
        <w:br/>
        <w:t xml:space="preserve">z pogodą i będące skutkiem zachodzących zmian klimatycznych. Do zjawisk tych zalicza się mrozy, fale upałów, susze, pożary lasu, wichury, sztormy, ulewne deszcze, powodzie, gradobicia, obfite opady śniegu, osuwiska, lawiny śnieżne i błotne, mgła, szadź, gołoledź i uderzenia piorunów.  Mniejszym zagrożeniem są wstrząsy sejsmiczne. </w:t>
      </w:r>
    </w:p>
    <w:p w14:paraId="78203BC4" w14:textId="386FEA10" w:rsidR="00F41E1E" w:rsidRPr="0026262E" w:rsidRDefault="00176C69" w:rsidP="009A2A1C">
      <w:pPr>
        <w:pStyle w:val="Bezodstpw"/>
        <w:spacing w:line="276" w:lineRule="auto"/>
        <w:jc w:val="both"/>
      </w:pPr>
      <w:r w:rsidRPr="0026262E">
        <w:rPr>
          <w:rFonts w:cs="Arial"/>
        </w:rPr>
        <w:t xml:space="preserve"> </w:t>
      </w:r>
      <w:r w:rsidRPr="0026262E">
        <w:t xml:space="preserve">Biorąc pod uwagę charakter przedmiotowego przedsięwzięcia, </w:t>
      </w:r>
      <w:r w:rsidR="00F41E1E" w:rsidRPr="0026262E">
        <w:t xml:space="preserve">głównym czynnikiem </w:t>
      </w:r>
      <w:r w:rsidRPr="0026262E">
        <w:t>mogąc</w:t>
      </w:r>
      <w:r w:rsidR="00F41E1E" w:rsidRPr="0026262E">
        <w:t xml:space="preserve">ym </w:t>
      </w:r>
      <w:r w:rsidRPr="0026262E">
        <w:t>mieć wpływ na użytkowanie</w:t>
      </w:r>
      <w:r w:rsidR="00F41E1E" w:rsidRPr="0026262E">
        <w:t xml:space="preserve"> kwatery są </w:t>
      </w:r>
      <w:r w:rsidR="00F41E1E" w:rsidRPr="0026262E">
        <w:rPr>
          <w:b/>
        </w:rPr>
        <w:t>intensywne opady atmosferyczne</w:t>
      </w:r>
      <w:r w:rsidR="00F41E1E" w:rsidRPr="0026262E">
        <w:t xml:space="preserve"> mogące powodować</w:t>
      </w:r>
      <w:r w:rsidR="001D386E">
        <w:t>:</w:t>
      </w:r>
    </w:p>
    <w:p w14:paraId="7D7640CF" w14:textId="64B7A61E" w:rsidR="00176C69" w:rsidRPr="0026262E" w:rsidRDefault="00176C69" w:rsidP="009A2A1C">
      <w:pPr>
        <w:spacing w:after="0"/>
        <w:jc w:val="both"/>
      </w:pPr>
      <w:r w:rsidRPr="0026262E">
        <w:t xml:space="preserve"> </w:t>
      </w:r>
    </w:p>
    <w:p w14:paraId="08E1B325" w14:textId="77777777" w:rsidR="00C261FA" w:rsidRPr="0026262E" w:rsidRDefault="00C261FA" w:rsidP="009A2A1C">
      <w:pPr>
        <w:spacing w:after="0"/>
        <w:rPr>
          <w:b/>
        </w:rPr>
      </w:pPr>
      <w:bookmarkStart w:id="82" w:name="_Toc434407557"/>
      <w:r w:rsidRPr="0026262E">
        <w:rPr>
          <w:b/>
        </w:rPr>
        <w:t>Podtopienie składowiska</w:t>
      </w:r>
      <w:bookmarkEnd w:id="82"/>
    </w:p>
    <w:p w14:paraId="746CADDA" w14:textId="77777777" w:rsidR="00F41E1E" w:rsidRPr="0026262E" w:rsidRDefault="00F41E1E" w:rsidP="009A2A1C">
      <w:pPr>
        <w:spacing w:after="0"/>
        <w:rPr>
          <w:b/>
        </w:rPr>
      </w:pPr>
    </w:p>
    <w:p w14:paraId="55A2417F" w14:textId="0856860D" w:rsidR="00C261FA" w:rsidRPr="0026262E" w:rsidRDefault="00C261FA" w:rsidP="009A2A1C">
      <w:pPr>
        <w:spacing w:after="0"/>
        <w:rPr>
          <w:u w:val="single"/>
        </w:rPr>
      </w:pPr>
      <w:r w:rsidRPr="0026262E">
        <w:rPr>
          <w:u w:val="single"/>
        </w:rPr>
        <w:t xml:space="preserve">Źródło </w:t>
      </w:r>
      <w:r w:rsidR="00741934" w:rsidRPr="0026262E">
        <w:rPr>
          <w:u w:val="single"/>
        </w:rPr>
        <w:t>katastrofy</w:t>
      </w:r>
      <w:r w:rsidR="00F41E1E" w:rsidRPr="0026262E">
        <w:rPr>
          <w:u w:val="single"/>
        </w:rPr>
        <w:t>:</w:t>
      </w:r>
    </w:p>
    <w:p w14:paraId="4CB781AC" w14:textId="5368C7FB" w:rsidR="00C261FA" w:rsidRPr="0026262E" w:rsidRDefault="00C261FA" w:rsidP="009A2A1C">
      <w:pPr>
        <w:spacing w:after="0"/>
        <w:jc w:val="both"/>
      </w:pPr>
      <w:r w:rsidRPr="0026262E">
        <w:t>Zagrożenie może wystąpić</w:t>
      </w:r>
      <w:r w:rsidR="00741934" w:rsidRPr="0026262E">
        <w:t xml:space="preserve"> w przypadku </w:t>
      </w:r>
      <w:r w:rsidRPr="0026262E">
        <w:t>długotrwałych opadów atmosferycznych</w:t>
      </w:r>
      <w:r w:rsidR="00741934" w:rsidRPr="0026262E">
        <w:t xml:space="preserve"> i/lub podniesienia się stanu wody rzeki Piesienicy</w:t>
      </w:r>
      <w:r w:rsidRPr="0026262E">
        <w:t>.</w:t>
      </w:r>
    </w:p>
    <w:p w14:paraId="27FA9B01" w14:textId="77777777" w:rsidR="00741934" w:rsidRPr="0026262E" w:rsidRDefault="00741934" w:rsidP="009A2A1C">
      <w:pPr>
        <w:spacing w:after="0"/>
        <w:rPr>
          <w:b/>
        </w:rPr>
      </w:pPr>
    </w:p>
    <w:p w14:paraId="36F689D6" w14:textId="7A614BF4" w:rsidR="00C261FA" w:rsidRPr="0026262E" w:rsidRDefault="00C261FA" w:rsidP="009A2A1C">
      <w:pPr>
        <w:spacing w:after="0"/>
        <w:rPr>
          <w:u w:val="single"/>
        </w:rPr>
      </w:pPr>
      <w:r w:rsidRPr="0026262E">
        <w:rPr>
          <w:u w:val="single"/>
        </w:rPr>
        <w:t>Możliwe do wystąpienia zdarzenie wpływające na stan środowiska:</w:t>
      </w:r>
    </w:p>
    <w:p w14:paraId="2B12B53A" w14:textId="70208A88" w:rsidR="00C261FA" w:rsidRPr="0026262E" w:rsidRDefault="00C261FA" w:rsidP="009A2A1C">
      <w:pPr>
        <w:spacing w:after="0"/>
        <w:jc w:val="both"/>
      </w:pPr>
      <w:r w:rsidRPr="0026262E">
        <w:t xml:space="preserve">Zanieczyszczenie wód powierzchniowych i gruntowych może wystąpić w wskutek przelania się odcieków z kwatery przez obwałowania. </w:t>
      </w:r>
    </w:p>
    <w:p w14:paraId="54193128" w14:textId="77777777" w:rsidR="00741934" w:rsidRDefault="00741934" w:rsidP="009A2A1C">
      <w:pPr>
        <w:spacing w:after="0"/>
      </w:pPr>
    </w:p>
    <w:p w14:paraId="26730256" w14:textId="77777777" w:rsidR="0045793B" w:rsidRPr="0026262E" w:rsidRDefault="0045793B" w:rsidP="009A2A1C">
      <w:pPr>
        <w:spacing w:after="0"/>
      </w:pPr>
    </w:p>
    <w:p w14:paraId="07BF4DC9" w14:textId="01ABC86E" w:rsidR="00C261FA" w:rsidRPr="0026262E" w:rsidRDefault="00C261FA" w:rsidP="009A2A1C">
      <w:pPr>
        <w:spacing w:after="0"/>
        <w:rPr>
          <w:b/>
        </w:rPr>
      </w:pPr>
      <w:r w:rsidRPr="0026262E">
        <w:rPr>
          <w:u w:val="single"/>
        </w:rPr>
        <w:lastRenderedPageBreak/>
        <w:t xml:space="preserve">Istniejące środki zabezpieczające przed wystąpieniem </w:t>
      </w:r>
      <w:r w:rsidR="00741934" w:rsidRPr="0026262E">
        <w:rPr>
          <w:u w:val="single"/>
        </w:rPr>
        <w:t>katastrofy</w:t>
      </w:r>
      <w:r w:rsidRPr="0026262E">
        <w:t>:</w:t>
      </w:r>
    </w:p>
    <w:p w14:paraId="5117D815" w14:textId="165C9FC9" w:rsidR="00C261FA" w:rsidRPr="0026262E" w:rsidRDefault="00C261FA" w:rsidP="009A2A1C">
      <w:pPr>
        <w:spacing w:after="0"/>
        <w:jc w:val="both"/>
      </w:pPr>
      <w:r w:rsidRPr="0026262E">
        <w:t xml:space="preserve">Lokalizacja </w:t>
      </w:r>
      <w:r w:rsidR="00741934" w:rsidRPr="0026262E">
        <w:t>kwatery</w:t>
      </w:r>
      <w:r w:rsidRPr="0026262E">
        <w:t xml:space="preserve"> eliminuje w znacznym stopniu zagrożenie podtopienia </w:t>
      </w:r>
      <w:r w:rsidR="00741934" w:rsidRPr="0026262E">
        <w:t>kwatery</w:t>
      </w:r>
      <w:r w:rsidRPr="0026262E">
        <w:t xml:space="preserve"> w wyniku podniesienia się stanu wód powierzchniowych na terenach przyległych. Prawdopodobieństwo zaistnienia takiego zdarzenia jest znikome. Prawdopodobieństwo zajścia zdarzenia jest znacznie większe w przypadku wystąpienia na terenie </w:t>
      </w:r>
      <w:r w:rsidR="00741934" w:rsidRPr="0026262E">
        <w:t>kwatery</w:t>
      </w:r>
      <w:r w:rsidRPr="0026262E">
        <w:t xml:space="preserve"> długotrwałych opadów atmosferycznych.</w:t>
      </w:r>
    </w:p>
    <w:p w14:paraId="657FA36C" w14:textId="77777777" w:rsidR="00741934" w:rsidRPr="0026262E" w:rsidRDefault="00741934" w:rsidP="009A2A1C">
      <w:pPr>
        <w:spacing w:after="0"/>
      </w:pPr>
    </w:p>
    <w:p w14:paraId="1AC98316" w14:textId="3634CFF2" w:rsidR="00C261FA" w:rsidRPr="0026262E" w:rsidRDefault="00C261FA" w:rsidP="009A2A1C">
      <w:pPr>
        <w:spacing w:after="0"/>
      </w:pPr>
      <w:r w:rsidRPr="0026262E">
        <w:rPr>
          <w:u w:val="single"/>
        </w:rPr>
        <w:t>Podstawowymi środkami zabezpieczającymi przed wystąpieniem zdarzenia są</w:t>
      </w:r>
      <w:r w:rsidRPr="0026262E">
        <w:t>:</w:t>
      </w:r>
    </w:p>
    <w:p w14:paraId="5A610F25" w14:textId="77777777" w:rsidR="00C261FA" w:rsidRPr="0026262E" w:rsidRDefault="00C261FA" w:rsidP="009A2A1C">
      <w:pPr>
        <w:pStyle w:val="Akapitzlist"/>
        <w:numPr>
          <w:ilvl w:val="0"/>
          <w:numId w:val="73"/>
        </w:numPr>
        <w:spacing w:after="0"/>
        <w:ind w:left="284" w:hanging="284"/>
        <w:jc w:val="both"/>
      </w:pPr>
      <w:r w:rsidRPr="0026262E">
        <w:t>konstrukcja obwałowania kwatery oraz grobli w kwaterze (wysokość, stabilność skarp),</w:t>
      </w:r>
    </w:p>
    <w:p w14:paraId="03E7825D" w14:textId="71C31CAB" w:rsidR="00741934" w:rsidRPr="0026262E" w:rsidRDefault="00741934" w:rsidP="009A2A1C">
      <w:pPr>
        <w:autoSpaceDE w:val="0"/>
        <w:autoSpaceDN w:val="0"/>
        <w:adjustRightInd w:val="0"/>
        <w:spacing w:after="0"/>
        <w:ind w:left="284"/>
        <w:jc w:val="both"/>
        <w:rPr>
          <w:rFonts w:cstheme="minorHAnsi"/>
        </w:rPr>
      </w:pPr>
      <w:r w:rsidRPr="0026262E">
        <w:rPr>
          <w:rFonts w:cstheme="minorHAnsi"/>
        </w:rPr>
        <w:t xml:space="preserve">Ukształtowanie obwałowań kwatery: nachylenie skarp wewnętrznych 1:2,5, nachylenie skarp zewnętrznych 1:2,0, szerokość korony 3,0 m. Wysokość obwałowań w stosunku do otaczającego terenu max do 2,0 m, natomiast w stosunku do dna kwatery (rzędnych ułożenia geomembrany) 6,0 m. </w:t>
      </w:r>
    </w:p>
    <w:p w14:paraId="710B7CE4" w14:textId="77777777" w:rsidR="00741934" w:rsidRPr="0026262E" w:rsidRDefault="00741934" w:rsidP="009A2A1C">
      <w:pPr>
        <w:autoSpaceDE w:val="0"/>
        <w:autoSpaceDN w:val="0"/>
        <w:adjustRightInd w:val="0"/>
        <w:spacing w:after="0"/>
        <w:ind w:left="284"/>
        <w:jc w:val="both"/>
        <w:rPr>
          <w:rFonts w:cstheme="minorHAnsi"/>
        </w:rPr>
      </w:pPr>
      <w:r w:rsidRPr="0026262E">
        <w:rPr>
          <w:rFonts w:cstheme="minorHAnsi"/>
        </w:rPr>
        <w:t>Przy budowie podłoża i obwałowań warstwy zagęszczano co 20 cm do 30 cm do współczynnika zagęszczenia 0,95.</w:t>
      </w:r>
    </w:p>
    <w:p w14:paraId="1079106B" w14:textId="4346F96E" w:rsidR="00741934" w:rsidRPr="0026262E" w:rsidRDefault="00C261FA" w:rsidP="009A2A1C">
      <w:pPr>
        <w:pStyle w:val="Akapitzlist"/>
        <w:numPr>
          <w:ilvl w:val="0"/>
          <w:numId w:val="73"/>
        </w:numPr>
        <w:spacing w:after="0"/>
        <w:ind w:left="284" w:hanging="284"/>
        <w:jc w:val="both"/>
      </w:pPr>
      <w:r w:rsidRPr="0026262E">
        <w:t xml:space="preserve">zapewnienie stałej rezerwy w zbiorniku na </w:t>
      </w:r>
      <w:r w:rsidR="00F41E1E" w:rsidRPr="0026262E">
        <w:t>ścieki surowe</w:t>
      </w:r>
      <w:r w:rsidRPr="0026262E">
        <w:t>,</w:t>
      </w:r>
    </w:p>
    <w:p w14:paraId="3C92D53D" w14:textId="77777777" w:rsidR="00741934" w:rsidRPr="0026262E" w:rsidRDefault="00C261FA" w:rsidP="009A2A1C">
      <w:pPr>
        <w:pStyle w:val="Akapitzlist"/>
        <w:numPr>
          <w:ilvl w:val="0"/>
          <w:numId w:val="73"/>
        </w:numPr>
        <w:spacing w:after="0"/>
        <w:ind w:left="284" w:hanging="284"/>
        <w:jc w:val="both"/>
      </w:pPr>
      <w:r w:rsidRPr="0026262E">
        <w:t>przegląd stanu technicznego i sprawności drenażu kwatery,</w:t>
      </w:r>
    </w:p>
    <w:p w14:paraId="31798AFB" w14:textId="680B51E2" w:rsidR="00C261FA" w:rsidRPr="0026262E" w:rsidRDefault="00C261FA" w:rsidP="009A2A1C">
      <w:pPr>
        <w:pStyle w:val="Akapitzlist"/>
        <w:numPr>
          <w:ilvl w:val="0"/>
          <w:numId w:val="73"/>
        </w:numPr>
        <w:spacing w:after="0"/>
        <w:ind w:left="284" w:hanging="284"/>
        <w:jc w:val="both"/>
      </w:pPr>
      <w:r w:rsidRPr="0026262E">
        <w:t>monitoring opadu atmosferycznego.</w:t>
      </w:r>
    </w:p>
    <w:p w14:paraId="7A6A9019" w14:textId="77777777" w:rsidR="00741934" w:rsidRPr="0026262E" w:rsidRDefault="00741934" w:rsidP="009A2A1C">
      <w:pPr>
        <w:spacing w:after="0"/>
      </w:pPr>
    </w:p>
    <w:p w14:paraId="1ED59534" w14:textId="231A424C" w:rsidR="00C261FA" w:rsidRPr="0026262E" w:rsidRDefault="00C261FA" w:rsidP="009A2A1C">
      <w:pPr>
        <w:spacing w:after="0"/>
        <w:jc w:val="both"/>
      </w:pPr>
      <w:r w:rsidRPr="0026262E">
        <w:rPr>
          <w:u w:val="single"/>
        </w:rPr>
        <w:t>Sposób identyfikacji wystąpienia stanu awaryjnego lub zmiany stanu środowiska</w:t>
      </w:r>
      <w:r w:rsidRPr="0026262E">
        <w:t>:</w:t>
      </w:r>
    </w:p>
    <w:p w14:paraId="02C9B374" w14:textId="61F3FBAB" w:rsidR="00C261FA" w:rsidRPr="0026262E" w:rsidRDefault="00C261FA" w:rsidP="009A2A1C">
      <w:pPr>
        <w:spacing w:after="0"/>
        <w:jc w:val="both"/>
      </w:pPr>
      <w:r w:rsidRPr="0026262E">
        <w:t xml:space="preserve">Identyfikacja zagrożenia następuje w wyniku oceny wzrokowej terenu Zakładu, kontroli poziomu wód odciekowych zgromadzonych w zbiorniku </w:t>
      </w:r>
      <w:r w:rsidR="00F41E1E" w:rsidRPr="0026262E">
        <w:t>na ścieki surowe</w:t>
      </w:r>
      <w:r w:rsidRPr="0026262E">
        <w:t>, oceny sytuacji meteorologic</w:t>
      </w:r>
      <w:r w:rsidR="000A6809" w:rsidRPr="0026262E">
        <w:t xml:space="preserve">znej oraz badań </w:t>
      </w:r>
      <w:r w:rsidRPr="0026262E">
        <w:t>monitoringowych (pomiaru opadu atmosferycznego, pomiaru jakości wód powierzchniowych i podziemnych).</w:t>
      </w:r>
    </w:p>
    <w:p w14:paraId="0EF6082A" w14:textId="77777777" w:rsidR="00C261FA" w:rsidRPr="0026262E" w:rsidRDefault="00C261FA" w:rsidP="009A2A1C">
      <w:pPr>
        <w:spacing w:after="0"/>
      </w:pPr>
    </w:p>
    <w:p w14:paraId="1EFCD5C8" w14:textId="7B385FA5" w:rsidR="00C261FA" w:rsidRPr="0026262E" w:rsidRDefault="00C261FA" w:rsidP="009A2A1C">
      <w:pPr>
        <w:tabs>
          <w:tab w:val="left" w:pos="948"/>
        </w:tabs>
        <w:spacing w:after="0"/>
      </w:pPr>
      <w:r w:rsidRPr="0026262E">
        <w:rPr>
          <w:u w:val="single"/>
        </w:rPr>
        <w:t>Plan postępowania w przypadku wystąpienia awarii, w tym działania naprawcze</w:t>
      </w:r>
      <w:r w:rsidRPr="0026262E">
        <w:t>:</w:t>
      </w:r>
    </w:p>
    <w:p w14:paraId="64A22BA0" w14:textId="7BAECA98" w:rsidR="00C261FA" w:rsidRPr="0026262E" w:rsidRDefault="00C261FA" w:rsidP="009A2A1C">
      <w:pPr>
        <w:spacing w:after="0"/>
        <w:jc w:val="both"/>
      </w:pPr>
      <w:r w:rsidRPr="0026262E">
        <w:t>W przypadku wzrostu ilości odcieków w kwaterze</w:t>
      </w:r>
      <w:r w:rsidR="000A6809" w:rsidRPr="0026262E">
        <w:t xml:space="preserve"> </w:t>
      </w:r>
      <w:r w:rsidRPr="0026262E">
        <w:t>oraz wzrostu poziomu wody w zbiorniku</w:t>
      </w:r>
      <w:r w:rsidR="000A6809" w:rsidRPr="0026262E">
        <w:t xml:space="preserve"> na ścieki surowe</w:t>
      </w:r>
      <w:r w:rsidRPr="0026262E">
        <w:t>:</w:t>
      </w:r>
    </w:p>
    <w:p w14:paraId="7C4AF7A9" w14:textId="77777777" w:rsidR="000A6809" w:rsidRPr="0026262E" w:rsidRDefault="00C261FA" w:rsidP="009A2A1C">
      <w:pPr>
        <w:pStyle w:val="Akapitzlist"/>
        <w:numPr>
          <w:ilvl w:val="0"/>
          <w:numId w:val="74"/>
        </w:numPr>
        <w:spacing w:after="0"/>
        <w:ind w:left="284" w:hanging="284"/>
        <w:jc w:val="both"/>
      </w:pPr>
      <w:r w:rsidRPr="0026262E">
        <w:t xml:space="preserve">zintensyfikować odpompowywanie odcieku z kwatery do zbiornika </w:t>
      </w:r>
      <w:r w:rsidR="000A6809" w:rsidRPr="0026262E">
        <w:t>na ścieki surowe</w:t>
      </w:r>
      <w:r w:rsidRPr="0026262E">
        <w:t>,</w:t>
      </w:r>
    </w:p>
    <w:p w14:paraId="13A59A30" w14:textId="77777777" w:rsidR="000A6809" w:rsidRPr="0026262E" w:rsidRDefault="00C261FA" w:rsidP="009A2A1C">
      <w:pPr>
        <w:pStyle w:val="Akapitzlist"/>
        <w:numPr>
          <w:ilvl w:val="0"/>
          <w:numId w:val="74"/>
        </w:numPr>
        <w:spacing w:after="0"/>
        <w:ind w:left="284" w:hanging="284"/>
        <w:jc w:val="both"/>
      </w:pPr>
      <w:r w:rsidRPr="0026262E">
        <w:t>zintensyfikować proces oczyszczania odcieków w oczyszczalni ścieków.</w:t>
      </w:r>
    </w:p>
    <w:p w14:paraId="6AE01CA2" w14:textId="50A0F541" w:rsidR="00C261FA" w:rsidRPr="0026262E" w:rsidRDefault="00C261FA" w:rsidP="009A2A1C">
      <w:pPr>
        <w:pStyle w:val="Akapitzlist"/>
        <w:numPr>
          <w:ilvl w:val="0"/>
          <w:numId w:val="74"/>
        </w:numPr>
        <w:spacing w:after="0"/>
        <w:ind w:left="284" w:hanging="284"/>
        <w:jc w:val="both"/>
      </w:pPr>
      <w:r w:rsidRPr="0026262E">
        <w:t xml:space="preserve">w momencie przekroczenia stanu alarmowego w zbiorniku </w:t>
      </w:r>
      <w:r w:rsidR="000A6809" w:rsidRPr="0026262E">
        <w:t>na ścieki surowe</w:t>
      </w:r>
      <w:r w:rsidRPr="0026262E">
        <w:t xml:space="preserve"> oraz osiągnięcia maksymalnej mocy przerobowej zakładowej oczyszczalni ścieków należy odpompować wody odciekowe ze zbiornika </w:t>
      </w:r>
      <w:r w:rsidR="00F41E1E" w:rsidRPr="0026262E">
        <w:t>na ścieki surowe</w:t>
      </w:r>
      <w:r w:rsidRPr="0026262E">
        <w:t xml:space="preserve"> i transportem asenizacyjnym przetransportować je do najbliższej oczyszczalni ścieków poza Zakład.</w:t>
      </w:r>
    </w:p>
    <w:p w14:paraId="32B77467" w14:textId="619FDA33" w:rsidR="00C261FA" w:rsidRPr="0026262E" w:rsidRDefault="001F6A96" w:rsidP="009A2A1C">
      <w:pPr>
        <w:spacing w:after="0"/>
        <w:jc w:val="both"/>
      </w:pPr>
      <w:r w:rsidRPr="0026262E">
        <w:t>W</w:t>
      </w:r>
      <w:r w:rsidR="00C261FA" w:rsidRPr="0026262E">
        <w:t xml:space="preserve"> przypadku przelania się wód odciekowych w zbiorniku </w:t>
      </w:r>
      <w:r w:rsidRPr="0026262E">
        <w:t>na ścieki surowe</w:t>
      </w:r>
      <w:r w:rsidR="00C261FA" w:rsidRPr="0026262E">
        <w:t xml:space="preserve"> należy usunąć (odpowiednio unieszkodliwić) lub zneutralizować grunt z miejsca zalania poprzez przesypanie wapnem.</w:t>
      </w:r>
    </w:p>
    <w:p w14:paraId="76378AC4" w14:textId="3E00C927" w:rsidR="00C261FA" w:rsidRPr="0026262E" w:rsidRDefault="001F6A96" w:rsidP="009A2A1C">
      <w:pPr>
        <w:spacing w:after="0"/>
        <w:jc w:val="both"/>
      </w:pPr>
      <w:r w:rsidRPr="0026262E">
        <w:t xml:space="preserve">W </w:t>
      </w:r>
      <w:r w:rsidR="00C261FA" w:rsidRPr="0026262E">
        <w:t>zdarzeniach wykraczających poza możliwości organizacyjne i techniczne Zakładu należy bezzwłocznie powiadomić Państwow</w:t>
      </w:r>
      <w:r w:rsidR="00F41E1E" w:rsidRPr="0026262E">
        <w:t>ą</w:t>
      </w:r>
      <w:r w:rsidR="00C261FA" w:rsidRPr="0026262E">
        <w:t xml:space="preserve"> Straż Pożarną oraz właściwe organy (Regionalnego Dyrektora Ochrony Środowiska w Gdańsku, Pomorskiego Wojewódzkiego Inspektora Ochrony Środowiska, Państwowego Pomorskiego Inspektora Sanitarnego), przedstawiając im raport na temat zaistniałej sytuacji.</w:t>
      </w:r>
      <w:r w:rsidRPr="0026262E">
        <w:t xml:space="preserve"> </w:t>
      </w:r>
      <w:r w:rsidR="00C261FA" w:rsidRPr="0026262E">
        <w:t>Organy ustalają działania naprawcze w celu usunięcia skutków zdarzenia. Zarządca Zakładu jest odpowiedzialny za wdrożenie i realizacje ustalonych działań naprawczych.</w:t>
      </w:r>
    </w:p>
    <w:p w14:paraId="31286191" w14:textId="77777777" w:rsidR="00C97571" w:rsidRPr="0026262E" w:rsidRDefault="00C97571" w:rsidP="009A2A1C">
      <w:pPr>
        <w:spacing w:after="0"/>
      </w:pPr>
    </w:p>
    <w:p w14:paraId="4BD3786A" w14:textId="3F31BEA6" w:rsidR="00C261FA" w:rsidRPr="0026262E" w:rsidRDefault="00C261FA" w:rsidP="009A2A1C">
      <w:pPr>
        <w:spacing w:after="0"/>
      </w:pPr>
      <w:r w:rsidRPr="0026262E">
        <w:rPr>
          <w:u w:val="single"/>
        </w:rPr>
        <w:t>Służby odpowiedzialne za podejmowanie działań naprawczych</w:t>
      </w:r>
      <w:r w:rsidRPr="0026262E">
        <w:t>:</w:t>
      </w:r>
    </w:p>
    <w:p w14:paraId="0ABF540D" w14:textId="77777777" w:rsidR="00C261FA" w:rsidRPr="0026262E" w:rsidRDefault="00C261FA" w:rsidP="009A2A1C">
      <w:pPr>
        <w:spacing w:after="0"/>
      </w:pPr>
      <w:r w:rsidRPr="0026262E">
        <w:t>W zależności od skali zagrożenia dla środowiska oraz zdrowia i życia ludzi należy bezzwłocznie powiadomić:</w:t>
      </w:r>
    </w:p>
    <w:p w14:paraId="50316FA2" w14:textId="77777777" w:rsidR="001F6A96" w:rsidRPr="0026262E" w:rsidRDefault="00C261FA" w:rsidP="009A2A1C">
      <w:pPr>
        <w:pStyle w:val="Akapitzlist"/>
        <w:numPr>
          <w:ilvl w:val="0"/>
          <w:numId w:val="75"/>
        </w:numPr>
        <w:spacing w:after="0"/>
        <w:ind w:left="284" w:hanging="284"/>
      </w:pPr>
      <w:r w:rsidRPr="0026262E">
        <w:lastRenderedPageBreak/>
        <w:t>właściwe organy administracji terenowej (Wójta Gminy Starogard Gdański, Starostę Powiatu Starogardzkiego, Marszałka Województwa Pomorskiego)</w:t>
      </w:r>
    </w:p>
    <w:p w14:paraId="4B9FC3C6" w14:textId="77777777" w:rsidR="001F6A96" w:rsidRPr="0026262E" w:rsidRDefault="00C261FA" w:rsidP="009A2A1C">
      <w:pPr>
        <w:pStyle w:val="Akapitzlist"/>
        <w:numPr>
          <w:ilvl w:val="0"/>
          <w:numId w:val="75"/>
        </w:numPr>
        <w:spacing w:after="0"/>
        <w:ind w:left="284" w:hanging="284"/>
      </w:pPr>
      <w:r w:rsidRPr="0026262E">
        <w:t>właściwe organy (Regionalnego Dyrektora Ochrony Środowiska w Gdańsku, Pomorskiego Wojewódzkiego Inspektora Ochrony Środowiska, Państwowego Pomorskiego Inspektora Sanitarnego),</w:t>
      </w:r>
    </w:p>
    <w:p w14:paraId="29F92887" w14:textId="4B2657D3" w:rsidR="00C261FA" w:rsidRPr="0026262E" w:rsidRDefault="00C261FA" w:rsidP="009A2A1C">
      <w:pPr>
        <w:pStyle w:val="Akapitzlist"/>
        <w:numPr>
          <w:ilvl w:val="0"/>
          <w:numId w:val="75"/>
        </w:numPr>
        <w:spacing w:after="0"/>
        <w:ind w:left="284" w:hanging="284"/>
      </w:pPr>
      <w:r w:rsidRPr="0026262E">
        <w:t>Państwową Straż Pożarną w przypadku stwierdzenia miejscowego zagrożenia lub w sytuacji, gdy skutki awarii mogą zagrozić życiu lub zdrowi dużej ilości osób.</w:t>
      </w:r>
    </w:p>
    <w:p w14:paraId="56949CE2" w14:textId="2C85E84B" w:rsidR="00C261FA" w:rsidRPr="0026262E" w:rsidRDefault="00C261FA" w:rsidP="009A2A1C">
      <w:pPr>
        <w:spacing w:after="0"/>
        <w:jc w:val="both"/>
      </w:pPr>
      <w:r w:rsidRPr="0026262E">
        <w:t xml:space="preserve">Działania naprawcze podejmuje </w:t>
      </w:r>
      <w:r w:rsidR="00F41E1E" w:rsidRPr="0026262E">
        <w:t>ZUOK</w:t>
      </w:r>
      <w:r w:rsidRPr="0026262E">
        <w:t xml:space="preserve"> oraz w szczególnych przypadkach </w:t>
      </w:r>
      <w:r w:rsidR="001F6A96" w:rsidRPr="0026262E">
        <w:t>P</w:t>
      </w:r>
      <w:r w:rsidRPr="0026262E">
        <w:t>aństwowa Straż Pożarna.</w:t>
      </w:r>
    </w:p>
    <w:p w14:paraId="1F194611" w14:textId="77777777" w:rsidR="001F6A96" w:rsidRPr="0026262E" w:rsidRDefault="001F6A96" w:rsidP="009A2A1C">
      <w:pPr>
        <w:spacing w:after="0"/>
      </w:pPr>
    </w:p>
    <w:p w14:paraId="1E535BC7" w14:textId="25BBD6DC" w:rsidR="00C261FA" w:rsidRPr="0026262E" w:rsidRDefault="00C261FA" w:rsidP="009A2A1C">
      <w:pPr>
        <w:spacing w:after="0"/>
        <w:jc w:val="both"/>
      </w:pPr>
      <w:r w:rsidRPr="0026262E">
        <w:rPr>
          <w:u w:val="single"/>
        </w:rPr>
        <w:t>Sposób informowania o wystąpieni</w:t>
      </w:r>
      <w:r w:rsidR="001D386E">
        <w:rPr>
          <w:u w:val="single"/>
        </w:rPr>
        <w:t>u</w:t>
      </w:r>
      <w:r w:rsidRPr="0026262E">
        <w:rPr>
          <w:u w:val="single"/>
        </w:rPr>
        <w:t xml:space="preserve"> stanu awaryjnego i ponadnormatywnym oddziaływaniu na środowisko</w:t>
      </w:r>
      <w:r w:rsidRPr="0026262E">
        <w:t>:</w:t>
      </w:r>
    </w:p>
    <w:p w14:paraId="2E297E5E" w14:textId="27A1C82E" w:rsidR="00C261FA" w:rsidRPr="0026262E" w:rsidRDefault="00C261FA" w:rsidP="009A2A1C">
      <w:pPr>
        <w:spacing w:after="0"/>
        <w:jc w:val="both"/>
      </w:pPr>
      <w:r w:rsidRPr="0026262E">
        <w:t>Informację na temat skażenia środowiska podają do publicznej wiadomości organy administracji terenowej w porozumieniu z właściwymi organami (Regionalnym Dyrektorem Ochrony Środowiska w Gdańsku, Pomorskim Wojewódzkim Inspektorem Ochrony Środowiska, Państwowym Pomorskim Inspektorem Sanitarnym, Państwowa Strażą Pożarną)</w:t>
      </w:r>
    </w:p>
    <w:p w14:paraId="1025FC76" w14:textId="77777777" w:rsidR="00C261FA" w:rsidRPr="0026262E" w:rsidRDefault="00C261FA" w:rsidP="009A2A1C">
      <w:pPr>
        <w:spacing w:after="0"/>
        <w:jc w:val="both"/>
      </w:pPr>
    </w:p>
    <w:p w14:paraId="3709BB0F" w14:textId="20F19D4B" w:rsidR="00C261FA" w:rsidRPr="0026262E" w:rsidRDefault="00C261FA" w:rsidP="009A2A1C">
      <w:pPr>
        <w:spacing w:after="0"/>
        <w:rPr>
          <w:b/>
        </w:rPr>
      </w:pPr>
      <w:bookmarkStart w:id="83" w:name="_Toc434407558"/>
      <w:r w:rsidRPr="0026262E">
        <w:rPr>
          <w:b/>
        </w:rPr>
        <w:t>Utrat</w:t>
      </w:r>
      <w:r w:rsidR="001F6A96" w:rsidRPr="0026262E">
        <w:rPr>
          <w:b/>
        </w:rPr>
        <w:t>ę</w:t>
      </w:r>
      <w:r w:rsidRPr="0026262E">
        <w:rPr>
          <w:b/>
        </w:rPr>
        <w:t xml:space="preserve"> stateczności nasypu odpadów</w:t>
      </w:r>
      <w:bookmarkEnd w:id="83"/>
    </w:p>
    <w:p w14:paraId="0B5A11CF" w14:textId="6DE534D6" w:rsidR="00C261FA" w:rsidRPr="0026262E" w:rsidRDefault="00C261FA" w:rsidP="009A2A1C">
      <w:pPr>
        <w:spacing w:after="0"/>
        <w:jc w:val="both"/>
      </w:pPr>
      <w:r w:rsidRPr="0026262E">
        <w:rPr>
          <w:u w:val="single"/>
        </w:rPr>
        <w:t xml:space="preserve">Źródło </w:t>
      </w:r>
      <w:r w:rsidR="001F6A96" w:rsidRPr="0026262E">
        <w:rPr>
          <w:u w:val="single"/>
        </w:rPr>
        <w:t>katastrofy</w:t>
      </w:r>
      <w:r w:rsidRPr="0026262E">
        <w:t>:</w:t>
      </w:r>
    </w:p>
    <w:p w14:paraId="1969E022" w14:textId="16721F79" w:rsidR="00C261FA" w:rsidRPr="0026262E" w:rsidRDefault="00C261FA" w:rsidP="009A2A1C">
      <w:pPr>
        <w:spacing w:after="0"/>
        <w:jc w:val="both"/>
      </w:pPr>
      <w:r w:rsidRPr="0026262E">
        <w:t>Utrata stateczności skarp obwałowania może być spowodowana ich nasyceniem wodą w trakcie długotrwałych opadów atmosferycznych lub w wyniku wadliw</w:t>
      </w:r>
      <w:r w:rsidR="001B61D9">
        <w:t>ki</w:t>
      </w:r>
      <w:r w:rsidRPr="0026262E">
        <w:t xml:space="preserve">e wykonanej konstrukcji obwałowań na etapie ich budowy. Awaria nie musi powodować nadzwyczajnych zagrożeń dla środowiska, o ile nie zostaną zniszczone instalacje służące do ujęcia i odprowadzania odcieków, </w:t>
      </w:r>
      <w:r w:rsidR="001F6A96" w:rsidRPr="0026262E">
        <w:br/>
      </w:r>
      <w:r w:rsidRPr="0026262E">
        <w:t xml:space="preserve">a także uszczelnienie </w:t>
      </w:r>
      <w:r w:rsidR="001F6A96" w:rsidRPr="0026262E">
        <w:t>kwatery</w:t>
      </w:r>
      <w:r w:rsidRPr="0026262E">
        <w:t>.</w:t>
      </w:r>
    </w:p>
    <w:p w14:paraId="0DC83918" w14:textId="0D28EC35" w:rsidR="00C261FA" w:rsidRPr="0026262E" w:rsidRDefault="00C261FA" w:rsidP="009A2A1C">
      <w:pPr>
        <w:spacing w:after="0"/>
      </w:pPr>
      <w:r w:rsidRPr="0026262E">
        <w:rPr>
          <w:u w:val="single"/>
        </w:rPr>
        <w:t>Możliwe do wystąpienia zdarzenie wpływające na stan środowiska</w:t>
      </w:r>
      <w:r w:rsidRPr="0026262E">
        <w:t>:</w:t>
      </w:r>
    </w:p>
    <w:p w14:paraId="5542FECC" w14:textId="0629DEE3" w:rsidR="00C261FA" w:rsidRPr="0026262E" w:rsidRDefault="00C261FA" w:rsidP="009A2A1C">
      <w:pPr>
        <w:spacing w:after="0"/>
        <w:jc w:val="both"/>
      </w:pPr>
      <w:r w:rsidRPr="0026262E">
        <w:t>W zależności od stopnia uszkodzenia skarp możliwe jest wystąpienie różnego rodzaju zagrożeń np. przedostania się wód odciekowych do wód powierzchniowych i podziemnych, emisja biogazu z odsłoniętej części złoża odpadów. Identyfikacja zagrożeń związanych z utratą stateczności zboczy jest często możliwa dopiero po wystąpieniu zdarzenia.</w:t>
      </w:r>
    </w:p>
    <w:p w14:paraId="0F58606B" w14:textId="77777777" w:rsidR="001F6A96" w:rsidRPr="0026262E" w:rsidRDefault="001F6A96" w:rsidP="009A2A1C">
      <w:pPr>
        <w:spacing w:after="0"/>
      </w:pPr>
    </w:p>
    <w:p w14:paraId="0635B0FA" w14:textId="233E5BB5" w:rsidR="00C261FA" w:rsidRPr="0026262E" w:rsidRDefault="00C261FA" w:rsidP="009A2A1C">
      <w:pPr>
        <w:spacing w:after="0"/>
      </w:pPr>
      <w:r w:rsidRPr="0026262E">
        <w:rPr>
          <w:u w:val="single"/>
        </w:rPr>
        <w:t>Istniejące środki zabezpieczające przed wystąpieniem awarii</w:t>
      </w:r>
      <w:r w:rsidRPr="0026262E">
        <w:t>:</w:t>
      </w:r>
    </w:p>
    <w:p w14:paraId="54D32AA1" w14:textId="1FA3D052" w:rsidR="00C261FA" w:rsidRPr="0026262E" w:rsidRDefault="00C261FA" w:rsidP="009A2A1C">
      <w:pPr>
        <w:spacing w:after="0"/>
        <w:jc w:val="both"/>
      </w:pPr>
      <w:r w:rsidRPr="0026262E">
        <w:t>Podstawowym środkiem zabezpieczającym przed awarią tego rodzaju jest sama konstrukcja obwałowań: odpowiednie nachylenie zboczy, szerokość podstawy wału, materiał użyty do jego budowy oraz sposób jego zagęszczania</w:t>
      </w:r>
      <w:r w:rsidR="001F6A96" w:rsidRPr="0026262E">
        <w:t xml:space="preserve"> (opisano powyżej)</w:t>
      </w:r>
      <w:r w:rsidRPr="0026262E">
        <w:t>.</w:t>
      </w:r>
    </w:p>
    <w:p w14:paraId="4C7793F4" w14:textId="77777777" w:rsidR="001F6A96" w:rsidRPr="0026262E" w:rsidRDefault="001F6A96" w:rsidP="009A2A1C">
      <w:pPr>
        <w:spacing w:after="0"/>
      </w:pPr>
    </w:p>
    <w:p w14:paraId="44174B17" w14:textId="2A50F869" w:rsidR="00C261FA" w:rsidRPr="0026262E" w:rsidRDefault="00C261FA" w:rsidP="009A2A1C">
      <w:pPr>
        <w:spacing w:after="0"/>
      </w:pPr>
      <w:r w:rsidRPr="0026262E">
        <w:rPr>
          <w:u w:val="single"/>
        </w:rPr>
        <w:t>Pozostałe środki zabezpieczające to</w:t>
      </w:r>
      <w:r w:rsidRPr="0026262E">
        <w:t>:</w:t>
      </w:r>
    </w:p>
    <w:p w14:paraId="68810558" w14:textId="1B480B4E" w:rsidR="001F6A96" w:rsidRPr="0026262E" w:rsidRDefault="00C261FA" w:rsidP="009A2A1C">
      <w:pPr>
        <w:pStyle w:val="Akapitzlist"/>
        <w:numPr>
          <w:ilvl w:val="0"/>
          <w:numId w:val="76"/>
        </w:numPr>
        <w:spacing w:after="0"/>
        <w:ind w:left="284" w:hanging="284"/>
      </w:pPr>
      <w:r w:rsidRPr="0026262E">
        <w:t xml:space="preserve">monitoring stateczności zboczy i osiadania powierzchni </w:t>
      </w:r>
      <w:r w:rsidR="00F41E1E" w:rsidRPr="0026262E">
        <w:t>kwatery</w:t>
      </w:r>
      <w:r w:rsidRPr="0026262E">
        <w:t>,</w:t>
      </w:r>
    </w:p>
    <w:p w14:paraId="76786B49" w14:textId="5CEEC699" w:rsidR="00C261FA" w:rsidRPr="0026262E" w:rsidRDefault="00C261FA" w:rsidP="009A2A1C">
      <w:pPr>
        <w:pStyle w:val="Akapitzlist"/>
        <w:numPr>
          <w:ilvl w:val="0"/>
          <w:numId w:val="76"/>
        </w:numPr>
        <w:spacing w:after="0"/>
        <w:ind w:left="284" w:hanging="284"/>
      </w:pPr>
      <w:r w:rsidRPr="0026262E">
        <w:t>kontrola wzrokowa stanu technicznego zboczy.</w:t>
      </w:r>
    </w:p>
    <w:p w14:paraId="4F45C96D" w14:textId="77777777" w:rsidR="001F6A96" w:rsidRPr="0026262E" w:rsidRDefault="001F6A96" w:rsidP="009A2A1C">
      <w:pPr>
        <w:spacing w:after="0"/>
      </w:pPr>
    </w:p>
    <w:p w14:paraId="04B8C131" w14:textId="7F56AA75" w:rsidR="00C261FA" w:rsidRPr="0026262E" w:rsidRDefault="00C261FA" w:rsidP="009A2A1C">
      <w:pPr>
        <w:spacing w:after="0"/>
      </w:pPr>
      <w:r w:rsidRPr="0026262E">
        <w:rPr>
          <w:u w:val="single"/>
        </w:rPr>
        <w:t>Sposób identyfikacji wystąpienia stanu awaryjnego lub zmiany stanu środowiska</w:t>
      </w:r>
      <w:r w:rsidRPr="0026262E">
        <w:t>:</w:t>
      </w:r>
    </w:p>
    <w:p w14:paraId="3ED8170B" w14:textId="60E1CCD9" w:rsidR="00C261FA" w:rsidRPr="0026262E" w:rsidRDefault="00C261FA" w:rsidP="009A2A1C">
      <w:pPr>
        <w:spacing w:after="0"/>
        <w:jc w:val="both"/>
      </w:pPr>
      <w:r w:rsidRPr="0026262E">
        <w:t>Identyfikacja zagrożenia następuję w wyniku oceny badań stateczności zboczy obwałowania, prowadzonych w ramach monitoringu oraz bieżącej oceny wzorkowej stanu obwałowania.</w:t>
      </w:r>
    </w:p>
    <w:p w14:paraId="05852B7B" w14:textId="77777777" w:rsidR="001F6A96" w:rsidRPr="0026262E" w:rsidRDefault="001F6A96" w:rsidP="009A2A1C">
      <w:pPr>
        <w:spacing w:after="0"/>
      </w:pPr>
    </w:p>
    <w:p w14:paraId="02F8DB37" w14:textId="3AD6544C" w:rsidR="00C261FA" w:rsidRPr="0026262E" w:rsidRDefault="00C261FA" w:rsidP="009A2A1C">
      <w:pPr>
        <w:spacing w:after="0"/>
      </w:pPr>
      <w:r w:rsidRPr="0026262E">
        <w:rPr>
          <w:u w:val="single"/>
        </w:rPr>
        <w:t>Plan postępowania w przypadku wystąpienia awarii, w tym działania naprawcze</w:t>
      </w:r>
      <w:r w:rsidRPr="0026262E">
        <w:t>:</w:t>
      </w:r>
    </w:p>
    <w:p w14:paraId="1FFE74C5" w14:textId="77777777" w:rsidR="00C261FA" w:rsidRPr="0026262E" w:rsidRDefault="00C261FA" w:rsidP="009A2A1C">
      <w:pPr>
        <w:spacing w:after="0"/>
        <w:jc w:val="both"/>
      </w:pPr>
      <w:r w:rsidRPr="0026262E">
        <w:t>W przypadku wystąpienia zdarzenia należy:</w:t>
      </w:r>
    </w:p>
    <w:p w14:paraId="0A5813A6" w14:textId="77777777" w:rsidR="001F6A96" w:rsidRPr="0026262E" w:rsidRDefault="00C261FA" w:rsidP="009A2A1C">
      <w:pPr>
        <w:pStyle w:val="Akapitzlist"/>
        <w:numPr>
          <w:ilvl w:val="0"/>
          <w:numId w:val="77"/>
        </w:numPr>
        <w:spacing w:after="0"/>
        <w:ind w:left="284" w:hanging="284"/>
        <w:jc w:val="both"/>
      </w:pPr>
      <w:r w:rsidRPr="0026262E">
        <w:t>przeprowadzić wizję w terenie w celu określenia jego skali oraz możliwych negatywnych oddziaływań na środowisko,</w:t>
      </w:r>
    </w:p>
    <w:p w14:paraId="6F27634B" w14:textId="77777777" w:rsidR="001F6A96" w:rsidRPr="0026262E" w:rsidRDefault="00C261FA" w:rsidP="009A2A1C">
      <w:pPr>
        <w:pStyle w:val="Akapitzlist"/>
        <w:numPr>
          <w:ilvl w:val="0"/>
          <w:numId w:val="77"/>
        </w:numPr>
        <w:spacing w:after="0"/>
        <w:ind w:left="284" w:hanging="284"/>
        <w:jc w:val="both"/>
      </w:pPr>
      <w:r w:rsidRPr="0026262E">
        <w:lastRenderedPageBreak/>
        <w:t>wykonać opaskę izolacyjną (wał ziemny), uniemożliwiającą rozprzestrzenianie się zanieczyszczeń z wnętrza kwatery,</w:t>
      </w:r>
    </w:p>
    <w:p w14:paraId="68074B8E" w14:textId="2612FD0A" w:rsidR="001F6A96" w:rsidRPr="0026262E" w:rsidRDefault="00C261FA" w:rsidP="009A2A1C">
      <w:pPr>
        <w:pStyle w:val="Akapitzlist"/>
        <w:numPr>
          <w:ilvl w:val="0"/>
          <w:numId w:val="77"/>
        </w:numPr>
        <w:spacing w:after="0"/>
        <w:ind w:left="284" w:hanging="284"/>
        <w:jc w:val="both"/>
      </w:pPr>
      <w:r w:rsidRPr="0026262E">
        <w:t>uzupełnić ubytki nasypu z zachowaniem konstrukcji warstwy oraz wzmocnić skarpy, gdy zagrożenie nie ma istotnego wpływu na środowisko i zdrow</w:t>
      </w:r>
      <w:r w:rsidR="00832117">
        <w:t>i</w:t>
      </w:r>
      <w:r w:rsidRPr="0026262E">
        <w:t>e ludzi,</w:t>
      </w:r>
    </w:p>
    <w:p w14:paraId="4EAB046E" w14:textId="77777777" w:rsidR="001F6A96" w:rsidRPr="0026262E" w:rsidRDefault="00C261FA" w:rsidP="009A2A1C">
      <w:pPr>
        <w:pStyle w:val="Akapitzlist"/>
        <w:numPr>
          <w:ilvl w:val="0"/>
          <w:numId w:val="77"/>
        </w:numPr>
        <w:spacing w:after="0"/>
        <w:ind w:left="284" w:hanging="284"/>
        <w:jc w:val="both"/>
      </w:pPr>
      <w:r w:rsidRPr="0026262E">
        <w:t>bezzwłocznie poinformować właściwe organy: Państwową Straż Pożarną, Regionalnego Dyrektora Ochrony Środowiska w Gdańsku, Pomorskiego Wojewódzkiego Inspektora Ochrony Środowiska, Państwowego Pomorskiego Inspektora Sanitarnego, gdy zdarzenie ma istotny wpływ na środowisko oraz zdrowie ludzi,</w:t>
      </w:r>
    </w:p>
    <w:p w14:paraId="3DFCB0B1" w14:textId="77777777" w:rsidR="001F6A96" w:rsidRPr="0026262E" w:rsidRDefault="00C261FA" w:rsidP="009A2A1C">
      <w:pPr>
        <w:pStyle w:val="Akapitzlist"/>
        <w:numPr>
          <w:ilvl w:val="0"/>
          <w:numId w:val="77"/>
        </w:numPr>
        <w:spacing w:after="0"/>
        <w:ind w:left="284" w:hanging="284"/>
        <w:jc w:val="both"/>
      </w:pPr>
      <w:r w:rsidRPr="0026262E">
        <w:t>postępować zgodnie zakresem działań naprawczych ustalonych przez ww. organy,</w:t>
      </w:r>
    </w:p>
    <w:p w14:paraId="08ED63C0" w14:textId="0036DE18" w:rsidR="001F6A96" w:rsidRPr="0026262E" w:rsidRDefault="00C261FA" w:rsidP="009A2A1C">
      <w:pPr>
        <w:pStyle w:val="Akapitzlist"/>
        <w:numPr>
          <w:ilvl w:val="0"/>
          <w:numId w:val="77"/>
        </w:numPr>
        <w:spacing w:after="0"/>
        <w:ind w:left="284" w:hanging="284"/>
        <w:jc w:val="both"/>
      </w:pPr>
      <w:r w:rsidRPr="0026262E">
        <w:t>każdorazowo niezależnie od skali zagrożenia wykonać ekspertyzę geotechniczną w celu określenia zasięgu uszkodzeń</w:t>
      </w:r>
      <w:r w:rsidR="00DD2AE6">
        <w:t>,</w:t>
      </w:r>
      <w:r w:rsidRPr="0026262E">
        <w:t xml:space="preserve"> które nastąpiły, określenia możliwości dalszych osunięć oraz stateczności zboczy,</w:t>
      </w:r>
    </w:p>
    <w:p w14:paraId="1009AE48" w14:textId="161866F0" w:rsidR="00C261FA" w:rsidRPr="0026262E" w:rsidRDefault="00C261FA" w:rsidP="009A2A1C">
      <w:pPr>
        <w:pStyle w:val="Akapitzlist"/>
        <w:numPr>
          <w:ilvl w:val="0"/>
          <w:numId w:val="77"/>
        </w:numPr>
        <w:spacing w:after="0"/>
        <w:ind w:left="284" w:hanging="284"/>
        <w:jc w:val="both"/>
      </w:pPr>
      <w:r w:rsidRPr="0026262E">
        <w:t>na podstawie sporządzonej ekspertyzy geotechnicznej zabezpieczyć nasyp przed dalszym osuwaniem.</w:t>
      </w:r>
    </w:p>
    <w:p w14:paraId="4131C2C7" w14:textId="77777777" w:rsidR="001F6A96" w:rsidRPr="0026262E" w:rsidRDefault="001F6A96" w:rsidP="009A2A1C">
      <w:pPr>
        <w:spacing w:after="0"/>
      </w:pPr>
    </w:p>
    <w:p w14:paraId="5E6FAD09" w14:textId="6642BA99" w:rsidR="00C261FA" w:rsidRPr="0026262E" w:rsidRDefault="00C261FA" w:rsidP="009A2A1C">
      <w:pPr>
        <w:spacing w:after="0"/>
      </w:pPr>
      <w:r w:rsidRPr="0026262E">
        <w:rPr>
          <w:u w:val="single"/>
        </w:rPr>
        <w:t>Służby odpowiedzialne za podejmowanie działań naprawczych</w:t>
      </w:r>
      <w:r w:rsidRPr="0026262E">
        <w:t>:</w:t>
      </w:r>
    </w:p>
    <w:p w14:paraId="7D4E2AE7" w14:textId="77777777" w:rsidR="00C261FA" w:rsidRPr="0026262E" w:rsidRDefault="00C261FA" w:rsidP="009A2A1C">
      <w:pPr>
        <w:spacing w:after="0"/>
        <w:jc w:val="both"/>
      </w:pPr>
      <w:r w:rsidRPr="0026262E">
        <w:t>W zależności od skali zagrożenia dla środowiska oraz zdrowia ludzi należy bezzwłocznie powiadomić:</w:t>
      </w:r>
    </w:p>
    <w:p w14:paraId="4A683502" w14:textId="49E18771" w:rsidR="001F6A96" w:rsidRPr="0026262E" w:rsidRDefault="00C261FA" w:rsidP="009A2A1C">
      <w:pPr>
        <w:pStyle w:val="Akapitzlist"/>
        <w:numPr>
          <w:ilvl w:val="0"/>
          <w:numId w:val="78"/>
        </w:numPr>
        <w:spacing w:after="0"/>
        <w:ind w:left="284" w:hanging="284"/>
        <w:jc w:val="both"/>
      </w:pPr>
      <w:r w:rsidRPr="0026262E">
        <w:t>właściwe organy administracji terenowej (Wójta Gminy Starogard Gdański, Starostę Powiatu Starogardzkiego, Marszałka Województwa Pomorskiego)</w:t>
      </w:r>
      <w:r w:rsidR="001F6A96" w:rsidRPr="0026262E">
        <w:t>,</w:t>
      </w:r>
    </w:p>
    <w:p w14:paraId="77E07F1D" w14:textId="77777777" w:rsidR="001F6A96" w:rsidRPr="0026262E" w:rsidRDefault="00C261FA" w:rsidP="009A2A1C">
      <w:pPr>
        <w:pStyle w:val="Akapitzlist"/>
        <w:numPr>
          <w:ilvl w:val="0"/>
          <w:numId w:val="78"/>
        </w:numPr>
        <w:spacing w:after="0"/>
        <w:ind w:left="284" w:hanging="284"/>
        <w:jc w:val="both"/>
      </w:pPr>
      <w:r w:rsidRPr="0026262E">
        <w:t>właściwe organy (Regionalnego Dyrektora Ochrony Środowiska w Gdańsku, Pomorskiego Wojewódzkiego Inspektora Ochrony Środowiska, Państwowego Pomorskiego Inspektora Sanitarnego),</w:t>
      </w:r>
    </w:p>
    <w:p w14:paraId="58C4FB5A" w14:textId="0E3EBC77" w:rsidR="00C261FA" w:rsidRPr="0026262E" w:rsidRDefault="00C261FA" w:rsidP="009A2A1C">
      <w:pPr>
        <w:pStyle w:val="Akapitzlist"/>
        <w:numPr>
          <w:ilvl w:val="0"/>
          <w:numId w:val="78"/>
        </w:numPr>
        <w:spacing w:after="0"/>
        <w:ind w:left="284" w:hanging="284"/>
        <w:jc w:val="both"/>
      </w:pPr>
      <w:r w:rsidRPr="0026262E">
        <w:t>Państwową Straż Pożarną w przypadku stwierdzenia miejscowego zagrożenia lub w sytuacji, gdy skutki awarii mogą zagrozić życiu lub zdrowi</w:t>
      </w:r>
      <w:r w:rsidR="00902E5E">
        <w:t>u</w:t>
      </w:r>
      <w:r w:rsidRPr="0026262E">
        <w:t xml:space="preserve"> dużej ilości osób.</w:t>
      </w:r>
    </w:p>
    <w:p w14:paraId="63BABD12" w14:textId="77777777" w:rsidR="001F6A96" w:rsidRPr="0026262E" w:rsidRDefault="001F6A96" w:rsidP="009A2A1C">
      <w:pPr>
        <w:spacing w:after="0"/>
        <w:jc w:val="both"/>
      </w:pPr>
    </w:p>
    <w:p w14:paraId="17EBA41C" w14:textId="63720B56" w:rsidR="00C261FA" w:rsidRPr="0026262E" w:rsidRDefault="00C261FA" w:rsidP="009A2A1C">
      <w:pPr>
        <w:spacing w:after="0"/>
        <w:jc w:val="both"/>
      </w:pPr>
      <w:r w:rsidRPr="0026262E">
        <w:t xml:space="preserve">Działania naprawcze podejmuje </w:t>
      </w:r>
      <w:r w:rsidR="00F41E1E" w:rsidRPr="0026262E">
        <w:t>ZUOK</w:t>
      </w:r>
      <w:r w:rsidRPr="0026262E">
        <w:t xml:space="preserve"> oraz w szczególnych przypadkach Państwowa Straż Pożarna.</w:t>
      </w:r>
    </w:p>
    <w:p w14:paraId="222AEC5F" w14:textId="77777777" w:rsidR="001F6A96" w:rsidRPr="0026262E" w:rsidRDefault="001F6A96" w:rsidP="009A2A1C">
      <w:pPr>
        <w:spacing w:after="0"/>
      </w:pPr>
    </w:p>
    <w:p w14:paraId="460375AD" w14:textId="43E9D97E" w:rsidR="00C261FA" w:rsidRPr="0026262E" w:rsidRDefault="00C261FA" w:rsidP="009A2A1C">
      <w:pPr>
        <w:spacing w:after="0"/>
        <w:jc w:val="both"/>
      </w:pPr>
      <w:r w:rsidRPr="0026262E">
        <w:rPr>
          <w:u w:val="single"/>
        </w:rPr>
        <w:t>Sposób informowania o wystąpieni</w:t>
      </w:r>
      <w:r w:rsidR="00902E5E">
        <w:rPr>
          <w:u w:val="single"/>
        </w:rPr>
        <w:t>u</w:t>
      </w:r>
      <w:r w:rsidRPr="0026262E">
        <w:rPr>
          <w:u w:val="single"/>
        </w:rPr>
        <w:t xml:space="preserve"> stanu awaryjnego i ponadnormatywnym oddziaływaniu na środowisko</w:t>
      </w:r>
      <w:r w:rsidRPr="0026262E">
        <w:t>:</w:t>
      </w:r>
    </w:p>
    <w:p w14:paraId="1C52FEE8" w14:textId="2A6958F8" w:rsidR="00C261FA" w:rsidRDefault="00C261FA" w:rsidP="009A2A1C">
      <w:pPr>
        <w:spacing w:after="0"/>
        <w:jc w:val="both"/>
      </w:pPr>
      <w:r w:rsidRPr="0026262E">
        <w:t>Informację na temat skażenia środowiska podają do publicznej wiadomości organy administracji terenowej w porozumieniu z właściwymi organami (Regionalnym Dyrektorem Ochrony Środowiska w Gdańsku, Pomorskim Wojewódzkim Inspektorem Ochrony Środowiska, Państwowym Pomorskim Inspektorem Sanitarnym, Państwowa Strażą Pożarną)</w:t>
      </w:r>
      <w:r w:rsidR="00510994" w:rsidRPr="0026262E">
        <w:t>.</w:t>
      </w:r>
    </w:p>
    <w:p w14:paraId="78B9E26D" w14:textId="77777777" w:rsidR="005A23CC" w:rsidRDefault="005A23CC" w:rsidP="009A2A1C">
      <w:pPr>
        <w:spacing w:after="0"/>
        <w:jc w:val="both"/>
      </w:pPr>
    </w:p>
    <w:p w14:paraId="6CB72B0A" w14:textId="77777777" w:rsidR="009F4CFB" w:rsidRPr="0026262E" w:rsidRDefault="009F4CFB" w:rsidP="009A2A1C">
      <w:pPr>
        <w:pStyle w:val="Nagwek1"/>
        <w:keepNext/>
        <w:numPr>
          <w:ilvl w:val="0"/>
          <w:numId w:val="3"/>
        </w:numPr>
        <w:spacing w:before="0"/>
        <w:ind w:left="714" w:hanging="357"/>
        <w:jc w:val="both"/>
        <w:rPr>
          <w:rFonts w:asciiTheme="minorHAnsi" w:hAnsiTheme="minorHAnsi"/>
        </w:rPr>
      </w:pPr>
      <w:bookmarkStart w:id="84" w:name="_Toc40074732"/>
      <w:r w:rsidRPr="0026262E">
        <w:rPr>
          <w:rFonts w:asciiTheme="minorHAnsi" w:hAnsiTheme="minorHAnsi"/>
        </w:rPr>
        <w:t>OPIS</w:t>
      </w:r>
      <w:r w:rsidR="00806E43" w:rsidRPr="0026262E">
        <w:rPr>
          <w:rFonts w:asciiTheme="minorHAnsi" w:hAnsiTheme="minorHAnsi"/>
        </w:rPr>
        <w:t xml:space="preserve"> </w:t>
      </w:r>
      <w:r w:rsidR="00554383" w:rsidRPr="0026262E">
        <w:rPr>
          <w:rFonts w:asciiTheme="minorHAnsi" w:hAnsiTheme="minorHAnsi"/>
        </w:rPr>
        <w:t xml:space="preserve"> OBECNEGO STANU POSZCZEGÓLNYCH </w:t>
      </w:r>
      <w:r w:rsidR="00806E43" w:rsidRPr="0026262E">
        <w:rPr>
          <w:rFonts w:asciiTheme="minorHAnsi" w:hAnsiTheme="minorHAnsi"/>
        </w:rPr>
        <w:t xml:space="preserve">ELEMENTÓW </w:t>
      </w:r>
      <w:r w:rsidR="00554383" w:rsidRPr="0026262E">
        <w:rPr>
          <w:rFonts w:asciiTheme="minorHAnsi" w:hAnsiTheme="minorHAnsi"/>
        </w:rPr>
        <w:t>ŚRODOWISKA</w:t>
      </w:r>
      <w:bookmarkEnd w:id="84"/>
    </w:p>
    <w:p w14:paraId="49FB158B" w14:textId="77777777" w:rsidR="00430C16" w:rsidRPr="0026262E" w:rsidRDefault="00430C16" w:rsidP="009A2A1C">
      <w:pPr>
        <w:spacing w:after="0"/>
      </w:pPr>
    </w:p>
    <w:p w14:paraId="40765987" w14:textId="77777777" w:rsidR="00554383" w:rsidRPr="0026262E" w:rsidRDefault="00554383" w:rsidP="009A2A1C">
      <w:pPr>
        <w:pStyle w:val="Nagwek2"/>
        <w:numPr>
          <w:ilvl w:val="0"/>
          <w:numId w:val="6"/>
        </w:numPr>
        <w:spacing w:before="0"/>
        <w:jc w:val="both"/>
        <w:rPr>
          <w:rFonts w:asciiTheme="minorHAnsi" w:hAnsiTheme="minorHAnsi"/>
          <w:sz w:val="24"/>
        </w:rPr>
      </w:pPr>
      <w:bookmarkStart w:id="85" w:name="_Toc40074733"/>
      <w:r w:rsidRPr="0026262E">
        <w:rPr>
          <w:rFonts w:asciiTheme="minorHAnsi" w:hAnsiTheme="minorHAnsi"/>
          <w:sz w:val="24"/>
        </w:rPr>
        <w:t>Ukształtowanie terenu</w:t>
      </w:r>
      <w:bookmarkEnd w:id="85"/>
    </w:p>
    <w:p w14:paraId="17555654" w14:textId="77777777" w:rsidR="00590F86" w:rsidRPr="0026262E" w:rsidRDefault="00590F86" w:rsidP="009A2A1C">
      <w:pPr>
        <w:spacing w:after="0"/>
        <w:jc w:val="both"/>
      </w:pPr>
    </w:p>
    <w:p w14:paraId="3FDD9687" w14:textId="7EFFA3CE" w:rsidR="00F31737" w:rsidRPr="0026262E" w:rsidRDefault="00F31737" w:rsidP="009A2A1C">
      <w:pPr>
        <w:spacing w:after="0"/>
        <w:jc w:val="both"/>
      </w:pPr>
      <w:r w:rsidRPr="0026262E">
        <w:t>Pod względem fizyczno–geograficznym teren inwestycji leży na granicy dwóch jednostek: Pojezierza Starogardzkiego stanowiącego mezoregion Pojezierza Wschodniopomorskiego oraz Równiny Tucholskiej, będącej mezoregionem Pojezierza Południowopomorskiego. Decydującą rolę w kształtowaniu rzeźby nie tylko omawianego obszaru, ale całej północnej Polski</w:t>
      </w:r>
      <w:r w:rsidR="00736FEC">
        <w:t>,</w:t>
      </w:r>
      <w:r w:rsidRPr="0026262E">
        <w:t xml:space="preserve"> odegrała praca lądolodu skandynawskiego i jego wód roztopowych w okresie zlodowaceń plejstoceńskich, </w:t>
      </w:r>
      <w:r w:rsidRPr="0026262E">
        <w:lastRenderedPageBreak/>
        <w:t>a przede wszystkim ostatniego tj. bałtyckiego zlodowacenia w stadiale pomorskim. Powstanie rzeźby glacjalnej wiąże się z wahaniami ówczesnego klimatu, których następstwem były transgresje, regresje lub postoje czoła lądolodu. W każdej z tych faz działały odmienne procesy rzeźbotwórcze</w:t>
      </w:r>
      <w:r w:rsidRPr="0026262E">
        <w:rPr>
          <w:rStyle w:val="Odwoanieprzypisudolnego"/>
        </w:rPr>
        <w:footnoteReference w:id="10"/>
      </w:r>
      <w:r w:rsidRPr="0026262E">
        <w:t>.</w:t>
      </w:r>
    </w:p>
    <w:p w14:paraId="06091819" w14:textId="039418C0" w:rsidR="00F31737" w:rsidRPr="0026262E" w:rsidRDefault="00F31737" w:rsidP="009A2A1C">
      <w:pPr>
        <w:spacing w:after="0"/>
        <w:jc w:val="both"/>
      </w:pPr>
      <w:r w:rsidRPr="0026262E">
        <w:t xml:space="preserve">Najwięcej powierzchni (około 90%) przypada na obszary położone w granicach 70 – 120 m n.p.m. Charakterystyczne jest również wyraźne wygaszenie deniwelacji w stosunku do sąsiedniego Pojezierza Kaszubskiego, brak tu bowiem tak potężnego systemu rynien jeziornych, czy zagęszczenia wzniesień morenowych. Wysokości względne oscylują w granicach 35 m, przy czy powyżej 15 m należą do rzadkości. Dominującą formą morfologiczną jest falista morena denna </w:t>
      </w:r>
      <w:r w:rsidRPr="0026262E">
        <w:br/>
        <w:t xml:space="preserve">z licznymi wytopiskami i zagłębieniami bezodpływowymi. Do form wypukłych na obszarze opracowania zaliczyć należy Wzgórza Sucumińskie, Semlińskie i Wzgórza Nowej Wsi Rzecznej oraz leżące w okolicach jez. Staroleskiego kemy. Powierzchnię morenową w tej części Pojezierza Starogardzkiego przecinają występujące płatowo sandry: Staroleski (na zachód od Nowej Wsi Rzecznej) i Koteż (na południe od Nowej Wsi Rzecznej). Równolegle do sandru na południe od wspomnianej miejscowości rozciąga się Rynna Rokocińska z jeziorem Rokocińskim </w:t>
      </w:r>
      <w:r w:rsidR="00BB43DF" w:rsidRPr="0026262E">
        <w:br/>
      </w:r>
      <w:r w:rsidRPr="0026262E">
        <w:t>i Sumińskim</w:t>
      </w:r>
      <w:r w:rsidRPr="0026262E">
        <w:rPr>
          <w:rStyle w:val="Odwoanieprzypisudolnego"/>
        </w:rPr>
        <w:footnoteReference w:id="11"/>
      </w:r>
      <w:r w:rsidRPr="0026262E">
        <w:t xml:space="preserve">. </w:t>
      </w:r>
    </w:p>
    <w:p w14:paraId="3A8ABCA7" w14:textId="77777777" w:rsidR="00F31737" w:rsidRPr="0026262E" w:rsidRDefault="00F31737" w:rsidP="009A2A1C">
      <w:pPr>
        <w:spacing w:after="0"/>
        <w:jc w:val="both"/>
      </w:pPr>
      <w:r w:rsidRPr="0026262E">
        <w:t xml:space="preserve">W tej jednostce fizjograficznej możemy wyróżnić następujące elementy krajobrazu: </w:t>
      </w:r>
    </w:p>
    <w:p w14:paraId="77741700" w14:textId="77777777" w:rsidR="00F31737" w:rsidRPr="0026262E" w:rsidRDefault="00F31737" w:rsidP="009A2A1C">
      <w:pPr>
        <w:spacing w:after="0"/>
        <w:jc w:val="both"/>
      </w:pPr>
      <w:r w:rsidRPr="0026262E">
        <w:t xml:space="preserve">• sandry piaszczyste, pokryte zbiorowiskami leśnymi (Sandr Staroleski ciągnący się południkowo na zachód od Nowej Wsi Rzecznej). </w:t>
      </w:r>
    </w:p>
    <w:p w14:paraId="3BA34E04" w14:textId="77777777" w:rsidR="00F31737" w:rsidRPr="0026262E" w:rsidRDefault="00F31737" w:rsidP="009A2A1C">
      <w:pPr>
        <w:spacing w:after="0"/>
        <w:jc w:val="both"/>
      </w:pPr>
      <w:r w:rsidRPr="0026262E">
        <w:t xml:space="preserve">• wysoczyzny morenowe, o podłożu gliniastym, piaszczystym lub piaszczystym na glinach, użytkowanych rolniczo rynny polodowcowe o podłożu mułowo-torfowym i torfowym, wykorzystywanych pod użytki zielone; </w:t>
      </w:r>
    </w:p>
    <w:p w14:paraId="02F4C267" w14:textId="77777777" w:rsidR="00F31737" w:rsidRPr="0026262E" w:rsidRDefault="00F31737" w:rsidP="009A2A1C">
      <w:pPr>
        <w:spacing w:after="0"/>
        <w:jc w:val="both"/>
      </w:pPr>
      <w:r w:rsidRPr="0026262E">
        <w:t xml:space="preserve">• doliny rzeczne z dużym zróżnicowaniem lokalnych form rzeźby i użytkowania ziemi. </w:t>
      </w:r>
    </w:p>
    <w:p w14:paraId="02D29FD2" w14:textId="77777777" w:rsidR="00F31737" w:rsidRPr="0026262E" w:rsidRDefault="00F31737" w:rsidP="009A2A1C">
      <w:pPr>
        <w:spacing w:after="0"/>
        <w:jc w:val="both"/>
        <w:sectPr w:rsidR="00F31737" w:rsidRPr="0026262E" w:rsidSect="00A01E8D">
          <w:footerReference w:type="default" r:id="rId18"/>
          <w:pgSz w:w="11906" w:h="16838"/>
          <w:pgMar w:top="1417" w:right="1417" w:bottom="1417" w:left="1417" w:header="567" w:footer="708" w:gutter="0"/>
          <w:cols w:space="708"/>
          <w:titlePg/>
          <w:docGrid w:linePitch="360"/>
        </w:sectPr>
      </w:pPr>
      <w:r w:rsidRPr="0026262E">
        <w:t>• kemy: występowanie w obrębie Stary Las.</w:t>
      </w:r>
    </w:p>
    <w:p w14:paraId="6549E9D2" w14:textId="77777777" w:rsidR="00F31737" w:rsidRPr="0026262E" w:rsidRDefault="00F31737" w:rsidP="009A2A1C">
      <w:pPr>
        <w:keepNext/>
        <w:spacing w:after="0"/>
        <w:jc w:val="both"/>
      </w:pPr>
      <w:r w:rsidRPr="0026262E">
        <w:rPr>
          <w:noProof/>
        </w:rPr>
        <w:lastRenderedPageBreak/>
        <w:drawing>
          <wp:inline distT="0" distB="0" distL="0" distR="0" wp14:anchorId="6341A106" wp14:editId="753F73FC">
            <wp:extent cx="8833449" cy="478409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38410" cy="4786777"/>
                    </a:xfrm>
                    <a:prstGeom prst="rect">
                      <a:avLst/>
                    </a:prstGeom>
                    <a:noFill/>
                    <a:ln>
                      <a:noFill/>
                    </a:ln>
                  </pic:spPr>
                </pic:pic>
              </a:graphicData>
            </a:graphic>
          </wp:inline>
        </w:drawing>
      </w:r>
    </w:p>
    <w:p w14:paraId="5F9C0668" w14:textId="77777777" w:rsidR="00F31737" w:rsidRPr="0026262E" w:rsidRDefault="00F31737" w:rsidP="009A2A1C">
      <w:pPr>
        <w:pStyle w:val="Legenda"/>
        <w:spacing w:after="0" w:line="276" w:lineRule="auto"/>
        <w:jc w:val="both"/>
        <w:rPr>
          <w:b/>
          <w:i w:val="0"/>
          <w:color w:val="auto"/>
          <w:sz w:val="20"/>
          <w:szCs w:val="20"/>
        </w:rPr>
      </w:pPr>
      <w:bookmarkStart w:id="86" w:name="_Toc40258246"/>
      <w:r w:rsidRPr="0026262E">
        <w:rPr>
          <w:b/>
          <w:i w:val="0"/>
          <w:color w:val="auto"/>
          <w:sz w:val="20"/>
          <w:szCs w:val="20"/>
        </w:rPr>
        <w:t xml:space="preserve">Rysunek </w:t>
      </w:r>
      <w:r w:rsidRPr="0026262E">
        <w:rPr>
          <w:b/>
          <w:i w:val="0"/>
          <w:color w:val="auto"/>
          <w:sz w:val="20"/>
          <w:szCs w:val="20"/>
        </w:rPr>
        <w:fldChar w:fldCharType="begin"/>
      </w:r>
      <w:r w:rsidRPr="0026262E">
        <w:rPr>
          <w:b/>
          <w:i w:val="0"/>
          <w:color w:val="auto"/>
          <w:sz w:val="20"/>
          <w:szCs w:val="20"/>
        </w:rPr>
        <w:instrText xml:space="preserve"> SEQ Rysunek \* ARABIC </w:instrText>
      </w:r>
      <w:r w:rsidRPr="0026262E">
        <w:rPr>
          <w:b/>
          <w:i w:val="0"/>
          <w:color w:val="auto"/>
          <w:sz w:val="20"/>
          <w:szCs w:val="20"/>
        </w:rPr>
        <w:fldChar w:fldCharType="separate"/>
      </w:r>
      <w:r w:rsidR="00AD6A6A">
        <w:rPr>
          <w:b/>
          <w:i w:val="0"/>
          <w:noProof/>
          <w:color w:val="auto"/>
          <w:sz w:val="20"/>
          <w:szCs w:val="20"/>
        </w:rPr>
        <w:t>8</w:t>
      </w:r>
      <w:r w:rsidRPr="0026262E">
        <w:rPr>
          <w:b/>
          <w:i w:val="0"/>
          <w:color w:val="auto"/>
          <w:sz w:val="20"/>
          <w:szCs w:val="20"/>
        </w:rPr>
        <w:fldChar w:fldCharType="end"/>
      </w:r>
      <w:r w:rsidRPr="0026262E">
        <w:rPr>
          <w:b/>
          <w:i w:val="0"/>
          <w:color w:val="auto"/>
          <w:sz w:val="20"/>
          <w:szCs w:val="20"/>
        </w:rPr>
        <w:t xml:space="preserve"> Szkic geologiczny odkryty</w:t>
      </w:r>
      <w:bookmarkEnd w:id="86"/>
    </w:p>
    <w:p w14:paraId="7FAEB645" w14:textId="77777777" w:rsidR="00F31737" w:rsidRPr="0026262E" w:rsidRDefault="00F31737" w:rsidP="009A2A1C">
      <w:pPr>
        <w:spacing w:after="0"/>
        <w:rPr>
          <w:i/>
          <w:sz w:val="18"/>
          <w:szCs w:val="18"/>
        </w:rPr>
        <w:sectPr w:rsidR="00F31737" w:rsidRPr="0026262E" w:rsidSect="00146359">
          <w:pgSz w:w="16838" w:h="11906" w:orient="landscape"/>
          <w:pgMar w:top="1418" w:right="1418" w:bottom="1418" w:left="1418" w:header="709" w:footer="709" w:gutter="0"/>
          <w:cols w:space="708"/>
          <w:titlePg/>
          <w:docGrid w:linePitch="360"/>
        </w:sectPr>
      </w:pPr>
      <w:r w:rsidRPr="0026262E">
        <w:rPr>
          <w:i/>
          <w:sz w:val="18"/>
          <w:szCs w:val="18"/>
        </w:rPr>
        <w:t xml:space="preserve">Źródło: </w:t>
      </w:r>
      <w:hyperlink r:id="rId20" w:history="1">
        <w:r w:rsidRPr="0026262E">
          <w:rPr>
            <w:rStyle w:val="Hipercze"/>
            <w:i/>
            <w:sz w:val="18"/>
            <w:szCs w:val="18"/>
          </w:rPr>
          <w:t>http://baza.pgi.gov.pl</w:t>
        </w:r>
      </w:hyperlink>
      <w:r w:rsidRPr="0026262E">
        <w:rPr>
          <w:rStyle w:val="Odwoanieprzypisudolnego"/>
          <w:i/>
          <w:sz w:val="18"/>
          <w:szCs w:val="18"/>
        </w:rPr>
        <w:footnoteReference w:id="12"/>
      </w:r>
      <w:r w:rsidRPr="0026262E">
        <w:rPr>
          <w:i/>
          <w:sz w:val="18"/>
          <w:szCs w:val="18"/>
        </w:rPr>
        <w:t xml:space="preserve">  </w:t>
      </w:r>
    </w:p>
    <w:p w14:paraId="6C9363E2" w14:textId="77777777" w:rsidR="00F31737" w:rsidRPr="0026262E" w:rsidRDefault="00F31737" w:rsidP="009A2A1C">
      <w:pPr>
        <w:spacing w:after="0"/>
        <w:jc w:val="both"/>
      </w:pPr>
      <w:r w:rsidRPr="0026262E">
        <w:lastRenderedPageBreak/>
        <w:t xml:space="preserve">Geomorfologia oraz budowa geologiczna tego obszaru wskazują na akumulację wodnolodowcowo-zastoiskową w obecności brył martwego lodu. Częściowe zablokowanie </w:t>
      </w:r>
      <w:r w:rsidRPr="0026262E">
        <w:br/>
        <w:t>i stopniowy zanik przepływu wód roztopowych na tym obszarze prowadziło do akumulacji miąższej pokrywy piaszczysto-mułkowej, a wytopienie się pogrzebanych brył martwego lodu nadało rzeźbie charakter wytopiskowy. Obszar opracowania budują głównie piaski i mułki, miejscami żwiry, z wkładkami glin zwałowych w spływach</w:t>
      </w:r>
      <w:r w:rsidRPr="0026262E">
        <w:rPr>
          <w:vertAlign w:val="superscript"/>
        </w:rPr>
        <w:t>7</w:t>
      </w:r>
      <w:r w:rsidRPr="0026262E">
        <w:t>.</w:t>
      </w:r>
    </w:p>
    <w:p w14:paraId="6D6BC7D0" w14:textId="77777777" w:rsidR="00F31737" w:rsidRPr="0026262E" w:rsidRDefault="00F31737" w:rsidP="009A2A1C">
      <w:pPr>
        <w:keepNext/>
        <w:spacing w:after="0"/>
      </w:pPr>
      <w:r w:rsidRPr="0026262E">
        <w:rPr>
          <w:noProof/>
        </w:rPr>
        <mc:AlternateContent>
          <mc:Choice Requires="wps">
            <w:drawing>
              <wp:anchor distT="0" distB="0" distL="114300" distR="114300" simplePos="0" relativeHeight="251665920" behindDoc="0" locked="0" layoutInCell="1" allowOverlap="1" wp14:anchorId="7F156AC3" wp14:editId="73ADC874">
                <wp:simplePos x="0" y="0"/>
                <wp:positionH relativeFrom="column">
                  <wp:posOffset>1652905</wp:posOffset>
                </wp:positionH>
                <wp:positionV relativeFrom="paragraph">
                  <wp:posOffset>1567180</wp:posOffset>
                </wp:positionV>
                <wp:extent cx="632460" cy="464820"/>
                <wp:effectExtent l="76200" t="38100" r="15240" b="87630"/>
                <wp:wrapNone/>
                <wp:docPr id="16" name="Strzałka w górę 16"/>
                <wp:cNvGraphicFramePr/>
                <a:graphic xmlns:a="http://schemas.openxmlformats.org/drawingml/2006/main">
                  <a:graphicData uri="http://schemas.microsoft.com/office/word/2010/wordprocessingShape">
                    <wps:wsp>
                      <wps:cNvSpPr/>
                      <wps:spPr>
                        <a:xfrm>
                          <a:off x="0" y="0"/>
                          <a:ext cx="632460" cy="464820"/>
                        </a:xfrm>
                        <a:prstGeom prst="upArrow">
                          <a:avLst>
                            <a:gd name="adj1" fmla="val 50000"/>
                            <a:gd name="adj2" fmla="val 51639"/>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9E4E5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6" o:spid="_x0000_s1026" type="#_x0000_t68" style="position:absolute;margin-left:130.15pt;margin-top:123.4pt;width:49.8pt;height:3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" adj="11154"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Pr="0026262E">
        <w:rPr>
          <w:noProof/>
        </w:rPr>
        <w:drawing>
          <wp:inline distT="0" distB="0" distL="0" distR="0" wp14:anchorId="6CEFEFAB" wp14:editId="4BCA51C1">
            <wp:extent cx="5683456" cy="321564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7518" cy="3229254"/>
                    </a:xfrm>
                    <a:prstGeom prst="rect">
                      <a:avLst/>
                    </a:prstGeom>
                    <a:noFill/>
                    <a:ln>
                      <a:noFill/>
                    </a:ln>
                  </pic:spPr>
                </pic:pic>
              </a:graphicData>
            </a:graphic>
          </wp:inline>
        </w:drawing>
      </w:r>
    </w:p>
    <w:p w14:paraId="5ADD7A5C" w14:textId="77777777" w:rsidR="00F31737" w:rsidRPr="0026262E" w:rsidRDefault="00F31737" w:rsidP="009A2A1C">
      <w:pPr>
        <w:keepNext/>
        <w:spacing w:after="0"/>
      </w:pPr>
      <w:r w:rsidRPr="0026262E">
        <w:rPr>
          <w:noProof/>
        </w:rPr>
        <w:drawing>
          <wp:inline distT="0" distB="0" distL="0" distR="0" wp14:anchorId="2BAF42D7" wp14:editId="7DA3F0E4">
            <wp:extent cx="3025140" cy="192327"/>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140" cy="192327"/>
                    </a:xfrm>
                    <a:prstGeom prst="rect">
                      <a:avLst/>
                    </a:prstGeom>
                    <a:noFill/>
                    <a:ln>
                      <a:noFill/>
                    </a:ln>
                  </pic:spPr>
                </pic:pic>
              </a:graphicData>
            </a:graphic>
          </wp:inline>
        </w:drawing>
      </w:r>
    </w:p>
    <w:p w14:paraId="7DAC08BD" w14:textId="77777777" w:rsidR="00F31737" w:rsidRPr="0026262E" w:rsidRDefault="00F31737" w:rsidP="009A2A1C">
      <w:pPr>
        <w:keepNext/>
        <w:spacing w:after="0"/>
      </w:pPr>
      <w:r w:rsidRPr="0026262E">
        <w:rPr>
          <w:noProof/>
        </w:rPr>
        <w:drawing>
          <wp:inline distT="0" distB="0" distL="0" distR="0" wp14:anchorId="155D6347" wp14:editId="3AB6456E">
            <wp:extent cx="2941320" cy="198422"/>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9910" cy="215867"/>
                    </a:xfrm>
                    <a:prstGeom prst="rect">
                      <a:avLst/>
                    </a:prstGeom>
                    <a:noFill/>
                    <a:ln>
                      <a:noFill/>
                    </a:ln>
                  </pic:spPr>
                </pic:pic>
              </a:graphicData>
            </a:graphic>
          </wp:inline>
        </w:drawing>
      </w:r>
    </w:p>
    <w:p w14:paraId="4BD83B63" w14:textId="77777777" w:rsidR="00F31737" w:rsidRPr="0026262E" w:rsidRDefault="00F31737" w:rsidP="009A2A1C">
      <w:pPr>
        <w:pStyle w:val="Legenda"/>
        <w:spacing w:after="0" w:line="276" w:lineRule="auto"/>
        <w:rPr>
          <w:b/>
          <w:i w:val="0"/>
          <w:color w:val="auto"/>
          <w:sz w:val="20"/>
          <w:szCs w:val="20"/>
        </w:rPr>
      </w:pPr>
      <w:r w:rsidRPr="0026262E">
        <w:rPr>
          <w:noProof/>
        </w:rPr>
        <w:drawing>
          <wp:inline distT="0" distB="0" distL="0" distR="0" wp14:anchorId="7D924DFF" wp14:editId="70C722F3">
            <wp:extent cx="1478280" cy="239472"/>
            <wp:effectExtent l="0" t="0" r="762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9174" cy="244477"/>
                    </a:xfrm>
                    <a:prstGeom prst="rect">
                      <a:avLst/>
                    </a:prstGeom>
                    <a:noFill/>
                    <a:ln>
                      <a:noFill/>
                    </a:ln>
                  </pic:spPr>
                </pic:pic>
              </a:graphicData>
            </a:graphic>
          </wp:inline>
        </w:drawing>
      </w:r>
    </w:p>
    <w:p w14:paraId="416B2134" w14:textId="77777777" w:rsidR="00F31737" w:rsidRPr="0026262E" w:rsidRDefault="00F31737" w:rsidP="009A2A1C">
      <w:pPr>
        <w:pStyle w:val="Legenda"/>
        <w:spacing w:after="0" w:line="276" w:lineRule="auto"/>
        <w:rPr>
          <w:b/>
          <w:i w:val="0"/>
          <w:color w:val="auto"/>
          <w:sz w:val="20"/>
          <w:szCs w:val="20"/>
        </w:rPr>
      </w:pPr>
      <w:bookmarkStart w:id="87" w:name="_Toc40258247"/>
      <w:r w:rsidRPr="0026262E">
        <w:rPr>
          <w:b/>
          <w:i w:val="0"/>
          <w:color w:val="auto"/>
          <w:sz w:val="20"/>
          <w:szCs w:val="20"/>
        </w:rPr>
        <w:t xml:space="preserve">Rysunek </w:t>
      </w:r>
      <w:r w:rsidRPr="0026262E">
        <w:rPr>
          <w:b/>
          <w:i w:val="0"/>
          <w:color w:val="auto"/>
          <w:sz w:val="20"/>
          <w:szCs w:val="20"/>
        </w:rPr>
        <w:fldChar w:fldCharType="begin"/>
      </w:r>
      <w:r w:rsidRPr="0026262E">
        <w:rPr>
          <w:b/>
          <w:i w:val="0"/>
          <w:color w:val="auto"/>
          <w:sz w:val="20"/>
          <w:szCs w:val="20"/>
        </w:rPr>
        <w:instrText xml:space="preserve"> SEQ Rysunek \* ARABIC </w:instrText>
      </w:r>
      <w:r w:rsidRPr="0026262E">
        <w:rPr>
          <w:b/>
          <w:i w:val="0"/>
          <w:color w:val="auto"/>
          <w:sz w:val="20"/>
          <w:szCs w:val="20"/>
        </w:rPr>
        <w:fldChar w:fldCharType="separate"/>
      </w:r>
      <w:r w:rsidR="00AD6A6A">
        <w:rPr>
          <w:b/>
          <w:i w:val="0"/>
          <w:noProof/>
          <w:color w:val="auto"/>
          <w:sz w:val="20"/>
          <w:szCs w:val="20"/>
        </w:rPr>
        <w:t>9</w:t>
      </w:r>
      <w:r w:rsidRPr="0026262E">
        <w:rPr>
          <w:b/>
          <w:i w:val="0"/>
          <w:color w:val="auto"/>
          <w:sz w:val="20"/>
          <w:szCs w:val="20"/>
        </w:rPr>
        <w:fldChar w:fldCharType="end"/>
      </w:r>
      <w:r w:rsidRPr="0026262E">
        <w:rPr>
          <w:b/>
          <w:i w:val="0"/>
          <w:color w:val="auto"/>
          <w:sz w:val="20"/>
          <w:szCs w:val="20"/>
        </w:rPr>
        <w:t xml:space="preserve"> Szczegółowa mapa geologiczna, Arkusz Zblewo</w:t>
      </w:r>
      <w:bookmarkEnd w:id="87"/>
    </w:p>
    <w:p w14:paraId="45E5925F" w14:textId="77777777" w:rsidR="00BB611E" w:rsidRPr="0026262E" w:rsidRDefault="00F31737" w:rsidP="009A2A1C">
      <w:pPr>
        <w:spacing w:after="0"/>
        <w:rPr>
          <w:rStyle w:val="Hipercze"/>
          <w:i/>
          <w:sz w:val="18"/>
          <w:szCs w:val="18"/>
        </w:rPr>
      </w:pPr>
      <w:r w:rsidRPr="0026262E">
        <w:rPr>
          <w:i/>
          <w:sz w:val="18"/>
          <w:szCs w:val="18"/>
        </w:rPr>
        <w:t xml:space="preserve">Źródło: </w:t>
      </w:r>
      <w:hyperlink r:id="rId25" w:history="1">
        <w:r w:rsidRPr="0026262E">
          <w:rPr>
            <w:rStyle w:val="Hipercze"/>
            <w:i/>
            <w:sz w:val="18"/>
            <w:szCs w:val="18"/>
          </w:rPr>
          <w:t>http://baza.pgi.gov.pl</w:t>
        </w:r>
      </w:hyperlink>
      <w:r w:rsidRPr="0026262E">
        <w:rPr>
          <w:rStyle w:val="Odwoanieprzypisudolnego"/>
          <w:i/>
          <w:sz w:val="18"/>
          <w:szCs w:val="18"/>
        </w:rPr>
        <w:footnoteReference w:id="13"/>
      </w:r>
    </w:p>
    <w:p w14:paraId="3A1DADD1" w14:textId="77777777" w:rsidR="00594BA1" w:rsidRPr="0026262E" w:rsidRDefault="00594BA1" w:rsidP="009A2A1C">
      <w:pPr>
        <w:spacing w:after="0"/>
        <w:rPr>
          <w:rStyle w:val="Hipercze"/>
          <w:i/>
          <w:sz w:val="18"/>
          <w:szCs w:val="18"/>
        </w:rPr>
      </w:pPr>
    </w:p>
    <w:p w14:paraId="59E8CA62" w14:textId="77777777" w:rsidR="00594BA1" w:rsidRPr="0026262E" w:rsidRDefault="00594BA1" w:rsidP="009A2A1C">
      <w:pPr>
        <w:shd w:val="clear" w:color="auto" w:fill="FFFFFF"/>
        <w:spacing w:after="0"/>
        <w:jc w:val="both"/>
      </w:pPr>
      <w:r w:rsidRPr="0026262E">
        <w:rPr>
          <w:color w:val="000000"/>
        </w:rPr>
        <w:t>Łączna miąższości osadów czwartorzędowych osiąga w rejonie Zakładu ok. 160-170 m.</w:t>
      </w:r>
    </w:p>
    <w:p w14:paraId="52A8F40E" w14:textId="77777777" w:rsidR="00594BA1" w:rsidRPr="0026262E" w:rsidRDefault="00594BA1" w:rsidP="009A2A1C">
      <w:pPr>
        <w:shd w:val="clear" w:color="auto" w:fill="FFFFFF"/>
        <w:spacing w:after="0"/>
        <w:jc w:val="both"/>
      </w:pPr>
      <w:r w:rsidRPr="0026262E">
        <w:rPr>
          <w:iCs/>
          <w:color w:val="000000"/>
        </w:rPr>
        <w:t xml:space="preserve">Czwartorzęd </w:t>
      </w:r>
      <w:r w:rsidRPr="0026262E">
        <w:rPr>
          <w:color w:val="000000"/>
        </w:rPr>
        <w:t xml:space="preserve">zbudowany jest z kilku pokładów glin zwałowych przewarstwionych piaskami drobno, średnio i różnoziarnistymi. </w:t>
      </w:r>
      <w:r w:rsidRPr="0026262E">
        <w:t>Schemat budowy geologicznej zamieszczono w przekroju hydrogeologicznym.</w:t>
      </w:r>
    </w:p>
    <w:p w14:paraId="5A386705" w14:textId="17583F5E" w:rsidR="00594BA1" w:rsidRPr="0026262E" w:rsidRDefault="00594BA1" w:rsidP="009A2A1C">
      <w:pPr>
        <w:spacing w:after="0"/>
        <w:ind w:right="-57"/>
        <w:jc w:val="both"/>
      </w:pPr>
      <w:r w:rsidRPr="0026262E">
        <w:rPr>
          <w:spacing w:val="-4"/>
        </w:rPr>
        <w:t xml:space="preserve">Podłoże składowiska budują od powierzchni osady morenowe w postaci osadów gliniastych </w:t>
      </w:r>
      <w:r w:rsidR="00751EC5" w:rsidRPr="0026262E">
        <w:rPr>
          <w:spacing w:val="-4"/>
        </w:rPr>
        <w:br/>
      </w:r>
      <w:r w:rsidRPr="0026262E">
        <w:rPr>
          <w:spacing w:val="-4"/>
        </w:rPr>
        <w:t xml:space="preserve">o miąższości od 5,0 do ok. 8,0 metrów. W podłożu kwater osady  gliniaste usunięto. </w:t>
      </w:r>
      <w:r w:rsidRPr="0026262E">
        <w:rPr>
          <w:color w:val="000000"/>
        </w:rPr>
        <w:t>Pod glinami tymi leżą piaski drobnoziarniste i mułkowate oraz drugi pakiet glin zwałowych.</w:t>
      </w:r>
      <w:r w:rsidR="00751EC5" w:rsidRPr="0026262E">
        <w:rPr>
          <w:color w:val="000000"/>
        </w:rPr>
        <w:t xml:space="preserve"> . </w:t>
      </w:r>
      <w:r w:rsidR="00751EC5" w:rsidRPr="0026262E">
        <w:t>Schemat budowy geologicznej zamieszczono w przekroju hydrogeologicznym.</w:t>
      </w:r>
    </w:p>
    <w:p w14:paraId="40D52420" w14:textId="77777777" w:rsidR="00594BA1" w:rsidRPr="0026262E" w:rsidRDefault="00594BA1" w:rsidP="009A2A1C">
      <w:pPr>
        <w:spacing w:after="0"/>
        <w:ind w:right="-57" w:firstLine="360"/>
        <w:rPr>
          <w:spacing w:val="-4"/>
        </w:rPr>
      </w:pPr>
    </w:p>
    <w:p w14:paraId="4BD7BC63" w14:textId="35F37FE7" w:rsidR="00594BA1" w:rsidRPr="0026262E" w:rsidRDefault="00751EC5" w:rsidP="009A2A1C">
      <w:pPr>
        <w:spacing w:after="0"/>
        <w:ind w:right="-57" w:firstLine="360"/>
        <w:rPr>
          <w:spacing w:val="-4"/>
        </w:rPr>
      </w:pPr>
      <w:r w:rsidRPr="0026262E">
        <w:rPr>
          <w:noProof/>
        </w:rPr>
        <w:lastRenderedPageBreak/>
        <mc:AlternateContent>
          <mc:Choice Requires="wps">
            <w:drawing>
              <wp:anchor distT="0" distB="0" distL="114300" distR="114300" simplePos="0" relativeHeight="251688448" behindDoc="1" locked="0" layoutInCell="1" allowOverlap="1" wp14:anchorId="597E8181" wp14:editId="7D9993CF">
                <wp:simplePos x="0" y="0"/>
                <wp:positionH relativeFrom="column">
                  <wp:posOffset>218440</wp:posOffset>
                </wp:positionH>
                <wp:positionV relativeFrom="paragraph">
                  <wp:posOffset>5342890</wp:posOffset>
                </wp:positionV>
                <wp:extent cx="4090670" cy="635"/>
                <wp:effectExtent l="0" t="0" r="0" b="0"/>
                <wp:wrapTight wrapText="bothSides">
                  <wp:wrapPolygon edited="0">
                    <wp:start x="0" y="0"/>
                    <wp:lineTo x="0" y="21600"/>
                    <wp:lineTo x="21600" y="21600"/>
                    <wp:lineTo x="21600" y="0"/>
                  </wp:wrapPolygon>
                </wp:wrapTight>
                <wp:docPr id="118276" name="Pole tekstowe 118276"/>
                <wp:cNvGraphicFramePr/>
                <a:graphic xmlns:a="http://schemas.openxmlformats.org/drawingml/2006/main">
                  <a:graphicData uri="http://schemas.microsoft.com/office/word/2010/wordprocessingShape">
                    <wps:wsp>
                      <wps:cNvSpPr txBox="1"/>
                      <wps:spPr>
                        <a:xfrm>
                          <a:off x="0" y="0"/>
                          <a:ext cx="4090670" cy="635"/>
                        </a:xfrm>
                        <a:prstGeom prst="rect">
                          <a:avLst/>
                        </a:prstGeom>
                        <a:solidFill>
                          <a:prstClr val="white"/>
                        </a:solidFill>
                        <a:ln>
                          <a:noFill/>
                        </a:ln>
                        <a:effectLst/>
                      </wps:spPr>
                      <wps:txbx>
                        <w:txbxContent>
                          <w:p w14:paraId="3F9AC040" w14:textId="6A61EEAE" w:rsidR="006214A2" w:rsidRPr="00751EC5" w:rsidRDefault="006214A2" w:rsidP="00751EC5">
                            <w:pPr>
                              <w:pStyle w:val="Legenda"/>
                              <w:rPr>
                                <w:b/>
                                <w:i w:val="0"/>
                                <w:noProof/>
                                <w:color w:val="auto"/>
                                <w:sz w:val="20"/>
                                <w:szCs w:val="20"/>
                              </w:rPr>
                            </w:pPr>
                            <w:bookmarkStart w:id="88" w:name="_Toc40258248"/>
                            <w:r w:rsidRPr="00751EC5">
                              <w:rPr>
                                <w:b/>
                                <w:i w:val="0"/>
                                <w:color w:val="auto"/>
                                <w:sz w:val="20"/>
                                <w:szCs w:val="20"/>
                              </w:rPr>
                              <w:t xml:space="preserve">Rysunek </w:t>
                            </w:r>
                            <w:r w:rsidRPr="00751EC5">
                              <w:rPr>
                                <w:b/>
                                <w:i w:val="0"/>
                                <w:color w:val="auto"/>
                                <w:sz w:val="20"/>
                                <w:szCs w:val="20"/>
                              </w:rPr>
                              <w:fldChar w:fldCharType="begin"/>
                            </w:r>
                            <w:r w:rsidRPr="00751EC5">
                              <w:rPr>
                                <w:b/>
                                <w:i w:val="0"/>
                                <w:color w:val="auto"/>
                                <w:sz w:val="20"/>
                                <w:szCs w:val="20"/>
                              </w:rPr>
                              <w:instrText xml:space="preserve"> SEQ Rysunek \* ARABIC </w:instrText>
                            </w:r>
                            <w:r w:rsidRPr="00751EC5">
                              <w:rPr>
                                <w:b/>
                                <w:i w:val="0"/>
                                <w:color w:val="auto"/>
                                <w:sz w:val="20"/>
                                <w:szCs w:val="20"/>
                              </w:rPr>
                              <w:fldChar w:fldCharType="separate"/>
                            </w:r>
                            <w:r w:rsidR="00AD6A6A">
                              <w:rPr>
                                <w:b/>
                                <w:i w:val="0"/>
                                <w:noProof/>
                                <w:color w:val="auto"/>
                                <w:sz w:val="20"/>
                                <w:szCs w:val="20"/>
                              </w:rPr>
                              <w:t>10</w:t>
                            </w:r>
                            <w:r w:rsidRPr="00751EC5">
                              <w:rPr>
                                <w:b/>
                                <w:i w:val="0"/>
                                <w:color w:val="auto"/>
                                <w:sz w:val="20"/>
                                <w:szCs w:val="20"/>
                              </w:rPr>
                              <w:fldChar w:fldCharType="end"/>
                            </w:r>
                            <w:r w:rsidRPr="00751EC5">
                              <w:rPr>
                                <w:b/>
                                <w:i w:val="0"/>
                                <w:color w:val="auto"/>
                                <w:sz w:val="20"/>
                                <w:szCs w:val="20"/>
                              </w:rPr>
                              <w:t xml:space="preserve"> . Przekrój  hydrogeologiczny</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7E8181" id="Pole tekstowe 118276" o:spid="_x0000_s1030" type="#_x0000_t202" style="position:absolute;left:0;text-align:left;margin-left:17.2pt;margin-top:420.7pt;width:322.1pt;height:.0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" stroked="f">
                <v:textbox style="mso-fit-shape-to-text:t" inset="0,0,0,0">
                  <w:txbxContent>
                    <w:p w14:paraId="3F9AC040" w14:textId="6A61EEAE" w:rsidR="006214A2" w:rsidRPr="00751EC5" w:rsidRDefault="006214A2" w:rsidP="00751EC5">
                      <w:pPr>
                        <w:pStyle w:val="Legenda"/>
                        <w:rPr>
                          <w:b/>
                          <w:i w:val="0"/>
                          <w:noProof/>
                          <w:color w:val="auto"/>
                          <w:sz w:val="20"/>
                          <w:szCs w:val="20"/>
                        </w:rPr>
                      </w:pPr>
                      <w:bookmarkStart w:id="89" w:name="_Toc40258248"/>
                      <w:r w:rsidRPr="00751EC5">
                        <w:rPr>
                          <w:b/>
                          <w:i w:val="0"/>
                          <w:color w:val="auto"/>
                          <w:sz w:val="20"/>
                          <w:szCs w:val="20"/>
                        </w:rPr>
                        <w:t xml:space="preserve">Rysunek </w:t>
                      </w:r>
                      <w:r w:rsidRPr="00751EC5">
                        <w:rPr>
                          <w:b/>
                          <w:i w:val="0"/>
                          <w:color w:val="auto"/>
                          <w:sz w:val="20"/>
                          <w:szCs w:val="20"/>
                        </w:rPr>
                        <w:fldChar w:fldCharType="begin"/>
                      </w:r>
                      <w:r w:rsidRPr="00751EC5">
                        <w:rPr>
                          <w:b/>
                          <w:i w:val="0"/>
                          <w:color w:val="auto"/>
                          <w:sz w:val="20"/>
                          <w:szCs w:val="20"/>
                        </w:rPr>
                        <w:instrText xml:space="preserve"> SEQ Rysunek \* ARABIC </w:instrText>
                      </w:r>
                      <w:r w:rsidRPr="00751EC5">
                        <w:rPr>
                          <w:b/>
                          <w:i w:val="0"/>
                          <w:color w:val="auto"/>
                          <w:sz w:val="20"/>
                          <w:szCs w:val="20"/>
                        </w:rPr>
                        <w:fldChar w:fldCharType="separate"/>
                      </w:r>
                      <w:r w:rsidR="00AD6A6A">
                        <w:rPr>
                          <w:b/>
                          <w:i w:val="0"/>
                          <w:noProof/>
                          <w:color w:val="auto"/>
                          <w:sz w:val="20"/>
                          <w:szCs w:val="20"/>
                        </w:rPr>
                        <w:t>10</w:t>
                      </w:r>
                      <w:r w:rsidRPr="00751EC5">
                        <w:rPr>
                          <w:b/>
                          <w:i w:val="0"/>
                          <w:color w:val="auto"/>
                          <w:sz w:val="20"/>
                          <w:szCs w:val="20"/>
                        </w:rPr>
                        <w:fldChar w:fldCharType="end"/>
                      </w:r>
                      <w:r w:rsidRPr="00751EC5">
                        <w:rPr>
                          <w:b/>
                          <w:i w:val="0"/>
                          <w:color w:val="auto"/>
                          <w:sz w:val="20"/>
                          <w:szCs w:val="20"/>
                        </w:rPr>
                        <w:t xml:space="preserve"> . Przekrój  hydrogeologiczny</w:t>
                      </w:r>
                      <w:bookmarkEnd w:id="89"/>
                    </w:p>
                  </w:txbxContent>
                </v:textbox>
                <w10:wrap type="tight"/>
              </v:shape>
            </w:pict>
          </mc:Fallback>
        </mc:AlternateContent>
      </w:r>
      <w:r w:rsidR="00594BA1" w:rsidRPr="0026262E">
        <w:rPr>
          <w:noProof/>
        </w:rPr>
        <w:drawing>
          <wp:inline distT="0" distB="0" distL="0" distR="0" wp14:anchorId="2183911C" wp14:editId="4F62B3B1">
            <wp:extent cx="4090670" cy="5198745"/>
            <wp:effectExtent l="0" t="0" r="508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0670" cy="5198745"/>
                    </a:xfrm>
                    <a:prstGeom prst="rect">
                      <a:avLst/>
                    </a:prstGeom>
                    <a:noFill/>
                    <a:ln>
                      <a:noFill/>
                    </a:ln>
                  </pic:spPr>
                </pic:pic>
              </a:graphicData>
            </a:graphic>
          </wp:inline>
        </w:drawing>
      </w:r>
    </w:p>
    <w:p w14:paraId="2E62F6DC" w14:textId="77777777" w:rsidR="00594BA1" w:rsidRDefault="00594BA1" w:rsidP="009A2A1C">
      <w:pPr>
        <w:spacing w:after="0"/>
        <w:ind w:right="-57" w:firstLine="360"/>
        <w:rPr>
          <w:spacing w:val="-4"/>
        </w:rPr>
      </w:pPr>
    </w:p>
    <w:p w14:paraId="25F0C765" w14:textId="77777777" w:rsidR="005A23CC" w:rsidRPr="0026262E" w:rsidRDefault="005A23CC" w:rsidP="009A2A1C">
      <w:pPr>
        <w:spacing w:after="0"/>
        <w:ind w:right="-57" w:firstLine="360"/>
        <w:rPr>
          <w:spacing w:val="-4"/>
        </w:rPr>
      </w:pPr>
    </w:p>
    <w:p w14:paraId="25A5280C" w14:textId="77777777" w:rsidR="00594BA1" w:rsidRPr="0026262E" w:rsidRDefault="00594BA1" w:rsidP="009A2A1C">
      <w:pPr>
        <w:spacing w:after="0"/>
        <w:ind w:right="-57" w:firstLine="360"/>
        <w:rPr>
          <w:spacing w:val="-4"/>
        </w:rPr>
      </w:pPr>
    </w:p>
    <w:p w14:paraId="42A9CC1D" w14:textId="77777777" w:rsidR="00554383" w:rsidRPr="0026262E" w:rsidRDefault="00554383" w:rsidP="009A2A1C">
      <w:pPr>
        <w:pStyle w:val="Nagwek2"/>
        <w:numPr>
          <w:ilvl w:val="0"/>
          <w:numId w:val="6"/>
        </w:numPr>
        <w:spacing w:before="0"/>
        <w:jc w:val="both"/>
        <w:rPr>
          <w:rFonts w:asciiTheme="minorHAnsi" w:hAnsiTheme="minorHAnsi"/>
          <w:sz w:val="24"/>
        </w:rPr>
      </w:pPr>
      <w:bookmarkStart w:id="90" w:name="_Toc40074734"/>
      <w:r w:rsidRPr="0026262E">
        <w:rPr>
          <w:rFonts w:asciiTheme="minorHAnsi" w:hAnsiTheme="minorHAnsi"/>
          <w:sz w:val="24"/>
        </w:rPr>
        <w:t>Gleby</w:t>
      </w:r>
      <w:bookmarkEnd w:id="90"/>
    </w:p>
    <w:p w14:paraId="07C879E4" w14:textId="77777777" w:rsidR="00751EC5" w:rsidRPr="0026262E" w:rsidRDefault="00751EC5" w:rsidP="009A2A1C">
      <w:pPr>
        <w:spacing w:after="0"/>
        <w:jc w:val="both"/>
      </w:pPr>
    </w:p>
    <w:p w14:paraId="62F31EB8" w14:textId="77777777" w:rsidR="003D000C" w:rsidRPr="0026262E" w:rsidRDefault="003D000C" w:rsidP="009A2A1C">
      <w:pPr>
        <w:spacing w:after="0"/>
        <w:jc w:val="both"/>
      </w:pPr>
      <w:r w:rsidRPr="0026262E">
        <w:t>Ukształtowanie terenu i  uwarunkowania geologiczne bezpośrednio wpływają na warstwy nadkładowe, gleby i wierzchnią warstwę gruntu. Dawna obecność lodowców na tym obszarze pozostawiła po sobie typowe osady fluwioglacjalne takie jak piaski i gliny.</w:t>
      </w:r>
    </w:p>
    <w:p w14:paraId="23EE6F4F" w14:textId="77777777" w:rsidR="003D000C" w:rsidRPr="0026262E" w:rsidRDefault="003D000C" w:rsidP="009A2A1C">
      <w:pPr>
        <w:spacing w:after="0"/>
        <w:jc w:val="both"/>
      </w:pPr>
    </w:p>
    <w:p w14:paraId="27A1AD83" w14:textId="18986185" w:rsidR="003D000C" w:rsidRPr="0026262E" w:rsidRDefault="003D000C" w:rsidP="009A2A1C">
      <w:pPr>
        <w:pStyle w:val="Legenda"/>
        <w:keepNext/>
        <w:spacing w:after="0" w:line="276" w:lineRule="auto"/>
        <w:rPr>
          <w:b/>
          <w:i w:val="0"/>
          <w:color w:val="auto"/>
          <w:sz w:val="20"/>
          <w:szCs w:val="20"/>
        </w:rPr>
      </w:pPr>
      <w:bookmarkStart w:id="91" w:name="_Toc40074622"/>
      <w:bookmarkStart w:id="92" w:name="_Toc40266020"/>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13</w:t>
      </w:r>
      <w:r w:rsidRPr="0026262E">
        <w:rPr>
          <w:b/>
          <w:i w:val="0"/>
          <w:color w:val="auto"/>
          <w:sz w:val="20"/>
          <w:szCs w:val="20"/>
        </w:rPr>
        <w:fldChar w:fldCharType="end"/>
      </w:r>
      <w:r w:rsidRPr="0026262E">
        <w:rPr>
          <w:b/>
          <w:i w:val="0"/>
          <w:color w:val="auto"/>
          <w:sz w:val="20"/>
          <w:szCs w:val="20"/>
        </w:rPr>
        <w:t xml:space="preserve"> Udział gleb wg klas bonitacyjnych</w:t>
      </w:r>
      <w:r w:rsidR="00751EC5" w:rsidRPr="0026262E">
        <w:rPr>
          <w:rStyle w:val="Odwoanieprzypisudolnego"/>
          <w:b/>
          <w:i w:val="0"/>
          <w:color w:val="auto"/>
          <w:sz w:val="20"/>
          <w:szCs w:val="20"/>
        </w:rPr>
        <w:footnoteReference w:id="14"/>
      </w:r>
      <w:bookmarkEnd w:id="91"/>
      <w:bookmarkEnd w:id="92"/>
      <w:r w:rsidRPr="0026262E">
        <w:rPr>
          <w:b/>
          <w:i w:val="0"/>
          <w:color w:val="auto"/>
          <w:sz w:val="20"/>
          <w:szCs w:val="20"/>
        </w:rPr>
        <w:t xml:space="preserve"> </w:t>
      </w:r>
    </w:p>
    <w:tbl>
      <w:tblPr>
        <w:tblStyle w:val="Tabela-Siatk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31"/>
        <w:gridCol w:w="723"/>
        <w:gridCol w:w="900"/>
        <w:gridCol w:w="896"/>
        <w:gridCol w:w="896"/>
        <w:gridCol w:w="896"/>
        <w:gridCol w:w="896"/>
        <w:gridCol w:w="896"/>
        <w:gridCol w:w="898"/>
        <w:gridCol w:w="940"/>
      </w:tblGrid>
      <w:tr w:rsidR="003D000C" w:rsidRPr="0026262E" w14:paraId="3CF0A8C1" w14:textId="77777777" w:rsidTr="00751EC5">
        <w:trPr>
          <w:trHeight w:val="429"/>
        </w:trPr>
        <w:tc>
          <w:tcPr>
            <w:tcW w:w="623" w:type="pct"/>
            <w:vMerge w:val="restart"/>
            <w:vAlign w:val="center"/>
          </w:tcPr>
          <w:p w14:paraId="008A3E7B" w14:textId="77777777" w:rsidR="003D000C" w:rsidRPr="0026262E" w:rsidRDefault="003D000C" w:rsidP="009A2A1C">
            <w:pPr>
              <w:spacing w:line="276" w:lineRule="auto"/>
              <w:rPr>
                <w:b/>
                <w:sz w:val="20"/>
                <w:szCs w:val="20"/>
              </w:rPr>
            </w:pPr>
            <w:r w:rsidRPr="0026262E">
              <w:rPr>
                <w:b/>
                <w:sz w:val="20"/>
                <w:szCs w:val="20"/>
              </w:rPr>
              <w:t>Obręb</w:t>
            </w:r>
          </w:p>
        </w:tc>
        <w:tc>
          <w:tcPr>
            <w:tcW w:w="894" w:type="pct"/>
            <w:gridSpan w:val="2"/>
            <w:vAlign w:val="center"/>
          </w:tcPr>
          <w:p w14:paraId="528B9786" w14:textId="77777777" w:rsidR="003D000C" w:rsidRPr="0026262E" w:rsidRDefault="003D000C" w:rsidP="009A2A1C">
            <w:pPr>
              <w:spacing w:line="276" w:lineRule="auto"/>
              <w:jc w:val="center"/>
              <w:rPr>
                <w:b/>
                <w:sz w:val="20"/>
                <w:szCs w:val="20"/>
              </w:rPr>
            </w:pPr>
            <w:r w:rsidRPr="0026262E">
              <w:rPr>
                <w:b/>
                <w:sz w:val="20"/>
                <w:szCs w:val="20"/>
              </w:rPr>
              <w:t>Klasa IIIa i IIIb</w:t>
            </w:r>
          </w:p>
        </w:tc>
        <w:tc>
          <w:tcPr>
            <w:tcW w:w="988" w:type="pct"/>
            <w:gridSpan w:val="2"/>
            <w:vAlign w:val="center"/>
          </w:tcPr>
          <w:p w14:paraId="5040DB47" w14:textId="77777777" w:rsidR="003D000C" w:rsidRPr="0026262E" w:rsidRDefault="003D000C" w:rsidP="009A2A1C">
            <w:pPr>
              <w:spacing w:line="276" w:lineRule="auto"/>
              <w:jc w:val="center"/>
              <w:rPr>
                <w:b/>
                <w:sz w:val="20"/>
                <w:szCs w:val="20"/>
              </w:rPr>
            </w:pPr>
            <w:r w:rsidRPr="0026262E">
              <w:rPr>
                <w:b/>
                <w:sz w:val="20"/>
                <w:szCs w:val="20"/>
              </w:rPr>
              <w:t>Klasa IVa i IVb</w:t>
            </w:r>
          </w:p>
        </w:tc>
        <w:tc>
          <w:tcPr>
            <w:tcW w:w="988" w:type="pct"/>
            <w:gridSpan w:val="2"/>
            <w:vAlign w:val="center"/>
          </w:tcPr>
          <w:p w14:paraId="632911CD" w14:textId="77777777" w:rsidR="003D000C" w:rsidRPr="0026262E" w:rsidRDefault="003D000C" w:rsidP="009A2A1C">
            <w:pPr>
              <w:spacing w:line="276" w:lineRule="auto"/>
              <w:jc w:val="center"/>
              <w:rPr>
                <w:b/>
                <w:sz w:val="20"/>
                <w:szCs w:val="20"/>
              </w:rPr>
            </w:pPr>
            <w:r w:rsidRPr="0026262E">
              <w:rPr>
                <w:b/>
                <w:sz w:val="20"/>
                <w:szCs w:val="20"/>
              </w:rPr>
              <w:t>Klasa V</w:t>
            </w:r>
          </w:p>
        </w:tc>
        <w:tc>
          <w:tcPr>
            <w:tcW w:w="989" w:type="pct"/>
            <w:gridSpan w:val="2"/>
            <w:vAlign w:val="center"/>
          </w:tcPr>
          <w:p w14:paraId="399CCB9A" w14:textId="77777777" w:rsidR="003D000C" w:rsidRPr="0026262E" w:rsidRDefault="003D000C" w:rsidP="009A2A1C">
            <w:pPr>
              <w:spacing w:line="276" w:lineRule="auto"/>
              <w:jc w:val="center"/>
              <w:rPr>
                <w:b/>
                <w:sz w:val="20"/>
                <w:szCs w:val="20"/>
              </w:rPr>
            </w:pPr>
            <w:r w:rsidRPr="0026262E">
              <w:rPr>
                <w:b/>
                <w:sz w:val="20"/>
                <w:szCs w:val="20"/>
              </w:rPr>
              <w:t>Klasa VI</w:t>
            </w:r>
          </w:p>
        </w:tc>
        <w:tc>
          <w:tcPr>
            <w:tcW w:w="518" w:type="pct"/>
            <w:vAlign w:val="center"/>
          </w:tcPr>
          <w:p w14:paraId="4F3B9C86" w14:textId="77777777" w:rsidR="003D000C" w:rsidRPr="0026262E" w:rsidRDefault="003D000C" w:rsidP="009A2A1C">
            <w:pPr>
              <w:spacing w:line="276" w:lineRule="auto"/>
              <w:rPr>
                <w:b/>
                <w:sz w:val="20"/>
                <w:szCs w:val="20"/>
              </w:rPr>
            </w:pPr>
            <w:r w:rsidRPr="0026262E">
              <w:rPr>
                <w:b/>
                <w:sz w:val="20"/>
                <w:szCs w:val="20"/>
              </w:rPr>
              <w:t xml:space="preserve">Razem </w:t>
            </w:r>
          </w:p>
        </w:tc>
      </w:tr>
      <w:tr w:rsidR="003D000C" w:rsidRPr="0026262E" w14:paraId="135C5787" w14:textId="77777777" w:rsidTr="00751EC5">
        <w:tc>
          <w:tcPr>
            <w:tcW w:w="623" w:type="pct"/>
            <w:vMerge/>
            <w:vAlign w:val="center"/>
          </w:tcPr>
          <w:p w14:paraId="7786D96A" w14:textId="77777777" w:rsidR="003D000C" w:rsidRPr="0026262E" w:rsidRDefault="003D000C" w:rsidP="009A2A1C">
            <w:pPr>
              <w:spacing w:line="276" w:lineRule="auto"/>
              <w:rPr>
                <w:sz w:val="20"/>
                <w:szCs w:val="20"/>
              </w:rPr>
            </w:pPr>
          </w:p>
        </w:tc>
        <w:tc>
          <w:tcPr>
            <w:tcW w:w="398" w:type="pct"/>
            <w:vAlign w:val="center"/>
          </w:tcPr>
          <w:p w14:paraId="0B4FA787" w14:textId="77777777" w:rsidR="003D000C" w:rsidRPr="0026262E" w:rsidRDefault="003D000C" w:rsidP="009A2A1C">
            <w:pPr>
              <w:spacing w:line="276" w:lineRule="auto"/>
              <w:jc w:val="center"/>
              <w:rPr>
                <w:sz w:val="20"/>
                <w:szCs w:val="20"/>
              </w:rPr>
            </w:pPr>
            <w:r w:rsidRPr="0026262E">
              <w:rPr>
                <w:sz w:val="20"/>
                <w:szCs w:val="20"/>
              </w:rPr>
              <w:t>pow.</w:t>
            </w:r>
          </w:p>
        </w:tc>
        <w:tc>
          <w:tcPr>
            <w:tcW w:w="496" w:type="pct"/>
            <w:vAlign w:val="center"/>
          </w:tcPr>
          <w:p w14:paraId="09DAAECD" w14:textId="77777777" w:rsidR="003D000C" w:rsidRPr="0026262E" w:rsidRDefault="003D000C" w:rsidP="009A2A1C">
            <w:pPr>
              <w:spacing w:line="276" w:lineRule="auto"/>
              <w:jc w:val="center"/>
              <w:rPr>
                <w:sz w:val="20"/>
                <w:szCs w:val="20"/>
              </w:rPr>
            </w:pPr>
            <w:r w:rsidRPr="0026262E">
              <w:rPr>
                <w:sz w:val="20"/>
                <w:szCs w:val="20"/>
              </w:rPr>
              <w:t>udział</w:t>
            </w:r>
          </w:p>
        </w:tc>
        <w:tc>
          <w:tcPr>
            <w:tcW w:w="494" w:type="pct"/>
            <w:vAlign w:val="center"/>
          </w:tcPr>
          <w:p w14:paraId="2570B043" w14:textId="77777777" w:rsidR="003D000C" w:rsidRPr="0026262E" w:rsidRDefault="003D000C" w:rsidP="009A2A1C">
            <w:pPr>
              <w:spacing w:line="276" w:lineRule="auto"/>
              <w:jc w:val="center"/>
              <w:rPr>
                <w:sz w:val="20"/>
                <w:szCs w:val="20"/>
              </w:rPr>
            </w:pPr>
            <w:r w:rsidRPr="0026262E">
              <w:rPr>
                <w:sz w:val="20"/>
                <w:szCs w:val="20"/>
              </w:rPr>
              <w:t>pow.</w:t>
            </w:r>
          </w:p>
        </w:tc>
        <w:tc>
          <w:tcPr>
            <w:tcW w:w="494" w:type="pct"/>
            <w:vAlign w:val="center"/>
          </w:tcPr>
          <w:p w14:paraId="6F26C03F" w14:textId="77777777" w:rsidR="003D000C" w:rsidRPr="0026262E" w:rsidRDefault="003D000C" w:rsidP="009A2A1C">
            <w:pPr>
              <w:spacing w:line="276" w:lineRule="auto"/>
              <w:jc w:val="center"/>
              <w:rPr>
                <w:sz w:val="20"/>
                <w:szCs w:val="20"/>
              </w:rPr>
            </w:pPr>
            <w:r w:rsidRPr="0026262E">
              <w:rPr>
                <w:sz w:val="20"/>
                <w:szCs w:val="20"/>
              </w:rPr>
              <w:t>udział</w:t>
            </w:r>
          </w:p>
        </w:tc>
        <w:tc>
          <w:tcPr>
            <w:tcW w:w="494" w:type="pct"/>
            <w:vAlign w:val="center"/>
          </w:tcPr>
          <w:p w14:paraId="3CAA1CC9" w14:textId="77777777" w:rsidR="003D000C" w:rsidRPr="0026262E" w:rsidRDefault="003D000C" w:rsidP="009A2A1C">
            <w:pPr>
              <w:spacing w:line="276" w:lineRule="auto"/>
              <w:jc w:val="center"/>
              <w:rPr>
                <w:sz w:val="20"/>
                <w:szCs w:val="20"/>
              </w:rPr>
            </w:pPr>
            <w:r w:rsidRPr="0026262E">
              <w:rPr>
                <w:sz w:val="20"/>
                <w:szCs w:val="20"/>
              </w:rPr>
              <w:t>pow.</w:t>
            </w:r>
          </w:p>
        </w:tc>
        <w:tc>
          <w:tcPr>
            <w:tcW w:w="494" w:type="pct"/>
            <w:vAlign w:val="center"/>
          </w:tcPr>
          <w:p w14:paraId="651F1413" w14:textId="77777777" w:rsidR="003D000C" w:rsidRPr="0026262E" w:rsidRDefault="003D000C" w:rsidP="009A2A1C">
            <w:pPr>
              <w:spacing w:line="276" w:lineRule="auto"/>
              <w:jc w:val="center"/>
              <w:rPr>
                <w:sz w:val="20"/>
                <w:szCs w:val="20"/>
              </w:rPr>
            </w:pPr>
            <w:r w:rsidRPr="0026262E">
              <w:rPr>
                <w:sz w:val="20"/>
                <w:szCs w:val="20"/>
              </w:rPr>
              <w:t>udział</w:t>
            </w:r>
          </w:p>
        </w:tc>
        <w:tc>
          <w:tcPr>
            <w:tcW w:w="494" w:type="pct"/>
            <w:vAlign w:val="center"/>
          </w:tcPr>
          <w:p w14:paraId="7451FA8F" w14:textId="77777777" w:rsidR="003D000C" w:rsidRPr="0026262E" w:rsidRDefault="003D000C" w:rsidP="009A2A1C">
            <w:pPr>
              <w:spacing w:line="276" w:lineRule="auto"/>
              <w:jc w:val="center"/>
              <w:rPr>
                <w:sz w:val="20"/>
                <w:szCs w:val="20"/>
              </w:rPr>
            </w:pPr>
            <w:r w:rsidRPr="0026262E">
              <w:rPr>
                <w:sz w:val="20"/>
                <w:szCs w:val="20"/>
              </w:rPr>
              <w:t>pow.</w:t>
            </w:r>
          </w:p>
        </w:tc>
        <w:tc>
          <w:tcPr>
            <w:tcW w:w="495" w:type="pct"/>
            <w:vAlign w:val="center"/>
          </w:tcPr>
          <w:p w14:paraId="0806421A" w14:textId="77777777" w:rsidR="003D000C" w:rsidRPr="0026262E" w:rsidRDefault="003D000C" w:rsidP="009A2A1C">
            <w:pPr>
              <w:spacing w:line="276" w:lineRule="auto"/>
              <w:jc w:val="center"/>
              <w:rPr>
                <w:sz w:val="20"/>
                <w:szCs w:val="20"/>
              </w:rPr>
            </w:pPr>
            <w:r w:rsidRPr="0026262E">
              <w:rPr>
                <w:sz w:val="20"/>
                <w:szCs w:val="20"/>
              </w:rPr>
              <w:t>udział</w:t>
            </w:r>
          </w:p>
        </w:tc>
        <w:tc>
          <w:tcPr>
            <w:tcW w:w="518" w:type="pct"/>
            <w:vAlign w:val="center"/>
          </w:tcPr>
          <w:p w14:paraId="7322A68D" w14:textId="77777777" w:rsidR="003D000C" w:rsidRPr="0026262E" w:rsidRDefault="003D000C" w:rsidP="009A2A1C">
            <w:pPr>
              <w:spacing w:line="276" w:lineRule="auto"/>
              <w:jc w:val="center"/>
              <w:rPr>
                <w:sz w:val="20"/>
                <w:szCs w:val="20"/>
              </w:rPr>
            </w:pPr>
            <w:r w:rsidRPr="0026262E">
              <w:rPr>
                <w:sz w:val="20"/>
                <w:szCs w:val="20"/>
              </w:rPr>
              <w:t>[ha]</w:t>
            </w:r>
          </w:p>
        </w:tc>
      </w:tr>
      <w:tr w:rsidR="003D000C" w:rsidRPr="0026262E" w14:paraId="10D7210D" w14:textId="77777777" w:rsidTr="00751EC5">
        <w:tc>
          <w:tcPr>
            <w:tcW w:w="623" w:type="pct"/>
            <w:vMerge/>
            <w:vAlign w:val="center"/>
          </w:tcPr>
          <w:p w14:paraId="58968386" w14:textId="77777777" w:rsidR="003D000C" w:rsidRPr="0026262E" w:rsidRDefault="003D000C" w:rsidP="009A2A1C">
            <w:pPr>
              <w:spacing w:line="276" w:lineRule="auto"/>
              <w:rPr>
                <w:sz w:val="20"/>
                <w:szCs w:val="20"/>
              </w:rPr>
            </w:pPr>
          </w:p>
        </w:tc>
        <w:tc>
          <w:tcPr>
            <w:tcW w:w="398" w:type="pct"/>
            <w:vAlign w:val="center"/>
          </w:tcPr>
          <w:p w14:paraId="21408F56" w14:textId="77777777" w:rsidR="003D000C" w:rsidRPr="0026262E" w:rsidRDefault="003D000C" w:rsidP="009A2A1C">
            <w:pPr>
              <w:spacing w:line="276" w:lineRule="auto"/>
              <w:jc w:val="center"/>
              <w:rPr>
                <w:sz w:val="20"/>
                <w:szCs w:val="20"/>
              </w:rPr>
            </w:pPr>
            <w:r w:rsidRPr="0026262E">
              <w:rPr>
                <w:sz w:val="20"/>
                <w:szCs w:val="20"/>
              </w:rPr>
              <w:t>[ha]</w:t>
            </w:r>
          </w:p>
        </w:tc>
        <w:tc>
          <w:tcPr>
            <w:tcW w:w="496" w:type="pct"/>
            <w:vAlign w:val="center"/>
          </w:tcPr>
          <w:p w14:paraId="44C7A00C" w14:textId="77777777" w:rsidR="003D000C" w:rsidRPr="0026262E" w:rsidRDefault="003D000C" w:rsidP="009A2A1C">
            <w:pPr>
              <w:spacing w:line="276" w:lineRule="auto"/>
              <w:jc w:val="center"/>
              <w:rPr>
                <w:sz w:val="20"/>
                <w:szCs w:val="20"/>
              </w:rPr>
            </w:pPr>
            <w:r w:rsidRPr="0026262E">
              <w:rPr>
                <w:sz w:val="20"/>
                <w:szCs w:val="20"/>
              </w:rPr>
              <w:t>[%]</w:t>
            </w:r>
          </w:p>
        </w:tc>
        <w:tc>
          <w:tcPr>
            <w:tcW w:w="494" w:type="pct"/>
            <w:vAlign w:val="center"/>
          </w:tcPr>
          <w:p w14:paraId="3953C2FA" w14:textId="77777777" w:rsidR="003D000C" w:rsidRPr="0026262E" w:rsidRDefault="003D000C" w:rsidP="009A2A1C">
            <w:pPr>
              <w:spacing w:line="276" w:lineRule="auto"/>
              <w:jc w:val="center"/>
              <w:rPr>
                <w:sz w:val="20"/>
                <w:szCs w:val="20"/>
              </w:rPr>
            </w:pPr>
            <w:r w:rsidRPr="0026262E">
              <w:rPr>
                <w:sz w:val="20"/>
                <w:szCs w:val="20"/>
              </w:rPr>
              <w:t>[ha]</w:t>
            </w:r>
          </w:p>
        </w:tc>
        <w:tc>
          <w:tcPr>
            <w:tcW w:w="494" w:type="pct"/>
            <w:vAlign w:val="center"/>
          </w:tcPr>
          <w:p w14:paraId="5D6BC9C2" w14:textId="77777777" w:rsidR="003D000C" w:rsidRPr="0026262E" w:rsidRDefault="003D000C" w:rsidP="009A2A1C">
            <w:pPr>
              <w:spacing w:line="276" w:lineRule="auto"/>
              <w:jc w:val="center"/>
              <w:rPr>
                <w:sz w:val="20"/>
                <w:szCs w:val="20"/>
              </w:rPr>
            </w:pPr>
            <w:r w:rsidRPr="0026262E">
              <w:rPr>
                <w:sz w:val="20"/>
                <w:szCs w:val="20"/>
              </w:rPr>
              <w:t>[%]</w:t>
            </w:r>
          </w:p>
        </w:tc>
        <w:tc>
          <w:tcPr>
            <w:tcW w:w="494" w:type="pct"/>
            <w:vAlign w:val="center"/>
          </w:tcPr>
          <w:p w14:paraId="0B28089F" w14:textId="77777777" w:rsidR="003D000C" w:rsidRPr="0026262E" w:rsidRDefault="003D000C" w:rsidP="009A2A1C">
            <w:pPr>
              <w:spacing w:line="276" w:lineRule="auto"/>
              <w:jc w:val="center"/>
              <w:rPr>
                <w:sz w:val="20"/>
                <w:szCs w:val="20"/>
              </w:rPr>
            </w:pPr>
            <w:r w:rsidRPr="0026262E">
              <w:rPr>
                <w:sz w:val="20"/>
                <w:szCs w:val="20"/>
              </w:rPr>
              <w:t>[ha]</w:t>
            </w:r>
          </w:p>
        </w:tc>
        <w:tc>
          <w:tcPr>
            <w:tcW w:w="494" w:type="pct"/>
            <w:vAlign w:val="center"/>
          </w:tcPr>
          <w:p w14:paraId="19DF79E1" w14:textId="77777777" w:rsidR="003D000C" w:rsidRPr="0026262E" w:rsidRDefault="003D000C" w:rsidP="009A2A1C">
            <w:pPr>
              <w:spacing w:line="276" w:lineRule="auto"/>
              <w:jc w:val="center"/>
              <w:rPr>
                <w:sz w:val="20"/>
                <w:szCs w:val="20"/>
              </w:rPr>
            </w:pPr>
            <w:r w:rsidRPr="0026262E">
              <w:rPr>
                <w:sz w:val="20"/>
                <w:szCs w:val="20"/>
              </w:rPr>
              <w:t>[%]</w:t>
            </w:r>
          </w:p>
        </w:tc>
        <w:tc>
          <w:tcPr>
            <w:tcW w:w="494" w:type="pct"/>
            <w:vAlign w:val="center"/>
          </w:tcPr>
          <w:p w14:paraId="2D537678" w14:textId="77777777" w:rsidR="003D000C" w:rsidRPr="0026262E" w:rsidRDefault="003D000C" w:rsidP="009A2A1C">
            <w:pPr>
              <w:spacing w:line="276" w:lineRule="auto"/>
              <w:jc w:val="center"/>
              <w:rPr>
                <w:sz w:val="20"/>
                <w:szCs w:val="20"/>
              </w:rPr>
            </w:pPr>
            <w:r w:rsidRPr="0026262E">
              <w:rPr>
                <w:sz w:val="20"/>
                <w:szCs w:val="20"/>
              </w:rPr>
              <w:t>[ha]</w:t>
            </w:r>
          </w:p>
        </w:tc>
        <w:tc>
          <w:tcPr>
            <w:tcW w:w="495" w:type="pct"/>
            <w:vAlign w:val="center"/>
          </w:tcPr>
          <w:p w14:paraId="75F4A93D" w14:textId="77777777" w:rsidR="003D000C" w:rsidRPr="0026262E" w:rsidRDefault="003D000C" w:rsidP="009A2A1C">
            <w:pPr>
              <w:spacing w:line="276" w:lineRule="auto"/>
              <w:jc w:val="center"/>
              <w:rPr>
                <w:sz w:val="20"/>
                <w:szCs w:val="20"/>
              </w:rPr>
            </w:pPr>
            <w:r w:rsidRPr="0026262E">
              <w:rPr>
                <w:sz w:val="20"/>
                <w:szCs w:val="20"/>
              </w:rPr>
              <w:t>[%]</w:t>
            </w:r>
          </w:p>
        </w:tc>
        <w:tc>
          <w:tcPr>
            <w:tcW w:w="518" w:type="pct"/>
            <w:vAlign w:val="center"/>
          </w:tcPr>
          <w:p w14:paraId="460D8C96" w14:textId="77777777" w:rsidR="003D000C" w:rsidRPr="0026262E" w:rsidRDefault="003D000C" w:rsidP="009A2A1C">
            <w:pPr>
              <w:spacing w:line="276" w:lineRule="auto"/>
              <w:jc w:val="center"/>
              <w:rPr>
                <w:sz w:val="20"/>
                <w:szCs w:val="20"/>
              </w:rPr>
            </w:pPr>
            <w:r w:rsidRPr="0026262E">
              <w:rPr>
                <w:sz w:val="20"/>
                <w:szCs w:val="20"/>
              </w:rPr>
              <w:t>[ha]</w:t>
            </w:r>
          </w:p>
        </w:tc>
      </w:tr>
      <w:tr w:rsidR="003D000C" w:rsidRPr="0026262E" w14:paraId="6B111245" w14:textId="77777777" w:rsidTr="00751EC5">
        <w:tc>
          <w:tcPr>
            <w:tcW w:w="623" w:type="pct"/>
            <w:vAlign w:val="center"/>
          </w:tcPr>
          <w:p w14:paraId="281B98EF" w14:textId="77777777" w:rsidR="003D000C" w:rsidRPr="0026262E" w:rsidRDefault="003D000C" w:rsidP="009A2A1C">
            <w:pPr>
              <w:spacing w:line="276" w:lineRule="auto"/>
              <w:rPr>
                <w:sz w:val="20"/>
                <w:szCs w:val="20"/>
              </w:rPr>
            </w:pPr>
            <w:r w:rsidRPr="0026262E">
              <w:rPr>
                <w:sz w:val="20"/>
                <w:szCs w:val="20"/>
              </w:rPr>
              <w:t>Stary Las</w:t>
            </w:r>
          </w:p>
        </w:tc>
        <w:tc>
          <w:tcPr>
            <w:tcW w:w="398" w:type="pct"/>
            <w:vAlign w:val="center"/>
          </w:tcPr>
          <w:p w14:paraId="45C6DEEB" w14:textId="77777777" w:rsidR="003D000C" w:rsidRPr="0026262E" w:rsidRDefault="003D000C" w:rsidP="009A2A1C">
            <w:pPr>
              <w:spacing w:line="276" w:lineRule="auto"/>
              <w:jc w:val="center"/>
              <w:rPr>
                <w:sz w:val="20"/>
                <w:szCs w:val="20"/>
              </w:rPr>
            </w:pPr>
            <w:r w:rsidRPr="0026262E">
              <w:rPr>
                <w:sz w:val="20"/>
                <w:szCs w:val="20"/>
              </w:rPr>
              <w:t>2</w:t>
            </w:r>
          </w:p>
        </w:tc>
        <w:tc>
          <w:tcPr>
            <w:tcW w:w="496" w:type="pct"/>
            <w:vAlign w:val="center"/>
          </w:tcPr>
          <w:p w14:paraId="7962ABE5" w14:textId="77777777" w:rsidR="003D000C" w:rsidRPr="0026262E" w:rsidRDefault="003D000C" w:rsidP="009A2A1C">
            <w:pPr>
              <w:spacing w:line="276" w:lineRule="auto"/>
              <w:jc w:val="center"/>
              <w:rPr>
                <w:b/>
                <w:sz w:val="20"/>
                <w:szCs w:val="20"/>
              </w:rPr>
            </w:pPr>
            <w:r w:rsidRPr="0026262E">
              <w:rPr>
                <w:b/>
                <w:sz w:val="20"/>
                <w:szCs w:val="20"/>
              </w:rPr>
              <w:t>1,47</w:t>
            </w:r>
          </w:p>
        </w:tc>
        <w:tc>
          <w:tcPr>
            <w:tcW w:w="494" w:type="pct"/>
            <w:vAlign w:val="center"/>
          </w:tcPr>
          <w:p w14:paraId="596957D1" w14:textId="77777777" w:rsidR="003D000C" w:rsidRPr="0026262E" w:rsidRDefault="003D000C" w:rsidP="009A2A1C">
            <w:pPr>
              <w:spacing w:line="276" w:lineRule="auto"/>
              <w:jc w:val="center"/>
              <w:rPr>
                <w:sz w:val="20"/>
                <w:szCs w:val="20"/>
              </w:rPr>
            </w:pPr>
            <w:r w:rsidRPr="0026262E">
              <w:rPr>
                <w:sz w:val="20"/>
                <w:szCs w:val="20"/>
              </w:rPr>
              <w:t>60</w:t>
            </w:r>
          </w:p>
        </w:tc>
        <w:tc>
          <w:tcPr>
            <w:tcW w:w="494" w:type="pct"/>
            <w:vAlign w:val="center"/>
          </w:tcPr>
          <w:p w14:paraId="395ACEDC" w14:textId="77777777" w:rsidR="003D000C" w:rsidRPr="0026262E" w:rsidRDefault="003D000C" w:rsidP="009A2A1C">
            <w:pPr>
              <w:spacing w:line="276" w:lineRule="auto"/>
              <w:jc w:val="center"/>
              <w:rPr>
                <w:b/>
                <w:sz w:val="20"/>
                <w:szCs w:val="20"/>
              </w:rPr>
            </w:pPr>
            <w:r w:rsidRPr="0026262E">
              <w:rPr>
                <w:b/>
                <w:sz w:val="20"/>
                <w:szCs w:val="20"/>
              </w:rPr>
              <w:t>54,40</w:t>
            </w:r>
          </w:p>
        </w:tc>
        <w:tc>
          <w:tcPr>
            <w:tcW w:w="494" w:type="pct"/>
            <w:vAlign w:val="center"/>
          </w:tcPr>
          <w:p w14:paraId="6BBE90E8" w14:textId="77777777" w:rsidR="003D000C" w:rsidRPr="0026262E" w:rsidRDefault="003D000C" w:rsidP="009A2A1C">
            <w:pPr>
              <w:spacing w:line="276" w:lineRule="auto"/>
              <w:jc w:val="center"/>
              <w:rPr>
                <w:sz w:val="20"/>
                <w:szCs w:val="20"/>
              </w:rPr>
            </w:pPr>
            <w:r w:rsidRPr="0026262E">
              <w:rPr>
                <w:sz w:val="20"/>
                <w:szCs w:val="20"/>
              </w:rPr>
              <w:t>36</w:t>
            </w:r>
          </w:p>
        </w:tc>
        <w:tc>
          <w:tcPr>
            <w:tcW w:w="494" w:type="pct"/>
            <w:vAlign w:val="center"/>
          </w:tcPr>
          <w:p w14:paraId="08C9FCF6" w14:textId="77777777" w:rsidR="003D000C" w:rsidRPr="0026262E" w:rsidRDefault="003D000C" w:rsidP="009A2A1C">
            <w:pPr>
              <w:spacing w:line="276" w:lineRule="auto"/>
              <w:jc w:val="center"/>
              <w:rPr>
                <w:b/>
                <w:sz w:val="20"/>
                <w:szCs w:val="20"/>
              </w:rPr>
            </w:pPr>
            <w:r w:rsidRPr="0026262E">
              <w:rPr>
                <w:b/>
                <w:sz w:val="20"/>
                <w:szCs w:val="20"/>
              </w:rPr>
              <w:t>32,94</w:t>
            </w:r>
          </w:p>
        </w:tc>
        <w:tc>
          <w:tcPr>
            <w:tcW w:w="494" w:type="pct"/>
            <w:vAlign w:val="center"/>
          </w:tcPr>
          <w:p w14:paraId="47FA1367" w14:textId="77777777" w:rsidR="003D000C" w:rsidRPr="0026262E" w:rsidRDefault="003D000C" w:rsidP="009A2A1C">
            <w:pPr>
              <w:spacing w:line="276" w:lineRule="auto"/>
              <w:jc w:val="center"/>
              <w:rPr>
                <w:sz w:val="20"/>
                <w:szCs w:val="20"/>
              </w:rPr>
            </w:pPr>
            <w:r w:rsidRPr="0026262E">
              <w:rPr>
                <w:sz w:val="20"/>
                <w:szCs w:val="20"/>
              </w:rPr>
              <w:t>12</w:t>
            </w:r>
          </w:p>
        </w:tc>
        <w:tc>
          <w:tcPr>
            <w:tcW w:w="495" w:type="pct"/>
            <w:vAlign w:val="center"/>
          </w:tcPr>
          <w:p w14:paraId="5FC72C6F" w14:textId="77777777" w:rsidR="003D000C" w:rsidRPr="0026262E" w:rsidRDefault="003D000C" w:rsidP="009A2A1C">
            <w:pPr>
              <w:spacing w:line="276" w:lineRule="auto"/>
              <w:jc w:val="center"/>
              <w:rPr>
                <w:b/>
                <w:sz w:val="20"/>
                <w:szCs w:val="20"/>
              </w:rPr>
            </w:pPr>
            <w:r w:rsidRPr="0026262E">
              <w:rPr>
                <w:b/>
                <w:sz w:val="20"/>
                <w:szCs w:val="20"/>
              </w:rPr>
              <w:t>11,19</w:t>
            </w:r>
          </w:p>
        </w:tc>
        <w:tc>
          <w:tcPr>
            <w:tcW w:w="518" w:type="pct"/>
            <w:vAlign w:val="center"/>
          </w:tcPr>
          <w:p w14:paraId="77008C3E" w14:textId="77777777" w:rsidR="003D000C" w:rsidRPr="0026262E" w:rsidRDefault="003D000C" w:rsidP="009A2A1C">
            <w:pPr>
              <w:spacing w:line="276" w:lineRule="auto"/>
              <w:jc w:val="center"/>
              <w:rPr>
                <w:sz w:val="20"/>
                <w:szCs w:val="20"/>
              </w:rPr>
            </w:pPr>
            <w:r w:rsidRPr="0026262E">
              <w:rPr>
                <w:sz w:val="20"/>
                <w:szCs w:val="20"/>
              </w:rPr>
              <w:t>110</w:t>
            </w:r>
          </w:p>
        </w:tc>
      </w:tr>
    </w:tbl>
    <w:p w14:paraId="77832142" w14:textId="77777777" w:rsidR="003D000C" w:rsidRPr="0026262E" w:rsidRDefault="003D000C" w:rsidP="009A2A1C">
      <w:pPr>
        <w:keepNext/>
        <w:spacing w:after="0"/>
      </w:pPr>
      <w:r w:rsidRPr="0026262E">
        <w:rPr>
          <w:noProof/>
        </w:rPr>
        <w:lastRenderedPageBreak/>
        <w:drawing>
          <wp:inline distT="0" distB="0" distL="0" distR="0" wp14:anchorId="2294B319" wp14:editId="2C5BF2C1">
            <wp:extent cx="4572000" cy="255270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9FCC6C" w14:textId="77777777" w:rsidR="003D000C" w:rsidRPr="0026262E" w:rsidRDefault="003D000C" w:rsidP="009A2A1C">
      <w:pPr>
        <w:pStyle w:val="Legenda"/>
        <w:spacing w:after="0" w:line="276" w:lineRule="auto"/>
        <w:rPr>
          <w:b/>
          <w:i w:val="0"/>
          <w:color w:val="auto"/>
          <w:sz w:val="20"/>
          <w:szCs w:val="20"/>
        </w:rPr>
      </w:pPr>
      <w:bookmarkStart w:id="93" w:name="_Toc40258249"/>
      <w:r w:rsidRPr="0026262E">
        <w:rPr>
          <w:b/>
          <w:i w:val="0"/>
          <w:color w:val="auto"/>
          <w:sz w:val="20"/>
          <w:szCs w:val="20"/>
        </w:rPr>
        <w:t xml:space="preserve">Rysunek </w:t>
      </w:r>
      <w:r w:rsidRPr="0026262E">
        <w:rPr>
          <w:b/>
          <w:i w:val="0"/>
          <w:color w:val="auto"/>
          <w:sz w:val="20"/>
          <w:szCs w:val="20"/>
        </w:rPr>
        <w:fldChar w:fldCharType="begin"/>
      </w:r>
      <w:r w:rsidRPr="0026262E">
        <w:rPr>
          <w:b/>
          <w:i w:val="0"/>
          <w:color w:val="auto"/>
          <w:sz w:val="20"/>
          <w:szCs w:val="20"/>
        </w:rPr>
        <w:instrText xml:space="preserve"> SEQ Rysunek \* ARABIC </w:instrText>
      </w:r>
      <w:r w:rsidRPr="0026262E">
        <w:rPr>
          <w:b/>
          <w:i w:val="0"/>
          <w:color w:val="auto"/>
          <w:sz w:val="20"/>
          <w:szCs w:val="20"/>
        </w:rPr>
        <w:fldChar w:fldCharType="separate"/>
      </w:r>
      <w:r w:rsidR="00AD6A6A">
        <w:rPr>
          <w:b/>
          <w:i w:val="0"/>
          <w:noProof/>
          <w:color w:val="auto"/>
          <w:sz w:val="20"/>
          <w:szCs w:val="20"/>
        </w:rPr>
        <w:t>11</w:t>
      </w:r>
      <w:r w:rsidRPr="0026262E">
        <w:rPr>
          <w:b/>
          <w:i w:val="0"/>
          <w:color w:val="auto"/>
          <w:sz w:val="20"/>
          <w:szCs w:val="20"/>
        </w:rPr>
        <w:fldChar w:fldCharType="end"/>
      </w:r>
      <w:r w:rsidRPr="0026262E">
        <w:rPr>
          <w:b/>
          <w:i w:val="0"/>
          <w:color w:val="auto"/>
          <w:sz w:val="20"/>
          <w:szCs w:val="20"/>
        </w:rPr>
        <w:t xml:space="preserve"> Udział % gleb w podziale na klasy bonitacyjne</w:t>
      </w:r>
      <w:bookmarkEnd w:id="93"/>
    </w:p>
    <w:p w14:paraId="4DC27C18" w14:textId="77777777" w:rsidR="003D000C" w:rsidRPr="0026262E" w:rsidRDefault="003D000C" w:rsidP="009A2A1C">
      <w:pPr>
        <w:spacing w:after="0"/>
      </w:pPr>
    </w:p>
    <w:p w14:paraId="391F7CFC" w14:textId="77777777" w:rsidR="003D000C" w:rsidRPr="0026262E" w:rsidRDefault="003D000C" w:rsidP="009A2A1C">
      <w:pPr>
        <w:spacing w:after="0"/>
        <w:rPr>
          <w:sz w:val="18"/>
          <w:szCs w:val="18"/>
        </w:rPr>
      </w:pPr>
      <w:r w:rsidRPr="0026262E">
        <w:t>Gleby w obrębie wsi Stary Las charakteryzują się słabą lub bardzo słabą jakością</w:t>
      </w:r>
      <w:r w:rsidRPr="0026262E">
        <w:rPr>
          <w:rStyle w:val="Odwoanieprzypisudolnego"/>
        </w:rPr>
        <w:footnoteReference w:id="15"/>
      </w:r>
      <w:r w:rsidRPr="0026262E">
        <w:t>.  Gleb klasy III jest mniej niż 5 %, przy wysokim udziale gleb IV i V klasy. Klasa VI stanowi ponad 11 %.</w:t>
      </w:r>
    </w:p>
    <w:p w14:paraId="080AA857" w14:textId="77777777" w:rsidR="003D000C" w:rsidRPr="0026262E" w:rsidRDefault="003D000C" w:rsidP="009A2A1C">
      <w:pPr>
        <w:spacing w:after="0"/>
        <w:jc w:val="both"/>
      </w:pPr>
      <w:r w:rsidRPr="0026262E">
        <w:t xml:space="preserve">Najbardziej urodzajne gleby jakie mogły tu powstać to gleby brunatne. Przeważają tu jednak kompleksy glebowe o przeciętnej produktywności potencjalnej, czyli kompleks żytni dobry </w:t>
      </w:r>
      <w:r w:rsidRPr="0026262E">
        <w:br/>
        <w:t>i słaby.</w:t>
      </w:r>
    </w:p>
    <w:p w14:paraId="1BE8CE73" w14:textId="77777777" w:rsidR="003D000C" w:rsidRPr="0026262E" w:rsidRDefault="003D000C" w:rsidP="009A2A1C">
      <w:pPr>
        <w:spacing w:after="0"/>
        <w:jc w:val="both"/>
      </w:pPr>
      <w:r w:rsidRPr="0026262E">
        <w:t xml:space="preserve">Kompleks żytni dobry - Gleby wytworzone przeważnie z piasków gliniastych lekkich zalegających najzwięźlejszym podłożu oraz gleby wytworzone z piasków gliniastych, całkowite. Są to gleby wrażliwe na suszę, głęboko wyługowane i zakwaszone. </w:t>
      </w:r>
    </w:p>
    <w:p w14:paraId="4D44D822" w14:textId="77777777" w:rsidR="0032013A" w:rsidRPr="0026262E" w:rsidRDefault="003D000C" w:rsidP="009A2A1C">
      <w:pPr>
        <w:spacing w:after="0"/>
        <w:jc w:val="both"/>
      </w:pPr>
      <w:r w:rsidRPr="0026262E">
        <w:t>Kompleks żytni słaby - gleby wytworzone z piasków słabogliniastych głębokich oraz z piasków gliniastych lekkich podścielonych płytko piaskiem luźnym lub żwirem piaszczystym. Gleby nadmiernie przepuszczalne, okresowo lub trwale zbyt suche. Są to gleby ubogie w składniki pokarmowe, a niedobór wody jest czynnikiem ograniczającym stosowanie nawozów. Nie wykorzystane przez rośliny składniki są wymywane bardzo szybko. Uprawia się żyto, owies, ziemniaki, seradelę i łubin</w:t>
      </w:r>
      <w:r w:rsidR="0032013A" w:rsidRPr="0026262E">
        <w:t>.</w:t>
      </w:r>
    </w:p>
    <w:p w14:paraId="65247FB1" w14:textId="77777777" w:rsidR="005B0A4C" w:rsidRPr="0026262E" w:rsidRDefault="005B0A4C" w:rsidP="009A2A1C">
      <w:pPr>
        <w:spacing w:after="0"/>
        <w:ind w:left="360"/>
        <w:jc w:val="both"/>
      </w:pPr>
    </w:p>
    <w:p w14:paraId="7251D0F7" w14:textId="77777777" w:rsidR="00D40BCD" w:rsidRPr="0026262E" w:rsidRDefault="00D40BCD" w:rsidP="009A2A1C">
      <w:pPr>
        <w:pStyle w:val="Nagwek2"/>
        <w:numPr>
          <w:ilvl w:val="0"/>
          <w:numId w:val="6"/>
        </w:numPr>
        <w:spacing w:before="0"/>
        <w:jc w:val="both"/>
        <w:rPr>
          <w:rFonts w:asciiTheme="minorHAnsi" w:hAnsiTheme="minorHAnsi"/>
          <w:sz w:val="24"/>
        </w:rPr>
      </w:pPr>
      <w:bookmarkStart w:id="94" w:name="_Toc40074735"/>
      <w:r w:rsidRPr="0026262E">
        <w:rPr>
          <w:rFonts w:asciiTheme="minorHAnsi" w:hAnsiTheme="minorHAnsi"/>
          <w:sz w:val="24"/>
        </w:rPr>
        <w:t>Wody powierzchniowe</w:t>
      </w:r>
      <w:bookmarkEnd w:id="94"/>
    </w:p>
    <w:p w14:paraId="47CA80C0" w14:textId="77777777" w:rsidR="00CA1128" w:rsidRPr="0026262E" w:rsidRDefault="00CA1128" w:rsidP="009A2A1C">
      <w:pPr>
        <w:spacing w:after="0"/>
      </w:pPr>
    </w:p>
    <w:p w14:paraId="3EBA2AAE" w14:textId="77777777" w:rsidR="003D000C" w:rsidRPr="0026262E" w:rsidRDefault="003D000C" w:rsidP="009A2A1C">
      <w:pPr>
        <w:autoSpaceDE w:val="0"/>
        <w:autoSpaceDN w:val="0"/>
        <w:adjustRightInd w:val="0"/>
        <w:spacing w:after="0"/>
        <w:jc w:val="both"/>
        <w:rPr>
          <w:rFonts w:eastAsia="Arial Unicode MS" w:cs="Arial"/>
          <w:color w:val="000000"/>
        </w:rPr>
      </w:pPr>
      <w:r w:rsidRPr="0026262E">
        <w:t>Teren opracowania należy w całości do rzeki Piesienicy, która jest dopływem rzeki Wierzycy. Rzeka Piesienica wpływa z gminy Zblewo – płynie przez Stary Las, do Wierzycy wpada kilka kilometrów od zachodnich granic miasta Starogard Gdański. Rzeka Piesienica jest stosunkową małą rzeką. Jej cała zlewnia to obszar około 204 km</w:t>
      </w:r>
      <w:r w:rsidRPr="0026262E">
        <w:rPr>
          <w:vertAlign w:val="superscript"/>
        </w:rPr>
        <w:t>2</w:t>
      </w:r>
      <w:r w:rsidRPr="0026262E">
        <w:t>, a średni przepływ to około 1,3 m</w:t>
      </w:r>
      <w:r w:rsidRPr="0026262E">
        <w:rPr>
          <w:vertAlign w:val="superscript"/>
        </w:rPr>
        <w:t>3</w:t>
      </w:r>
      <w:r w:rsidRPr="0026262E">
        <w:t>/s.</w:t>
      </w:r>
    </w:p>
    <w:p w14:paraId="07042264" w14:textId="77777777" w:rsidR="003D000C" w:rsidRPr="0026262E" w:rsidRDefault="003D000C" w:rsidP="009A2A1C">
      <w:pPr>
        <w:spacing w:after="0"/>
        <w:jc w:val="both"/>
        <w:rPr>
          <w:rFonts w:cs="Arial"/>
        </w:rPr>
      </w:pPr>
    </w:p>
    <w:p w14:paraId="44A80D40" w14:textId="77777777" w:rsidR="003D000C" w:rsidRPr="0026262E" w:rsidRDefault="003D000C" w:rsidP="009A2A1C">
      <w:pPr>
        <w:spacing w:after="0"/>
        <w:jc w:val="both"/>
        <w:rPr>
          <w:rFonts w:cs="Arial"/>
        </w:rPr>
      </w:pPr>
      <w:r w:rsidRPr="0026262E">
        <w:rPr>
          <w:rFonts w:cs="Arial"/>
        </w:rPr>
        <w:t xml:space="preserve">Teren planowanej inwestycji nie przylega bezpośrednio do żadnego jeziora ani do innego zbiornika wód powierzchniowych. Najbliżej położone są: </w:t>
      </w:r>
    </w:p>
    <w:p w14:paraId="7E112F8E" w14:textId="77777777" w:rsidR="003D000C" w:rsidRPr="0026262E" w:rsidRDefault="003D000C" w:rsidP="009A2A1C">
      <w:pPr>
        <w:pStyle w:val="Akapitzlist"/>
        <w:numPr>
          <w:ilvl w:val="0"/>
          <w:numId w:val="21"/>
        </w:numPr>
        <w:suppressAutoHyphens/>
        <w:spacing w:after="0"/>
        <w:ind w:left="284" w:hanging="284"/>
        <w:jc w:val="both"/>
        <w:rPr>
          <w:rFonts w:cs="Arial"/>
        </w:rPr>
      </w:pPr>
      <w:r w:rsidRPr="0026262E">
        <w:rPr>
          <w:rFonts w:cs="Arial"/>
        </w:rPr>
        <w:t xml:space="preserve">ciek wodny (rów zbierający), będący lewym dopływem Piesienicy, przepływający </w:t>
      </w:r>
      <w:r w:rsidRPr="0026262E">
        <w:rPr>
          <w:rFonts w:cs="Arial"/>
        </w:rPr>
        <w:br/>
        <w:t>w odległości minimalnej ok. 170 m na zachód od granic Zakładu (ok. 500 m od planowanego przedsięwzięcia),</w:t>
      </w:r>
    </w:p>
    <w:p w14:paraId="745A5C95" w14:textId="77777777" w:rsidR="003D000C" w:rsidRPr="0026262E" w:rsidRDefault="003D000C" w:rsidP="009A2A1C">
      <w:pPr>
        <w:pStyle w:val="Akapitzlist"/>
        <w:numPr>
          <w:ilvl w:val="0"/>
          <w:numId w:val="21"/>
        </w:numPr>
        <w:suppressAutoHyphens/>
        <w:spacing w:after="0"/>
        <w:ind w:left="284" w:hanging="284"/>
        <w:jc w:val="both"/>
        <w:rPr>
          <w:rFonts w:cs="Arial"/>
        </w:rPr>
      </w:pPr>
      <w:r w:rsidRPr="0026262E">
        <w:rPr>
          <w:rFonts w:cs="Arial"/>
        </w:rPr>
        <w:t xml:space="preserve">zespół naturalnych cieków wodnych (rowów), odwadniających tereny położone na południe od Zakładu do Jeziora Staroleskiego, znajdujących się w odległościach od ok. 150 m do ok. 300 </w:t>
      </w:r>
      <w:r w:rsidRPr="0026262E">
        <w:rPr>
          <w:rFonts w:cs="Arial"/>
        </w:rPr>
        <w:lastRenderedPageBreak/>
        <w:t>m na południe i południowy -wschód od granic zakładu (350 – 500 m od planowanego przedsięwzięcia),</w:t>
      </w:r>
    </w:p>
    <w:p w14:paraId="499EC607" w14:textId="77777777" w:rsidR="003D000C" w:rsidRPr="0026262E" w:rsidRDefault="003D000C" w:rsidP="009A2A1C">
      <w:pPr>
        <w:pStyle w:val="Akapitzlist"/>
        <w:numPr>
          <w:ilvl w:val="0"/>
          <w:numId w:val="21"/>
        </w:numPr>
        <w:suppressAutoHyphens/>
        <w:spacing w:after="0"/>
        <w:ind w:left="284" w:hanging="284"/>
        <w:jc w:val="both"/>
        <w:rPr>
          <w:rFonts w:cs="Arial"/>
        </w:rPr>
      </w:pPr>
      <w:r w:rsidRPr="0026262E">
        <w:rPr>
          <w:rFonts w:cs="Arial"/>
        </w:rPr>
        <w:t>rzeka Piesienica, przepływająca w odległości ok. 550 m na południe od granic Zakładu, będąca dopływem rzeki Wierzycy,</w:t>
      </w:r>
    </w:p>
    <w:p w14:paraId="6B1FC4CB" w14:textId="77777777" w:rsidR="003D000C" w:rsidRPr="0026262E" w:rsidRDefault="003D000C" w:rsidP="009A2A1C">
      <w:pPr>
        <w:pStyle w:val="Akapitzlist"/>
        <w:numPr>
          <w:ilvl w:val="0"/>
          <w:numId w:val="21"/>
        </w:numPr>
        <w:suppressAutoHyphens/>
        <w:spacing w:after="0"/>
        <w:ind w:left="284" w:hanging="284"/>
        <w:jc w:val="both"/>
        <w:rPr>
          <w:rFonts w:cs="Arial"/>
        </w:rPr>
      </w:pPr>
      <w:r w:rsidRPr="0026262E">
        <w:rPr>
          <w:rFonts w:cs="Arial"/>
        </w:rPr>
        <w:t>Jezioro Staroleskie, którego północno-zachodni kraniec znajduje się w odległości ok. 2,1 km na wschód od granic Zakładu.</w:t>
      </w:r>
    </w:p>
    <w:p w14:paraId="3CCDA02C" w14:textId="77777777" w:rsidR="003D000C" w:rsidRPr="0026262E" w:rsidRDefault="003D000C" w:rsidP="009A2A1C">
      <w:pPr>
        <w:pStyle w:val="Akapitzlist"/>
        <w:suppressAutoHyphens/>
        <w:spacing w:after="0"/>
        <w:ind w:left="284"/>
        <w:jc w:val="both"/>
        <w:rPr>
          <w:rFonts w:cs="Arial"/>
        </w:rPr>
      </w:pPr>
    </w:p>
    <w:p w14:paraId="37869EB6" w14:textId="77777777" w:rsidR="003D000C" w:rsidRPr="0026262E" w:rsidRDefault="003D000C" w:rsidP="009A2A1C">
      <w:pPr>
        <w:spacing w:after="0"/>
        <w:jc w:val="both"/>
        <w:rPr>
          <w:rFonts w:cstheme="minorHAnsi"/>
        </w:rPr>
      </w:pPr>
      <w:r w:rsidRPr="0026262E">
        <w:rPr>
          <w:rFonts w:cstheme="minorHAnsi"/>
        </w:rPr>
        <w:t xml:space="preserve">Zgodnie z  ustaleniami stanowiącymi załącznik do Planu Gospodarowania Wodami na Obszarze Dorzecza Wisły (Dz.U.2016.poz.1911), miejsce realizacji przedsięwzięcia zlokalizowane jest </w:t>
      </w:r>
      <w:r w:rsidRPr="0026262E">
        <w:rPr>
          <w:rFonts w:cstheme="minorHAnsi"/>
        </w:rPr>
        <w:br/>
        <w:t>w obrębie jednolitej części wód powierzchniowych oznaczonej symbolem PLRW20001929869, która została scharakteryzowana w następujący sposób:</w:t>
      </w:r>
    </w:p>
    <w:p w14:paraId="42838715" w14:textId="77777777" w:rsidR="003D000C" w:rsidRPr="0026262E" w:rsidRDefault="003D000C" w:rsidP="009A2A1C">
      <w:pPr>
        <w:spacing w:after="0"/>
        <w:ind w:left="567" w:hanging="567"/>
        <w:jc w:val="both"/>
        <w:rPr>
          <w:rFonts w:cstheme="minorHAnsi"/>
        </w:rPr>
      </w:pPr>
      <w:r w:rsidRPr="0026262E">
        <w:rPr>
          <w:rFonts w:cstheme="minorHAnsi"/>
        </w:rPr>
        <w:t>Europejski kod JCWP – PLRW20001929869</w:t>
      </w:r>
    </w:p>
    <w:p w14:paraId="4AE1F7BC" w14:textId="77777777" w:rsidR="003D000C" w:rsidRPr="0026262E" w:rsidRDefault="003D000C" w:rsidP="009A2A1C">
      <w:pPr>
        <w:spacing w:after="0"/>
        <w:ind w:left="567" w:hanging="567"/>
        <w:jc w:val="both"/>
        <w:rPr>
          <w:rFonts w:cstheme="minorHAnsi"/>
        </w:rPr>
      </w:pPr>
      <w:r w:rsidRPr="0026262E">
        <w:rPr>
          <w:rFonts w:cstheme="minorHAnsi"/>
        </w:rPr>
        <w:t>Nazwa - Piesienica od dopływu z jez. Semlińskiego do ujścia</w:t>
      </w:r>
    </w:p>
    <w:p w14:paraId="59E9CF99" w14:textId="77777777" w:rsidR="003D000C" w:rsidRPr="0026262E" w:rsidRDefault="003D000C" w:rsidP="009A2A1C">
      <w:pPr>
        <w:spacing w:after="0"/>
        <w:ind w:left="567" w:hanging="567"/>
        <w:jc w:val="both"/>
        <w:rPr>
          <w:rFonts w:cstheme="minorHAnsi"/>
          <w:bCs/>
        </w:rPr>
      </w:pPr>
      <w:r w:rsidRPr="0026262E">
        <w:rPr>
          <w:rFonts w:cstheme="minorHAnsi"/>
        </w:rPr>
        <w:t xml:space="preserve">Nazwa dorzecza – </w:t>
      </w:r>
      <w:r w:rsidRPr="0026262E">
        <w:rPr>
          <w:rFonts w:cstheme="minorHAnsi"/>
          <w:bCs/>
        </w:rPr>
        <w:t>obszar dorzecza Wisły</w:t>
      </w:r>
    </w:p>
    <w:p w14:paraId="79CDF46C" w14:textId="77777777" w:rsidR="003D000C" w:rsidRPr="0026262E" w:rsidRDefault="003D000C" w:rsidP="009A2A1C">
      <w:pPr>
        <w:spacing w:after="0"/>
        <w:ind w:left="567" w:hanging="567"/>
        <w:jc w:val="both"/>
        <w:rPr>
          <w:rFonts w:cstheme="minorHAnsi"/>
          <w:bCs/>
        </w:rPr>
      </w:pPr>
      <w:r w:rsidRPr="0026262E">
        <w:rPr>
          <w:rFonts w:cstheme="minorHAnsi"/>
        </w:rPr>
        <w:t>Region wodny –Dolna Wisła</w:t>
      </w:r>
    </w:p>
    <w:p w14:paraId="6D26DD40" w14:textId="77777777" w:rsidR="003D000C" w:rsidRPr="0026262E" w:rsidRDefault="003D000C" w:rsidP="009A2A1C">
      <w:pPr>
        <w:spacing w:after="0"/>
        <w:ind w:left="567" w:hanging="567"/>
        <w:jc w:val="both"/>
        <w:rPr>
          <w:rFonts w:cstheme="minorHAnsi"/>
          <w:bCs/>
        </w:rPr>
      </w:pPr>
      <w:r w:rsidRPr="0026262E">
        <w:rPr>
          <w:rFonts w:cstheme="minorHAnsi"/>
        </w:rPr>
        <w:t xml:space="preserve">Regionalny Zarząd Gospodarki Wodnej – </w:t>
      </w:r>
      <w:r w:rsidRPr="0026262E">
        <w:rPr>
          <w:rFonts w:cstheme="minorHAnsi"/>
          <w:bCs/>
        </w:rPr>
        <w:t>RZGW w Gdańsku</w:t>
      </w:r>
    </w:p>
    <w:p w14:paraId="0702D092" w14:textId="77777777" w:rsidR="003D000C" w:rsidRPr="0026262E" w:rsidRDefault="003D000C" w:rsidP="009A2A1C">
      <w:pPr>
        <w:spacing w:after="0"/>
        <w:ind w:left="567" w:hanging="567"/>
        <w:jc w:val="both"/>
        <w:rPr>
          <w:rFonts w:cstheme="minorHAnsi"/>
          <w:bCs/>
        </w:rPr>
      </w:pPr>
      <w:r w:rsidRPr="0026262E">
        <w:rPr>
          <w:rFonts w:cstheme="minorHAnsi"/>
        </w:rPr>
        <w:t xml:space="preserve">Kontrola – </w:t>
      </w:r>
      <w:r w:rsidRPr="0026262E">
        <w:rPr>
          <w:rFonts w:cstheme="minorHAnsi"/>
          <w:bCs/>
        </w:rPr>
        <w:t>monitorowana JCWP</w:t>
      </w:r>
    </w:p>
    <w:p w14:paraId="12082F4F" w14:textId="77777777" w:rsidR="003D000C" w:rsidRPr="0026262E" w:rsidRDefault="003D000C" w:rsidP="009A2A1C">
      <w:pPr>
        <w:spacing w:after="0"/>
        <w:ind w:left="567" w:hanging="567"/>
        <w:jc w:val="both"/>
        <w:rPr>
          <w:rFonts w:cstheme="minorHAnsi"/>
          <w:bCs/>
        </w:rPr>
      </w:pPr>
      <w:r w:rsidRPr="0026262E">
        <w:rPr>
          <w:rFonts w:cstheme="minorHAnsi"/>
        </w:rPr>
        <w:t xml:space="preserve">Typ JCW– </w:t>
      </w:r>
      <w:r w:rsidRPr="0026262E">
        <w:rPr>
          <w:rFonts w:cstheme="minorHAnsi"/>
          <w:bCs/>
        </w:rPr>
        <w:t>Rzeka nizinna piaszczysto- gliniasta (19)</w:t>
      </w:r>
    </w:p>
    <w:p w14:paraId="5F0B9B00" w14:textId="77777777" w:rsidR="003D000C" w:rsidRPr="0026262E" w:rsidRDefault="003D000C" w:rsidP="009A2A1C">
      <w:pPr>
        <w:shd w:val="clear" w:color="auto" w:fill="FFFFFF"/>
        <w:spacing w:after="0"/>
        <w:ind w:left="567" w:hanging="567"/>
        <w:jc w:val="both"/>
        <w:rPr>
          <w:rFonts w:cstheme="minorHAnsi"/>
        </w:rPr>
      </w:pPr>
      <w:r w:rsidRPr="0026262E">
        <w:rPr>
          <w:rFonts w:cstheme="minorHAnsi"/>
        </w:rPr>
        <w:t>Status - SZCW – silnie zmieniona część wód</w:t>
      </w:r>
    </w:p>
    <w:p w14:paraId="5B463CC5" w14:textId="77777777" w:rsidR="003D000C" w:rsidRPr="0026262E" w:rsidRDefault="003D000C" w:rsidP="009A2A1C">
      <w:pPr>
        <w:shd w:val="clear" w:color="auto" w:fill="FFFFFF"/>
        <w:spacing w:after="0"/>
        <w:ind w:left="567" w:hanging="567"/>
        <w:jc w:val="both"/>
        <w:rPr>
          <w:rFonts w:cstheme="minorHAnsi"/>
        </w:rPr>
      </w:pPr>
      <w:r w:rsidRPr="0026262E">
        <w:rPr>
          <w:rFonts w:cstheme="minorHAnsi"/>
          <w:bCs/>
        </w:rPr>
        <w:t>Stan/potencjał</w:t>
      </w:r>
      <w:r w:rsidRPr="0026262E">
        <w:rPr>
          <w:rFonts w:cstheme="minorHAnsi"/>
        </w:rPr>
        <w:t xml:space="preserve"> - dobry</w:t>
      </w:r>
    </w:p>
    <w:p w14:paraId="30962F61" w14:textId="77777777" w:rsidR="003D000C" w:rsidRPr="0026262E" w:rsidRDefault="003D000C" w:rsidP="009A2A1C">
      <w:pPr>
        <w:shd w:val="clear" w:color="auto" w:fill="FFFFFF"/>
        <w:spacing w:after="0"/>
        <w:ind w:left="567" w:hanging="567"/>
        <w:jc w:val="both"/>
        <w:rPr>
          <w:rFonts w:cstheme="minorHAnsi"/>
          <w:bCs/>
        </w:rPr>
      </w:pPr>
      <w:r w:rsidRPr="0026262E">
        <w:rPr>
          <w:rFonts w:cstheme="minorHAnsi"/>
          <w:bCs/>
        </w:rPr>
        <w:t>Ocena ryzyka nieosiągnięcia celów środowiskowych</w:t>
      </w:r>
      <w:r w:rsidRPr="0026262E">
        <w:rPr>
          <w:rFonts w:cstheme="minorHAnsi"/>
        </w:rPr>
        <w:t xml:space="preserve"> - niezagrożona</w:t>
      </w:r>
      <w:r w:rsidRPr="0026262E">
        <w:rPr>
          <w:rFonts w:cstheme="minorHAnsi"/>
          <w:bCs/>
        </w:rPr>
        <w:t xml:space="preserve"> </w:t>
      </w:r>
    </w:p>
    <w:p w14:paraId="0CA45F9A" w14:textId="77777777" w:rsidR="003D000C" w:rsidRPr="0026262E" w:rsidRDefault="003D000C" w:rsidP="009A2A1C">
      <w:pPr>
        <w:shd w:val="clear" w:color="auto" w:fill="FFFFFF"/>
        <w:spacing w:after="0"/>
        <w:ind w:left="567" w:hanging="567"/>
        <w:jc w:val="both"/>
        <w:rPr>
          <w:rFonts w:cstheme="minorHAnsi"/>
          <w:bCs/>
        </w:rPr>
      </w:pPr>
      <w:r w:rsidRPr="0026262E">
        <w:rPr>
          <w:rFonts w:cstheme="minorHAnsi"/>
          <w:bCs/>
        </w:rPr>
        <w:t>Cel środowiskowy:</w:t>
      </w:r>
      <w:r w:rsidRPr="0026262E">
        <w:rPr>
          <w:rFonts w:cstheme="minorHAnsi"/>
        </w:rPr>
        <w:t xml:space="preserve"> - dobry potencjał ekologiczny</w:t>
      </w:r>
      <w:r w:rsidRPr="0026262E">
        <w:rPr>
          <w:rFonts w:cstheme="minorHAnsi"/>
          <w:bCs/>
        </w:rPr>
        <w:t xml:space="preserve"> </w:t>
      </w:r>
    </w:p>
    <w:p w14:paraId="18F455BD" w14:textId="77777777" w:rsidR="003D000C" w:rsidRPr="0026262E" w:rsidRDefault="003D000C" w:rsidP="009A2A1C">
      <w:pPr>
        <w:shd w:val="clear" w:color="auto" w:fill="FFFFFF"/>
        <w:spacing w:after="0"/>
        <w:ind w:left="2268" w:hanging="567"/>
        <w:jc w:val="both"/>
        <w:rPr>
          <w:rFonts w:cstheme="minorHAnsi"/>
          <w:bCs/>
        </w:rPr>
      </w:pPr>
      <w:r w:rsidRPr="0026262E">
        <w:rPr>
          <w:rFonts w:cstheme="minorHAnsi"/>
        </w:rPr>
        <w:t xml:space="preserve"> - dobry stan chemiczny</w:t>
      </w:r>
    </w:p>
    <w:p w14:paraId="7089EF60" w14:textId="77777777" w:rsidR="003D000C" w:rsidRPr="0026262E" w:rsidRDefault="003D000C" w:rsidP="009A2A1C">
      <w:pPr>
        <w:shd w:val="clear" w:color="auto" w:fill="FFFFFF"/>
        <w:spacing w:after="0"/>
        <w:ind w:left="567" w:hanging="567"/>
        <w:jc w:val="both"/>
        <w:rPr>
          <w:rFonts w:cstheme="minorHAnsi"/>
        </w:rPr>
      </w:pPr>
      <w:r w:rsidRPr="0026262E">
        <w:rPr>
          <w:rFonts w:cstheme="minorHAnsi"/>
          <w:bCs/>
        </w:rPr>
        <w:t>Odstępstwo</w:t>
      </w:r>
      <w:r w:rsidRPr="0026262E">
        <w:rPr>
          <w:rFonts w:cstheme="minorHAnsi"/>
        </w:rPr>
        <w:t xml:space="preserve"> - nie</w:t>
      </w:r>
    </w:p>
    <w:p w14:paraId="76B12D28" w14:textId="77777777" w:rsidR="003D000C" w:rsidRPr="0026262E" w:rsidRDefault="003D000C" w:rsidP="009A2A1C">
      <w:pPr>
        <w:shd w:val="clear" w:color="auto" w:fill="FFFFFF"/>
        <w:spacing w:after="0"/>
        <w:ind w:left="567" w:hanging="567"/>
        <w:jc w:val="both"/>
        <w:rPr>
          <w:rFonts w:cstheme="minorHAnsi"/>
        </w:rPr>
      </w:pPr>
      <w:r w:rsidRPr="0026262E">
        <w:rPr>
          <w:rFonts w:cstheme="minorHAnsi"/>
          <w:bCs/>
        </w:rPr>
        <w:t>Typ odstępstwa</w:t>
      </w:r>
      <w:r w:rsidRPr="0026262E">
        <w:rPr>
          <w:rFonts w:cstheme="minorHAnsi"/>
        </w:rPr>
        <w:t xml:space="preserve"> – nie dotyczy</w:t>
      </w:r>
    </w:p>
    <w:p w14:paraId="061E5E55" w14:textId="77777777" w:rsidR="003D000C" w:rsidRPr="0026262E" w:rsidRDefault="003D000C" w:rsidP="009A2A1C">
      <w:pPr>
        <w:spacing w:after="0"/>
        <w:rPr>
          <w:rFonts w:ascii="Calibri" w:hAnsi="Calibri"/>
        </w:rPr>
      </w:pPr>
      <w:r w:rsidRPr="0026262E">
        <w:rPr>
          <w:rFonts w:cstheme="minorHAnsi"/>
          <w:bCs/>
        </w:rPr>
        <w:t>Termin osiągnięcia dobrego stanu</w:t>
      </w:r>
      <w:r w:rsidRPr="0026262E">
        <w:rPr>
          <w:rFonts w:cstheme="minorHAnsi"/>
        </w:rPr>
        <w:t xml:space="preserve"> – 2015 rok</w:t>
      </w:r>
    </w:p>
    <w:p w14:paraId="56158DA9" w14:textId="77777777" w:rsidR="003D000C" w:rsidRPr="0026262E" w:rsidRDefault="003D000C" w:rsidP="009A2A1C">
      <w:pPr>
        <w:spacing w:after="0"/>
        <w:jc w:val="both"/>
        <w:rPr>
          <w:rFonts w:cstheme="majorHAnsi"/>
        </w:rPr>
      </w:pPr>
    </w:p>
    <w:p w14:paraId="0F4A23B9" w14:textId="77777777" w:rsidR="00751EC5" w:rsidRPr="0026262E" w:rsidRDefault="003D000C" w:rsidP="009A2A1C">
      <w:pPr>
        <w:keepNext/>
        <w:spacing w:after="0"/>
        <w:jc w:val="both"/>
      </w:pPr>
      <w:r w:rsidRPr="0026262E">
        <w:rPr>
          <w:rFonts w:cstheme="majorHAnsi"/>
          <w:noProof/>
        </w:rPr>
        <w:drawing>
          <wp:inline distT="0" distB="0" distL="0" distR="0" wp14:anchorId="60A989AF" wp14:editId="079CB658">
            <wp:extent cx="5317658" cy="30708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9887" cy="3089472"/>
                    </a:xfrm>
                    <a:prstGeom prst="rect">
                      <a:avLst/>
                    </a:prstGeom>
                    <a:noFill/>
                    <a:ln>
                      <a:noFill/>
                    </a:ln>
                  </pic:spPr>
                </pic:pic>
              </a:graphicData>
            </a:graphic>
          </wp:inline>
        </w:drawing>
      </w:r>
    </w:p>
    <w:p w14:paraId="58CCCEF3" w14:textId="21350954" w:rsidR="00751EC5" w:rsidRPr="0026262E" w:rsidRDefault="00751EC5" w:rsidP="009A2A1C">
      <w:pPr>
        <w:spacing w:after="0"/>
        <w:jc w:val="both"/>
        <w:rPr>
          <w:rFonts w:cstheme="majorHAnsi"/>
          <w:b/>
          <w:sz w:val="20"/>
          <w:szCs w:val="20"/>
        </w:rPr>
      </w:pPr>
      <w:bookmarkStart w:id="95" w:name="_Toc40258250"/>
      <w:r w:rsidRPr="0026262E">
        <w:rPr>
          <w:b/>
          <w:sz w:val="20"/>
          <w:szCs w:val="20"/>
        </w:rPr>
        <w:t xml:space="preserve">Rysunek </w:t>
      </w:r>
      <w:r w:rsidRPr="0026262E">
        <w:rPr>
          <w:b/>
          <w:sz w:val="20"/>
          <w:szCs w:val="20"/>
        </w:rPr>
        <w:fldChar w:fldCharType="begin"/>
      </w:r>
      <w:r w:rsidRPr="0026262E">
        <w:rPr>
          <w:b/>
          <w:sz w:val="20"/>
          <w:szCs w:val="20"/>
        </w:rPr>
        <w:instrText xml:space="preserve"> SEQ Rysunek \* ARABIC </w:instrText>
      </w:r>
      <w:r w:rsidRPr="0026262E">
        <w:rPr>
          <w:b/>
          <w:sz w:val="20"/>
          <w:szCs w:val="20"/>
        </w:rPr>
        <w:fldChar w:fldCharType="separate"/>
      </w:r>
      <w:r w:rsidR="00AD6A6A">
        <w:rPr>
          <w:b/>
          <w:noProof/>
          <w:sz w:val="20"/>
          <w:szCs w:val="20"/>
        </w:rPr>
        <w:t>12</w:t>
      </w:r>
      <w:r w:rsidRPr="0026262E">
        <w:rPr>
          <w:b/>
          <w:sz w:val="20"/>
          <w:szCs w:val="20"/>
        </w:rPr>
        <w:fldChar w:fldCharType="end"/>
      </w:r>
      <w:r w:rsidRPr="0026262E">
        <w:rPr>
          <w:b/>
          <w:sz w:val="20"/>
          <w:szCs w:val="20"/>
        </w:rPr>
        <w:t xml:space="preserve"> Zlewnie JCWP (</w:t>
      </w:r>
      <w:r w:rsidRPr="0026262E">
        <w:rPr>
          <w:rFonts w:cstheme="majorHAnsi"/>
          <w:b/>
          <w:i/>
          <w:sz w:val="20"/>
          <w:szCs w:val="20"/>
        </w:rPr>
        <w:t>https://kzgw.gov.pl)</w:t>
      </w:r>
      <w:bookmarkEnd w:id="95"/>
    </w:p>
    <w:p w14:paraId="13E881BC" w14:textId="28DFD126" w:rsidR="003D000C" w:rsidRPr="0026262E" w:rsidRDefault="003D000C" w:rsidP="009A2A1C">
      <w:pPr>
        <w:pStyle w:val="Legenda"/>
        <w:spacing w:after="0" w:line="276" w:lineRule="auto"/>
        <w:jc w:val="both"/>
        <w:rPr>
          <w:rFonts w:cstheme="majorHAnsi"/>
        </w:rPr>
      </w:pPr>
    </w:p>
    <w:p w14:paraId="40194072" w14:textId="77777777" w:rsidR="005A23CC" w:rsidRDefault="005A23CC" w:rsidP="009A2A1C">
      <w:pPr>
        <w:spacing w:after="0"/>
        <w:jc w:val="both"/>
        <w:rPr>
          <w:rFonts w:cstheme="minorHAnsi"/>
        </w:rPr>
      </w:pPr>
    </w:p>
    <w:p w14:paraId="0905FB1C" w14:textId="100579EF" w:rsidR="003D000C" w:rsidRPr="0026262E" w:rsidRDefault="003D000C" w:rsidP="009A2A1C">
      <w:pPr>
        <w:spacing w:after="0"/>
        <w:jc w:val="both"/>
        <w:rPr>
          <w:rFonts w:cstheme="minorHAnsi"/>
        </w:rPr>
      </w:pPr>
      <w:r w:rsidRPr="0026262E">
        <w:rPr>
          <w:rFonts w:cstheme="minorHAnsi"/>
        </w:rPr>
        <w:lastRenderedPageBreak/>
        <w:t xml:space="preserve">Dla stanu aktualnego potencjał ekologiczny i stan chemiczny PLRW20001929869 określony został jako dobry. Nie ma potrzeby podejmowania dodatkowych działań zaradczych.  </w:t>
      </w:r>
    </w:p>
    <w:p w14:paraId="457F1FF6" w14:textId="3D237734" w:rsidR="003D000C" w:rsidRPr="0026262E" w:rsidRDefault="003D000C" w:rsidP="009A2A1C">
      <w:pPr>
        <w:spacing w:after="0"/>
        <w:jc w:val="both"/>
        <w:rPr>
          <w:rFonts w:cstheme="majorHAnsi"/>
        </w:rPr>
      </w:pPr>
      <w:r w:rsidRPr="0026262E">
        <w:rPr>
          <w:rFonts w:cstheme="minorHAnsi"/>
        </w:rPr>
        <w:t xml:space="preserve">Aktualne badania kontrolne wód powierzchniowych rz. Piesienicy prowadzone w ramach monitoringu składowiska świadczą, iż ustalone warunki korzystania z wód są respektowane. Jakość  wód od czasu rozpoczęcia badań w 2012 </w:t>
      </w:r>
      <w:r w:rsidR="00950459" w:rsidRPr="0026262E">
        <w:rPr>
          <w:rFonts w:cstheme="minorHAnsi"/>
        </w:rPr>
        <w:t xml:space="preserve">r. </w:t>
      </w:r>
      <w:r w:rsidRPr="0026262E">
        <w:rPr>
          <w:rFonts w:cstheme="minorHAnsi"/>
        </w:rPr>
        <w:t>do chwili obecnej odpowiada stanowi dobremu (</w:t>
      </w:r>
      <w:r w:rsidRPr="0026262E">
        <w:rPr>
          <w:rFonts w:cstheme="minorHAnsi"/>
          <w:iCs/>
        </w:rPr>
        <w:t>Rozporządzenie Ministra Środowiska z dnia 22 października 2014 roku  w sprawie klasyfikacji stanu jednolitych części wód powierzchniowych oraz środowiskowych norm jakości dla substancji priorytetowych</w:t>
      </w:r>
      <w:r w:rsidR="00950459" w:rsidRPr="0026262E">
        <w:rPr>
          <w:rFonts w:cstheme="minorHAnsi"/>
          <w:iCs/>
        </w:rPr>
        <w:t>,</w:t>
      </w:r>
      <w:r w:rsidRPr="0026262E">
        <w:rPr>
          <w:rFonts w:cstheme="minorHAnsi"/>
          <w:iCs/>
        </w:rPr>
        <w:t xml:space="preserve"> Dz.U. 2014, poz. 1482).</w:t>
      </w:r>
    </w:p>
    <w:p w14:paraId="38FA0273" w14:textId="77777777" w:rsidR="003D000C" w:rsidRPr="0026262E" w:rsidRDefault="003D000C" w:rsidP="009A2A1C">
      <w:pPr>
        <w:autoSpaceDE w:val="0"/>
        <w:autoSpaceDN w:val="0"/>
        <w:adjustRightInd w:val="0"/>
        <w:spacing w:after="0"/>
        <w:jc w:val="both"/>
      </w:pPr>
    </w:p>
    <w:p w14:paraId="6A3CC6B3" w14:textId="77777777" w:rsidR="0094620A" w:rsidRPr="0026262E" w:rsidRDefault="003D000C" w:rsidP="009A2A1C">
      <w:pPr>
        <w:autoSpaceDE w:val="0"/>
        <w:autoSpaceDN w:val="0"/>
        <w:adjustRightInd w:val="0"/>
        <w:spacing w:after="0"/>
        <w:jc w:val="both"/>
        <w:rPr>
          <w:rFonts w:eastAsia="Arial Unicode MS" w:cs="Arial"/>
          <w:color w:val="000000"/>
        </w:rPr>
      </w:pPr>
      <w:r w:rsidRPr="0026262E">
        <w:rPr>
          <w:rFonts w:cstheme="majorHAnsi"/>
        </w:rPr>
        <w:t>Zamierzenie położone jest poza obszarami zalewowymi, narażonymi na podtopienia i powódź</w:t>
      </w:r>
      <w:r w:rsidR="0094620A" w:rsidRPr="0026262E">
        <w:rPr>
          <w:rFonts w:eastAsia="Arial Unicode MS" w:cs="Arial"/>
          <w:color w:val="000000"/>
        </w:rPr>
        <w:t xml:space="preserve">. </w:t>
      </w:r>
    </w:p>
    <w:p w14:paraId="389FA176" w14:textId="77777777" w:rsidR="006202BE" w:rsidRPr="0026262E" w:rsidRDefault="006202BE" w:rsidP="009A2A1C">
      <w:pPr>
        <w:autoSpaceDE w:val="0"/>
        <w:autoSpaceDN w:val="0"/>
        <w:adjustRightInd w:val="0"/>
        <w:spacing w:after="0"/>
        <w:jc w:val="both"/>
        <w:rPr>
          <w:rFonts w:eastAsia="Arial Unicode MS" w:cs="Arial"/>
          <w:color w:val="000000"/>
        </w:rPr>
      </w:pPr>
    </w:p>
    <w:p w14:paraId="5F01FCF0" w14:textId="77777777" w:rsidR="00D40BCD" w:rsidRPr="0026262E" w:rsidRDefault="00F905BA" w:rsidP="009A2A1C">
      <w:pPr>
        <w:pStyle w:val="Nagwek2"/>
        <w:numPr>
          <w:ilvl w:val="0"/>
          <w:numId w:val="6"/>
        </w:numPr>
        <w:spacing w:before="0"/>
        <w:jc w:val="both"/>
        <w:rPr>
          <w:rFonts w:asciiTheme="minorHAnsi" w:eastAsia="Arial Unicode MS" w:hAnsiTheme="minorHAnsi" w:cs="Arial"/>
          <w:color w:val="000000"/>
          <w:sz w:val="24"/>
        </w:rPr>
      </w:pPr>
      <w:bookmarkStart w:id="96" w:name="_Toc40074736"/>
      <w:r w:rsidRPr="0026262E">
        <w:rPr>
          <w:rFonts w:asciiTheme="minorHAnsi" w:eastAsia="Arial Unicode MS" w:hAnsiTheme="minorHAnsi" w:cs="Arial"/>
          <w:color w:val="000000"/>
          <w:sz w:val="24"/>
        </w:rPr>
        <w:t>Wody podziemne</w:t>
      </w:r>
      <w:bookmarkEnd w:id="96"/>
    </w:p>
    <w:p w14:paraId="6A51718E" w14:textId="77777777" w:rsidR="00F905BA" w:rsidRPr="0026262E" w:rsidRDefault="00F905BA" w:rsidP="009A2A1C">
      <w:pPr>
        <w:spacing w:after="0"/>
      </w:pPr>
    </w:p>
    <w:p w14:paraId="517E43C7" w14:textId="77777777" w:rsidR="00CB07F0" w:rsidRPr="0026262E" w:rsidRDefault="00CB07F0" w:rsidP="009A2A1C">
      <w:pPr>
        <w:spacing w:after="0"/>
        <w:jc w:val="both"/>
      </w:pPr>
      <w:r w:rsidRPr="0026262E">
        <w:t xml:space="preserve">Zgodnie z informacjami zamieszczonymi na załącznikach mapowych PIG-PIB, teren (czerwony punkt na mapie) nie znajduje się w obrębie żadnego z głównych zbiorników wód podziemnych (GZWP). </w:t>
      </w:r>
    </w:p>
    <w:p w14:paraId="3DEAD975" w14:textId="77777777" w:rsidR="00751EC5" w:rsidRPr="0026262E" w:rsidRDefault="00CB07F0" w:rsidP="009A2A1C">
      <w:pPr>
        <w:keepNext/>
        <w:spacing w:after="0"/>
        <w:jc w:val="both"/>
      </w:pPr>
      <w:r w:rsidRPr="0026262E">
        <w:rPr>
          <w:noProof/>
        </w:rPr>
        <mc:AlternateContent>
          <mc:Choice Requires="wps">
            <w:drawing>
              <wp:anchor distT="0" distB="0" distL="114300" distR="114300" simplePos="0" relativeHeight="251667968" behindDoc="0" locked="0" layoutInCell="1" allowOverlap="1" wp14:anchorId="417D4754" wp14:editId="7E264A7D">
                <wp:simplePos x="0" y="0"/>
                <wp:positionH relativeFrom="margin">
                  <wp:align>center</wp:align>
                </wp:positionH>
                <wp:positionV relativeFrom="paragraph">
                  <wp:posOffset>2549525</wp:posOffset>
                </wp:positionV>
                <wp:extent cx="114300" cy="114300"/>
                <wp:effectExtent l="0" t="0" r="19050"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5B1CD"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26" type="#_x0000_t120" style="position:absolute;margin-left:0;margin-top:200.75pt;width:9pt;height:9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" fillcolor="red">
                <w10:wrap anchorx="margin"/>
              </v:shape>
            </w:pict>
          </mc:Fallback>
        </mc:AlternateContent>
      </w:r>
      <w:r w:rsidRPr="0026262E">
        <w:rPr>
          <w:noProof/>
        </w:rPr>
        <w:drawing>
          <wp:inline distT="0" distB="0" distL="0" distR="0" wp14:anchorId="1E04899C" wp14:editId="2F1FE43D">
            <wp:extent cx="5760720" cy="485784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r="3142" b="735"/>
                    <a:stretch>
                      <a:fillRect/>
                    </a:stretch>
                  </pic:blipFill>
                  <pic:spPr bwMode="auto">
                    <a:xfrm>
                      <a:off x="0" y="0"/>
                      <a:ext cx="5760720" cy="4857848"/>
                    </a:xfrm>
                    <a:prstGeom prst="rect">
                      <a:avLst/>
                    </a:prstGeom>
                    <a:noFill/>
                    <a:ln>
                      <a:noFill/>
                    </a:ln>
                  </pic:spPr>
                </pic:pic>
              </a:graphicData>
            </a:graphic>
          </wp:inline>
        </w:drawing>
      </w:r>
    </w:p>
    <w:p w14:paraId="73FB1869" w14:textId="660E8029" w:rsidR="00CB07F0" w:rsidRPr="0026262E" w:rsidRDefault="00751EC5" w:rsidP="009A2A1C">
      <w:pPr>
        <w:pStyle w:val="Legenda"/>
        <w:spacing w:after="0" w:line="276" w:lineRule="auto"/>
        <w:jc w:val="both"/>
        <w:rPr>
          <w:b/>
          <w:i w:val="0"/>
          <w:color w:val="auto"/>
          <w:sz w:val="20"/>
          <w:szCs w:val="20"/>
        </w:rPr>
      </w:pPr>
      <w:bookmarkStart w:id="97" w:name="_Toc40258251"/>
      <w:r w:rsidRPr="0026262E">
        <w:rPr>
          <w:b/>
          <w:i w:val="0"/>
          <w:color w:val="auto"/>
          <w:sz w:val="20"/>
          <w:szCs w:val="20"/>
        </w:rPr>
        <w:t xml:space="preserve">Rysunek </w:t>
      </w:r>
      <w:r w:rsidRPr="0026262E">
        <w:rPr>
          <w:b/>
          <w:i w:val="0"/>
          <w:color w:val="auto"/>
          <w:sz w:val="20"/>
          <w:szCs w:val="20"/>
        </w:rPr>
        <w:fldChar w:fldCharType="begin"/>
      </w:r>
      <w:r w:rsidRPr="0026262E">
        <w:rPr>
          <w:b/>
          <w:i w:val="0"/>
          <w:color w:val="auto"/>
          <w:sz w:val="20"/>
          <w:szCs w:val="20"/>
        </w:rPr>
        <w:instrText xml:space="preserve"> SEQ Rysunek \* ARABIC </w:instrText>
      </w:r>
      <w:r w:rsidRPr="0026262E">
        <w:rPr>
          <w:b/>
          <w:i w:val="0"/>
          <w:color w:val="auto"/>
          <w:sz w:val="20"/>
          <w:szCs w:val="20"/>
        </w:rPr>
        <w:fldChar w:fldCharType="separate"/>
      </w:r>
      <w:r w:rsidR="00AD6A6A">
        <w:rPr>
          <w:b/>
          <w:i w:val="0"/>
          <w:noProof/>
          <w:color w:val="auto"/>
          <w:sz w:val="20"/>
          <w:szCs w:val="20"/>
        </w:rPr>
        <w:t>13</w:t>
      </w:r>
      <w:r w:rsidRPr="0026262E">
        <w:rPr>
          <w:b/>
          <w:i w:val="0"/>
          <w:color w:val="auto"/>
          <w:sz w:val="20"/>
          <w:szCs w:val="20"/>
        </w:rPr>
        <w:fldChar w:fldCharType="end"/>
      </w:r>
      <w:r w:rsidRPr="0026262E">
        <w:rPr>
          <w:b/>
          <w:i w:val="0"/>
          <w:color w:val="auto"/>
          <w:sz w:val="20"/>
          <w:szCs w:val="20"/>
        </w:rPr>
        <w:t xml:space="preserve"> Główne zbiorniki wód podziemnych (</w:t>
      </w:r>
      <w:r w:rsidRPr="0026262E">
        <w:rPr>
          <w:rFonts w:cstheme="majorHAnsi"/>
          <w:b/>
          <w:i w:val="0"/>
          <w:color w:val="auto"/>
          <w:sz w:val="20"/>
          <w:szCs w:val="20"/>
        </w:rPr>
        <w:t>https://kzgw.gov.pl)</w:t>
      </w:r>
      <w:bookmarkEnd w:id="97"/>
    </w:p>
    <w:p w14:paraId="02E45C4D" w14:textId="7E299A5E" w:rsidR="00CB07F0" w:rsidRPr="0026262E" w:rsidRDefault="00CB07F0" w:rsidP="009A2A1C">
      <w:pPr>
        <w:spacing w:after="0"/>
        <w:jc w:val="both"/>
        <w:rPr>
          <w:rFonts w:cstheme="majorHAnsi"/>
        </w:rPr>
      </w:pPr>
      <w:r w:rsidRPr="0026262E">
        <w:rPr>
          <w:rFonts w:cstheme="majorHAnsi"/>
          <w:i/>
          <w:sz w:val="18"/>
          <w:szCs w:val="18"/>
        </w:rPr>
        <w:t xml:space="preserve"> </w:t>
      </w:r>
    </w:p>
    <w:p w14:paraId="0A3B9499" w14:textId="77777777" w:rsidR="00CB07F0" w:rsidRPr="0026262E" w:rsidRDefault="00CB07F0" w:rsidP="009A2A1C">
      <w:pPr>
        <w:spacing w:after="0"/>
        <w:jc w:val="both"/>
      </w:pPr>
      <w:r w:rsidRPr="0026262E">
        <w:t xml:space="preserve">Zasilanie miejscowości odbywa się z zasobów podziemnych, czwartorzędowych (Q). Rozpoznanie hydrogeologiczne obszaru jest nierównomierne. Dużo otworów odwiercono w rejonie Zblewa </w:t>
      </w:r>
      <w:r w:rsidRPr="0026262E">
        <w:br/>
        <w:t xml:space="preserve">i Starogardu Gdańskiego. Na pozostałym obszarze są to często pojedyncze studnie związane </w:t>
      </w:r>
      <w:r w:rsidRPr="0026262E">
        <w:br/>
      </w:r>
      <w:r w:rsidRPr="0026262E">
        <w:lastRenderedPageBreak/>
        <w:t>z zaopatrzeniem w wodę wsi, dawnych Rolniczych Spółdzielni Produkcyjnych i ośrodków wczasowych.</w:t>
      </w:r>
    </w:p>
    <w:p w14:paraId="2AC06309" w14:textId="77777777" w:rsidR="00CB07F0" w:rsidRDefault="00CB07F0" w:rsidP="009A2A1C">
      <w:pPr>
        <w:spacing w:after="0"/>
        <w:jc w:val="both"/>
      </w:pPr>
      <w:r w:rsidRPr="0026262E">
        <w:t xml:space="preserve">Według Atlasu Hydrogeologicznego Polski (Paczyński, red., 1995) analizowany obszar należy do regionu pomorskiego makroregionu północno-zachodniego. Największy zasięg i podstawowe znaczenie dla zaopatrzenia w wodę ludności ma czwartorzędowe piętro wodonośne. W obrębie czwartorzędowego piętra wodonośnego ujmowane są głównie wodonośne poziomy międzymorenowe oraz sandrowy poziom wodonośny (Krawiec, Kachnic, 1998). W obrębie piętra wydzielono trzy poziomy wodonośne. Są one związane z osadami zlodowaceń północnopolskich (zlodowacenia Wisły). </w:t>
      </w:r>
    </w:p>
    <w:p w14:paraId="0D8B101B" w14:textId="77777777" w:rsidR="005537FC" w:rsidRDefault="005537FC" w:rsidP="009A2A1C">
      <w:pPr>
        <w:keepNext/>
        <w:spacing w:after="0"/>
        <w:jc w:val="both"/>
      </w:pPr>
      <w:r>
        <w:rPr>
          <w:noProof/>
        </w:rPr>
        <w:drawing>
          <wp:inline distT="0" distB="0" distL="0" distR="0" wp14:anchorId="4E43F044" wp14:editId="5FF44393">
            <wp:extent cx="4518660" cy="6221559"/>
            <wp:effectExtent l="0" t="0" r="0" b="8255"/>
            <wp:docPr id="118279" name="Obraz 11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420" cy="6229490"/>
                    </a:xfrm>
                    <a:prstGeom prst="rect">
                      <a:avLst/>
                    </a:prstGeom>
                    <a:noFill/>
                    <a:ln>
                      <a:noFill/>
                    </a:ln>
                  </pic:spPr>
                </pic:pic>
              </a:graphicData>
            </a:graphic>
          </wp:inline>
        </w:drawing>
      </w:r>
    </w:p>
    <w:p w14:paraId="27443621" w14:textId="4516FC5F" w:rsidR="005537FC" w:rsidRPr="005537FC" w:rsidRDefault="005537FC" w:rsidP="009A2A1C">
      <w:pPr>
        <w:pStyle w:val="Legenda"/>
        <w:spacing w:after="0" w:line="276" w:lineRule="auto"/>
        <w:jc w:val="both"/>
        <w:rPr>
          <w:b/>
          <w:i w:val="0"/>
          <w:color w:val="auto"/>
          <w:sz w:val="20"/>
          <w:szCs w:val="20"/>
        </w:rPr>
      </w:pPr>
      <w:bookmarkStart w:id="98" w:name="_Toc40258252"/>
      <w:r w:rsidRPr="005537FC">
        <w:rPr>
          <w:b/>
          <w:i w:val="0"/>
          <w:color w:val="auto"/>
          <w:sz w:val="20"/>
          <w:szCs w:val="20"/>
        </w:rPr>
        <w:t xml:space="preserve">Rysunek </w:t>
      </w:r>
      <w:r w:rsidRPr="005537FC">
        <w:rPr>
          <w:b/>
          <w:i w:val="0"/>
          <w:color w:val="auto"/>
          <w:sz w:val="20"/>
          <w:szCs w:val="20"/>
        </w:rPr>
        <w:fldChar w:fldCharType="begin"/>
      </w:r>
      <w:r w:rsidRPr="005537FC">
        <w:rPr>
          <w:b/>
          <w:i w:val="0"/>
          <w:color w:val="auto"/>
          <w:sz w:val="20"/>
          <w:szCs w:val="20"/>
        </w:rPr>
        <w:instrText xml:space="preserve"> SEQ Rysunek \* ARABIC </w:instrText>
      </w:r>
      <w:r w:rsidRPr="005537FC">
        <w:rPr>
          <w:b/>
          <w:i w:val="0"/>
          <w:color w:val="auto"/>
          <w:sz w:val="20"/>
          <w:szCs w:val="20"/>
        </w:rPr>
        <w:fldChar w:fldCharType="separate"/>
      </w:r>
      <w:r w:rsidR="00AD6A6A">
        <w:rPr>
          <w:b/>
          <w:i w:val="0"/>
          <w:noProof/>
          <w:color w:val="auto"/>
          <w:sz w:val="20"/>
          <w:szCs w:val="20"/>
        </w:rPr>
        <w:t>14</w:t>
      </w:r>
      <w:r w:rsidRPr="005537FC">
        <w:rPr>
          <w:b/>
          <w:i w:val="0"/>
          <w:color w:val="auto"/>
          <w:sz w:val="20"/>
          <w:szCs w:val="20"/>
        </w:rPr>
        <w:fldChar w:fldCharType="end"/>
      </w:r>
      <w:r w:rsidRPr="005537FC">
        <w:rPr>
          <w:b/>
          <w:i w:val="0"/>
          <w:color w:val="auto"/>
          <w:sz w:val="20"/>
          <w:szCs w:val="20"/>
        </w:rPr>
        <w:t xml:space="preserve"> Mapa hydrograficzna</w:t>
      </w:r>
      <w:bookmarkEnd w:id="98"/>
    </w:p>
    <w:p w14:paraId="23CA2C8F" w14:textId="77777777" w:rsidR="005A23CC" w:rsidRDefault="005A23CC" w:rsidP="009A2A1C">
      <w:pPr>
        <w:widowControl w:val="0"/>
        <w:shd w:val="clear" w:color="auto" w:fill="FFFFFF"/>
        <w:tabs>
          <w:tab w:val="left" w:pos="360"/>
        </w:tabs>
        <w:spacing w:after="0"/>
        <w:ind w:right="19"/>
        <w:jc w:val="both"/>
        <w:rPr>
          <w:color w:val="000000"/>
        </w:rPr>
      </w:pPr>
    </w:p>
    <w:p w14:paraId="1E1C26F1" w14:textId="77777777" w:rsidR="005A23CC" w:rsidRDefault="005A23CC" w:rsidP="009A2A1C">
      <w:pPr>
        <w:widowControl w:val="0"/>
        <w:shd w:val="clear" w:color="auto" w:fill="FFFFFF"/>
        <w:tabs>
          <w:tab w:val="left" w:pos="360"/>
        </w:tabs>
        <w:spacing w:after="0"/>
        <w:ind w:right="19"/>
        <w:jc w:val="both"/>
        <w:rPr>
          <w:color w:val="000000"/>
        </w:rPr>
      </w:pPr>
    </w:p>
    <w:p w14:paraId="390EBFD9" w14:textId="77777777" w:rsidR="005A23CC" w:rsidRDefault="005A23CC" w:rsidP="009A2A1C">
      <w:pPr>
        <w:widowControl w:val="0"/>
        <w:shd w:val="clear" w:color="auto" w:fill="FFFFFF"/>
        <w:tabs>
          <w:tab w:val="left" w:pos="360"/>
        </w:tabs>
        <w:spacing w:after="0"/>
        <w:ind w:right="19"/>
        <w:jc w:val="both"/>
        <w:rPr>
          <w:color w:val="000000"/>
        </w:rPr>
      </w:pPr>
    </w:p>
    <w:p w14:paraId="05E2A893" w14:textId="77777777" w:rsidR="005A23CC" w:rsidRDefault="005A23CC" w:rsidP="009A2A1C">
      <w:pPr>
        <w:widowControl w:val="0"/>
        <w:shd w:val="clear" w:color="auto" w:fill="FFFFFF"/>
        <w:tabs>
          <w:tab w:val="left" w:pos="360"/>
        </w:tabs>
        <w:spacing w:after="0"/>
        <w:ind w:right="19"/>
        <w:jc w:val="both"/>
        <w:rPr>
          <w:color w:val="000000"/>
        </w:rPr>
      </w:pPr>
    </w:p>
    <w:p w14:paraId="6EB02B89" w14:textId="77777777" w:rsidR="00594BA1" w:rsidRPr="0026262E" w:rsidRDefault="00594BA1" w:rsidP="009A2A1C">
      <w:pPr>
        <w:widowControl w:val="0"/>
        <w:shd w:val="clear" w:color="auto" w:fill="FFFFFF"/>
        <w:tabs>
          <w:tab w:val="left" w:pos="360"/>
        </w:tabs>
        <w:spacing w:after="0"/>
        <w:ind w:right="19"/>
        <w:jc w:val="both"/>
        <w:rPr>
          <w:color w:val="000000"/>
        </w:rPr>
      </w:pPr>
      <w:r w:rsidRPr="0026262E">
        <w:rPr>
          <w:color w:val="000000"/>
        </w:rPr>
        <w:lastRenderedPageBreak/>
        <w:t xml:space="preserve">W rejonie Zakładu Utylizacji Odpadów Komunalnych „Stary Las" rozpoznano wielowarstwowy system wodonośny. Składa się on z:  </w:t>
      </w:r>
    </w:p>
    <w:p w14:paraId="7783082C" w14:textId="77777777" w:rsidR="00594BA1" w:rsidRPr="0026262E" w:rsidRDefault="00594BA1" w:rsidP="009A2A1C">
      <w:pPr>
        <w:widowControl w:val="0"/>
        <w:shd w:val="clear" w:color="auto" w:fill="FFFFFF"/>
        <w:tabs>
          <w:tab w:val="left" w:pos="360"/>
        </w:tabs>
        <w:spacing w:after="0"/>
        <w:ind w:left="851" w:right="19" w:hanging="567"/>
        <w:jc w:val="both"/>
        <w:rPr>
          <w:color w:val="000000"/>
        </w:rPr>
      </w:pPr>
      <w:r w:rsidRPr="0026262E">
        <w:rPr>
          <w:color w:val="000000"/>
        </w:rPr>
        <w:t xml:space="preserve">- wód podziemnych górnego czwartorzędowego poziomu wodonośnego, </w:t>
      </w:r>
    </w:p>
    <w:p w14:paraId="78DD8547" w14:textId="77777777" w:rsidR="00594BA1" w:rsidRPr="0026262E" w:rsidRDefault="00594BA1" w:rsidP="009A2A1C">
      <w:pPr>
        <w:widowControl w:val="0"/>
        <w:shd w:val="clear" w:color="auto" w:fill="FFFFFF"/>
        <w:tabs>
          <w:tab w:val="left" w:pos="360"/>
        </w:tabs>
        <w:spacing w:after="0"/>
        <w:ind w:left="851" w:right="19" w:hanging="425"/>
        <w:jc w:val="both"/>
        <w:rPr>
          <w:color w:val="000000"/>
        </w:rPr>
      </w:pPr>
      <w:r w:rsidRPr="0026262E">
        <w:rPr>
          <w:color w:val="000000"/>
        </w:rPr>
        <w:t>obejmujący dwie warstwy wodonośne:</w:t>
      </w:r>
    </w:p>
    <w:p w14:paraId="654EFA63" w14:textId="77777777" w:rsidR="00594BA1" w:rsidRPr="0026262E" w:rsidRDefault="00594BA1" w:rsidP="009A2A1C">
      <w:pPr>
        <w:widowControl w:val="0"/>
        <w:shd w:val="clear" w:color="auto" w:fill="FFFFFF"/>
        <w:tabs>
          <w:tab w:val="left" w:pos="360"/>
        </w:tabs>
        <w:spacing w:after="0"/>
        <w:ind w:right="19" w:firstLine="851"/>
        <w:jc w:val="both"/>
        <w:rPr>
          <w:color w:val="000000"/>
        </w:rPr>
      </w:pPr>
      <w:r w:rsidRPr="0026262E">
        <w:rPr>
          <w:color w:val="000000"/>
        </w:rPr>
        <w:t>- warstwę pierwszą (oznaczona na przekroju symbolem QI</w:t>
      </w:r>
      <w:r w:rsidRPr="0026262E">
        <w:rPr>
          <w:color w:val="000000"/>
          <w:vertAlign w:val="subscript"/>
        </w:rPr>
        <w:t>1</w:t>
      </w:r>
      <w:r w:rsidRPr="0026262E">
        <w:rPr>
          <w:color w:val="000000"/>
        </w:rPr>
        <w:t>)</w:t>
      </w:r>
    </w:p>
    <w:p w14:paraId="21E8A313" w14:textId="77777777" w:rsidR="00594BA1" w:rsidRPr="0026262E" w:rsidRDefault="00594BA1" w:rsidP="009A2A1C">
      <w:pPr>
        <w:widowControl w:val="0"/>
        <w:shd w:val="clear" w:color="auto" w:fill="FFFFFF"/>
        <w:tabs>
          <w:tab w:val="left" w:pos="360"/>
        </w:tabs>
        <w:spacing w:after="0"/>
        <w:ind w:right="19" w:firstLine="851"/>
        <w:jc w:val="both"/>
        <w:rPr>
          <w:color w:val="000000"/>
        </w:rPr>
      </w:pPr>
      <w:r w:rsidRPr="0026262E">
        <w:rPr>
          <w:color w:val="000000"/>
        </w:rPr>
        <w:t>- warstwę drugą (oznaczona na przekroju symbolem QI</w:t>
      </w:r>
      <w:r w:rsidRPr="0026262E">
        <w:rPr>
          <w:color w:val="000000"/>
          <w:vertAlign w:val="subscript"/>
        </w:rPr>
        <w:t>2</w:t>
      </w:r>
      <w:r w:rsidRPr="0026262E">
        <w:rPr>
          <w:color w:val="000000"/>
        </w:rPr>
        <w:t>)</w:t>
      </w:r>
    </w:p>
    <w:p w14:paraId="74C4D416" w14:textId="77777777" w:rsidR="00594BA1" w:rsidRPr="0026262E" w:rsidRDefault="00594BA1" w:rsidP="009A2A1C">
      <w:pPr>
        <w:widowControl w:val="0"/>
        <w:shd w:val="clear" w:color="auto" w:fill="FFFFFF"/>
        <w:tabs>
          <w:tab w:val="left" w:pos="360"/>
        </w:tabs>
        <w:spacing w:after="0"/>
        <w:ind w:right="19"/>
        <w:jc w:val="both"/>
        <w:rPr>
          <w:color w:val="000000"/>
        </w:rPr>
      </w:pPr>
      <w:r w:rsidRPr="0026262E">
        <w:rPr>
          <w:color w:val="000000"/>
        </w:rPr>
        <w:t>oraz niżej zalegającego dolnego czwartorzędowego poziomu wodonośnego.</w:t>
      </w:r>
    </w:p>
    <w:p w14:paraId="3E093512" w14:textId="77777777" w:rsidR="00594BA1" w:rsidRPr="0026262E" w:rsidRDefault="00594BA1" w:rsidP="009A2A1C">
      <w:pPr>
        <w:widowControl w:val="0"/>
        <w:shd w:val="clear" w:color="auto" w:fill="FFFFFF"/>
        <w:tabs>
          <w:tab w:val="left" w:pos="360"/>
        </w:tabs>
        <w:spacing w:after="0"/>
        <w:ind w:right="17"/>
        <w:jc w:val="both"/>
        <w:rPr>
          <w:color w:val="000000"/>
        </w:rPr>
      </w:pPr>
      <w:r w:rsidRPr="0026262E">
        <w:t xml:space="preserve">Na omawianym terenie znaczenie użytkowe posiadają obie warstwy, górnego czwartorzędowego poziomu wodonośnego. </w:t>
      </w:r>
      <w:r w:rsidRPr="0026262E">
        <w:rPr>
          <w:color w:val="000000"/>
        </w:rPr>
        <w:t>Górny poziom wodonośny charakteryzuje się szerokim, regionalnym rozprzestrzenieniem. Budowa Zakładu nie koliduje z żadnymi ujęciami wód podziemnych.</w:t>
      </w:r>
    </w:p>
    <w:p w14:paraId="1E77A857" w14:textId="77777777" w:rsidR="00007051" w:rsidRDefault="00007051" w:rsidP="009A2A1C">
      <w:pPr>
        <w:widowControl w:val="0"/>
        <w:shd w:val="clear" w:color="auto" w:fill="FFFFFF"/>
        <w:tabs>
          <w:tab w:val="left" w:pos="360"/>
        </w:tabs>
        <w:spacing w:after="0"/>
        <w:ind w:right="17"/>
        <w:jc w:val="both"/>
        <w:rPr>
          <w:color w:val="000000"/>
        </w:rPr>
      </w:pPr>
    </w:p>
    <w:p w14:paraId="0245CEBB" w14:textId="77777777" w:rsidR="00594BA1" w:rsidRPr="0026262E" w:rsidRDefault="00594BA1" w:rsidP="009A2A1C">
      <w:pPr>
        <w:numPr>
          <w:ilvl w:val="0"/>
          <w:numId w:val="53"/>
        </w:numPr>
        <w:shd w:val="clear" w:color="auto" w:fill="FFFFFF"/>
        <w:spacing w:after="0"/>
        <w:ind w:left="714" w:hanging="357"/>
        <w:rPr>
          <w:color w:val="000000"/>
          <w:sz w:val="26"/>
          <w:szCs w:val="26"/>
        </w:rPr>
      </w:pPr>
      <w:r w:rsidRPr="0026262E">
        <w:rPr>
          <w:color w:val="000000"/>
        </w:rPr>
        <w:t>Pierwsza warstwa wodonośna górnego poziomu wodonośnego</w:t>
      </w:r>
    </w:p>
    <w:p w14:paraId="4B189195" w14:textId="77777777" w:rsidR="00594BA1" w:rsidRPr="0026262E" w:rsidRDefault="00594BA1" w:rsidP="009A2A1C">
      <w:pPr>
        <w:shd w:val="clear" w:color="auto" w:fill="FFFFFF"/>
        <w:spacing w:after="0"/>
        <w:rPr>
          <w:color w:val="000000"/>
        </w:rPr>
      </w:pPr>
      <w:r w:rsidRPr="0026262E">
        <w:rPr>
          <w:color w:val="000000"/>
        </w:rPr>
        <w:t>Według stanu z kwietnia 2012 roku, pierwsza warstwa wodonośna o swobodnym zwierciadle wody zalega na głębokości:</w:t>
      </w:r>
    </w:p>
    <w:p w14:paraId="0895DD12" w14:textId="77777777" w:rsidR="00594BA1" w:rsidRPr="0026262E" w:rsidRDefault="00594BA1" w:rsidP="009A2A1C">
      <w:pPr>
        <w:shd w:val="clear" w:color="auto" w:fill="FFFFFF"/>
        <w:spacing w:after="0"/>
        <w:ind w:left="567"/>
        <w:rPr>
          <w:color w:val="000000"/>
        </w:rPr>
      </w:pPr>
      <w:r w:rsidRPr="0026262E">
        <w:rPr>
          <w:color w:val="000000"/>
        </w:rPr>
        <w:t xml:space="preserve">-  poniżej terenu od ok. 16 m ppt w części N i ok. 5,1 m ppt w części S </w:t>
      </w:r>
    </w:p>
    <w:p w14:paraId="784EC125" w14:textId="77777777" w:rsidR="00594BA1" w:rsidRPr="0026262E" w:rsidRDefault="00594BA1" w:rsidP="009A2A1C">
      <w:pPr>
        <w:shd w:val="clear" w:color="auto" w:fill="FFFFFF"/>
        <w:spacing w:after="0"/>
        <w:ind w:left="567"/>
        <w:rPr>
          <w:color w:val="000000"/>
        </w:rPr>
      </w:pPr>
      <w:r w:rsidRPr="0026262E">
        <w:rPr>
          <w:color w:val="000000"/>
        </w:rPr>
        <w:t xml:space="preserve">-  poniżej dna kwater - od ok. 10 m w części N i ok. 0,5 m ppt w części S </w:t>
      </w:r>
    </w:p>
    <w:p w14:paraId="00549ED5" w14:textId="77777777" w:rsidR="00594BA1" w:rsidRPr="0026262E" w:rsidRDefault="00594BA1" w:rsidP="009A2A1C">
      <w:pPr>
        <w:shd w:val="clear" w:color="auto" w:fill="FFFFFF"/>
        <w:spacing w:after="0"/>
        <w:rPr>
          <w:color w:val="000000"/>
        </w:rPr>
      </w:pPr>
      <w:r w:rsidRPr="0026262E">
        <w:rPr>
          <w:color w:val="000000"/>
        </w:rPr>
        <w:t>Osady wodonośne stanowią piaski drobnoziarniste i miejscami mułkowate.</w:t>
      </w:r>
    </w:p>
    <w:p w14:paraId="495E048E" w14:textId="77777777" w:rsidR="00594BA1" w:rsidRPr="0026262E" w:rsidRDefault="00594BA1" w:rsidP="009A2A1C">
      <w:pPr>
        <w:spacing w:after="0"/>
      </w:pPr>
      <w:r w:rsidRPr="0026262E">
        <w:rPr>
          <w:color w:val="000000"/>
        </w:rPr>
        <w:t>Spływ wód jest zgodny z naturalnym powierzchniowym działem wód i odbywa się w kierunku południowo-zachodnim do pobliskiego cieku  dopływ z Jez. Semlińskiego oraz w kierunku południowym do cieku Piesienica.</w:t>
      </w:r>
      <w:r w:rsidRPr="0026262E">
        <w:t xml:space="preserve"> </w:t>
      </w:r>
    </w:p>
    <w:p w14:paraId="6F81DD95" w14:textId="77777777" w:rsidR="00007051" w:rsidRPr="0026262E" w:rsidRDefault="00007051" w:rsidP="009A2A1C">
      <w:pPr>
        <w:spacing w:after="0"/>
      </w:pPr>
    </w:p>
    <w:p w14:paraId="36E197C0" w14:textId="77777777" w:rsidR="00594BA1" w:rsidRPr="0026262E" w:rsidRDefault="00594BA1" w:rsidP="009A2A1C">
      <w:pPr>
        <w:numPr>
          <w:ilvl w:val="0"/>
          <w:numId w:val="53"/>
        </w:numPr>
        <w:shd w:val="clear" w:color="auto" w:fill="FFFFFF"/>
        <w:spacing w:after="0"/>
        <w:rPr>
          <w:color w:val="000000"/>
          <w:sz w:val="26"/>
          <w:szCs w:val="26"/>
        </w:rPr>
      </w:pPr>
      <w:r w:rsidRPr="0026262E">
        <w:rPr>
          <w:color w:val="000000"/>
        </w:rPr>
        <w:t>Druga warstwa wodonośna górnego poziomu wodonośnego</w:t>
      </w:r>
    </w:p>
    <w:p w14:paraId="078772A7" w14:textId="77777777" w:rsidR="00594BA1" w:rsidRPr="0026262E" w:rsidRDefault="00594BA1" w:rsidP="009A2A1C">
      <w:pPr>
        <w:shd w:val="clear" w:color="auto" w:fill="FFFFFF"/>
        <w:spacing w:after="0"/>
        <w:rPr>
          <w:color w:val="000000"/>
        </w:rPr>
      </w:pPr>
      <w:r w:rsidRPr="0026262E">
        <w:rPr>
          <w:color w:val="000000"/>
        </w:rPr>
        <w:t>Według stanu z kwietnia 2012 roku, druga warstwa wodonośna o napiętym zwierciadle wody stabilizuje się na głębokości:</w:t>
      </w:r>
    </w:p>
    <w:p w14:paraId="7246123C" w14:textId="77777777" w:rsidR="00594BA1" w:rsidRPr="0026262E" w:rsidRDefault="00594BA1" w:rsidP="009A2A1C">
      <w:pPr>
        <w:shd w:val="clear" w:color="auto" w:fill="FFFFFF"/>
        <w:spacing w:after="0"/>
        <w:ind w:left="567"/>
        <w:rPr>
          <w:color w:val="000000"/>
        </w:rPr>
      </w:pPr>
      <w:r w:rsidRPr="0026262E">
        <w:rPr>
          <w:color w:val="000000"/>
        </w:rPr>
        <w:t xml:space="preserve">-  poniżej terenu od ok. 17 m ppt w części N i ok. 6,8 m ppt w części S </w:t>
      </w:r>
    </w:p>
    <w:p w14:paraId="05367007" w14:textId="77777777" w:rsidR="00594BA1" w:rsidRPr="0026262E" w:rsidRDefault="00594BA1" w:rsidP="009A2A1C">
      <w:pPr>
        <w:shd w:val="clear" w:color="auto" w:fill="FFFFFF"/>
        <w:spacing w:after="0"/>
        <w:ind w:left="567"/>
        <w:rPr>
          <w:color w:val="000000"/>
        </w:rPr>
      </w:pPr>
      <w:r w:rsidRPr="0026262E">
        <w:rPr>
          <w:color w:val="000000"/>
        </w:rPr>
        <w:t xml:space="preserve">-  poniżej dna kwater - od ok. 9 m w części N i ok. 2,2 m ppt w części S </w:t>
      </w:r>
    </w:p>
    <w:p w14:paraId="14746322" w14:textId="77777777" w:rsidR="00594BA1" w:rsidRPr="0026262E" w:rsidRDefault="00594BA1" w:rsidP="009A2A1C">
      <w:pPr>
        <w:shd w:val="clear" w:color="auto" w:fill="FFFFFF"/>
        <w:spacing w:after="0"/>
        <w:ind w:right="-164"/>
        <w:rPr>
          <w:color w:val="000000"/>
        </w:rPr>
      </w:pPr>
      <w:r w:rsidRPr="0026262E">
        <w:rPr>
          <w:color w:val="000000"/>
        </w:rPr>
        <w:t>Osady wodonośne stanowią piaski średnioziarniste o współczynniku filtracji od k = 0,000107 m/s do  k = 0,000224 m/s         .</w:t>
      </w:r>
    </w:p>
    <w:p w14:paraId="500BD7BB" w14:textId="77777777" w:rsidR="00594BA1" w:rsidRPr="0026262E" w:rsidRDefault="00594BA1" w:rsidP="009A2A1C">
      <w:pPr>
        <w:shd w:val="clear" w:color="auto" w:fill="FFFFFF"/>
        <w:spacing w:after="0"/>
        <w:jc w:val="both"/>
        <w:rPr>
          <w:color w:val="000000"/>
        </w:rPr>
      </w:pPr>
      <w:r w:rsidRPr="0026262E">
        <w:rPr>
          <w:color w:val="000000"/>
        </w:rPr>
        <w:t>Druga warstwa zalega pod kilkumetrowym nadkładem glin, poniżej warstwy pierwszej.</w:t>
      </w:r>
    </w:p>
    <w:p w14:paraId="71600C9A" w14:textId="77777777" w:rsidR="00594BA1" w:rsidRPr="0026262E" w:rsidRDefault="00594BA1" w:rsidP="009A2A1C">
      <w:pPr>
        <w:spacing w:after="0"/>
        <w:jc w:val="both"/>
        <w:rPr>
          <w:i/>
          <w:sz w:val="18"/>
          <w:szCs w:val="18"/>
        </w:rPr>
      </w:pPr>
      <w:r w:rsidRPr="0026262E">
        <w:rPr>
          <w:color w:val="000000"/>
        </w:rPr>
        <w:t>Spływ wód odbywa się w kierunku południowo-wschodnim  do cieku Piesienica.</w:t>
      </w:r>
    </w:p>
    <w:p w14:paraId="0143CD9B" w14:textId="77777777" w:rsidR="00CB07F0" w:rsidRPr="0026262E" w:rsidRDefault="00CB07F0" w:rsidP="009A2A1C">
      <w:pPr>
        <w:spacing w:after="0"/>
        <w:jc w:val="both"/>
      </w:pPr>
    </w:p>
    <w:p w14:paraId="2133776C" w14:textId="77777777" w:rsidR="00CB07F0" w:rsidRPr="0026262E" w:rsidRDefault="00CB07F0" w:rsidP="009A2A1C">
      <w:pPr>
        <w:spacing w:after="0"/>
        <w:jc w:val="both"/>
      </w:pPr>
      <w:r w:rsidRPr="0026262E">
        <w:t>Zgodnie z aktualizacją Planu Gospodarowania Wodami na Obszarze Dorzecza Wisły teren położony jest w granicach jednolitej części wód podziemnych - JCWPd28</w:t>
      </w:r>
    </w:p>
    <w:p w14:paraId="4E7921FB" w14:textId="77777777" w:rsidR="00CB07F0" w:rsidRPr="0026262E" w:rsidRDefault="00CB07F0" w:rsidP="009A2A1C">
      <w:pPr>
        <w:spacing w:after="0"/>
        <w:jc w:val="both"/>
      </w:pPr>
      <w:r w:rsidRPr="0026262E">
        <w:t xml:space="preserve">Europejski kod JCWPd – PLGW200028 </w:t>
      </w:r>
    </w:p>
    <w:p w14:paraId="181984EC" w14:textId="77777777" w:rsidR="00CB07F0" w:rsidRPr="0026262E" w:rsidRDefault="00CB07F0" w:rsidP="009A2A1C">
      <w:pPr>
        <w:spacing w:after="0"/>
        <w:jc w:val="both"/>
      </w:pPr>
      <w:r w:rsidRPr="0026262E">
        <w:t>Nazwa JCWPd – 28</w:t>
      </w:r>
    </w:p>
    <w:p w14:paraId="260D0EBA" w14:textId="77777777" w:rsidR="00CB07F0" w:rsidRPr="0026262E" w:rsidRDefault="00CB07F0" w:rsidP="009A2A1C">
      <w:pPr>
        <w:spacing w:after="0"/>
        <w:jc w:val="both"/>
      </w:pPr>
      <w:r w:rsidRPr="0026262E">
        <w:t>Dorzecze – Wisły</w:t>
      </w:r>
    </w:p>
    <w:p w14:paraId="5DFAC9DD" w14:textId="77777777" w:rsidR="00CB07F0" w:rsidRPr="0026262E" w:rsidRDefault="00CB07F0" w:rsidP="009A2A1C">
      <w:pPr>
        <w:spacing w:after="0"/>
        <w:jc w:val="both"/>
      </w:pPr>
      <w:r w:rsidRPr="0026262E">
        <w:t>Region wodny RZGW - Dolnej Wisły RZGW Gdańsk</w:t>
      </w:r>
    </w:p>
    <w:p w14:paraId="791F0A62" w14:textId="77777777" w:rsidR="00CB07F0" w:rsidRPr="0026262E" w:rsidRDefault="00CB07F0" w:rsidP="009A2A1C">
      <w:pPr>
        <w:spacing w:after="0"/>
        <w:jc w:val="both"/>
      </w:pPr>
      <w:r w:rsidRPr="0026262E">
        <w:t>Główne zlewnie w obrębie JCWPd (rząd zlewni) - Wda, Wierzyca (II)</w:t>
      </w:r>
    </w:p>
    <w:p w14:paraId="36DE4F68" w14:textId="77777777" w:rsidR="00CB07F0" w:rsidRPr="0026262E" w:rsidRDefault="00CB07F0" w:rsidP="009A2A1C">
      <w:pPr>
        <w:spacing w:after="0"/>
        <w:jc w:val="both"/>
      </w:pPr>
      <w:r w:rsidRPr="0026262E">
        <w:t>Liczba pięter wodonośnych – 3</w:t>
      </w:r>
    </w:p>
    <w:p w14:paraId="099921BA" w14:textId="77777777" w:rsidR="00CB07F0" w:rsidRPr="0026262E" w:rsidRDefault="00CB07F0" w:rsidP="009A2A1C">
      <w:pPr>
        <w:spacing w:after="0"/>
        <w:ind w:firstLine="632"/>
        <w:jc w:val="both"/>
      </w:pPr>
    </w:p>
    <w:p w14:paraId="52AF80FC" w14:textId="77777777" w:rsidR="00CB07F0" w:rsidRPr="0026262E" w:rsidRDefault="00CB07F0" w:rsidP="009A2A1C">
      <w:pPr>
        <w:spacing w:after="0"/>
        <w:jc w:val="both"/>
      </w:pPr>
      <w:r w:rsidRPr="0026262E">
        <w:t>Ekosystemy wód powierzchniowych i ekosystemy lądowe zależne od wód podziemnych</w:t>
      </w:r>
    </w:p>
    <w:p w14:paraId="31F42807" w14:textId="77777777" w:rsidR="00CB07F0" w:rsidRDefault="00CB07F0" w:rsidP="009A2A1C">
      <w:pPr>
        <w:spacing w:after="0"/>
        <w:ind w:firstLine="632"/>
        <w:rPr>
          <w:rFonts w:ascii="Calibri" w:hAnsi="Calibri"/>
        </w:rPr>
      </w:pPr>
    </w:p>
    <w:p w14:paraId="6369C07B" w14:textId="77777777" w:rsidR="005A23CC" w:rsidRDefault="005A23CC" w:rsidP="009A2A1C">
      <w:pPr>
        <w:spacing w:after="0"/>
        <w:ind w:firstLine="632"/>
        <w:rPr>
          <w:rFonts w:ascii="Calibri" w:hAnsi="Calibri"/>
        </w:rPr>
      </w:pPr>
    </w:p>
    <w:p w14:paraId="6B0A078C" w14:textId="77777777" w:rsidR="005A23CC" w:rsidRPr="0026262E" w:rsidRDefault="005A23CC" w:rsidP="009A2A1C">
      <w:pPr>
        <w:spacing w:after="0"/>
        <w:ind w:firstLine="632"/>
        <w:rPr>
          <w:rFonts w:ascii="Calibri" w:hAnsi="Calibri"/>
        </w:rPr>
      </w:pPr>
    </w:p>
    <w:p w14:paraId="3733F9A9" w14:textId="7D20F25E" w:rsidR="00BF24E8" w:rsidRPr="0026262E" w:rsidRDefault="00BF24E8" w:rsidP="009A2A1C">
      <w:pPr>
        <w:pStyle w:val="Legenda"/>
        <w:keepNext/>
        <w:spacing w:after="0" w:line="276" w:lineRule="auto"/>
        <w:rPr>
          <w:b/>
          <w:i w:val="0"/>
          <w:color w:val="auto"/>
          <w:sz w:val="20"/>
          <w:szCs w:val="20"/>
        </w:rPr>
      </w:pPr>
      <w:bookmarkStart w:id="99" w:name="_Toc40074623"/>
      <w:bookmarkStart w:id="100" w:name="_Toc40266021"/>
      <w:r w:rsidRPr="0026262E">
        <w:rPr>
          <w:b/>
          <w:i w:val="0"/>
          <w:color w:val="auto"/>
          <w:sz w:val="20"/>
          <w:szCs w:val="20"/>
        </w:rPr>
        <w:lastRenderedPageBreak/>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14</w:t>
      </w:r>
      <w:r w:rsidRPr="0026262E">
        <w:rPr>
          <w:b/>
          <w:i w:val="0"/>
          <w:color w:val="auto"/>
          <w:sz w:val="20"/>
          <w:szCs w:val="20"/>
        </w:rPr>
        <w:fldChar w:fldCharType="end"/>
      </w:r>
      <w:r w:rsidRPr="0026262E">
        <w:rPr>
          <w:b/>
          <w:i w:val="0"/>
          <w:color w:val="auto"/>
          <w:sz w:val="20"/>
          <w:szCs w:val="20"/>
        </w:rPr>
        <w:t xml:space="preserve"> Charakterystyka JCWPd (</w:t>
      </w:r>
      <w:r w:rsidRPr="0026262E">
        <w:rPr>
          <w:rFonts w:cstheme="majorHAnsi"/>
          <w:b/>
          <w:i w:val="0"/>
          <w:color w:val="auto"/>
          <w:sz w:val="20"/>
          <w:szCs w:val="20"/>
        </w:rPr>
        <w:t>https://kzgw.gov.pl)</w:t>
      </w:r>
      <w:bookmarkEnd w:id="99"/>
      <w:bookmarkEnd w:id="100"/>
    </w:p>
    <w:tbl>
      <w:tblPr>
        <w:tblpPr w:leftFromText="141" w:rightFromText="141" w:vertAnchor="text" w:horzAnchor="margin" w:tblpXSpec="center" w:tblpY="132"/>
        <w:tblW w:w="5000" w:type="pct"/>
        <w:tblBorders>
          <w:insideH w:val="single" w:sz="4" w:space="0" w:color="auto"/>
          <w:insideV w:val="single" w:sz="4" w:space="0" w:color="auto"/>
        </w:tblBorders>
        <w:tblLook w:val="04A0" w:firstRow="1" w:lastRow="0" w:firstColumn="1" w:lastColumn="0" w:noHBand="0" w:noVBand="1"/>
      </w:tblPr>
      <w:tblGrid>
        <w:gridCol w:w="4534"/>
        <w:gridCol w:w="4538"/>
      </w:tblGrid>
      <w:tr w:rsidR="00CB07F0" w:rsidRPr="0026262E" w14:paraId="37D4A367" w14:textId="77777777" w:rsidTr="00B35B73">
        <w:trPr>
          <w:trHeight w:val="580"/>
        </w:trPr>
        <w:tc>
          <w:tcPr>
            <w:tcW w:w="2499" w:type="pct"/>
            <w:shd w:val="clear" w:color="auto" w:fill="auto"/>
          </w:tcPr>
          <w:p w14:paraId="7EB05E45" w14:textId="77777777" w:rsidR="00CB07F0" w:rsidRPr="0026262E" w:rsidRDefault="00CB07F0" w:rsidP="009A2A1C">
            <w:pPr>
              <w:spacing w:after="0"/>
              <w:rPr>
                <w:rFonts w:eastAsia="Calibri"/>
                <w:bCs/>
              </w:rPr>
            </w:pPr>
            <w:r w:rsidRPr="0026262E">
              <w:rPr>
                <w:rFonts w:eastAsia="Calibri"/>
                <w:bCs/>
              </w:rPr>
              <w:t>Udział zasilania podziemnego w odpływie całkowitym rzek w obrębie JCWPd</w:t>
            </w:r>
          </w:p>
        </w:tc>
        <w:tc>
          <w:tcPr>
            <w:tcW w:w="2501" w:type="pct"/>
            <w:shd w:val="clear" w:color="auto" w:fill="auto"/>
          </w:tcPr>
          <w:p w14:paraId="4F1D7314" w14:textId="77777777" w:rsidR="00CB07F0" w:rsidRPr="0026262E" w:rsidRDefault="00CB07F0" w:rsidP="009A2A1C">
            <w:pPr>
              <w:spacing w:after="0"/>
              <w:rPr>
                <w:rFonts w:eastAsia="Calibri"/>
                <w:bCs/>
              </w:rPr>
            </w:pPr>
            <w:r w:rsidRPr="0026262E">
              <w:rPr>
                <w:rFonts w:eastAsia="Calibri"/>
                <w:bCs/>
              </w:rPr>
              <w:t>63 %</w:t>
            </w:r>
          </w:p>
        </w:tc>
      </w:tr>
      <w:tr w:rsidR="00CB07F0" w:rsidRPr="0026262E" w14:paraId="55C83D20" w14:textId="77777777" w:rsidTr="00B35B73">
        <w:trPr>
          <w:trHeight w:val="568"/>
        </w:trPr>
        <w:tc>
          <w:tcPr>
            <w:tcW w:w="2499" w:type="pct"/>
            <w:shd w:val="clear" w:color="auto" w:fill="auto"/>
          </w:tcPr>
          <w:p w14:paraId="738D77CA" w14:textId="77777777" w:rsidR="00CB07F0" w:rsidRPr="0026262E" w:rsidRDefault="00CB07F0" w:rsidP="009A2A1C">
            <w:pPr>
              <w:spacing w:after="0"/>
              <w:rPr>
                <w:rFonts w:eastAsia="Calibri"/>
                <w:bCs/>
              </w:rPr>
            </w:pPr>
            <w:r w:rsidRPr="0026262E">
              <w:rPr>
                <w:rFonts w:eastAsia="Calibri"/>
                <w:bCs/>
              </w:rPr>
              <w:t>Ekosystemy lądowe zależne od wód podziemnych (źródło: warstwa GIS)</w:t>
            </w:r>
          </w:p>
        </w:tc>
        <w:tc>
          <w:tcPr>
            <w:tcW w:w="2501" w:type="pct"/>
            <w:shd w:val="clear" w:color="auto" w:fill="auto"/>
          </w:tcPr>
          <w:p w14:paraId="15396444" w14:textId="77777777" w:rsidR="00CB07F0" w:rsidRPr="0026262E" w:rsidRDefault="00CB07F0" w:rsidP="009A2A1C">
            <w:pPr>
              <w:spacing w:after="0"/>
              <w:rPr>
                <w:rFonts w:eastAsia="Calibri"/>
              </w:rPr>
            </w:pPr>
            <w:r w:rsidRPr="0026262E">
              <w:rPr>
                <w:rFonts w:eastAsia="Calibri"/>
              </w:rPr>
              <w:t>Mokradła (10% powierzchni obszarów chronionych)</w:t>
            </w:r>
          </w:p>
        </w:tc>
      </w:tr>
      <w:tr w:rsidR="00CB07F0" w:rsidRPr="0026262E" w14:paraId="3E90F1F5" w14:textId="77777777" w:rsidTr="00B35B73">
        <w:trPr>
          <w:trHeight w:val="865"/>
        </w:trPr>
        <w:tc>
          <w:tcPr>
            <w:tcW w:w="2499" w:type="pct"/>
            <w:shd w:val="clear" w:color="auto" w:fill="auto"/>
          </w:tcPr>
          <w:p w14:paraId="7DDDC5D8" w14:textId="77777777" w:rsidR="00CB07F0" w:rsidRPr="0026262E" w:rsidRDefault="00CB07F0" w:rsidP="009A2A1C">
            <w:pPr>
              <w:spacing w:after="0"/>
              <w:rPr>
                <w:rFonts w:eastAsia="Calibri"/>
                <w:bCs/>
              </w:rPr>
            </w:pPr>
            <w:r w:rsidRPr="0026262E">
              <w:rPr>
                <w:rFonts w:eastAsia="Calibri"/>
                <w:bCs/>
              </w:rPr>
              <w:t>Ocena stanu JCWPd , w zależności od oddziaływań wód podziemnych na ekosystemy lądowe zależne od wód podziemnych, 2012 r.</w:t>
            </w:r>
          </w:p>
        </w:tc>
        <w:tc>
          <w:tcPr>
            <w:tcW w:w="2501" w:type="pct"/>
            <w:shd w:val="clear" w:color="auto" w:fill="auto"/>
          </w:tcPr>
          <w:p w14:paraId="3FFBEBC6" w14:textId="77777777" w:rsidR="00CB07F0" w:rsidRPr="0026262E" w:rsidRDefault="00CB07F0" w:rsidP="009A2A1C">
            <w:pPr>
              <w:spacing w:after="0"/>
              <w:rPr>
                <w:rFonts w:eastAsia="Calibri"/>
              </w:rPr>
            </w:pPr>
            <w:r w:rsidRPr="0026262E">
              <w:rPr>
                <w:rFonts w:eastAsia="Calibri"/>
              </w:rPr>
              <w:t>Dobry DW (o dostatecznym stopniu wiarygodności)</w:t>
            </w:r>
          </w:p>
        </w:tc>
      </w:tr>
    </w:tbl>
    <w:p w14:paraId="599F147A" w14:textId="77777777" w:rsidR="00CB07F0" w:rsidRPr="0026262E" w:rsidRDefault="00CB07F0" w:rsidP="009A2A1C">
      <w:pPr>
        <w:spacing w:after="0"/>
      </w:pPr>
      <w:r w:rsidRPr="0026262E">
        <w:t xml:space="preserve">          </w:t>
      </w:r>
    </w:p>
    <w:p w14:paraId="3450CA62" w14:textId="1DD2F452" w:rsidR="00B35B73" w:rsidRPr="0026262E" w:rsidRDefault="00B35B73" w:rsidP="009A2A1C">
      <w:pPr>
        <w:pStyle w:val="Legenda"/>
        <w:keepNext/>
        <w:spacing w:after="0" w:line="276" w:lineRule="auto"/>
        <w:rPr>
          <w:b/>
          <w:i w:val="0"/>
          <w:color w:val="auto"/>
          <w:sz w:val="20"/>
          <w:szCs w:val="20"/>
        </w:rPr>
      </w:pPr>
      <w:bookmarkStart w:id="101" w:name="_Toc40074624"/>
      <w:bookmarkStart w:id="102" w:name="_Toc40266022"/>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15</w:t>
      </w:r>
      <w:r w:rsidRPr="0026262E">
        <w:rPr>
          <w:b/>
          <w:i w:val="0"/>
          <w:color w:val="auto"/>
          <w:sz w:val="20"/>
          <w:szCs w:val="20"/>
        </w:rPr>
        <w:fldChar w:fldCharType="end"/>
      </w:r>
      <w:r w:rsidRPr="0026262E">
        <w:rPr>
          <w:b/>
          <w:i w:val="0"/>
          <w:color w:val="auto"/>
          <w:sz w:val="20"/>
          <w:szCs w:val="20"/>
        </w:rPr>
        <w:t xml:space="preserve"> Ocena stanu JCWPd, 2012</w:t>
      </w:r>
      <w:r w:rsidR="00BF24E8" w:rsidRPr="0026262E">
        <w:rPr>
          <w:b/>
          <w:i w:val="0"/>
          <w:color w:val="auto"/>
          <w:sz w:val="20"/>
          <w:szCs w:val="20"/>
        </w:rPr>
        <w:t xml:space="preserve"> </w:t>
      </w:r>
      <w:r w:rsidRPr="0026262E">
        <w:rPr>
          <w:b/>
          <w:i w:val="0"/>
          <w:color w:val="auto"/>
          <w:sz w:val="20"/>
          <w:szCs w:val="20"/>
        </w:rPr>
        <w:t>r</w:t>
      </w:r>
      <w:r w:rsidR="00BF24E8" w:rsidRPr="0026262E">
        <w:rPr>
          <w:b/>
          <w:i w:val="0"/>
          <w:color w:val="auto"/>
          <w:sz w:val="20"/>
          <w:szCs w:val="20"/>
        </w:rPr>
        <w:t>. (</w:t>
      </w:r>
      <w:r w:rsidR="00BF24E8" w:rsidRPr="0026262E">
        <w:rPr>
          <w:rFonts w:cstheme="majorHAnsi"/>
          <w:b/>
          <w:i w:val="0"/>
          <w:color w:val="auto"/>
          <w:sz w:val="20"/>
          <w:szCs w:val="20"/>
        </w:rPr>
        <w:t>https://kzgw.gov.pl)</w:t>
      </w:r>
      <w:bookmarkEnd w:id="101"/>
      <w:bookmarkEnd w:id="102"/>
    </w:p>
    <w:tbl>
      <w:tblPr>
        <w:tblW w:w="5000" w:type="pct"/>
        <w:tblBorders>
          <w:insideH w:val="single" w:sz="4" w:space="0" w:color="auto"/>
          <w:insideV w:val="single" w:sz="4" w:space="0" w:color="auto"/>
        </w:tblBorders>
        <w:tblLook w:val="04A0" w:firstRow="1" w:lastRow="0" w:firstColumn="1" w:lastColumn="0" w:noHBand="0" w:noVBand="1"/>
      </w:tblPr>
      <w:tblGrid>
        <w:gridCol w:w="4652"/>
        <w:gridCol w:w="4420"/>
      </w:tblGrid>
      <w:tr w:rsidR="00B35B73" w:rsidRPr="009A2A1C" w14:paraId="2EFE511C" w14:textId="77777777" w:rsidTr="00B35B73">
        <w:trPr>
          <w:trHeight w:val="260"/>
        </w:trPr>
        <w:tc>
          <w:tcPr>
            <w:tcW w:w="2564" w:type="pct"/>
            <w:shd w:val="clear" w:color="auto" w:fill="auto"/>
          </w:tcPr>
          <w:p w14:paraId="7AB46AEA" w14:textId="77777777" w:rsidR="00B35B73" w:rsidRPr="009A2A1C" w:rsidRDefault="00B35B73" w:rsidP="009A2A1C">
            <w:pPr>
              <w:spacing w:after="0"/>
              <w:rPr>
                <w:rFonts w:eastAsia="Calibri"/>
                <w:bCs/>
                <w:sz w:val="20"/>
                <w:szCs w:val="20"/>
              </w:rPr>
            </w:pPr>
            <w:r w:rsidRPr="009A2A1C">
              <w:rPr>
                <w:rFonts w:eastAsia="Calibri"/>
                <w:bCs/>
                <w:sz w:val="20"/>
                <w:szCs w:val="20"/>
              </w:rPr>
              <w:t xml:space="preserve">Stan ilościowy </w:t>
            </w:r>
          </w:p>
        </w:tc>
        <w:tc>
          <w:tcPr>
            <w:tcW w:w="2436" w:type="pct"/>
            <w:shd w:val="clear" w:color="auto" w:fill="auto"/>
          </w:tcPr>
          <w:p w14:paraId="3CB2B609" w14:textId="77777777" w:rsidR="00B35B73" w:rsidRPr="009A2A1C" w:rsidRDefault="00B35B73" w:rsidP="009A2A1C">
            <w:pPr>
              <w:spacing w:after="0"/>
              <w:rPr>
                <w:rFonts w:eastAsia="Calibri"/>
                <w:bCs/>
                <w:sz w:val="20"/>
                <w:szCs w:val="20"/>
              </w:rPr>
            </w:pPr>
            <w:r w:rsidRPr="009A2A1C">
              <w:rPr>
                <w:rFonts w:eastAsia="Calibri"/>
                <w:bCs/>
                <w:sz w:val="20"/>
                <w:szCs w:val="20"/>
              </w:rPr>
              <w:t>dobry</w:t>
            </w:r>
          </w:p>
        </w:tc>
      </w:tr>
      <w:tr w:rsidR="00B35B73" w:rsidRPr="009A2A1C" w14:paraId="2219AA6E" w14:textId="77777777" w:rsidTr="00B35B73">
        <w:trPr>
          <w:trHeight w:val="260"/>
        </w:trPr>
        <w:tc>
          <w:tcPr>
            <w:tcW w:w="2564" w:type="pct"/>
            <w:shd w:val="clear" w:color="auto" w:fill="auto"/>
          </w:tcPr>
          <w:p w14:paraId="6D7A70D7" w14:textId="77777777" w:rsidR="00B35B73" w:rsidRPr="009A2A1C" w:rsidRDefault="00B35B73" w:rsidP="009A2A1C">
            <w:pPr>
              <w:spacing w:after="0"/>
              <w:rPr>
                <w:rFonts w:eastAsia="Calibri"/>
                <w:bCs/>
                <w:sz w:val="20"/>
                <w:szCs w:val="20"/>
              </w:rPr>
            </w:pPr>
            <w:r w:rsidRPr="009A2A1C">
              <w:rPr>
                <w:rFonts w:eastAsia="Calibri"/>
                <w:bCs/>
                <w:sz w:val="20"/>
                <w:szCs w:val="20"/>
              </w:rPr>
              <w:t>Stan chemiczny</w:t>
            </w:r>
          </w:p>
        </w:tc>
        <w:tc>
          <w:tcPr>
            <w:tcW w:w="2436" w:type="pct"/>
            <w:shd w:val="clear" w:color="auto" w:fill="auto"/>
          </w:tcPr>
          <w:p w14:paraId="1A96B139" w14:textId="77777777" w:rsidR="00B35B73" w:rsidRPr="009A2A1C" w:rsidRDefault="00B35B73" w:rsidP="009A2A1C">
            <w:pPr>
              <w:spacing w:after="0"/>
              <w:rPr>
                <w:rFonts w:eastAsia="Calibri"/>
                <w:sz w:val="20"/>
                <w:szCs w:val="20"/>
              </w:rPr>
            </w:pPr>
            <w:r w:rsidRPr="009A2A1C">
              <w:rPr>
                <w:rFonts w:eastAsia="Calibri"/>
                <w:sz w:val="20"/>
                <w:szCs w:val="20"/>
              </w:rPr>
              <w:t>dobry</w:t>
            </w:r>
          </w:p>
        </w:tc>
      </w:tr>
      <w:tr w:rsidR="00B35B73" w:rsidRPr="009A2A1C" w14:paraId="6F8DA9F0" w14:textId="77777777" w:rsidTr="00B35B73">
        <w:trPr>
          <w:trHeight w:val="272"/>
        </w:trPr>
        <w:tc>
          <w:tcPr>
            <w:tcW w:w="2564" w:type="pct"/>
            <w:shd w:val="clear" w:color="auto" w:fill="auto"/>
          </w:tcPr>
          <w:p w14:paraId="4DAC05D1" w14:textId="77777777" w:rsidR="00B35B73" w:rsidRPr="009A2A1C" w:rsidRDefault="00B35B73" w:rsidP="009A2A1C">
            <w:pPr>
              <w:spacing w:after="0"/>
              <w:rPr>
                <w:rFonts w:eastAsia="Calibri"/>
                <w:bCs/>
                <w:sz w:val="20"/>
                <w:szCs w:val="20"/>
              </w:rPr>
            </w:pPr>
            <w:r w:rsidRPr="009A2A1C">
              <w:rPr>
                <w:rFonts w:eastAsia="Calibri"/>
                <w:bCs/>
                <w:sz w:val="20"/>
                <w:szCs w:val="20"/>
              </w:rPr>
              <w:t>Ogólna ocena stanu JCWPd</w:t>
            </w:r>
          </w:p>
        </w:tc>
        <w:tc>
          <w:tcPr>
            <w:tcW w:w="2436" w:type="pct"/>
            <w:shd w:val="clear" w:color="auto" w:fill="auto"/>
          </w:tcPr>
          <w:p w14:paraId="40755012" w14:textId="77777777" w:rsidR="00B35B73" w:rsidRPr="009A2A1C" w:rsidRDefault="00B35B73" w:rsidP="009A2A1C">
            <w:pPr>
              <w:spacing w:after="0"/>
              <w:rPr>
                <w:rFonts w:eastAsia="Calibri"/>
                <w:sz w:val="20"/>
                <w:szCs w:val="20"/>
              </w:rPr>
            </w:pPr>
            <w:r w:rsidRPr="009A2A1C">
              <w:rPr>
                <w:rFonts w:eastAsia="Calibri"/>
                <w:sz w:val="20"/>
                <w:szCs w:val="20"/>
              </w:rPr>
              <w:t>dobry</w:t>
            </w:r>
          </w:p>
        </w:tc>
      </w:tr>
      <w:tr w:rsidR="00B35B73" w:rsidRPr="009A2A1C" w14:paraId="1F7AB092" w14:textId="77777777" w:rsidTr="00B35B73">
        <w:trPr>
          <w:trHeight w:val="260"/>
        </w:trPr>
        <w:tc>
          <w:tcPr>
            <w:tcW w:w="2564" w:type="pct"/>
            <w:shd w:val="clear" w:color="auto" w:fill="auto"/>
          </w:tcPr>
          <w:p w14:paraId="28BD4F81" w14:textId="77777777" w:rsidR="00B35B73" w:rsidRPr="009A2A1C" w:rsidRDefault="00B35B73" w:rsidP="009A2A1C">
            <w:pPr>
              <w:spacing w:after="0"/>
              <w:rPr>
                <w:rFonts w:eastAsia="Calibri"/>
                <w:bCs/>
                <w:sz w:val="20"/>
                <w:szCs w:val="20"/>
              </w:rPr>
            </w:pPr>
            <w:r w:rsidRPr="009A2A1C">
              <w:rPr>
                <w:rFonts w:eastAsia="Calibri"/>
                <w:bCs/>
                <w:sz w:val="20"/>
                <w:szCs w:val="20"/>
              </w:rPr>
              <w:t>Ocena ryzyka niespełnienia celów środowiskowych</w:t>
            </w:r>
          </w:p>
        </w:tc>
        <w:tc>
          <w:tcPr>
            <w:tcW w:w="2436" w:type="pct"/>
            <w:shd w:val="clear" w:color="auto" w:fill="auto"/>
          </w:tcPr>
          <w:p w14:paraId="6B07A610" w14:textId="77777777" w:rsidR="00B35B73" w:rsidRPr="009A2A1C" w:rsidRDefault="00B35B73" w:rsidP="009A2A1C">
            <w:pPr>
              <w:spacing w:after="0"/>
              <w:rPr>
                <w:rFonts w:eastAsia="Calibri"/>
                <w:sz w:val="20"/>
                <w:szCs w:val="20"/>
              </w:rPr>
            </w:pPr>
            <w:r w:rsidRPr="009A2A1C">
              <w:rPr>
                <w:rFonts w:eastAsia="Calibri"/>
                <w:sz w:val="20"/>
                <w:szCs w:val="20"/>
              </w:rPr>
              <w:t>niezagrożona</w:t>
            </w:r>
          </w:p>
        </w:tc>
      </w:tr>
      <w:tr w:rsidR="00B35B73" w:rsidRPr="009A2A1C" w14:paraId="62BCBE6B" w14:textId="77777777" w:rsidTr="00B35B73">
        <w:trPr>
          <w:trHeight w:val="521"/>
        </w:trPr>
        <w:tc>
          <w:tcPr>
            <w:tcW w:w="2564" w:type="pct"/>
            <w:shd w:val="clear" w:color="auto" w:fill="auto"/>
          </w:tcPr>
          <w:p w14:paraId="40D4A0B0" w14:textId="77777777" w:rsidR="00B35B73" w:rsidRPr="009A2A1C" w:rsidRDefault="00B35B73" w:rsidP="009A2A1C">
            <w:pPr>
              <w:spacing w:after="0"/>
              <w:rPr>
                <w:rFonts w:eastAsia="Calibri"/>
                <w:bCs/>
                <w:sz w:val="20"/>
                <w:szCs w:val="20"/>
              </w:rPr>
            </w:pPr>
            <w:r w:rsidRPr="009A2A1C">
              <w:rPr>
                <w:rFonts w:eastAsia="Calibri"/>
                <w:bCs/>
                <w:sz w:val="20"/>
                <w:szCs w:val="20"/>
              </w:rPr>
              <w:t>Przyczyna zagrożenia nieosiągnięcia celów środowiskowych</w:t>
            </w:r>
          </w:p>
        </w:tc>
        <w:tc>
          <w:tcPr>
            <w:tcW w:w="2436" w:type="pct"/>
            <w:shd w:val="clear" w:color="auto" w:fill="auto"/>
          </w:tcPr>
          <w:p w14:paraId="0C6D9368" w14:textId="77777777" w:rsidR="00B35B73" w:rsidRPr="009A2A1C" w:rsidRDefault="00B35B73" w:rsidP="009A2A1C">
            <w:pPr>
              <w:spacing w:after="0"/>
              <w:rPr>
                <w:rFonts w:eastAsia="Calibri"/>
                <w:sz w:val="20"/>
                <w:szCs w:val="20"/>
              </w:rPr>
            </w:pPr>
            <w:r w:rsidRPr="009A2A1C">
              <w:rPr>
                <w:rFonts w:eastAsia="Calibri"/>
                <w:sz w:val="20"/>
                <w:szCs w:val="20"/>
              </w:rPr>
              <w:t>-</w:t>
            </w:r>
          </w:p>
        </w:tc>
      </w:tr>
    </w:tbl>
    <w:p w14:paraId="7DE1ED34" w14:textId="77777777" w:rsidR="00CB07F0" w:rsidRPr="0026262E" w:rsidRDefault="00CB07F0" w:rsidP="009A2A1C">
      <w:pPr>
        <w:spacing w:after="0"/>
        <w:jc w:val="both"/>
        <w:rPr>
          <w:rFonts w:cs="Arial"/>
          <w:b/>
        </w:rPr>
      </w:pPr>
    </w:p>
    <w:p w14:paraId="7B4D735C" w14:textId="77777777" w:rsidR="00CB07F0" w:rsidRPr="0026262E" w:rsidRDefault="00CB07F0" w:rsidP="009A2A1C">
      <w:pPr>
        <w:spacing w:after="0"/>
        <w:jc w:val="both"/>
        <w:rPr>
          <w:rFonts w:cstheme="minorHAnsi"/>
        </w:rPr>
      </w:pPr>
      <w:r w:rsidRPr="0026262E">
        <w:rPr>
          <w:rFonts w:cstheme="minorHAnsi"/>
        </w:rPr>
        <w:t>Celem środowiskowym dla jednolitych części wód podziemnych jest m.in:</w:t>
      </w:r>
    </w:p>
    <w:p w14:paraId="654F830F" w14:textId="77777777" w:rsidR="00CB07F0" w:rsidRPr="0026262E" w:rsidRDefault="00CB07F0" w:rsidP="009A2A1C">
      <w:pPr>
        <w:spacing w:after="0"/>
        <w:ind w:left="284" w:hanging="284"/>
        <w:jc w:val="both"/>
        <w:rPr>
          <w:rFonts w:cstheme="minorHAnsi"/>
        </w:rPr>
      </w:pPr>
      <w:r w:rsidRPr="0026262E">
        <w:rPr>
          <w:rFonts w:cstheme="minorHAnsi"/>
        </w:rPr>
        <w:t>- zapobieganie lub ograniczanie wprowadzania do nich zanieczyszczeń;</w:t>
      </w:r>
    </w:p>
    <w:p w14:paraId="3663D35B" w14:textId="77777777" w:rsidR="00CB07F0" w:rsidRPr="0026262E" w:rsidRDefault="00CB07F0" w:rsidP="009A2A1C">
      <w:pPr>
        <w:spacing w:after="0"/>
        <w:ind w:left="284" w:hanging="284"/>
        <w:jc w:val="both"/>
        <w:rPr>
          <w:rFonts w:cstheme="minorHAnsi"/>
        </w:rPr>
      </w:pPr>
      <w:r w:rsidRPr="0026262E">
        <w:rPr>
          <w:rFonts w:cstheme="minorHAnsi"/>
        </w:rPr>
        <w:t>- zapobieganie pogorszeniu oraz poprawa ich stanu;</w:t>
      </w:r>
    </w:p>
    <w:p w14:paraId="2EB01C08" w14:textId="77777777" w:rsidR="00CB07F0" w:rsidRPr="0026262E" w:rsidRDefault="00CB07F0" w:rsidP="009A2A1C">
      <w:pPr>
        <w:spacing w:after="0"/>
        <w:jc w:val="both"/>
        <w:rPr>
          <w:rFonts w:cstheme="minorHAnsi"/>
        </w:rPr>
      </w:pPr>
      <w:r w:rsidRPr="0026262E">
        <w:rPr>
          <w:rFonts w:cstheme="minorHAnsi"/>
        </w:rPr>
        <w:t>Realizując powyższe cele, podejmuje się w szczególności działania określone w programie wodno-środowiskowym kraju, polegające na stopniowym redukowaniu zanieczysz</w:t>
      </w:r>
      <w:r w:rsidRPr="0026262E">
        <w:rPr>
          <w:rFonts w:cstheme="minorHAnsi"/>
        </w:rPr>
        <w:softHyphen/>
        <w:t>czenia wód podziemnych poprzez odwracanie znaczących i utrzymujących się tendencji wzro</w:t>
      </w:r>
      <w:r w:rsidRPr="0026262E">
        <w:rPr>
          <w:rFonts w:cstheme="minorHAnsi"/>
        </w:rPr>
        <w:softHyphen/>
        <w:t>stowych zanieczyszczenia powstałego w wyniku działalności człowieka.</w:t>
      </w:r>
    </w:p>
    <w:p w14:paraId="35302DCF" w14:textId="77777777" w:rsidR="00726D89" w:rsidRPr="0026262E" w:rsidRDefault="00CB07F0" w:rsidP="009A2A1C">
      <w:pPr>
        <w:spacing w:after="0"/>
        <w:jc w:val="both"/>
      </w:pPr>
      <w:r w:rsidRPr="0026262E">
        <w:rPr>
          <w:rFonts w:cstheme="minorHAnsi"/>
        </w:rPr>
        <w:t>ZUOK prowadzi z częstotliwością raz na kwartał monitoring wód podziemnych w obrębie składowiska (w 8 punktach pomiarowych)</w:t>
      </w:r>
      <w:r w:rsidR="001B6235" w:rsidRPr="0026262E">
        <w:t xml:space="preserve">. </w:t>
      </w:r>
    </w:p>
    <w:p w14:paraId="145A1BF1" w14:textId="77777777" w:rsidR="0020647C" w:rsidRPr="0026262E" w:rsidRDefault="0020647C" w:rsidP="009A2A1C">
      <w:pPr>
        <w:spacing w:after="0"/>
        <w:ind w:left="360"/>
        <w:jc w:val="both"/>
      </w:pPr>
    </w:p>
    <w:p w14:paraId="5FEEB9CD" w14:textId="77777777" w:rsidR="00D40BCD" w:rsidRPr="0026262E" w:rsidRDefault="00D40BCD" w:rsidP="009A2A1C">
      <w:pPr>
        <w:pStyle w:val="Nagwek2"/>
        <w:numPr>
          <w:ilvl w:val="0"/>
          <w:numId w:val="6"/>
        </w:numPr>
        <w:spacing w:before="0"/>
        <w:jc w:val="both"/>
        <w:rPr>
          <w:rFonts w:asciiTheme="minorHAnsi" w:hAnsiTheme="minorHAnsi"/>
          <w:sz w:val="24"/>
        </w:rPr>
      </w:pPr>
      <w:bookmarkStart w:id="103" w:name="_Toc40074737"/>
      <w:r w:rsidRPr="0026262E">
        <w:rPr>
          <w:rFonts w:asciiTheme="minorHAnsi" w:hAnsiTheme="minorHAnsi"/>
          <w:sz w:val="24"/>
        </w:rPr>
        <w:t>Powietrze atmosferyczne</w:t>
      </w:r>
      <w:bookmarkEnd w:id="103"/>
    </w:p>
    <w:p w14:paraId="645AD1BA" w14:textId="77777777" w:rsidR="0079132F" w:rsidRPr="0026262E" w:rsidRDefault="0079132F" w:rsidP="009A2A1C">
      <w:pPr>
        <w:spacing w:after="0"/>
      </w:pPr>
    </w:p>
    <w:p w14:paraId="0B2CA7C3" w14:textId="77777777" w:rsidR="0079132F" w:rsidRDefault="00CB07F0" w:rsidP="009A2A1C">
      <w:pPr>
        <w:spacing w:after="0"/>
        <w:jc w:val="both"/>
        <w:rPr>
          <w:rFonts w:cstheme="majorHAnsi"/>
        </w:rPr>
      </w:pPr>
      <w:r w:rsidRPr="0026262E">
        <w:rPr>
          <w:rFonts w:cstheme="majorHAnsi"/>
        </w:rPr>
        <w:t xml:space="preserve">Teren Gminy Starogard Gdański przynależy do strefy pomorskiej – obszaru wyznaczonego </w:t>
      </w:r>
      <w:r w:rsidRPr="0026262E">
        <w:rPr>
          <w:rFonts w:cstheme="majorHAnsi"/>
        </w:rPr>
        <w:br/>
        <w:t>z uwagi na prowadzony przez WIOŚ w Gdańsku monitoring stanu jakości powietrza. Aktualnie na terenie Gminy nie znajduje się stacja monitoringowa zanieczyszczeń powietrza.</w:t>
      </w:r>
      <w:r w:rsidRPr="0026262E">
        <w:rPr>
          <w:rFonts w:asciiTheme="majorHAnsi" w:hAnsiTheme="majorHAnsi" w:cstheme="majorHAnsi"/>
        </w:rPr>
        <w:t xml:space="preserve"> </w:t>
      </w:r>
      <w:r w:rsidRPr="0026262E">
        <w:rPr>
          <w:rFonts w:cstheme="majorHAnsi"/>
        </w:rPr>
        <w:t>Najbliższe stacje monitoringowe znajdują się w mieście Starogard Gdański oraz Liniewku Kościerskim.</w:t>
      </w:r>
      <w:r w:rsidRPr="0026262E">
        <w:rPr>
          <w:rFonts w:asciiTheme="majorHAnsi" w:hAnsiTheme="majorHAnsi" w:cstheme="majorHAnsi"/>
        </w:rPr>
        <w:t xml:space="preserve"> </w:t>
      </w:r>
      <w:r w:rsidRPr="0026262E">
        <w:rPr>
          <w:rFonts w:cstheme="majorHAnsi"/>
        </w:rPr>
        <w:t>W związku z lokalizacją inwestycji  na terenie wiejskim za punkt odniesienia do jakości powietrza przyjęto stację w Liniewku Kościerskim, która wykonuje pomiary tła dla terenu pozamiejskiego dla zanieczyszczeń: tlenkami azotu, tlenkiem węgla, dwutlenkiem azotu, ozonem, dwutlenkiem siarki  pyłu zawieszonego PM10 i benzenu</w:t>
      </w:r>
      <w:r w:rsidRPr="0026262E">
        <w:rPr>
          <w:rStyle w:val="Odwoanieprzypisudolnego"/>
          <w:rFonts w:asciiTheme="majorHAnsi" w:hAnsiTheme="majorHAnsi" w:cstheme="majorHAnsi"/>
        </w:rPr>
        <w:footnoteReference w:id="16"/>
      </w:r>
      <w:r w:rsidRPr="0026262E">
        <w:rPr>
          <w:rFonts w:asciiTheme="majorHAnsi" w:hAnsiTheme="majorHAnsi" w:cstheme="majorHAnsi"/>
        </w:rPr>
        <w:t xml:space="preserve">. </w:t>
      </w:r>
      <w:r w:rsidRPr="0026262E">
        <w:rPr>
          <w:rFonts w:cstheme="majorHAnsi"/>
        </w:rPr>
        <w:t>Na podstawie raportu WIOŚ</w:t>
      </w:r>
      <w:r w:rsidRPr="0026262E">
        <w:rPr>
          <w:rStyle w:val="Odwoanieprzypisudolnego"/>
          <w:rFonts w:cstheme="majorHAnsi"/>
        </w:rPr>
        <w:footnoteReference w:id="17"/>
      </w:r>
      <w:r w:rsidRPr="0026262E">
        <w:rPr>
          <w:rFonts w:cstheme="majorHAnsi"/>
        </w:rPr>
        <w:t xml:space="preserve"> ustalono, że w obrębie strefy pomorskiej jako całości zanotowano niedotrzymanie poziomów dla pyłu PM10 i pyłu PM2,5 </w:t>
      </w:r>
      <w:r w:rsidRPr="0026262E">
        <w:rPr>
          <w:rFonts w:cstheme="majorHAnsi"/>
        </w:rPr>
        <w:br/>
        <w:t xml:space="preserve">(w zakresie poziomu dopuszczalnego dla II fazy czyli do osiągnięcia do 2020 r.), poziomu benzo(a)pirenu i poziomu ozonu (w zakresie poziomu dopuszczalnego dla celu długoterminowego czyli do osiągnięcia do 2020 r.). Jednocześnie w raporcie zauważono, że przekroczenia w obrębie strefy nie dotyczą wszystkich punktów monitoringowych a jedynie wybranych (np. w m. Kościerzyna), natomiast na stacjach takich jak w Liniewku notuje się </w:t>
      </w:r>
      <w:r w:rsidRPr="0026262E">
        <w:rPr>
          <w:rFonts w:cstheme="majorHAnsi"/>
        </w:rPr>
        <w:lastRenderedPageBreak/>
        <w:t>poprawę wyników jakości powietrza w stosunku do lat ubiegłych. Przekroczenie norm jakości powietrza dla terenów pozamiejskich wynika przede wszystkim ze zjawiska „niskiej emisji” czyli emisji zanieczyszczeń pyłowo – gazowych ze spalania złej jakości paliw w gospodarstwach domowych. W generowaniu zanieczyszczeń powietrza na obszarach wiejskich dużo mniejszy udział ma ruch komunikacyjny (w danym przypadku od drogi krajowej nr 22) i działalność zakładów przemysłowych, z uwagi na znacząco niższe natężenie ruchu niż w obrębie miast i dróg wyższej kategorii oraz niewielką liczbę dużych zakładów emitujących pyły i gazy.</w:t>
      </w:r>
      <w:r w:rsidRPr="0026262E">
        <w:rPr>
          <w:rFonts w:asciiTheme="majorHAnsi" w:hAnsiTheme="majorHAnsi" w:cstheme="majorHAnsi"/>
        </w:rPr>
        <w:t xml:space="preserve"> </w:t>
      </w:r>
      <w:r w:rsidRPr="0026262E">
        <w:rPr>
          <w:rFonts w:cstheme="majorHAnsi"/>
        </w:rPr>
        <w:t>Na stan aerosanitarny gminy wpływ może mieć także napływ zanieczyszczeń z miasta Starogard Gdański</w:t>
      </w:r>
      <w:r w:rsidR="000536BE" w:rsidRPr="0026262E">
        <w:rPr>
          <w:rFonts w:cstheme="majorHAnsi"/>
        </w:rPr>
        <w:t>.</w:t>
      </w:r>
    </w:p>
    <w:p w14:paraId="7AD07008" w14:textId="77777777" w:rsidR="005A23CC" w:rsidRPr="0026262E" w:rsidRDefault="005A23CC" w:rsidP="009A2A1C">
      <w:pPr>
        <w:spacing w:after="0"/>
        <w:jc w:val="both"/>
        <w:rPr>
          <w:rFonts w:asciiTheme="majorHAnsi" w:hAnsiTheme="majorHAnsi" w:cstheme="majorHAnsi"/>
        </w:rPr>
      </w:pPr>
    </w:p>
    <w:p w14:paraId="4B2C997D" w14:textId="77777777" w:rsidR="00D40BCD" w:rsidRPr="0026262E" w:rsidRDefault="00D40BCD" w:rsidP="009A2A1C">
      <w:pPr>
        <w:pStyle w:val="Nagwek2"/>
        <w:numPr>
          <w:ilvl w:val="0"/>
          <w:numId w:val="6"/>
        </w:numPr>
        <w:spacing w:before="0"/>
        <w:jc w:val="both"/>
        <w:rPr>
          <w:rFonts w:asciiTheme="minorHAnsi" w:hAnsiTheme="minorHAnsi"/>
          <w:sz w:val="24"/>
        </w:rPr>
      </w:pPr>
      <w:bookmarkStart w:id="104" w:name="_Toc40074738"/>
      <w:r w:rsidRPr="0026262E">
        <w:rPr>
          <w:rFonts w:asciiTheme="minorHAnsi" w:hAnsiTheme="minorHAnsi"/>
          <w:sz w:val="24"/>
        </w:rPr>
        <w:t>Klimat</w:t>
      </w:r>
      <w:bookmarkEnd w:id="104"/>
    </w:p>
    <w:p w14:paraId="09092C5A" w14:textId="77777777" w:rsidR="00F905BA" w:rsidRPr="0026262E" w:rsidRDefault="00F905BA" w:rsidP="009A2A1C">
      <w:pPr>
        <w:spacing w:after="0"/>
      </w:pPr>
    </w:p>
    <w:p w14:paraId="3FF7274D" w14:textId="77777777" w:rsidR="00CB07F0" w:rsidRPr="0026262E" w:rsidRDefault="00CB07F0" w:rsidP="009A2A1C">
      <w:pPr>
        <w:spacing w:after="0"/>
        <w:jc w:val="both"/>
      </w:pPr>
      <w:r w:rsidRPr="0026262E">
        <w:t xml:space="preserve">Obszar przedsięwzięcia leży w przejściowej strefie wpływów klimatu morskiego znad Atlantyku i Bałtyku oraz kontynentalnego znad Azji. Cechą tego zjawiska jest zmienność i rozmaitość stanów pogody, spowodowana napływem różnych mas powietrza. Na przełomie czerwca i lipca przy bezchmurnym niebie można zaobserwować zjawisko tak zwanych jasnych nocy, nieznane poniżej tej szerokości geograficznej. Najcieplejszym miesiącem jest lipiec, ze średnią wartością temperatury 16.7ºC, najchłodniejszym styczeń – 3,9 ºC. Wilgotność względna powietrza waha się w granicach 82- 85 %. Średnia roczna wartość ciśnienia atmosferycznego wynosi 1015 hPa. Przeważają wiatry z kierunków zachodnich. Przeciętne sumy roczne opadów atmosferycznych oscylują wokół wartości 632,0 mm. Najmniejsze opady występują w marcu, najwyższe w lipcu. Na rozmieszczenie opadów silny wpływ wywiera rzeźba terenu i ekspozycja stoków. Najdłuższą porą roku jest zima, której czas trwania wynosi od 80 do 100 dni, lato jest krótkie i trwa od 60 do 85 dni. Krótkie lato powoduje, że okres wegetacyjny nie przekracza 210 dni. </w:t>
      </w:r>
    </w:p>
    <w:p w14:paraId="07AB8E11" w14:textId="77777777" w:rsidR="00CB07F0" w:rsidRPr="0026262E" w:rsidRDefault="00CB07F0" w:rsidP="009A2A1C">
      <w:pPr>
        <w:spacing w:after="0"/>
        <w:jc w:val="both"/>
      </w:pPr>
    </w:p>
    <w:p w14:paraId="5B75D487" w14:textId="77777777" w:rsidR="00CB07F0" w:rsidRPr="0026262E" w:rsidRDefault="00CB07F0" w:rsidP="009A2A1C">
      <w:pPr>
        <w:spacing w:after="0"/>
        <w:jc w:val="both"/>
      </w:pPr>
      <w:r w:rsidRPr="0026262E">
        <w:t xml:space="preserve">Topoklimaty występujące w obrębie Stary Las: </w:t>
      </w:r>
    </w:p>
    <w:p w14:paraId="52671B47" w14:textId="77777777" w:rsidR="00CB07F0" w:rsidRPr="0026262E" w:rsidRDefault="00CB07F0" w:rsidP="009A2A1C">
      <w:pPr>
        <w:spacing w:after="0"/>
        <w:jc w:val="both"/>
      </w:pPr>
      <w:r w:rsidRPr="0026262E">
        <w:sym w:font="Symbol" w:char="F0B7"/>
      </w:r>
      <w:r w:rsidRPr="0026262E">
        <w:t xml:space="preserve"> topoklimat leśny, związany z obszarem, gdzie nocne spadki temperatury są znacznie mniejsze niż na obszarach sąsiednich. Obszary leśne zaburzają swobodne przemieszczanie mas powietrza zmieniając ich kierunek oraz tworząc nisze o charakterze czasowym, w których powietrze stagnuje, </w:t>
      </w:r>
    </w:p>
    <w:p w14:paraId="588E63A2" w14:textId="77777777" w:rsidR="00CB07F0" w:rsidRPr="0026262E" w:rsidRDefault="00CB07F0" w:rsidP="009A2A1C">
      <w:pPr>
        <w:spacing w:after="0"/>
        <w:jc w:val="both"/>
      </w:pPr>
      <w:r w:rsidRPr="0026262E">
        <w:sym w:font="Symbol" w:char="F0B7"/>
      </w:r>
      <w:r w:rsidRPr="0026262E">
        <w:t xml:space="preserve"> topoklimat terenów niezabudowanych o wysokim poziomie wód gruntowych, Szczególnie duży jest udział rozległych, dobrze nawietrzonych, podmokłych obniżeń terenu pokrytych roślinnością łąkową, gdzie w czasie pogodnych nocy tworzą się zastoiska zimnego powietrza, a więc narażonych na niebezpieczeństwo przymrozków lokalnych typu radiacyjno-adwekcyjnego. Całość obszaru opracowania cechuje się dużą jednorodnością warunków topoklimatycznych. Najbardziej korzystnymi dla stałego pobytu człowieka warunkami charakteryzuje się monotonna powierzchnia terenu. Decydują o tym takie czynniki jak: </w:t>
      </w:r>
    </w:p>
    <w:p w14:paraId="69912CD1" w14:textId="77777777" w:rsidR="00CB07F0" w:rsidRPr="0026262E" w:rsidRDefault="00CB07F0" w:rsidP="009A2A1C">
      <w:pPr>
        <w:spacing w:after="0"/>
        <w:jc w:val="both"/>
      </w:pPr>
      <w:r w:rsidRPr="0026262E">
        <w:t>− dobre warunki przewietrzania,</w:t>
      </w:r>
    </w:p>
    <w:p w14:paraId="01714E82" w14:textId="77777777" w:rsidR="00CB07F0" w:rsidRPr="0026262E" w:rsidRDefault="00CB07F0" w:rsidP="009A2A1C">
      <w:pPr>
        <w:spacing w:after="0"/>
        <w:jc w:val="both"/>
      </w:pPr>
      <w:r w:rsidRPr="0026262E">
        <w:t xml:space="preserve">− mała wilgotność względna powietrza, </w:t>
      </w:r>
    </w:p>
    <w:p w14:paraId="72DD7903" w14:textId="77777777" w:rsidR="00CB07F0" w:rsidRPr="0026262E" w:rsidRDefault="00CB07F0" w:rsidP="009A2A1C">
      <w:pPr>
        <w:spacing w:after="0"/>
        <w:jc w:val="both"/>
      </w:pPr>
      <w:r w:rsidRPr="0026262E">
        <w:t xml:space="preserve">− brak tendencji do występowania inwersji termicznych. </w:t>
      </w:r>
    </w:p>
    <w:p w14:paraId="3578533D" w14:textId="77777777" w:rsidR="00CB07F0" w:rsidRPr="0026262E" w:rsidRDefault="00CB07F0" w:rsidP="009A2A1C">
      <w:pPr>
        <w:spacing w:after="0"/>
      </w:pPr>
    </w:p>
    <w:p w14:paraId="641E26CC" w14:textId="7DDD7586" w:rsidR="00F905BA" w:rsidRPr="0026262E" w:rsidRDefault="00CB07F0" w:rsidP="009A2A1C">
      <w:pPr>
        <w:spacing w:after="0"/>
        <w:jc w:val="both"/>
        <w:rPr>
          <w:rFonts w:cstheme="majorHAnsi"/>
        </w:rPr>
      </w:pPr>
      <w:r w:rsidRPr="0026262E">
        <w:rPr>
          <w:rFonts w:cstheme="majorHAnsi"/>
        </w:rPr>
        <w:t>Analiza zmian klimatu w Polsce w latach 1971-2011</w:t>
      </w:r>
      <w:r w:rsidRPr="0026262E">
        <w:rPr>
          <w:rStyle w:val="Odwoanieprzypisudolnego"/>
          <w:rFonts w:cstheme="majorHAnsi"/>
        </w:rPr>
        <w:footnoteReference w:id="18"/>
      </w:r>
      <w:r w:rsidRPr="0026262E">
        <w:rPr>
          <w:rFonts w:cstheme="majorHAnsi"/>
        </w:rPr>
        <w:t xml:space="preserve">  wskazuje, że 2 ostatnie dziesięciolecia XX wieku i I dekada XXI wieku są najcieplejszymi w historii obserwacji w Polsce. Na większości obszaru Polski obserwuje się tendencje spadkowe liczby dni mroźnych i bardzo mroźnych co powoduje wydłużenie okresu wegetacyjnego. Zaobserwowano także zmiany w strukturze opadów – częstsze i dłuższe są okresy bezdeszczowe a także wzrastają liczby dni z opadem </w:t>
      </w:r>
      <w:r w:rsidRPr="0026262E">
        <w:rPr>
          <w:rFonts w:cstheme="majorHAnsi"/>
        </w:rPr>
        <w:br/>
      </w:r>
      <w:r w:rsidRPr="0026262E">
        <w:rPr>
          <w:rFonts w:cstheme="majorHAnsi"/>
        </w:rPr>
        <w:lastRenderedPageBreak/>
        <w:t xml:space="preserve">o dużym natężeniu. Zauważalny wzrost temperatur ekstremalnych ma miejsce od 1981 r. skutkiem czego jest nasilenie zjawisk z tym związanych. Spośród tych zjawisk, największe znaczenie dla planowanego przedsięwzięcia </w:t>
      </w:r>
      <w:r w:rsidR="00F27DE6" w:rsidRPr="0026262E">
        <w:rPr>
          <w:rFonts w:cstheme="majorHAnsi"/>
        </w:rPr>
        <w:t>mają intensywne opady atmosferyczne</w:t>
      </w:r>
      <w:r w:rsidR="00F905BA" w:rsidRPr="0026262E">
        <w:rPr>
          <w:rFonts w:cstheme="majorHAnsi"/>
        </w:rPr>
        <w:t>.</w:t>
      </w:r>
    </w:p>
    <w:p w14:paraId="73C33F91" w14:textId="77777777" w:rsidR="00F905BA" w:rsidRDefault="00F905BA" w:rsidP="009A2A1C">
      <w:pPr>
        <w:spacing w:after="0"/>
        <w:ind w:left="360"/>
      </w:pPr>
    </w:p>
    <w:p w14:paraId="246A8740" w14:textId="77777777" w:rsidR="00D40BCD" w:rsidRPr="0026262E" w:rsidRDefault="00D40BCD" w:rsidP="009A2A1C">
      <w:pPr>
        <w:pStyle w:val="Nagwek2"/>
        <w:numPr>
          <w:ilvl w:val="0"/>
          <w:numId w:val="6"/>
        </w:numPr>
        <w:spacing w:before="0"/>
        <w:jc w:val="both"/>
        <w:rPr>
          <w:rFonts w:asciiTheme="minorHAnsi" w:hAnsiTheme="minorHAnsi"/>
          <w:sz w:val="24"/>
        </w:rPr>
      </w:pPr>
      <w:bookmarkStart w:id="105" w:name="_Toc40074739"/>
      <w:r w:rsidRPr="0026262E">
        <w:rPr>
          <w:rFonts w:asciiTheme="minorHAnsi" w:hAnsiTheme="minorHAnsi"/>
          <w:sz w:val="24"/>
        </w:rPr>
        <w:t>Hałas i drgania</w:t>
      </w:r>
      <w:bookmarkEnd w:id="105"/>
    </w:p>
    <w:p w14:paraId="25D3798B" w14:textId="77777777" w:rsidR="00CA1128" w:rsidRPr="0026262E" w:rsidRDefault="00CA1128" w:rsidP="009A2A1C">
      <w:pPr>
        <w:spacing w:after="0"/>
      </w:pPr>
    </w:p>
    <w:p w14:paraId="3CEA946D" w14:textId="77777777" w:rsidR="00CB07F0" w:rsidRPr="0026262E" w:rsidRDefault="00CB07F0" w:rsidP="009A2A1C">
      <w:pPr>
        <w:spacing w:after="0"/>
        <w:jc w:val="both"/>
      </w:pPr>
      <w:r w:rsidRPr="0026262E">
        <w:t xml:space="preserve">W sąsiedztwie miejsca realizacji inwestycji nie ma przemysłowych źródeł emisji hałasu i drgań. </w:t>
      </w:r>
    </w:p>
    <w:p w14:paraId="0E4CE5A7" w14:textId="77777777" w:rsidR="00CB07F0" w:rsidRPr="0026262E" w:rsidRDefault="00CB07F0" w:rsidP="009A2A1C">
      <w:pPr>
        <w:spacing w:after="0"/>
        <w:jc w:val="both"/>
      </w:pPr>
      <w:r w:rsidRPr="0026262E">
        <w:t xml:space="preserve">Zakład położony jest na terenie działki nr 9, o powierzchni </w:t>
      </w:r>
      <w:smartTag w:uri="urn:schemas-microsoft-com:office:smarttags" w:element="metricconverter">
        <w:smartTagPr>
          <w:attr w:name="ProductID" w:val="25,13 ha"/>
        </w:smartTagPr>
        <w:r w:rsidRPr="0026262E">
          <w:t>25,13 ha</w:t>
        </w:r>
      </w:smartTag>
      <w:r w:rsidRPr="0026262E">
        <w:t xml:space="preserve">, w odległości około </w:t>
      </w:r>
      <w:smartTag w:uri="urn:schemas-microsoft-com:office:smarttags" w:element="metricconverter">
        <w:smartTagPr>
          <w:attr w:name="ProductID" w:val="3,5 km"/>
        </w:smartTagPr>
        <w:r w:rsidRPr="0026262E">
          <w:t>3,5 km</w:t>
        </w:r>
      </w:smartTag>
      <w:r w:rsidRPr="0026262E">
        <w:t xml:space="preserve"> od drogi Starogard Gdański - Chojnice. Teren ten położony jest na zachód od Starogardu Gdańskiego w odległości </w:t>
      </w:r>
      <w:smartTag w:uri="urn:schemas-microsoft-com:office:smarttags" w:element="metricconverter">
        <w:smartTagPr>
          <w:attr w:name="ProductID" w:val="4,5 km"/>
        </w:smartTagPr>
        <w:r w:rsidRPr="0026262E">
          <w:t>4,5 km</w:t>
        </w:r>
      </w:smartTag>
      <w:r w:rsidRPr="0026262E">
        <w:t>. Działka sąsiaduje z terenami rolniczymi i leśnymi, w tym w szczególności:</w:t>
      </w:r>
    </w:p>
    <w:p w14:paraId="3712F928" w14:textId="1EA0C33B" w:rsidR="00CB07F0" w:rsidRPr="0026262E" w:rsidRDefault="00CB07F0" w:rsidP="009A2A1C">
      <w:pPr>
        <w:numPr>
          <w:ilvl w:val="0"/>
          <w:numId w:val="22"/>
        </w:numPr>
        <w:spacing w:after="0"/>
        <w:ind w:left="405"/>
        <w:jc w:val="both"/>
        <w:rPr>
          <w:u w:val="single"/>
        </w:rPr>
      </w:pPr>
      <w:r w:rsidRPr="0026262E">
        <w:t>na południe od działki nr 9, w bezpośrednim sąsiedztwie znajduje się droga gminna. Za nią znajduj</w:t>
      </w:r>
      <w:r w:rsidR="00950459" w:rsidRPr="0026262E">
        <w:t>ą</w:t>
      </w:r>
      <w:r w:rsidRPr="0026262E">
        <w:t xml:space="preserve"> się działk</w:t>
      </w:r>
      <w:r w:rsidR="00950459" w:rsidRPr="0026262E">
        <w:t>i</w:t>
      </w:r>
      <w:r w:rsidRPr="0026262E">
        <w:t xml:space="preserve"> </w:t>
      </w:r>
      <w:r w:rsidR="00995FEF" w:rsidRPr="0026262E">
        <w:t xml:space="preserve">rolne </w:t>
      </w:r>
      <w:r w:rsidRPr="0026262E">
        <w:t>nr 14/36 oraz 14/35, niezabudowane</w:t>
      </w:r>
      <w:r w:rsidR="00995FEF" w:rsidRPr="0026262E">
        <w:t>,</w:t>
      </w:r>
      <w:r w:rsidRPr="0026262E">
        <w:t xml:space="preserve"> będące własnością ZUOK;</w:t>
      </w:r>
    </w:p>
    <w:p w14:paraId="6DED43ED" w14:textId="77777777" w:rsidR="00CB07F0" w:rsidRPr="0026262E" w:rsidRDefault="00CB07F0" w:rsidP="009A2A1C">
      <w:pPr>
        <w:numPr>
          <w:ilvl w:val="0"/>
          <w:numId w:val="22"/>
        </w:numPr>
        <w:tabs>
          <w:tab w:val="clear" w:pos="360"/>
          <w:tab w:val="num" w:pos="405"/>
        </w:tabs>
        <w:spacing w:after="0"/>
        <w:ind w:left="405"/>
        <w:jc w:val="both"/>
      </w:pPr>
      <w:r w:rsidRPr="0026262E">
        <w:t xml:space="preserve">na wschód od działki nr 9, w bezpośrednim sąsiedztwie droga gminna nieutwardzona Sucumin - Stary Las, posadowiona na działce nr </w:t>
      </w:r>
      <w:smartTag w:uri="urn:schemas-microsoft-com:office:smarttags" w:element="metricconverter">
        <w:smartTagPr>
          <w:attr w:name="ProductID" w:val="10, a"/>
        </w:smartTagPr>
        <w:r w:rsidRPr="0026262E">
          <w:t>10, a</w:t>
        </w:r>
      </w:smartTag>
      <w:r w:rsidRPr="0026262E">
        <w:t xml:space="preserve"> za nią działki rolne nr 11/1 oraz 11/3, będące własnością ZUOK; </w:t>
      </w:r>
    </w:p>
    <w:p w14:paraId="4253D77B" w14:textId="77777777" w:rsidR="00CB07F0" w:rsidRPr="0026262E" w:rsidRDefault="00CB07F0" w:rsidP="009A2A1C">
      <w:pPr>
        <w:numPr>
          <w:ilvl w:val="0"/>
          <w:numId w:val="22"/>
        </w:numPr>
        <w:tabs>
          <w:tab w:val="clear" w:pos="360"/>
          <w:tab w:val="num" w:pos="405"/>
        </w:tabs>
        <w:spacing w:after="0"/>
        <w:ind w:left="405"/>
        <w:jc w:val="both"/>
      </w:pPr>
      <w:r w:rsidRPr="0026262E">
        <w:t>na północ od działki nr 9, w bezpośrednim sąsiedztwie działka nr 8 oraz 3 - linia kolejowa Starogard Gdański-Czersk, a za nią działki rolne nr 2, 4 i 7, należące do Starostwa Powiatowego Starogard Gdański (działki nr 2 i 4 wydzierżawione Związkowi Łowieckiemu), leżące na terenie Gminy Wiejskiej Starogard Gdański w Starym Lesie;</w:t>
      </w:r>
    </w:p>
    <w:p w14:paraId="257E513E" w14:textId="77777777" w:rsidR="00CB07F0" w:rsidRPr="0026262E" w:rsidRDefault="00CB07F0" w:rsidP="009A2A1C">
      <w:pPr>
        <w:numPr>
          <w:ilvl w:val="0"/>
          <w:numId w:val="22"/>
        </w:numPr>
        <w:tabs>
          <w:tab w:val="clear" w:pos="360"/>
          <w:tab w:val="num" w:pos="405"/>
        </w:tabs>
        <w:spacing w:after="0"/>
        <w:ind w:left="405"/>
        <w:jc w:val="both"/>
      </w:pPr>
      <w:r w:rsidRPr="0026262E">
        <w:t>na zachód od działki nr 9, tereny leśne należące do Nadleśnictwa Starogard Gdański (działka nr 232)</w:t>
      </w:r>
    </w:p>
    <w:p w14:paraId="79FF7CE7" w14:textId="77777777" w:rsidR="00AC67E3" w:rsidRDefault="00CB07F0" w:rsidP="009A2A1C">
      <w:pPr>
        <w:numPr>
          <w:ilvl w:val="0"/>
          <w:numId w:val="22"/>
        </w:numPr>
        <w:tabs>
          <w:tab w:val="clear" w:pos="360"/>
          <w:tab w:val="num" w:pos="405"/>
        </w:tabs>
        <w:spacing w:after="0"/>
        <w:ind w:left="405"/>
        <w:jc w:val="both"/>
      </w:pPr>
      <w:r w:rsidRPr="0026262E">
        <w:t xml:space="preserve">na południowy -wschód od terenu działki nr 9, położone jest Jezioro Staroleskie (ok. </w:t>
      </w:r>
      <w:smartTag w:uri="urn:schemas-microsoft-com:office:smarttags" w:element="metricconverter">
        <w:smartTagPr>
          <w:attr w:name="ProductID" w:val="1 km"/>
        </w:smartTagPr>
        <w:r w:rsidRPr="0026262E">
          <w:t>1 km</w:t>
        </w:r>
      </w:smartTag>
      <w:r w:rsidRPr="0026262E">
        <w:t xml:space="preserve"> od działki), a na zachód od działki mała rzeczka Piesienica</w:t>
      </w:r>
      <w:r w:rsidR="001932A1" w:rsidRPr="0026262E">
        <w:t>.</w:t>
      </w:r>
    </w:p>
    <w:p w14:paraId="08D18810" w14:textId="77777777" w:rsidR="005A23CC" w:rsidRPr="0026262E" w:rsidRDefault="005A23CC" w:rsidP="005A23CC">
      <w:pPr>
        <w:spacing w:after="0"/>
        <w:ind w:left="405"/>
        <w:jc w:val="both"/>
      </w:pPr>
    </w:p>
    <w:p w14:paraId="7A1B6BD0" w14:textId="77777777" w:rsidR="00D40BCD" w:rsidRPr="0026262E" w:rsidRDefault="00D40BCD" w:rsidP="009A2A1C">
      <w:pPr>
        <w:pStyle w:val="Nagwek2"/>
        <w:numPr>
          <w:ilvl w:val="0"/>
          <w:numId w:val="6"/>
        </w:numPr>
        <w:spacing w:before="0"/>
        <w:jc w:val="both"/>
        <w:rPr>
          <w:rFonts w:asciiTheme="minorHAnsi" w:hAnsiTheme="minorHAnsi"/>
          <w:sz w:val="24"/>
        </w:rPr>
      </w:pPr>
      <w:bookmarkStart w:id="106" w:name="_Toc40074740"/>
      <w:r w:rsidRPr="0026262E">
        <w:rPr>
          <w:rFonts w:asciiTheme="minorHAnsi" w:hAnsiTheme="minorHAnsi"/>
          <w:sz w:val="24"/>
        </w:rPr>
        <w:t>Krajobraz</w:t>
      </w:r>
      <w:bookmarkEnd w:id="106"/>
    </w:p>
    <w:p w14:paraId="090412F0" w14:textId="77777777" w:rsidR="00454DEA" w:rsidRPr="0026262E" w:rsidRDefault="00454DEA" w:rsidP="009A2A1C">
      <w:pPr>
        <w:spacing w:after="0"/>
      </w:pPr>
    </w:p>
    <w:p w14:paraId="7C5724C6" w14:textId="73C2DE94" w:rsidR="00CB07F0" w:rsidRPr="0026262E" w:rsidRDefault="00CB07F0" w:rsidP="009A2A1C">
      <w:pPr>
        <w:spacing w:after="0"/>
        <w:jc w:val="both"/>
      </w:pPr>
      <w:r w:rsidRPr="0026262E">
        <w:t xml:space="preserve">Zagospodarowanie związane z rolnictwem wiąże się z charakterystycznym krajobrazem wiejskim, w którym przestrzenie otwarte stanowią kombinację obszarów rolnych (grunty orne, łąki i pastwiska, sady) oraz kompleksów leśnych, otaczających wsie o różnych układach przestrzennych, zarówno zwarte jak i samotnicze. W przypadku obrębu Stary Las </w:t>
      </w:r>
      <w:r w:rsidR="005615BF" w:rsidRPr="0026262E">
        <w:t>dominuje</w:t>
      </w:r>
      <w:r w:rsidRPr="0026262E">
        <w:t xml:space="preserve"> krajobraz rolniczo – leśny na pofałdowanej wysoczyźnie morenowej z pagórkami kemowymi. Położenie nad Jeziorem Staroleskim oraz w bliskim sąsiedztwie rzeki Piesienicy – przyczyniają się do zwiększenia atrakcyj</w:t>
      </w:r>
      <w:r w:rsidR="005615BF" w:rsidRPr="0026262E">
        <w:t xml:space="preserve">ności krajobrazu. Bliskość wody </w:t>
      </w:r>
      <w:r w:rsidRPr="0026262E">
        <w:t>stanowi przeważnie spory walor krajobrazowy.</w:t>
      </w:r>
    </w:p>
    <w:p w14:paraId="362ACAD9" w14:textId="15E1B8D9" w:rsidR="00B3706A" w:rsidRPr="0026262E" w:rsidRDefault="00CB07F0" w:rsidP="009A2A1C">
      <w:pPr>
        <w:spacing w:after="0"/>
        <w:jc w:val="both"/>
      </w:pPr>
      <w:r w:rsidRPr="0026262E">
        <w:t>Sam obszar przedsięwzięcia jest przekształcony pod działalność związaną z zagospodarowaniem i unieszkodliwianiem odpadów. Wszystkie obiekty na terenie ZUOK są wykonane z podobnych materiałów, w podobnej technologii oraz kolorystyce (głównie czerwień, żółć, biel). Kolejne rozbudowy Zakładu biorą pod uwagę, aby w wymaganiach stawianych Wykonawcom brać pod uwagę właśnie te elementy</w:t>
      </w:r>
      <w:r w:rsidR="00E92420" w:rsidRPr="0026262E">
        <w:t xml:space="preserve">. </w:t>
      </w:r>
    </w:p>
    <w:p w14:paraId="22B4B7AF" w14:textId="77777777" w:rsidR="00CB07F0" w:rsidRPr="0026262E" w:rsidRDefault="00CB07F0" w:rsidP="009A2A1C">
      <w:pPr>
        <w:spacing w:after="0"/>
        <w:jc w:val="both"/>
      </w:pPr>
    </w:p>
    <w:p w14:paraId="09F767AE" w14:textId="77777777" w:rsidR="00D40BCD" w:rsidRPr="0026262E" w:rsidRDefault="00D40BCD" w:rsidP="009A2A1C">
      <w:pPr>
        <w:pStyle w:val="Nagwek2"/>
        <w:numPr>
          <w:ilvl w:val="0"/>
          <w:numId w:val="6"/>
        </w:numPr>
        <w:spacing w:before="0"/>
        <w:jc w:val="both"/>
        <w:rPr>
          <w:rFonts w:asciiTheme="minorHAnsi" w:hAnsiTheme="minorHAnsi"/>
          <w:sz w:val="24"/>
        </w:rPr>
      </w:pPr>
      <w:bookmarkStart w:id="107" w:name="_Toc40074741"/>
      <w:r w:rsidRPr="0026262E">
        <w:rPr>
          <w:rFonts w:asciiTheme="minorHAnsi" w:hAnsiTheme="minorHAnsi"/>
          <w:sz w:val="24"/>
        </w:rPr>
        <w:t>Zabytki i dziedzictwo kulturowe</w:t>
      </w:r>
      <w:r w:rsidR="007960D3" w:rsidRPr="0026262E">
        <w:rPr>
          <w:rStyle w:val="Odwoanieprzypisudolnego"/>
          <w:rFonts w:asciiTheme="minorHAnsi" w:hAnsiTheme="minorHAnsi"/>
        </w:rPr>
        <w:footnoteReference w:id="19"/>
      </w:r>
      <w:bookmarkEnd w:id="107"/>
    </w:p>
    <w:p w14:paraId="73512D0A" w14:textId="77777777" w:rsidR="005B0A4C" w:rsidRPr="0026262E" w:rsidRDefault="00C02353" w:rsidP="009A2A1C">
      <w:pPr>
        <w:spacing w:after="0"/>
      </w:pPr>
      <w:r w:rsidRPr="0026262E">
        <w:rPr>
          <w:rFonts w:asciiTheme="majorHAnsi" w:eastAsiaTheme="majorEastAsia" w:hAnsiTheme="majorHAnsi" w:cstheme="majorBidi"/>
          <w:b/>
          <w:bCs/>
          <w:sz w:val="24"/>
          <w:szCs w:val="26"/>
        </w:rPr>
        <w:t xml:space="preserve"> </w:t>
      </w:r>
    </w:p>
    <w:p w14:paraId="0C39C6A2" w14:textId="77777777" w:rsidR="00CB07F0" w:rsidRPr="0026262E" w:rsidRDefault="00CB07F0" w:rsidP="009A2A1C">
      <w:pPr>
        <w:spacing w:after="0"/>
        <w:jc w:val="both"/>
      </w:pPr>
      <w:r w:rsidRPr="0026262E">
        <w:t>Teren inwestycji (dz. nr 9 obr. Stary Las) nie jest miejscem występowania obiektów zabytkowych,</w:t>
      </w:r>
      <w:r w:rsidRPr="0026262E">
        <w:rPr>
          <w:u w:val="single"/>
        </w:rPr>
        <w:t xml:space="preserve"> </w:t>
      </w:r>
      <w:r w:rsidRPr="0026262E">
        <w:t xml:space="preserve">obiekty takie występują w dalszym sąsiedztwie tego obszaru. </w:t>
      </w:r>
    </w:p>
    <w:p w14:paraId="35E8B2AB" w14:textId="0F7D11A9" w:rsidR="00995FEF" w:rsidRPr="0026262E" w:rsidRDefault="00CB07F0" w:rsidP="009A2A1C">
      <w:pPr>
        <w:spacing w:after="0"/>
        <w:jc w:val="both"/>
      </w:pPr>
      <w:r w:rsidRPr="0026262E">
        <w:lastRenderedPageBreak/>
        <w:t xml:space="preserve">Ustawa z dnia 23 lipca 2003 r. o ochronie zabytków i opiece nad zabytkami (Dz. U. 2014, poz. 1446) zobowiązuje wszystkich obywateli do ochrony dóbr kultury, natomiast samorząd terytorialny zobowiązuje do zapewnienia w tym celu warunków prawnych, organizacyjnych </w:t>
      </w:r>
      <w:r w:rsidR="005615BF" w:rsidRPr="0026262E">
        <w:br/>
      </w:r>
      <w:r w:rsidRPr="0026262E">
        <w:t xml:space="preserve">i finansowych. Program opieki na zabytkami definiuje priorytety działań w zakresie opieki nad zabytkami Gminy Starogard Gdański, są to: 1. Uwzględnienie dziedzictwa kulturowego jako elementu rozwoju. 2. Ochrona i kształtowanie krajobrazu kulturowego. 3. Dokumentacja, promocja oraz edukacja w zakresie dziedzictwa kulturowego gminy. </w:t>
      </w:r>
    </w:p>
    <w:p w14:paraId="6D294777" w14:textId="4C1B360B" w:rsidR="00CB07F0" w:rsidRPr="0026262E" w:rsidRDefault="00CB07F0" w:rsidP="009A2A1C">
      <w:pPr>
        <w:spacing w:after="0"/>
        <w:jc w:val="both"/>
      </w:pPr>
      <w:r w:rsidRPr="0026262E">
        <w:t xml:space="preserve">Jako kierunki działań realizacji Programu opieki nad zabytkami Gminy Starogard Gdański </w:t>
      </w:r>
      <w:r w:rsidR="005615BF" w:rsidRPr="0026262E">
        <w:br/>
      </w:r>
      <w:r w:rsidRPr="0026262E">
        <w:t>w ramach przyjętych priorytetów uznano:</w:t>
      </w:r>
    </w:p>
    <w:p w14:paraId="63A78681" w14:textId="77777777" w:rsidR="00CB07F0" w:rsidRPr="0026262E" w:rsidRDefault="00CB07F0" w:rsidP="009A2A1C">
      <w:pPr>
        <w:spacing w:after="0"/>
        <w:jc w:val="both"/>
      </w:pPr>
      <w:r w:rsidRPr="0026262E">
        <w:t xml:space="preserve">1. Uwzględnienie ochrony obiektów zabytkowych w miejscowych planach zagospodarowania przestrzennego i kontrola ich realizacji. </w:t>
      </w:r>
    </w:p>
    <w:p w14:paraId="2CE000D2" w14:textId="77777777" w:rsidR="00CB07F0" w:rsidRPr="0026262E" w:rsidRDefault="00CB07F0" w:rsidP="009A2A1C">
      <w:pPr>
        <w:spacing w:after="0"/>
        <w:jc w:val="both"/>
      </w:pPr>
      <w:r w:rsidRPr="0026262E">
        <w:t xml:space="preserve">2. Ochronę i odnowę obiektów zabytkowych. </w:t>
      </w:r>
    </w:p>
    <w:p w14:paraId="288C38BB" w14:textId="77777777" w:rsidR="00CB07F0" w:rsidRPr="0026262E" w:rsidRDefault="00CB07F0" w:rsidP="009A2A1C">
      <w:pPr>
        <w:spacing w:after="0"/>
        <w:jc w:val="both"/>
      </w:pPr>
      <w:r w:rsidRPr="0026262E">
        <w:t xml:space="preserve">3. Promocję i popularyzację dziedzictwa kulturowego. </w:t>
      </w:r>
    </w:p>
    <w:p w14:paraId="26691981" w14:textId="77777777" w:rsidR="00CB07F0" w:rsidRPr="0026262E" w:rsidRDefault="00CB07F0" w:rsidP="009A2A1C">
      <w:pPr>
        <w:spacing w:after="0"/>
        <w:jc w:val="both"/>
      </w:pPr>
      <w:r w:rsidRPr="0026262E">
        <w:t xml:space="preserve">4. Edukację w zakresie ochrony dóbr kultury. </w:t>
      </w:r>
    </w:p>
    <w:p w14:paraId="29042CDA" w14:textId="77777777" w:rsidR="00CB07F0" w:rsidRPr="0026262E" w:rsidRDefault="00CB07F0" w:rsidP="009A2A1C">
      <w:pPr>
        <w:spacing w:after="0"/>
        <w:jc w:val="both"/>
      </w:pPr>
      <w:r w:rsidRPr="0026262E">
        <w:t>5. Wspieranie aktywności lokalnej mającej na celu poszanowanie dziedzictwa kulturowego.</w:t>
      </w:r>
    </w:p>
    <w:p w14:paraId="20396982" w14:textId="77777777" w:rsidR="00CB07F0" w:rsidRPr="0026262E" w:rsidRDefault="00CB07F0" w:rsidP="009A2A1C">
      <w:pPr>
        <w:spacing w:after="0"/>
        <w:jc w:val="both"/>
      </w:pPr>
    </w:p>
    <w:p w14:paraId="5591708C" w14:textId="4AF51FEF" w:rsidR="00CB07F0" w:rsidRPr="0026262E" w:rsidRDefault="00CB07F0" w:rsidP="009A2A1C">
      <w:pPr>
        <w:spacing w:after="0"/>
        <w:jc w:val="both"/>
      </w:pPr>
      <w:r w:rsidRPr="0026262E">
        <w:t xml:space="preserve">Na terenie obrębu występuje 5 stref archeologicznych. Ponadto zlokalizowane są tu 3 obiekty </w:t>
      </w:r>
      <w:r w:rsidR="005615BF" w:rsidRPr="0026262E">
        <w:br/>
      </w:r>
      <w:r w:rsidRPr="0026262E">
        <w:t xml:space="preserve">o wartościach kulturowych wg ewidencji zabytków pomorskiego Wojewódzkiego Konserwatora Zabytków. Są to: </w:t>
      </w:r>
    </w:p>
    <w:p w14:paraId="4797A046" w14:textId="77777777" w:rsidR="00CB07F0" w:rsidRPr="0026262E" w:rsidRDefault="00CB07F0" w:rsidP="009A2A1C">
      <w:pPr>
        <w:spacing w:after="0"/>
        <w:jc w:val="both"/>
      </w:pPr>
      <w:r w:rsidRPr="0026262E">
        <w:t xml:space="preserve">• budynek mieszkalny na działce nr 39,40; </w:t>
      </w:r>
    </w:p>
    <w:p w14:paraId="1EEC691C" w14:textId="77777777" w:rsidR="00CB07F0" w:rsidRPr="0026262E" w:rsidRDefault="00CB07F0" w:rsidP="009A2A1C">
      <w:pPr>
        <w:spacing w:after="0"/>
        <w:jc w:val="both"/>
      </w:pPr>
      <w:r w:rsidRPr="0026262E">
        <w:t xml:space="preserve">• kuźnia obecnie składzik na działce nr 14/12; </w:t>
      </w:r>
    </w:p>
    <w:p w14:paraId="6E891C2E" w14:textId="77777777" w:rsidR="00CB07F0" w:rsidRPr="0026262E" w:rsidRDefault="00CB07F0" w:rsidP="009A2A1C">
      <w:pPr>
        <w:spacing w:after="0"/>
        <w:jc w:val="both"/>
      </w:pPr>
      <w:r w:rsidRPr="0026262E">
        <w:t xml:space="preserve">• budynek mieszkalny na działce nr 12. </w:t>
      </w:r>
    </w:p>
    <w:p w14:paraId="1D65E7DC" w14:textId="77777777" w:rsidR="005615BF" w:rsidRPr="0026262E" w:rsidRDefault="005615BF" w:rsidP="009A2A1C">
      <w:pPr>
        <w:spacing w:after="0"/>
        <w:jc w:val="both"/>
      </w:pPr>
      <w:r w:rsidRPr="0026262E">
        <w:t xml:space="preserve">W samej wsi Stary Las występuje zespół przestrzenny do zachowania. </w:t>
      </w:r>
    </w:p>
    <w:p w14:paraId="30BB52D8" w14:textId="77777777" w:rsidR="005615BF" w:rsidRPr="0026262E" w:rsidRDefault="005615BF" w:rsidP="009A2A1C">
      <w:pPr>
        <w:spacing w:after="0"/>
        <w:jc w:val="both"/>
      </w:pPr>
    </w:p>
    <w:p w14:paraId="488141A0" w14:textId="77777777" w:rsidR="00CB07F0" w:rsidRPr="0026262E" w:rsidRDefault="00CB07F0" w:rsidP="009A2A1C">
      <w:pPr>
        <w:keepNext/>
        <w:spacing w:after="0"/>
        <w:jc w:val="both"/>
      </w:pPr>
      <w:r w:rsidRPr="0026262E">
        <w:rPr>
          <w:noProof/>
        </w:rPr>
        <w:lastRenderedPageBreak/>
        <w:drawing>
          <wp:inline distT="0" distB="0" distL="0" distR="0" wp14:anchorId="7583C555" wp14:editId="5B365187">
            <wp:extent cx="4366260" cy="63093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6260" cy="6309360"/>
                    </a:xfrm>
                    <a:prstGeom prst="rect">
                      <a:avLst/>
                    </a:prstGeom>
                    <a:noFill/>
                    <a:ln>
                      <a:noFill/>
                    </a:ln>
                  </pic:spPr>
                </pic:pic>
              </a:graphicData>
            </a:graphic>
          </wp:inline>
        </w:drawing>
      </w:r>
    </w:p>
    <w:p w14:paraId="21BF704B" w14:textId="60CA52BD" w:rsidR="00CB07F0" w:rsidRDefault="00CB07F0" w:rsidP="009A2A1C">
      <w:pPr>
        <w:pStyle w:val="Legenda"/>
        <w:spacing w:after="0" w:line="276" w:lineRule="auto"/>
        <w:ind w:left="1560" w:hanging="1560"/>
        <w:jc w:val="both"/>
        <w:rPr>
          <w:b/>
          <w:i w:val="0"/>
          <w:color w:val="auto"/>
          <w:sz w:val="22"/>
          <w:szCs w:val="22"/>
        </w:rPr>
      </w:pPr>
      <w:bookmarkStart w:id="108" w:name="_Toc40258253"/>
      <w:r w:rsidRPr="0026262E">
        <w:rPr>
          <w:b/>
          <w:i w:val="0"/>
          <w:color w:val="auto"/>
          <w:sz w:val="22"/>
          <w:szCs w:val="22"/>
        </w:rPr>
        <w:t xml:space="preserve">Rysunek </w:t>
      </w:r>
      <w:r w:rsidRPr="0026262E">
        <w:rPr>
          <w:b/>
          <w:i w:val="0"/>
          <w:color w:val="auto"/>
          <w:sz w:val="22"/>
          <w:szCs w:val="22"/>
        </w:rPr>
        <w:fldChar w:fldCharType="begin"/>
      </w:r>
      <w:r w:rsidRPr="0026262E">
        <w:rPr>
          <w:b/>
          <w:i w:val="0"/>
          <w:color w:val="auto"/>
          <w:sz w:val="22"/>
          <w:szCs w:val="22"/>
        </w:rPr>
        <w:instrText xml:space="preserve"> SEQ Rysunek \* ARABIC </w:instrText>
      </w:r>
      <w:r w:rsidRPr="0026262E">
        <w:rPr>
          <w:b/>
          <w:i w:val="0"/>
          <w:color w:val="auto"/>
          <w:sz w:val="22"/>
          <w:szCs w:val="22"/>
        </w:rPr>
        <w:fldChar w:fldCharType="separate"/>
      </w:r>
      <w:r w:rsidR="00AD6A6A">
        <w:rPr>
          <w:b/>
          <w:i w:val="0"/>
          <w:noProof/>
          <w:color w:val="auto"/>
          <w:sz w:val="22"/>
          <w:szCs w:val="22"/>
        </w:rPr>
        <w:t>15</w:t>
      </w:r>
      <w:r w:rsidRPr="0026262E">
        <w:rPr>
          <w:b/>
          <w:i w:val="0"/>
          <w:color w:val="auto"/>
          <w:sz w:val="22"/>
          <w:szCs w:val="22"/>
        </w:rPr>
        <w:fldChar w:fldCharType="end"/>
      </w:r>
      <w:r w:rsidRPr="0026262E">
        <w:rPr>
          <w:b/>
          <w:i w:val="0"/>
          <w:color w:val="auto"/>
          <w:sz w:val="22"/>
          <w:szCs w:val="22"/>
        </w:rPr>
        <w:t xml:space="preserve"> Zabytki nieruchome wpisane do rejestru zabytków województwa pomorskiego</w:t>
      </w:r>
      <w:r w:rsidR="005615BF" w:rsidRPr="0026262E">
        <w:rPr>
          <w:rStyle w:val="Odwoanieprzypisudolnego"/>
          <w:b/>
          <w:i w:val="0"/>
          <w:color w:val="auto"/>
          <w:sz w:val="22"/>
          <w:szCs w:val="22"/>
        </w:rPr>
        <w:footnoteReference w:id="20"/>
      </w:r>
      <w:bookmarkEnd w:id="108"/>
    </w:p>
    <w:p w14:paraId="09390984" w14:textId="77777777" w:rsidR="005A23CC" w:rsidRDefault="005A23CC" w:rsidP="005A23CC"/>
    <w:p w14:paraId="6C2ED1CF" w14:textId="77777777" w:rsidR="005A23CC" w:rsidRDefault="005A23CC" w:rsidP="005A23CC"/>
    <w:p w14:paraId="39455C88" w14:textId="77777777" w:rsidR="005A23CC" w:rsidRDefault="005A23CC" w:rsidP="005A23CC"/>
    <w:p w14:paraId="34FBAC0B" w14:textId="77777777" w:rsidR="005A23CC" w:rsidRDefault="005A23CC" w:rsidP="005A23CC"/>
    <w:p w14:paraId="3603E548" w14:textId="77777777" w:rsidR="005A23CC" w:rsidRPr="005A23CC" w:rsidRDefault="005A23CC" w:rsidP="005A23CC"/>
    <w:p w14:paraId="25D69384" w14:textId="77777777" w:rsidR="009F4CFB" w:rsidRPr="0026262E" w:rsidRDefault="00806E43" w:rsidP="009A2A1C">
      <w:pPr>
        <w:pStyle w:val="Nagwek2"/>
        <w:numPr>
          <w:ilvl w:val="0"/>
          <w:numId w:val="6"/>
        </w:numPr>
        <w:spacing w:before="0"/>
        <w:jc w:val="both"/>
        <w:rPr>
          <w:rFonts w:asciiTheme="minorHAnsi" w:hAnsiTheme="minorHAnsi"/>
          <w:sz w:val="24"/>
        </w:rPr>
      </w:pPr>
      <w:bookmarkStart w:id="109" w:name="_Toc40074742"/>
      <w:r w:rsidRPr="0026262E">
        <w:rPr>
          <w:rFonts w:asciiTheme="minorHAnsi" w:hAnsiTheme="minorHAnsi"/>
          <w:sz w:val="24"/>
        </w:rPr>
        <w:lastRenderedPageBreak/>
        <w:t>Obszarowe formy ochrony przyrody</w:t>
      </w:r>
      <w:bookmarkEnd w:id="109"/>
    </w:p>
    <w:p w14:paraId="33E5FEFA" w14:textId="77777777" w:rsidR="005B0A4C" w:rsidRPr="0026262E" w:rsidRDefault="005B0A4C" w:rsidP="009A2A1C">
      <w:pPr>
        <w:spacing w:after="0"/>
      </w:pPr>
    </w:p>
    <w:p w14:paraId="1973965D" w14:textId="77777777" w:rsidR="00CB07F0" w:rsidRPr="0026262E" w:rsidRDefault="00CB07F0" w:rsidP="009A2A1C">
      <w:pPr>
        <w:spacing w:after="0"/>
        <w:contextualSpacing/>
        <w:jc w:val="both"/>
        <w:rPr>
          <w:rFonts w:cs="Arial"/>
        </w:rPr>
      </w:pPr>
      <w:r w:rsidRPr="0026262E">
        <w:rPr>
          <w:rFonts w:cs="Arial"/>
        </w:rPr>
        <w:t>Planowane przedsięwzięcie znajduje się poza obszarami europejskiej sieci Natura 2000. Najbliżej zlokalizowany obszar Natura 2000 to:</w:t>
      </w:r>
    </w:p>
    <w:p w14:paraId="025C2396" w14:textId="77777777" w:rsidR="00CB07F0" w:rsidRPr="0026262E" w:rsidRDefault="00CB07F0" w:rsidP="009A2A1C">
      <w:pPr>
        <w:spacing w:after="0"/>
        <w:contextualSpacing/>
        <w:jc w:val="both"/>
        <w:rPr>
          <w:rFonts w:cs="Arial"/>
        </w:rPr>
      </w:pPr>
    </w:p>
    <w:p w14:paraId="23CDF501" w14:textId="77777777" w:rsidR="00CB07F0" w:rsidRPr="0026262E" w:rsidRDefault="00CB07F0" w:rsidP="009A2A1C">
      <w:pPr>
        <w:spacing w:after="0"/>
        <w:jc w:val="both"/>
        <w:rPr>
          <w:rFonts w:cs="Arial"/>
        </w:rPr>
      </w:pPr>
      <w:r w:rsidRPr="0026262E">
        <w:rPr>
          <w:rFonts w:cs="Arial"/>
        </w:rPr>
        <w:t xml:space="preserve">- </w:t>
      </w:r>
      <w:r w:rsidRPr="0026262E">
        <w:rPr>
          <w:rFonts w:cs="Arial"/>
          <w:u w:val="single"/>
        </w:rPr>
        <w:t>SOO Dolina Wierzycy (kod PLH 220094</w:t>
      </w:r>
      <w:r w:rsidRPr="0026262E">
        <w:rPr>
          <w:rFonts w:cs="Arial"/>
        </w:rPr>
        <w:t>) – granica południowo-wschodniego fragmentu obszaru przebiega w odległości ok. 2,0 km na wschód od terenu Zakładu.</w:t>
      </w:r>
    </w:p>
    <w:p w14:paraId="2F3CF418" w14:textId="77777777" w:rsidR="00CB07F0" w:rsidRPr="0026262E" w:rsidRDefault="00CB07F0" w:rsidP="009A2A1C">
      <w:pPr>
        <w:spacing w:after="0"/>
        <w:jc w:val="both"/>
        <w:rPr>
          <w:rFonts w:cs="Arial"/>
        </w:rPr>
      </w:pPr>
      <w:r w:rsidRPr="0026262E">
        <w:rPr>
          <w:rFonts w:cs="Arial"/>
        </w:rPr>
        <w:t xml:space="preserve">Obszar obejmuję dolinę Wierzycy, o długości około 21 km, na odcinku między jazem </w:t>
      </w:r>
      <w:r w:rsidRPr="0026262E">
        <w:rPr>
          <w:rFonts w:cs="Arial"/>
        </w:rPr>
        <w:br/>
        <w:t xml:space="preserve">w Czarnocińskich Piecach, a mostem drogowym w Starogardzie Gdańskim. Rzeka ma charakter podgórski. Koryto rzeczne ma tutaj szerokość do kilkunastu metrów, głęboko wcina się </w:t>
      </w:r>
      <w:r w:rsidRPr="0026262E">
        <w:rPr>
          <w:rFonts w:cs="Arial"/>
        </w:rPr>
        <w:br/>
        <w:t xml:space="preserve">w otaczający teren tworząc wyraźne jary i wąwozy. W odcinkach basenowych doliny występują m.in. torfowiska (w tym - zasadowe) i szuwarowe łąki, w odcinku przełomowym - pasy łęgu nad ciekiem oraz dobrze wykształcone fitocenozy grądu subatlantyckiego na stromych zboczach. Dolina, mimo obecnego w wielu miejscach zagospodarowania przez człowieka (m.in. elektrownia wodna, mosty, użytkowanie leśne i rolnicze) utrzymuje bogactwo szaty roślinnej (zbiorowisk </w:t>
      </w:r>
      <w:r w:rsidRPr="0026262E">
        <w:rPr>
          <w:rFonts w:cs="Arial"/>
        </w:rPr>
        <w:br/>
        <w:t>i flory) oraz fauny i cechuje się wysokimi walorami krajobrazowymi. Na bardzo wysoką różnorodność biologiczną składa się występowanie 12 siedlisk programu Natura 2000 oraz wielu rzadkich, chronionych gatunków, zarówno roślin, m.in. z leńcem bezpodkwiatkowym (była stąd podawana jeszcze w końcu XX w. także skalnica torfowiskowa), jak i zwierząt.</w:t>
      </w:r>
    </w:p>
    <w:p w14:paraId="506D0732" w14:textId="77777777" w:rsidR="00CB07F0" w:rsidRPr="0026262E" w:rsidRDefault="00CB07F0" w:rsidP="009A2A1C">
      <w:pPr>
        <w:spacing w:after="0"/>
        <w:jc w:val="both"/>
        <w:rPr>
          <w:rFonts w:cs="Arial"/>
        </w:rPr>
      </w:pPr>
      <w:r w:rsidRPr="0026262E">
        <w:rPr>
          <w:rFonts w:cs="Arial"/>
        </w:rPr>
        <w:t xml:space="preserve">Wierzyca jest stosunkowo niewielką rzeką o bardzo bogatej ichtiofaunie. Stwierdzono tutaj silne populacje co najmniej 2 gatunków ryb z zał. II Dyrektywy Siedliskowej - brzanki </w:t>
      </w:r>
      <w:r w:rsidRPr="0026262E">
        <w:rPr>
          <w:rFonts w:cs="Arial"/>
        </w:rPr>
        <w:br/>
        <w:t>i głowacza białopłetwego. W przypadku brzanki jest to najbardziej na północ wysunięte jej stanowisko w Polsce. Stwierdzono tu także występowanie kilku innych, cennych gatunków ryb związanych z szybko płynącymi rzekami - pstrąga potokowego, lipienia, piekielnicy, strzebli potokowej i śliza jak również cenne płaty grądu, obecność rzadkich gatunków, jak np. leńca bezpodkwiatkowego, ułudki leśnej, z dużym nagromadzeniem siedlisk i gatunków objętych programem Natura 2000. Występują tu także stabilne populacje dwóch gatunków ssaków z zał. II Dyrektywy Siedliskowej - wydry i bobra. Dodatkowym atutem są walory krajobrazowe oraz obecność płynącej wody, stosunkowo czystej na znacznych odcinkach cieku. Lycaenadispar - gatunek występujący w niewielkiej liczbie osobników.</w:t>
      </w:r>
    </w:p>
    <w:p w14:paraId="01B9F823" w14:textId="77777777" w:rsidR="00CB07F0" w:rsidRPr="0026262E" w:rsidRDefault="00CB07F0" w:rsidP="009A2A1C">
      <w:pPr>
        <w:spacing w:after="0"/>
        <w:jc w:val="both"/>
        <w:rPr>
          <w:rFonts w:cs="Arial"/>
        </w:rPr>
      </w:pPr>
      <w:r w:rsidRPr="0026262E">
        <w:rPr>
          <w:rFonts w:cs="Arial"/>
        </w:rPr>
        <w:t>Dla obszaru za główne zagrożenia uznano rolnictwo (w tym również zakładanie wieloletnich upraw niedrzewnych). Dodatkowo na obszar negatywnie oddziałuje: urbanizacja terenów, zanieczyszczanie terenów odpadami i ściekami, a także drogi oraz autostrady.</w:t>
      </w:r>
    </w:p>
    <w:p w14:paraId="56710A90" w14:textId="77777777" w:rsidR="00CB07F0" w:rsidRPr="0026262E" w:rsidRDefault="00CB07F0" w:rsidP="009A2A1C">
      <w:pPr>
        <w:spacing w:after="0"/>
        <w:jc w:val="both"/>
        <w:rPr>
          <w:rFonts w:cs="Arial"/>
        </w:rPr>
      </w:pPr>
    </w:p>
    <w:p w14:paraId="49AF2AD4" w14:textId="77777777" w:rsidR="00CB07F0" w:rsidRPr="0026262E" w:rsidRDefault="00CB07F0" w:rsidP="009A2A1C">
      <w:pPr>
        <w:spacing w:after="0"/>
        <w:jc w:val="both"/>
        <w:rPr>
          <w:rFonts w:cs="Arial"/>
        </w:rPr>
      </w:pPr>
      <w:r w:rsidRPr="0026262E">
        <w:rPr>
          <w:rFonts w:cs="Arial"/>
        </w:rPr>
        <w:t xml:space="preserve">- </w:t>
      </w:r>
      <w:r w:rsidRPr="0026262E">
        <w:rPr>
          <w:rFonts w:cs="Arial"/>
          <w:u w:val="single"/>
        </w:rPr>
        <w:t>OSO Bory Tucholskie (kod PLB 220009)</w:t>
      </w:r>
      <w:r w:rsidRPr="0026262E">
        <w:rPr>
          <w:rFonts w:cs="Arial"/>
        </w:rPr>
        <w:t xml:space="preserve"> – północno-wschodnia granica obszaru przebiega </w:t>
      </w:r>
      <w:r w:rsidRPr="0026262E">
        <w:rPr>
          <w:rFonts w:cs="Arial"/>
        </w:rPr>
        <w:br/>
        <w:t>w odległości ok. 8,4 km na zachód i południowy - zachód od terenu Zakładu.</w:t>
      </w:r>
    </w:p>
    <w:p w14:paraId="600AE2CD" w14:textId="77777777" w:rsidR="00CB07F0" w:rsidRPr="0026262E" w:rsidRDefault="00CB07F0" w:rsidP="009A2A1C">
      <w:pPr>
        <w:spacing w:after="0"/>
        <w:jc w:val="both"/>
        <w:rPr>
          <w:rFonts w:cs="Arial"/>
        </w:rPr>
      </w:pPr>
      <w:r w:rsidRPr="0026262E">
        <w:rPr>
          <w:rFonts w:cs="Arial"/>
        </w:rPr>
        <w:t xml:space="preserve">Obszar Borów Tucholskich obejmuje wschodnią część makroregionu Pojezierza Południowopomorskiego. W jego skład wchodzą następujące mezoregiony: Bory Tucholskie, wschodnia część Równiny Charzykowskiej, północno-wschodnia część Pojezierza Krajeńaskiego, północna część Doliny Brdy oraz północna część Wysoczyzny świeckiej. Obszar jest dość jednolitą równiną sandrową, rozciętą dolinami Brdy i Wdy oraz urozmaiconą licznymi jeziorami, oczkami wodnymi i wzniesieniami o charakterze moreny dennej. Dominują siedliska leśne, przede wszystkim bory sosnowe. Typowy obszar młodoglacjalny, obejmujący w większości jałowe piaski. Rzeźba terenu ostoi jest urozmaicona, występują tu wysoczyzny i rozległe wzgórza, liczne pagórki oraz doliny i rynny. Sieć wodna jest silnie rozwinięta (wody zajmują ok. 14% powierzchni). Ostoję odwadnia rzeka Brda wraz ze swymi licznymi dopływami, z których najważniejszym jest Zbrzyca. Wiele rzek charakteryzuje duży spadek i silny prąd. Wśród jezior liczne są jeziora przepływowe </w:t>
      </w:r>
      <w:r w:rsidRPr="0026262E">
        <w:rPr>
          <w:rFonts w:cs="Arial"/>
        </w:rPr>
        <w:lastRenderedPageBreak/>
        <w:t xml:space="preserve">połączone z systemem wodnym Brdy; sporo jest jezior oligotroficznych i mezotroficznych, nieliczne są eutroficzne, a torfowiskom towarzyszą dystroficzne. W sumie jest ok. 60 jezior; największe Charzykowskie - 1363 ha, zaś najgłębsze Ostrowite - 43 m. Lasy (ok. 70% obszaru) to głównie bory świeże, ale także bagienne i suche; występują też grądy, lasy bukowo-dębowe, łęgi </w:t>
      </w:r>
    </w:p>
    <w:p w14:paraId="1CABBFDF" w14:textId="77777777" w:rsidR="00CB07F0" w:rsidRPr="0026262E" w:rsidRDefault="00CB07F0" w:rsidP="009A2A1C">
      <w:pPr>
        <w:spacing w:after="0"/>
        <w:jc w:val="both"/>
        <w:rPr>
          <w:rFonts w:cs="Arial"/>
        </w:rPr>
      </w:pPr>
      <w:r w:rsidRPr="0026262E">
        <w:rPr>
          <w:rFonts w:cs="Arial"/>
        </w:rPr>
        <w:t>i olsy. Liczne torfowiska. Grunty orne, łąki i pastwiska pokrywają ok. 15% terenu. Ostoję odwadnia rzeka Brda wraz ze swymi licznymi dopływami, z których najważniejszym jest Zbrzyca. Wiele rzek charakteryzuje duży spadek i silny prąd.</w:t>
      </w:r>
    </w:p>
    <w:p w14:paraId="03EC88FC" w14:textId="77777777" w:rsidR="00CB07F0" w:rsidRPr="0026262E" w:rsidRDefault="00CB07F0" w:rsidP="009A2A1C">
      <w:pPr>
        <w:spacing w:after="0"/>
        <w:jc w:val="both"/>
        <w:rPr>
          <w:rFonts w:cs="Arial"/>
        </w:rPr>
      </w:pPr>
      <w:r w:rsidRPr="0026262E">
        <w:rPr>
          <w:rFonts w:cs="Arial"/>
        </w:rPr>
        <w:t>Do najważniejszych zagrożeń dla awifauny i jej siedlisk w obszarze należą: żywiołowy rozwój turystyki i  związanej z  nią infrastruktury oraz zabudowy rekreacyjnej, kolidowanie terminów prowadzenia niektórych prac leśnych z  sezonem lęgowym ptaków, a  także zmiana lub porzucenie tradycyjnego użytkowania rolniczego nieleśnych enklaw.</w:t>
      </w:r>
    </w:p>
    <w:p w14:paraId="244FDD27" w14:textId="77777777" w:rsidR="00CB07F0" w:rsidRPr="0026262E" w:rsidRDefault="00CB07F0" w:rsidP="009A2A1C">
      <w:pPr>
        <w:spacing w:after="0"/>
        <w:jc w:val="both"/>
        <w:rPr>
          <w:rFonts w:cs="Arial"/>
        </w:rPr>
      </w:pPr>
      <w:r w:rsidRPr="0026262E">
        <w:rPr>
          <w:rFonts w:cs="Arial"/>
        </w:rPr>
        <w:t xml:space="preserve">Granice innych obszarów należących do sieci NATURA 2000 (SOO Grądy nad Jeziorami Zduńskim </w:t>
      </w:r>
      <w:r w:rsidRPr="0026262E">
        <w:rPr>
          <w:rFonts w:cs="Arial"/>
        </w:rPr>
        <w:br/>
        <w:t xml:space="preserve">i Szpęgawskim PLH220067, SOO Szczodrowo PLH220101, SOO Zielenina PLH220065, SOO Waćmierz PLH220031, SOO Wilcze Błota PLH220093, SOO Lubieszynek PLH220074, SOO Dolina Środkowej Wietcisy PLH220009, SOO Jezioro Krąg PLH220070)  przebiegają w odległościach ponad 10 km (do 20 km) od granic Zakładu. Z uwagi na znaczną odległość od granic obszarów </w:t>
      </w:r>
      <w:r w:rsidRPr="0026262E">
        <w:rPr>
          <w:rFonts w:cs="Arial"/>
        </w:rPr>
        <w:br/>
        <w:t>i lokalną skalę prac przy przedsięwzięciu zrezygnowano z analizy potencjalnego wpływu projektu na przedmiot ochrony w tych obszarach, gdyż wystąpienie takich oddziaływań jest mało prawdopodobne.</w:t>
      </w:r>
    </w:p>
    <w:p w14:paraId="26E3DE16" w14:textId="77777777" w:rsidR="00CB07F0" w:rsidRPr="0026262E" w:rsidRDefault="00CB07F0" w:rsidP="009A2A1C">
      <w:pPr>
        <w:pStyle w:val="NormalnyWeb"/>
        <w:spacing w:before="0" w:after="0" w:line="276" w:lineRule="auto"/>
        <w:ind w:right="-2"/>
        <w:jc w:val="both"/>
        <w:rPr>
          <w:rFonts w:asciiTheme="minorHAnsi" w:hAnsiTheme="minorHAnsi" w:cs="Arial"/>
          <w:sz w:val="22"/>
          <w:szCs w:val="22"/>
        </w:rPr>
      </w:pPr>
    </w:p>
    <w:p w14:paraId="0ECBBF52" w14:textId="77777777" w:rsidR="00CB07F0" w:rsidRPr="0026262E" w:rsidRDefault="00CB07F0" w:rsidP="009A2A1C">
      <w:pPr>
        <w:pStyle w:val="NormalnyWeb"/>
        <w:spacing w:before="0" w:after="0" w:line="276" w:lineRule="auto"/>
        <w:ind w:right="-2"/>
        <w:jc w:val="both"/>
        <w:rPr>
          <w:rFonts w:asciiTheme="minorHAnsi" w:hAnsiTheme="minorHAnsi" w:cs="Arial"/>
          <w:sz w:val="22"/>
          <w:szCs w:val="22"/>
        </w:rPr>
      </w:pPr>
      <w:r w:rsidRPr="0026262E">
        <w:rPr>
          <w:rFonts w:asciiTheme="minorHAnsi" w:hAnsiTheme="minorHAnsi" w:cs="Arial"/>
          <w:sz w:val="22"/>
          <w:szCs w:val="22"/>
        </w:rPr>
        <w:t>Granice najbliższych Obszarów Chronionego Krajobrazu przebiegają:</w:t>
      </w:r>
    </w:p>
    <w:p w14:paraId="397771A6" w14:textId="77777777" w:rsidR="00CB07F0" w:rsidRPr="0026262E" w:rsidRDefault="00CB07F0" w:rsidP="009A2A1C">
      <w:pPr>
        <w:pStyle w:val="NormalnyWeb"/>
        <w:suppressAutoHyphens w:val="0"/>
        <w:spacing w:before="0" w:after="0" w:line="276" w:lineRule="auto"/>
        <w:ind w:right="-6"/>
        <w:jc w:val="both"/>
        <w:rPr>
          <w:rFonts w:asciiTheme="minorHAnsi" w:hAnsiTheme="minorHAnsi" w:cs="Arial"/>
          <w:sz w:val="22"/>
          <w:szCs w:val="22"/>
        </w:rPr>
      </w:pPr>
      <w:r w:rsidRPr="0026262E">
        <w:rPr>
          <w:rFonts w:asciiTheme="minorHAnsi" w:hAnsiTheme="minorHAnsi" w:cs="Arial"/>
          <w:sz w:val="22"/>
          <w:szCs w:val="22"/>
        </w:rPr>
        <w:t>- OChK „Doliny Wierzycy” – ok. 3,6 km na północny-wschód od terenu Zakładu,</w:t>
      </w:r>
    </w:p>
    <w:p w14:paraId="364FC45F" w14:textId="77777777" w:rsidR="00CB07F0" w:rsidRPr="0026262E" w:rsidRDefault="00CB07F0" w:rsidP="009A2A1C">
      <w:pPr>
        <w:pStyle w:val="NormalnyWeb"/>
        <w:suppressAutoHyphens w:val="0"/>
        <w:spacing w:before="0" w:after="0" w:line="276" w:lineRule="auto"/>
        <w:ind w:right="-6"/>
        <w:jc w:val="both"/>
        <w:rPr>
          <w:rFonts w:asciiTheme="minorHAnsi" w:hAnsiTheme="minorHAnsi" w:cs="Arial"/>
          <w:sz w:val="22"/>
          <w:szCs w:val="22"/>
        </w:rPr>
      </w:pPr>
      <w:r w:rsidRPr="0026262E">
        <w:rPr>
          <w:rFonts w:asciiTheme="minorHAnsi" w:hAnsiTheme="minorHAnsi" w:cs="Arial"/>
          <w:sz w:val="22"/>
          <w:szCs w:val="22"/>
        </w:rPr>
        <w:t>- OChK „Borów Tucholskich” – ok. 4,8 km na południe i ok. 7,8 km zachód od terenu Zakładu.</w:t>
      </w:r>
    </w:p>
    <w:p w14:paraId="2D2D4CE6" w14:textId="77777777" w:rsidR="00CB07F0" w:rsidRPr="0026262E" w:rsidRDefault="00CB07F0" w:rsidP="009A2A1C">
      <w:pPr>
        <w:pStyle w:val="Tekstpodstawowywcity21"/>
        <w:spacing w:line="276" w:lineRule="auto"/>
        <w:ind w:firstLine="0"/>
        <w:rPr>
          <w:rFonts w:asciiTheme="minorHAnsi" w:hAnsiTheme="minorHAnsi" w:cs="Arial"/>
          <w:sz w:val="22"/>
          <w:szCs w:val="22"/>
        </w:rPr>
      </w:pPr>
    </w:p>
    <w:p w14:paraId="3DEBEBF8" w14:textId="77777777" w:rsidR="00CB07F0" w:rsidRPr="0026262E" w:rsidRDefault="00CB07F0" w:rsidP="009A2A1C">
      <w:pPr>
        <w:pStyle w:val="Tekstpodstawowywcity21"/>
        <w:spacing w:line="276" w:lineRule="auto"/>
        <w:ind w:firstLine="0"/>
        <w:rPr>
          <w:rFonts w:asciiTheme="minorHAnsi" w:hAnsiTheme="minorHAnsi" w:cs="Arial"/>
          <w:sz w:val="22"/>
          <w:szCs w:val="22"/>
        </w:rPr>
      </w:pPr>
      <w:r w:rsidRPr="0026262E">
        <w:rPr>
          <w:rFonts w:asciiTheme="minorHAnsi" w:hAnsiTheme="minorHAnsi" w:cs="Arial"/>
          <w:sz w:val="22"/>
          <w:szCs w:val="22"/>
        </w:rPr>
        <w:t>Najbliżej położonym rezerwatem przyrody jest:</w:t>
      </w:r>
    </w:p>
    <w:p w14:paraId="1EC86FD3" w14:textId="77777777" w:rsidR="00CB07F0" w:rsidRPr="0026262E" w:rsidRDefault="00CB07F0" w:rsidP="009A2A1C">
      <w:pPr>
        <w:pStyle w:val="NormalnyWeb"/>
        <w:suppressAutoHyphens w:val="0"/>
        <w:spacing w:before="0" w:after="0" w:line="276" w:lineRule="auto"/>
        <w:ind w:right="-6"/>
        <w:jc w:val="both"/>
        <w:rPr>
          <w:rFonts w:asciiTheme="minorHAnsi" w:hAnsiTheme="minorHAnsi" w:cs="Arial"/>
          <w:sz w:val="22"/>
          <w:szCs w:val="22"/>
        </w:rPr>
      </w:pPr>
      <w:r w:rsidRPr="0026262E">
        <w:rPr>
          <w:rFonts w:asciiTheme="minorHAnsi" w:hAnsiTheme="minorHAnsi" w:cs="Arial"/>
          <w:sz w:val="22"/>
          <w:szCs w:val="22"/>
        </w:rPr>
        <w:t xml:space="preserve">- rezerwat leśny „Brzęczek” – ok. 9,2 km na północny-zachód od terenu Zakładu. </w:t>
      </w:r>
    </w:p>
    <w:p w14:paraId="0A76A641" w14:textId="77777777" w:rsidR="007954D4" w:rsidRPr="0026262E" w:rsidRDefault="00CB07F0" w:rsidP="009A2A1C">
      <w:pPr>
        <w:tabs>
          <w:tab w:val="left" w:pos="0"/>
        </w:tabs>
        <w:spacing w:after="0"/>
        <w:jc w:val="both"/>
        <w:rPr>
          <w:rFonts w:cs="Calibri"/>
        </w:rPr>
      </w:pPr>
      <w:r w:rsidRPr="0026262E">
        <w:rPr>
          <w:rFonts w:cs="Arial"/>
        </w:rPr>
        <w:t>Inne przestrzenne i punktowe formy ochrony przyrody (parki narodowe, parki krajobrazowe, zespoły przyrodniczo-krajobrazowe) położone są w odległościach większych niż 10 km od terenu planowanego przedsięwzięcia. W sąsiedztwie lokalizacji przedsięwzięcia brak jest również pomników przyrody oraz użytków ekologicznych</w:t>
      </w:r>
      <w:r w:rsidR="00FC1DAD" w:rsidRPr="0026262E">
        <w:rPr>
          <w:rFonts w:cs="Arial"/>
        </w:rPr>
        <w:t xml:space="preserve">. </w:t>
      </w:r>
    </w:p>
    <w:p w14:paraId="04D4D2B9" w14:textId="77777777" w:rsidR="00E26F0F" w:rsidRPr="0026262E" w:rsidRDefault="00E26F0F" w:rsidP="009A2A1C">
      <w:pPr>
        <w:tabs>
          <w:tab w:val="left" w:pos="0"/>
        </w:tabs>
        <w:spacing w:after="0"/>
        <w:jc w:val="both"/>
        <w:rPr>
          <w:rFonts w:cs="Calibri"/>
        </w:rPr>
      </w:pPr>
    </w:p>
    <w:p w14:paraId="73A4C524" w14:textId="77777777" w:rsidR="00806E43" w:rsidRPr="0026262E" w:rsidRDefault="00806E43" w:rsidP="009A2A1C">
      <w:pPr>
        <w:pStyle w:val="Nagwek2"/>
        <w:numPr>
          <w:ilvl w:val="0"/>
          <w:numId w:val="6"/>
        </w:numPr>
        <w:spacing w:before="0"/>
        <w:jc w:val="both"/>
        <w:rPr>
          <w:rFonts w:asciiTheme="minorHAnsi" w:hAnsiTheme="minorHAnsi"/>
          <w:sz w:val="24"/>
        </w:rPr>
      </w:pPr>
      <w:bookmarkStart w:id="110" w:name="_Toc40074743"/>
      <w:r w:rsidRPr="0026262E">
        <w:rPr>
          <w:rFonts w:asciiTheme="minorHAnsi" w:hAnsiTheme="minorHAnsi"/>
          <w:sz w:val="24"/>
        </w:rPr>
        <w:t>Punktowe formy ochrony przyrody, w tym stanowiska gatunków chronionych</w:t>
      </w:r>
      <w:bookmarkEnd w:id="110"/>
    </w:p>
    <w:p w14:paraId="132BF04A" w14:textId="77777777" w:rsidR="007954D4" w:rsidRPr="0026262E" w:rsidRDefault="007954D4" w:rsidP="009A2A1C">
      <w:pPr>
        <w:tabs>
          <w:tab w:val="left" w:pos="7035"/>
        </w:tabs>
        <w:spacing w:after="0"/>
        <w:jc w:val="both"/>
      </w:pPr>
    </w:p>
    <w:p w14:paraId="17AE0440" w14:textId="77777777" w:rsidR="005B0A4C" w:rsidRDefault="00CB07F0" w:rsidP="009A2A1C">
      <w:pPr>
        <w:tabs>
          <w:tab w:val="left" w:pos="0"/>
        </w:tabs>
        <w:spacing w:after="0"/>
        <w:jc w:val="both"/>
        <w:rPr>
          <w:rFonts w:eastAsia="Times New Roman" w:cs="Calibri"/>
        </w:rPr>
      </w:pPr>
      <w:r w:rsidRPr="0026262E">
        <w:rPr>
          <w:rFonts w:eastAsia="Calibri" w:cs="Calibri"/>
          <w:color w:val="000000"/>
        </w:rPr>
        <w:t>W obszarze inwestycji oraz jego oddziaływania nie znajdują się punktowe obiekty objęte ochroną przyrodniczą.</w:t>
      </w:r>
      <w:r w:rsidRPr="0026262E">
        <w:rPr>
          <w:rFonts w:cs="Calibri"/>
        </w:rPr>
        <w:t xml:space="preserve"> Na terenie inwestycji, z uwagi, iż jest on już terenem przekształconym przez działalność ZUOK, oraz w zasięgu oddziaływania inwestycji brak jest siedlisk </w:t>
      </w:r>
      <w:r w:rsidRPr="0026262E">
        <w:rPr>
          <w:rFonts w:eastAsia="Times New Roman" w:cs="Calibri"/>
        </w:rPr>
        <w:t>przyrodniczych oraz siedlisk gatunków chronionych</w:t>
      </w:r>
      <w:r w:rsidR="007954D4" w:rsidRPr="0026262E">
        <w:rPr>
          <w:rFonts w:eastAsia="Times New Roman" w:cs="Calibri"/>
        </w:rPr>
        <w:t>.</w:t>
      </w:r>
    </w:p>
    <w:p w14:paraId="4E7FD957" w14:textId="77777777" w:rsidR="005A23CC" w:rsidRDefault="005A23CC" w:rsidP="009A2A1C">
      <w:pPr>
        <w:tabs>
          <w:tab w:val="left" w:pos="0"/>
        </w:tabs>
        <w:spacing w:after="0"/>
        <w:jc w:val="both"/>
        <w:rPr>
          <w:rFonts w:eastAsia="Times New Roman" w:cs="Calibri"/>
        </w:rPr>
      </w:pPr>
    </w:p>
    <w:p w14:paraId="09E5DC07" w14:textId="77777777" w:rsidR="00FD1699" w:rsidRPr="0026262E" w:rsidRDefault="00806E43" w:rsidP="009A2A1C">
      <w:pPr>
        <w:pStyle w:val="Nagwek2"/>
        <w:numPr>
          <w:ilvl w:val="0"/>
          <w:numId w:val="6"/>
        </w:numPr>
        <w:spacing w:before="0"/>
        <w:jc w:val="both"/>
        <w:rPr>
          <w:rFonts w:asciiTheme="minorHAnsi" w:hAnsiTheme="minorHAnsi"/>
          <w:sz w:val="24"/>
        </w:rPr>
      </w:pPr>
      <w:bookmarkStart w:id="111" w:name="_Toc40074744"/>
      <w:r w:rsidRPr="0026262E">
        <w:rPr>
          <w:rFonts w:asciiTheme="minorHAnsi" w:hAnsiTheme="minorHAnsi"/>
          <w:sz w:val="24"/>
        </w:rPr>
        <w:t>Korytarze ekologiczne</w:t>
      </w:r>
      <w:bookmarkEnd w:id="111"/>
    </w:p>
    <w:p w14:paraId="5236A4AD" w14:textId="77777777" w:rsidR="001948C1" w:rsidRPr="0026262E" w:rsidRDefault="001948C1" w:rsidP="009A2A1C">
      <w:pPr>
        <w:spacing w:after="0"/>
        <w:jc w:val="both"/>
        <w:rPr>
          <w:rFonts w:cstheme="majorHAnsi"/>
        </w:rPr>
      </w:pPr>
    </w:p>
    <w:p w14:paraId="15585A2A" w14:textId="77777777" w:rsidR="00CB07F0" w:rsidRPr="0026262E" w:rsidRDefault="00CB07F0" w:rsidP="009A2A1C">
      <w:pPr>
        <w:spacing w:after="0"/>
        <w:jc w:val="both"/>
        <w:rPr>
          <w:rFonts w:cstheme="majorHAnsi"/>
        </w:rPr>
      </w:pPr>
      <w:r w:rsidRPr="0026262E">
        <w:rPr>
          <w:rFonts w:cstheme="majorHAnsi"/>
        </w:rPr>
        <w:t>Zgodnie z opracowaniami regionalnymi</w:t>
      </w:r>
      <w:r w:rsidRPr="0026262E">
        <w:rPr>
          <w:rStyle w:val="Odwoanieprzypisudolnego"/>
          <w:rFonts w:cstheme="majorHAnsi"/>
        </w:rPr>
        <w:footnoteReference w:id="21"/>
      </w:r>
      <w:r w:rsidRPr="0026262E">
        <w:rPr>
          <w:rFonts w:cstheme="majorHAnsi"/>
        </w:rPr>
        <w:t xml:space="preserve"> analizowany teren znajduje się poza granicami  ponadregionalnych, regionalnych i subregionalnych korytarzy ekologicznych, terenami płatów ekologicznych do objęcia takimi strukturami. </w:t>
      </w:r>
    </w:p>
    <w:p w14:paraId="7987C483" w14:textId="77777777" w:rsidR="002C7579" w:rsidRPr="0026262E" w:rsidRDefault="00CB07F0" w:rsidP="009A2A1C">
      <w:pPr>
        <w:spacing w:after="0"/>
        <w:jc w:val="both"/>
        <w:rPr>
          <w:rFonts w:cs="Arial"/>
          <w:shd w:val="clear" w:color="auto" w:fill="FFFFFF"/>
        </w:rPr>
      </w:pPr>
      <w:r w:rsidRPr="0026262E">
        <w:rPr>
          <w:rFonts w:cstheme="majorHAnsi"/>
        </w:rPr>
        <w:lastRenderedPageBreak/>
        <w:t>Najbliższym regionalnym korytarzem ekologicznym jest korytarz Lasy Powiśla. Zgodnie z mapą korytarzy ekologicznych w Polsce</w:t>
      </w:r>
      <w:r w:rsidRPr="0026262E">
        <w:rPr>
          <w:rStyle w:val="Odwoanieprzypisudolnego"/>
          <w:rFonts w:cstheme="majorHAnsi"/>
        </w:rPr>
        <w:footnoteReference w:id="22"/>
      </w:r>
      <w:r w:rsidRPr="0026262E">
        <w:rPr>
          <w:rFonts w:cstheme="majorHAnsi"/>
        </w:rPr>
        <w:t xml:space="preserve"> miejscowość </w:t>
      </w:r>
      <w:r w:rsidR="00086D37" w:rsidRPr="0026262E">
        <w:rPr>
          <w:rFonts w:cstheme="majorHAnsi"/>
        </w:rPr>
        <w:t>Stary Las</w:t>
      </w:r>
      <w:r w:rsidRPr="0026262E">
        <w:rPr>
          <w:rFonts w:cstheme="majorHAnsi"/>
        </w:rPr>
        <w:t xml:space="preserve"> jest także otoczona przez korytarz ekologiczny Północny- część 20B Kaszuby (oznaczenie KPn-20B). Korytarz ten ł</w:t>
      </w:r>
      <w:r w:rsidRPr="0026262E">
        <w:rPr>
          <w:rFonts w:cs="Arial"/>
          <w:shd w:val="clear" w:color="auto" w:fill="FFFFFF"/>
        </w:rPr>
        <w:t>ączy Puszczę Augustowską, Knyszyńską i Białowieską z doliną Biebrzy, Puszczą Piską, lasami Napiwodzko-Ramuckimi i Pojezierzem Iławskim. Przebiega przez dolinę Wisły do Borów Tucholskich, Pojezierza Kaszubskiego, Puszczy Koszalińskiej, Goleniowskiej i Wkrzańskiej. Przechodząc przez Lasy Krajeńskie i Wałeckie, łączy się także z Lasami Drawskimi, a następnie dochodzi przez Puszczę Gorzowską do Cedyńskiego Parku Krajobrazowego</w:t>
      </w:r>
      <w:r w:rsidR="00F42B70" w:rsidRPr="0026262E">
        <w:rPr>
          <w:rFonts w:cs="Arial"/>
          <w:shd w:val="clear" w:color="auto" w:fill="FFFFFF"/>
        </w:rPr>
        <w:t>.</w:t>
      </w:r>
    </w:p>
    <w:p w14:paraId="688ACBD3" w14:textId="77777777" w:rsidR="00FF777A" w:rsidRPr="0026262E" w:rsidRDefault="00FF777A" w:rsidP="009A2A1C">
      <w:pPr>
        <w:spacing w:after="0"/>
        <w:jc w:val="both"/>
        <w:rPr>
          <w:rFonts w:cstheme="majorHAnsi"/>
        </w:rPr>
      </w:pPr>
    </w:p>
    <w:p w14:paraId="0D6C3346" w14:textId="77777777" w:rsidR="005615BF" w:rsidRPr="0026262E" w:rsidRDefault="00205465" w:rsidP="009A2A1C">
      <w:pPr>
        <w:keepNext/>
        <w:spacing w:after="0"/>
        <w:jc w:val="both"/>
      </w:pPr>
      <w:r w:rsidRPr="0026262E">
        <w:rPr>
          <w:rFonts w:cstheme="majorHAnsi"/>
          <w:noProof/>
        </w:rPr>
        <w:drawing>
          <wp:inline distT="0" distB="0" distL="0" distR="0" wp14:anchorId="4DE2876D" wp14:editId="06724335">
            <wp:extent cx="5760720" cy="2834640"/>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14:paraId="2FBA4FC5" w14:textId="517AC908" w:rsidR="00205465" w:rsidRPr="0026262E" w:rsidRDefault="005615BF" w:rsidP="009A2A1C">
      <w:pPr>
        <w:pStyle w:val="Legenda"/>
        <w:spacing w:after="0" w:line="276" w:lineRule="auto"/>
        <w:jc w:val="both"/>
        <w:rPr>
          <w:rFonts w:cstheme="majorHAnsi"/>
          <w:b/>
          <w:i w:val="0"/>
          <w:color w:val="auto"/>
          <w:sz w:val="20"/>
          <w:szCs w:val="20"/>
        </w:rPr>
      </w:pPr>
      <w:bookmarkStart w:id="112" w:name="_Toc40258254"/>
      <w:r w:rsidRPr="0026262E">
        <w:rPr>
          <w:b/>
          <w:i w:val="0"/>
          <w:color w:val="auto"/>
          <w:sz w:val="20"/>
          <w:szCs w:val="20"/>
        </w:rPr>
        <w:t xml:space="preserve">Rysunek </w:t>
      </w:r>
      <w:r w:rsidRPr="0026262E">
        <w:rPr>
          <w:b/>
          <w:i w:val="0"/>
          <w:color w:val="auto"/>
          <w:sz w:val="20"/>
          <w:szCs w:val="20"/>
        </w:rPr>
        <w:fldChar w:fldCharType="begin"/>
      </w:r>
      <w:r w:rsidRPr="0026262E">
        <w:rPr>
          <w:b/>
          <w:i w:val="0"/>
          <w:color w:val="auto"/>
          <w:sz w:val="20"/>
          <w:szCs w:val="20"/>
        </w:rPr>
        <w:instrText xml:space="preserve"> SEQ Rysunek \* ARABIC </w:instrText>
      </w:r>
      <w:r w:rsidRPr="0026262E">
        <w:rPr>
          <w:b/>
          <w:i w:val="0"/>
          <w:color w:val="auto"/>
          <w:sz w:val="20"/>
          <w:szCs w:val="20"/>
        </w:rPr>
        <w:fldChar w:fldCharType="separate"/>
      </w:r>
      <w:r w:rsidR="00AD6A6A">
        <w:rPr>
          <w:b/>
          <w:i w:val="0"/>
          <w:noProof/>
          <w:color w:val="auto"/>
          <w:sz w:val="20"/>
          <w:szCs w:val="20"/>
        </w:rPr>
        <w:t>16</w:t>
      </w:r>
      <w:r w:rsidRPr="0026262E">
        <w:rPr>
          <w:b/>
          <w:i w:val="0"/>
          <w:color w:val="auto"/>
          <w:sz w:val="20"/>
          <w:szCs w:val="20"/>
        </w:rPr>
        <w:fldChar w:fldCharType="end"/>
      </w:r>
      <w:r w:rsidRPr="0026262E">
        <w:rPr>
          <w:b/>
          <w:i w:val="0"/>
          <w:color w:val="auto"/>
          <w:sz w:val="20"/>
          <w:szCs w:val="20"/>
        </w:rPr>
        <w:t xml:space="preserve"> Mapa korytarzy ekologicznych</w:t>
      </w:r>
      <w:r w:rsidR="00C30D46" w:rsidRPr="0026262E">
        <w:rPr>
          <w:b/>
          <w:i w:val="0"/>
          <w:color w:val="auto"/>
          <w:sz w:val="20"/>
          <w:szCs w:val="20"/>
        </w:rPr>
        <w:t xml:space="preserve"> (</w:t>
      </w:r>
      <w:r w:rsidR="00C30D46" w:rsidRPr="0026262E">
        <w:rPr>
          <w:rStyle w:val="Hipercze"/>
          <w:b/>
          <w:color w:val="auto"/>
          <w:sz w:val="20"/>
          <w:szCs w:val="20"/>
        </w:rPr>
        <w:t>http://mapa.korytarze.pl)</w:t>
      </w:r>
      <w:bookmarkEnd w:id="112"/>
    </w:p>
    <w:p w14:paraId="1993048C" w14:textId="77777777" w:rsidR="002C7579" w:rsidRPr="0026262E" w:rsidRDefault="002C7579" w:rsidP="009A2A1C">
      <w:pPr>
        <w:spacing w:after="0"/>
        <w:ind w:left="360"/>
      </w:pPr>
    </w:p>
    <w:p w14:paraId="38222961" w14:textId="77777777" w:rsidR="00806E43" w:rsidRPr="0026262E" w:rsidRDefault="00BB088B" w:rsidP="009A2A1C">
      <w:pPr>
        <w:pStyle w:val="Nagwek2"/>
        <w:numPr>
          <w:ilvl w:val="0"/>
          <w:numId w:val="6"/>
        </w:numPr>
        <w:spacing w:before="0"/>
        <w:jc w:val="both"/>
        <w:rPr>
          <w:rFonts w:asciiTheme="minorHAnsi" w:hAnsiTheme="minorHAnsi"/>
          <w:sz w:val="24"/>
        </w:rPr>
      </w:pPr>
      <w:bookmarkStart w:id="113" w:name="_Toc40074745"/>
      <w:r w:rsidRPr="0026262E">
        <w:rPr>
          <w:rFonts w:asciiTheme="minorHAnsi" w:hAnsiTheme="minorHAnsi"/>
          <w:sz w:val="24"/>
        </w:rPr>
        <w:t>Wyniki inwentaryzacji przyrodniczej obszaru i inne dane o jego potencjale przyrodniczym</w:t>
      </w:r>
      <w:bookmarkEnd w:id="113"/>
    </w:p>
    <w:p w14:paraId="119A42C3" w14:textId="77777777" w:rsidR="007954D4" w:rsidRPr="0026262E" w:rsidRDefault="007954D4" w:rsidP="009A2A1C">
      <w:pPr>
        <w:spacing w:after="0"/>
      </w:pPr>
    </w:p>
    <w:p w14:paraId="65FFE21E" w14:textId="77777777" w:rsidR="00CB07F0" w:rsidRPr="0026262E" w:rsidRDefault="00CB07F0" w:rsidP="009A2A1C">
      <w:pPr>
        <w:spacing w:after="0"/>
        <w:contextualSpacing/>
        <w:jc w:val="both"/>
        <w:rPr>
          <w:rFonts w:cs="Calibri"/>
        </w:rPr>
      </w:pPr>
      <w:r w:rsidRPr="0026262E">
        <w:rPr>
          <w:rFonts w:cs="Calibri"/>
        </w:rPr>
        <w:t xml:space="preserve">Na potrzeby przedmiotowej inwestycji wykonano wizję lokalną, z której wynika, iż z uwagi na położenie inwestycji w terenie już zainwestowanym - działka nr </w:t>
      </w:r>
      <w:r w:rsidRPr="0026262E">
        <w:rPr>
          <w:rFonts w:eastAsia="Arial Unicode MS" w:cs="Calibri"/>
        </w:rPr>
        <w:t>9 obręb Stary Las, gm. Starogard Gdański w powiecie starogardzkim w woj. pomorskim,</w:t>
      </w:r>
      <w:r w:rsidRPr="0026262E">
        <w:rPr>
          <w:rFonts w:cs="Calibri"/>
        </w:rPr>
        <w:t xml:space="preserve"> przy ul. Stary Las 9 w Starogardzie Gdańskim, brak jest </w:t>
      </w:r>
      <w:r w:rsidRPr="0026262E">
        <w:rPr>
          <w:rFonts w:cs="Arial"/>
        </w:rPr>
        <w:t>gatunków chronionych roślin, zwierząt, grzybów oraz siedlisk przyrodniczych.</w:t>
      </w:r>
    </w:p>
    <w:p w14:paraId="24928A58" w14:textId="77777777" w:rsidR="00D40BCD" w:rsidRPr="0026262E" w:rsidRDefault="00CB07F0" w:rsidP="009A2A1C">
      <w:pPr>
        <w:spacing w:after="0"/>
        <w:contextualSpacing/>
        <w:jc w:val="both"/>
      </w:pPr>
      <w:r w:rsidRPr="0026262E">
        <w:rPr>
          <w:shd w:val="clear" w:color="auto" w:fill="FFFFFF"/>
        </w:rPr>
        <w:t>Tereny zielone obecnie zajmują ok. 5 % całkowitej powierzchni działki, pozostały teren jest utwardzony. Planowane przedsięwzięcie nie przewiduje wykonania żadnych działań infrastrukturalnych</w:t>
      </w:r>
      <w:r w:rsidRPr="0026262E">
        <w:rPr>
          <w:rFonts w:ascii="Calibri" w:hAnsi="Calibri"/>
          <w:shd w:val="clear" w:color="auto" w:fill="FFFFFF"/>
        </w:rPr>
        <w:t xml:space="preserve">.  </w:t>
      </w:r>
      <w:r w:rsidRPr="0026262E">
        <w:rPr>
          <w:rFonts w:eastAsia="Arial Unicode MS" w:cs="Arial"/>
        </w:rPr>
        <w:t>W ramach planowanej inwestycji nie nastąpi wycinka drzew</w:t>
      </w:r>
      <w:r w:rsidR="005B0A4C" w:rsidRPr="0026262E">
        <w:t>.</w:t>
      </w:r>
    </w:p>
    <w:p w14:paraId="24D20599" w14:textId="77777777" w:rsidR="00F47FBA" w:rsidRPr="0026262E" w:rsidRDefault="00F47FBA" w:rsidP="009A2A1C">
      <w:pPr>
        <w:spacing w:after="0"/>
        <w:jc w:val="both"/>
        <w:rPr>
          <w:rFonts w:ascii="Calibri" w:hAnsi="Calibri"/>
          <w:color w:val="000000"/>
          <w:shd w:val="clear" w:color="auto" w:fill="FFFFFF"/>
        </w:rPr>
      </w:pPr>
    </w:p>
    <w:p w14:paraId="282D77D4" w14:textId="77777777" w:rsidR="00BB088B" w:rsidRPr="0026262E" w:rsidRDefault="00BB088B" w:rsidP="009A2A1C">
      <w:pPr>
        <w:pStyle w:val="Nagwek1"/>
        <w:numPr>
          <w:ilvl w:val="0"/>
          <w:numId w:val="3"/>
        </w:numPr>
        <w:spacing w:before="0"/>
        <w:jc w:val="both"/>
        <w:rPr>
          <w:rFonts w:asciiTheme="minorHAnsi" w:hAnsiTheme="minorHAnsi"/>
        </w:rPr>
      </w:pPr>
      <w:bookmarkStart w:id="114" w:name="_Toc40074746"/>
      <w:r w:rsidRPr="0026262E">
        <w:rPr>
          <w:rFonts w:asciiTheme="minorHAnsi" w:hAnsiTheme="minorHAnsi"/>
        </w:rPr>
        <w:t>PRZEDSIĘWZIĘCIA MOGĄCE POWODOWAĆ KUMULACJĘ ODDZIAŁYWAŃ</w:t>
      </w:r>
      <w:bookmarkEnd w:id="114"/>
    </w:p>
    <w:p w14:paraId="735AD129" w14:textId="77777777" w:rsidR="00471E1F" w:rsidRPr="0026262E" w:rsidRDefault="00471E1F" w:rsidP="009A2A1C">
      <w:pPr>
        <w:pStyle w:val="Bezodstpw"/>
        <w:spacing w:line="276" w:lineRule="auto"/>
        <w:jc w:val="both"/>
        <w:rPr>
          <w:rFonts w:cs="Arial"/>
          <w:b/>
        </w:rPr>
      </w:pPr>
      <w:bookmarkStart w:id="115" w:name="_Toc484176090"/>
    </w:p>
    <w:bookmarkEnd w:id="115"/>
    <w:p w14:paraId="7E17073B" w14:textId="124BDB89" w:rsidR="008971E7" w:rsidRPr="0026262E" w:rsidRDefault="00CB07F0" w:rsidP="009A2A1C">
      <w:pPr>
        <w:spacing w:after="0"/>
        <w:jc w:val="both"/>
      </w:pPr>
      <w:r w:rsidRPr="0026262E">
        <w:t>Miejscem realizacji inwestycji jest dz. nr 9 obr. Stary Las. Jako obszar oddziaływania inwestycji przyjęto teren inwestycji</w:t>
      </w:r>
      <w:r w:rsidR="00881D83" w:rsidRPr="0026262E">
        <w:t xml:space="preserve">. W bezpośrednim sąsiedztwie ZUOK są lasy, linia kolejowa, a także droga </w:t>
      </w:r>
      <w:r w:rsidR="00881D83" w:rsidRPr="0026262E">
        <w:lastRenderedPageBreak/>
        <w:t>gminna. Najbliższ</w:t>
      </w:r>
      <w:r w:rsidR="00AE3787" w:rsidRPr="0026262E">
        <w:t>ą</w:t>
      </w:r>
      <w:r w:rsidR="00881D83" w:rsidRPr="0026262E">
        <w:t xml:space="preserve"> zabudowę stanowi zabudowa </w:t>
      </w:r>
      <w:r w:rsidRPr="0026262E">
        <w:t>mieszkaniow</w:t>
      </w:r>
      <w:r w:rsidR="00881D83" w:rsidRPr="0026262E">
        <w:t>a</w:t>
      </w:r>
      <w:r w:rsidRPr="0026262E">
        <w:t xml:space="preserve"> jednorodzinn</w:t>
      </w:r>
      <w:r w:rsidR="00881D83" w:rsidRPr="0026262E">
        <w:t>a</w:t>
      </w:r>
      <w:r w:rsidRPr="0026262E">
        <w:t xml:space="preserve"> znajdując</w:t>
      </w:r>
      <w:r w:rsidR="00881D83" w:rsidRPr="0026262E">
        <w:t>a</w:t>
      </w:r>
      <w:r w:rsidRPr="0026262E">
        <w:t xml:space="preserve"> się </w:t>
      </w:r>
      <w:r w:rsidR="00881D83" w:rsidRPr="0026262E">
        <w:br/>
      </w:r>
      <w:r w:rsidRPr="0026262E">
        <w:t>w odległości ok. 210 m w kierunku pd.-wsch. od miejsca realizacji przedsięwzięcia</w:t>
      </w:r>
      <w:r w:rsidR="00EC0E3B" w:rsidRPr="0026262E">
        <w:t>.</w:t>
      </w:r>
    </w:p>
    <w:p w14:paraId="070EB404" w14:textId="486F556C" w:rsidR="00881D83" w:rsidRPr="0026262E" w:rsidRDefault="00881D83" w:rsidP="009A2A1C">
      <w:pPr>
        <w:pStyle w:val="Bezodstpw"/>
        <w:spacing w:line="276" w:lineRule="auto"/>
        <w:jc w:val="both"/>
      </w:pPr>
      <w:r w:rsidRPr="0026262E">
        <w:t xml:space="preserve">ZUOK równolegle planuje wystąpić z wnioskiem o wydanie decyzji o środowiskowych uwarunkowaniach dla przedsięwzięcia związanego ze zwiększenie wydajności </w:t>
      </w:r>
      <w:r w:rsidR="00D962FB" w:rsidRPr="0026262E">
        <w:t>istniejącej instalacji biologicznego przetwarzania odpadów</w:t>
      </w:r>
      <w:r w:rsidR="00B93ED5" w:rsidRPr="0026262E">
        <w:t xml:space="preserve"> (instalacji IPPC)</w:t>
      </w:r>
      <w:r w:rsidR="00D962FB" w:rsidRPr="0026262E">
        <w:t>.</w:t>
      </w:r>
    </w:p>
    <w:p w14:paraId="3A213459" w14:textId="77777777" w:rsidR="00D962FB" w:rsidRPr="0026262E" w:rsidRDefault="00D962FB" w:rsidP="009A2A1C">
      <w:pPr>
        <w:pStyle w:val="Bezodstpw"/>
        <w:spacing w:line="276" w:lineRule="auto"/>
        <w:jc w:val="both"/>
      </w:pPr>
    </w:p>
    <w:p w14:paraId="66BE1758" w14:textId="324DB33E" w:rsidR="00D962FB" w:rsidRPr="0026262E" w:rsidRDefault="00D962FB" w:rsidP="009A2A1C">
      <w:pPr>
        <w:spacing w:after="0"/>
        <w:jc w:val="both"/>
        <w:rPr>
          <w:rFonts w:cs="Arial"/>
        </w:rPr>
      </w:pPr>
      <w:r w:rsidRPr="0026262E">
        <w:t xml:space="preserve">Instalacja biologicznego przetwarzania odpadów klasyfikowana jest jako: </w:t>
      </w:r>
      <w:r w:rsidRPr="0026262E">
        <w:rPr>
          <w:rFonts w:cs="Arial"/>
          <w:i/>
        </w:rPr>
        <w:t>instalacja w gospodarce odpadami dla odpadów innych niż niebezpieczne z wyłączeniem działań realizowanych podczas oczyszczania ścieków komunalnych, do odzysku lub kombinacji odzysku i unieszkodliwiania o zdolności przetwarzania ponad 75 ton na dobę z wykorzystaniem obróbki biologicznej</w:t>
      </w:r>
      <w:r w:rsidRPr="0026262E">
        <w:rPr>
          <w:rFonts w:cs="Arial"/>
        </w:rPr>
        <w:t>.</w:t>
      </w:r>
    </w:p>
    <w:p w14:paraId="010ED2E1" w14:textId="77777777" w:rsidR="00D962FB" w:rsidRPr="0026262E" w:rsidRDefault="00D962FB" w:rsidP="009A2A1C">
      <w:pPr>
        <w:spacing w:after="0"/>
        <w:jc w:val="both"/>
        <w:rPr>
          <w:rFonts w:cs="Arial"/>
          <w:color w:val="000000"/>
        </w:rPr>
      </w:pPr>
      <w:r w:rsidRPr="0026262E">
        <w:rPr>
          <w:rFonts w:cs="Calibri"/>
        </w:rPr>
        <w:t>W ramach przedsięwzięcia zamierza się z</w:t>
      </w:r>
      <w:r w:rsidRPr="0026262E">
        <w:rPr>
          <w:rFonts w:cs="Arial"/>
          <w:color w:val="000000"/>
        </w:rPr>
        <w:t>większyć wydajność procesu biosuszenia z 60 000 Mg/rok do 105 000 Mg/rok oraz procesu biostabilizacji z 40 000 Mg/rok do 65 000 Mg/rok.</w:t>
      </w:r>
    </w:p>
    <w:p w14:paraId="4F7B9371" w14:textId="3EA026AB" w:rsidR="00D962FB" w:rsidRPr="0026262E" w:rsidRDefault="00D962FB" w:rsidP="009A2A1C">
      <w:pPr>
        <w:autoSpaceDE w:val="0"/>
        <w:autoSpaceDN w:val="0"/>
        <w:adjustRightInd w:val="0"/>
        <w:spacing w:after="0"/>
        <w:jc w:val="both"/>
        <w:rPr>
          <w:rFonts w:cs="Arial"/>
          <w:color w:val="000000"/>
        </w:rPr>
      </w:pPr>
      <w:r w:rsidRPr="0026262E">
        <w:rPr>
          <w:rFonts w:cs="Arial"/>
          <w:color w:val="000000"/>
        </w:rPr>
        <w:t>Zwiększenie wydajności wynika z ponownego przeliczenia ilości cykli poszczególnych procesów (biosuczenia, biostabilizacji) w roku. Pierwotne obliczenia obejmowały wyłącznie dni robocze (250 dni). Jednak poszczególne procesy zachodzą w sposób ciągły – tj. proces biostabilizacji trwa 28 dni,  biosuszenia 9 dni. Możliwe zwiększone wydajności poszczególnych procesów zostało potwierdzone podczas rozruchu instalacji. Planowane przedsięwzięcie nie będzie wymagało wykonania żadnych prac infrastrukturalnych, technologicznych oraz techn</w:t>
      </w:r>
      <w:r w:rsidR="002A7BBC">
        <w:rPr>
          <w:rFonts w:cs="Arial"/>
          <w:color w:val="000000"/>
        </w:rPr>
        <w:t>i</w:t>
      </w:r>
      <w:r w:rsidRPr="0026262E">
        <w:rPr>
          <w:rFonts w:cs="Arial"/>
          <w:color w:val="000000"/>
        </w:rPr>
        <w:t>cznych.</w:t>
      </w:r>
    </w:p>
    <w:p w14:paraId="46E5536B" w14:textId="77777777" w:rsidR="00D962FB" w:rsidRPr="0026262E" w:rsidRDefault="00D962FB" w:rsidP="009A2A1C">
      <w:pPr>
        <w:pStyle w:val="Bezodstpw"/>
        <w:spacing w:line="276" w:lineRule="auto"/>
        <w:jc w:val="both"/>
      </w:pPr>
    </w:p>
    <w:p w14:paraId="390BC50A" w14:textId="62512DEF" w:rsidR="00881D83" w:rsidRPr="0026262E" w:rsidRDefault="00881D83" w:rsidP="009A2A1C">
      <w:pPr>
        <w:pStyle w:val="Bezodstpw"/>
        <w:spacing w:line="276" w:lineRule="auto"/>
        <w:jc w:val="both"/>
      </w:pPr>
      <w:r w:rsidRPr="0026262E">
        <w:t xml:space="preserve">Na potrzeby </w:t>
      </w:r>
      <w:r w:rsidR="00D962FB" w:rsidRPr="0026262E">
        <w:t xml:space="preserve">obydwu przedsięwzięć </w:t>
      </w:r>
      <w:r w:rsidRPr="0026262E">
        <w:t>ZUOK zlecił wykonanie modelowania emisji do powietrza</w:t>
      </w:r>
      <w:r w:rsidRPr="0026262E">
        <w:rPr>
          <w:rStyle w:val="Odwoanieprzypisudolnego"/>
        </w:rPr>
        <w:footnoteReference w:id="23"/>
      </w:r>
      <w:r w:rsidRPr="0026262E">
        <w:t xml:space="preserve"> powodowanego przez wszystkie instalacje i urządzenia ZUOK, w obliczeniach założono zwiększone wydajności kwatery mineralizacji (w związku ze zmianą rzędnej układania odpadów na kwaterze mineralizacji do 11 m, emisję z pochodni, uwzględniając aktualne nagromadzenie odpadów) oraz instalacji biologicznego przetwarzania (zwiększono wydajność procesu biostablizacji do 65 000Mg/rok oraz biosuszenie do 105 000 Mg/rok). </w:t>
      </w:r>
    </w:p>
    <w:p w14:paraId="1392E8AD" w14:textId="77777777" w:rsidR="00881D83" w:rsidRPr="0026262E" w:rsidRDefault="00881D83" w:rsidP="009A2A1C">
      <w:pPr>
        <w:pStyle w:val="Bezodstpw"/>
        <w:spacing w:line="276" w:lineRule="auto"/>
        <w:jc w:val="both"/>
      </w:pPr>
    </w:p>
    <w:p w14:paraId="05F4F8BD" w14:textId="77777777" w:rsidR="00881D83" w:rsidRPr="0026262E" w:rsidRDefault="00881D83" w:rsidP="009A2A1C">
      <w:pPr>
        <w:pStyle w:val="Bezodstpw"/>
        <w:spacing w:line="276" w:lineRule="auto"/>
        <w:jc w:val="both"/>
      </w:pPr>
      <w:r w:rsidRPr="0026262E">
        <w:t xml:space="preserve">Jak wynika z poniższej tabeli, nastąpi nieznaczny wzrost emisji zanieczyszczeń do powietrza </w:t>
      </w:r>
      <w:r w:rsidRPr="0026262E">
        <w:br/>
        <w:t>w wyniku zwiększenia wydajności obydwu instalacji. Standardy jakości środowiska w zakresie jakości powietrza zostaną zachowane.</w:t>
      </w:r>
    </w:p>
    <w:p w14:paraId="21F70D81" w14:textId="77777777" w:rsidR="00881D83" w:rsidRPr="0026262E" w:rsidRDefault="00881D83" w:rsidP="009A2A1C">
      <w:pPr>
        <w:pStyle w:val="Bezodstpw"/>
        <w:spacing w:line="276" w:lineRule="auto"/>
        <w:jc w:val="both"/>
      </w:pPr>
    </w:p>
    <w:p w14:paraId="1DCDD319" w14:textId="77777777" w:rsidR="00881D83" w:rsidRPr="0026262E" w:rsidRDefault="00881D83" w:rsidP="009A2A1C">
      <w:pPr>
        <w:autoSpaceDE w:val="0"/>
        <w:autoSpaceDN w:val="0"/>
        <w:adjustRightInd w:val="0"/>
        <w:spacing w:after="0"/>
        <w:rPr>
          <w:rFonts w:ascii="Arial" w:hAnsi="Arial" w:cs="Arial"/>
          <w:b/>
          <w:bCs/>
          <w:color w:val="000000"/>
          <w:sz w:val="20"/>
          <w:szCs w:val="20"/>
        </w:rPr>
      </w:pPr>
    </w:p>
    <w:p w14:paraId="7C2839A0" w14:textId="77777777" w:rsidR="00881D83" w:rsidRPr="0026262E" w:rsidRDefault="00881D83" w:rsidP="009A2A1C">
      <w:pPr>
        <w:autoSpaceDE w:val="0"/>
        <w:autoSpaceDN w:val="0"/>
        <w:adjustRightInd w:val="0"/>
        <w:spacing w:after="0"/>
        <w:jc w:val="both"/>
        <w:rPr>
          <w:rFonts w:cs="Arial"/>
        </w:rPr>
      </w:pPr>
    </w:p>
    <w:p w14:paraId="2E379D45" w14:textId="77777777" w:rsidR="00881D83" w:rsidRPr="0026262E" w:rsidRDefault="00881D83" w:rsidP="009A2A1C">
      <w:pPr>
        <w:spacing w:after="0"/>
        <w:rPr>
          <w:rFonts w:cs="Arial"/>
        </w:rPr>
      </w:pPr>
    </w:p>
    <w:p w14:paraId="57500273" w14:textId="4664CE77" w:rsidR="000E4072" w:rsidRPr="0026262E" w:rsidRDefault="000E4072" w:rsidP="009A2A1C">
      <w:pPr>
        <w:pStyle w:val="Legenda"/>
        <w:keepNext/>
        <w:spacing w:after="0" w:line="276" w:lineRule="auto"/>
        <w:jc w:val="both"/>
        <w:rPr>
          <w:b/>
          <w:i w:val="0"/>
          <w:color w:val="auto"/>
          <w:sz w:val="20"/>
          <w:szCs w:val="20"/>
        </w:rPr>
      </w:pPr>
      <w:bookmarkStart w:id="116" w:name="_Toc40074625"/>
      <w:bookmarkStart w:id="117" w:name="_Toc40266023"/>
      <w:r w:rsidRPr="0026262E">
        <w:rPr>
          <w:b/>
          <w:i w:val="0"/>
          <w:color w:val="auto"/>
          <w:sz w:val="20"/>
          <w:szCs w:val="20"/>
        </w:rPr>
        <w:lastRenderedPageBreak/>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16</w:t>
      </w:r>
      <w:r w:rsidRPr="0026262E">
        <w:rPr>
          <w:b/>
          <w:i w:val="0"/>
          <w:color w:val="auto"/>
          <w:sz w:val="20"/>
          <w:szCs w:val="20"/>
        </w:rPr>
        <w:fldChar w:fldCharType="end"/>
      </w:r>
      <w:r w:rsidRPr="0026262E">
        <w:rPr>
          <w:b/>
          <w:i w:val="0"/>
          <w:color w:val="auto"/>
          <w:sz w:val="20"/>
          <w:szCs w:val="20"/>
        </w:rPr>
        <w:t xml:space="preserve"> Zmiany wielkości emisji w stosunku do stanu obecnego</w:t>
      </w:r>
      <w:r w:rsidRPr="0026262E">
        <w:rPr>
          <w:rStyle w:val="Odwoanieprzypisudolnego"/>
          <w:b/>
          <w:i w:val="0"/>
          <w:color w:val="auto"/>
          <w:sz w:val="20"/>
          <w:szCs w:val="20"/>
        </w:rPr>
        <w:footnoteReference w:id="24"/>
      </w:r>
      <w:bookmarkEnd w:id="116"/>
      <w:bookmarkEnd w:id="117"/>
    </w:p>
    <w:p w14:paraId="66544740" w14:textId="5335F049" w:rsidR="000E4072" w:rsidRPr="0026262E" w:rsidRDefault="000E4072" w:rsidP="009A2A1C">
      <w:pPr>
        <w:pStyle w:val="Legenda"/>
        <w:keepNext/>
        <w:spacing w:after="0" w:line="276" w:lineRule="auto"/>
        <w:jc w:val="both"/>
      </w:pPr>
    </w:p>
    <w:p w14:paraId="5F6649EB" w14:textId="77777777" w:rsidR="00881D83" w:rsidRPr="0026262E" w:rsidRDefault="00881D83" w:rsidP="009A2A1C">
      <w:pPr>
        <w:autoSpaceDE w:val="0"/>
        <w:autoSpaceDN w:val="0"/>
        <w:adjustRightInd w:val="0"/>
        <w:spacing w:after="0"/>
        <w:jc w:val="both"/>
        <w:rPr>
          <w:rFonts w:cs="Arial"/>
          <w:b/>
        </w:rPr>
      </w:pPr>
      <w:r w:rsidRPr="0026262E">
        <w:rPr>
          <w:rFonts w:cs="Arial"/>
          <w:b/>
          <w:noProof/>
        </w:rPr>
        <w:drawing>
          <wp:inline distT="0" distB="0" distL="0" distR="0" wp14:anchorId="269F080A" wp14:editId="3E043CAD">
            <wp:extent cx="5775960" cy="34213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5960" cy="3421380"/>
                    </a:xfrm>
                    <a:prstGeom prst="rect">
                      <a:avLst/>
                    </a:prstGeom>
                    <a:noFill/>
                    <a:ln>
                      <a:noFill/>
                    </a:ln>
                  </pic:spPr>
                </pic:pic>
              </a:graphicData>
            </a:graphic>
          </wp:inline>
        </w:drawing>
      </w:r>
    </w:p>
    <w:p w14:paraId="722E9B27" w14:textId="77777777" w:rsidR="00881D83" w:rsidRPr="0026262E" w:rsidRDefault="00881D83" w:rsidP="009A2A1C">
      <w:pPr>
        <w:autoSpaceDE w:val="0"/>
        <w:autoSpaceDN w:val="0"/>
        <w:adjustRightInd w:val="0"/>
        <w:spacing w:after="0"/>
        <w:jc w:val="both"/>
        <w:rPr>
          <w:rFonts w:cs="Arial"/>
          <w:b/>
        </w:rPr>
      </w:pPr>
      <w:r w:rsidRPr="0026262E">
        <w:rPr>
          <w:rFonts w:cs="Arial"/>
          <w:b/>
          <w:noProof/>
        </w:rPr>
        <w:drawing>
          <wp:inline distT="0" distB="0" distL="0" distR="0" wp14:anchorId="439898E8" wp14:editId="502ED0E0">
            <wp:extent cx="5768340" cy="1043940"/>
            <wp:effectExtent l="0" t="0" r="3810"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8340" cy="1043940"/>
                    </a:xfrm>
                    <a:prstGeom prst="rect">
                      <a:avLst/>
                    </a:prstGeom>
                    <a:noFill/>
                    <a:ln>
                      <a:noFill/>
                    </a:ln>
                  </pic:spPr>
                </pic:pic>
              </a:graphicData>
            </a:graphic>
          </wp:inline>
        </w:drawing>
      </w:r>
    </w:p>
    <w:p w14:paraId="01031EC2" w14:textId="77777777" w:rsidR="00881D83" w:rsidRDefault="00881D83" w:rsidP="009A2A1C">
      <w:pPr>
        <w:pStyle w:val="Tekstprzypisudolnego"/>
        <w:spacing w:line="276" w:lineRule="auto"/>
        <w:jc w:val="both"/>
        <w:rPr>
          <w:rFonts w:cs="Arial"/>
          <w:b/>
        </w:rPr>
      </w:pPr>
      <w:r w:rsidRPr="0026262E">
        <w:rPr>
          <w:rFonts w:cs="Arial"/>
          <w:b/>
        </w:rPr>
        <w:t xml:space="preserve"> </w:t>
      </w:r>
    </w:p>
    <w:p w14:paraId="4A275549" w14:textId="77777777" w:rsidR="003D124A" w:rsidRDefault="003D124A" w:rsidP="009A2A1C">
      <w:pPr>
        <w:spacing w:after="0"/>
        <w:jc w:val="both"/>
        <w:rPr>
          <w:rFonts w:cs="Arial"/>
        </w:rPr>
      </w:pPr>
    </w:p>
    <w:p w14:paraId="63F3DD0C" w14:textId="721F95C4" w:rsidR="003D124A" w:rsidRPr="00ED14F6" w:rsidRDefault="003D124A" w:rsidP="009A2A1C">
      <w:pPr>
        <w:spacing w:after="0"/>
        <w:jc w:val="both"/>
      </w:pPr>
      <w:r>
        <w:rPr>
          <w:rFonts w:cs="Arial"/>
        </w:rPr>
        <w:t xml:space="preserve">Obecnie trwają konsultacje społeczne </w:t>
      </w:r>
      <w:r w:rsidRPr="00ED14F6">
        <w:t xml:space="preserve">w sprawie rozbudowy </w:t>
      </w:r>
      <w:r>
        <w:t>ZUOK</w:t>
      </w:r>
      <w:r w:rsidRPr="00ED14F6">
        <w:t xml:space="preserve"> poprzez budowę nowej kwatery składowej na odpady inne niż niebezpieczne </w:t>
      </w:r>
      <w:r>
        <w:t xml:space="preserve">i obojętne. </w:t>
      </w:r>
      <w:r w:rsidRPr="00ED14F6">
        <w:t xml:space="preserve">Powyższe działanie jest zgodne z Planem Gospodarki Odpadami dla Województwa Pomorskiego 2022, gdzie wskazane jest jako składowisko odpadów komunalnych o statusie regionalnej instalacji do przetwarzania odpadów komunalnych planowane do rozbudowy/modernizacji – data realizacji do 2021. </w:t>
      </w:r>
    </w:p>
    <w:p w14:paraId="36169408" w14:textId="559C91BA" w:rsidR="003D124A" w:rsidRDefault="003D124A" w:rsidP="005A23CC">
      <w:pPr>
        <w:spacing w:after="0"/>
        <w:jc w:val="both"/>
        <w:rPr>
          <w:rFonts w:cs="Arial"/>
        </w:rPr>
      </w:pPr>
      <w:r w:rsidRPr="00ED14F6">
        <w:t xml:space="preserve">Konieczność rozbudowy składowiska odpadów związana jest z obowiązkiem zagospodarowania odpadów w sposób bezpieczny dla ludzi i środowiska i zgodny z hierarchią postępowania </w:t>
      </w:r>
      <w:r>
        <w:br/>
      </w:r>
      <w:r w:rsidRPr="00ED14F6">
        <w:t>z odpadami wskazaną w ustawie z dnia 14 grudnia 2012 r. o odpadach (Dz. U. z 20</w:t>
      </w:r>
      <w:r>
        <w:t>20</w:t>
      </w:r>
      <w:r w:rsidRPr="00ED14F6">
        <w:t xml:space="preserve"> r. poz. 7</w:t>
      </w:r>
      <w:r>
        <w:t>97)</w:t>
      </w:r>
      <w:r w:rsidRPr="00ED14F6">
        <w:t>. Ostaniem jej etapem jest unieszkodliwianie odpadów poprzez składowanie na składowiskach odpadów, które spełniają wymagania obiektów budowalnych przeznaczonych na ten cel. Budowa nowej kwatery wynika z konieczności zapewnienia ciągłości możliwości składowania odpadów balastowych. W związku z długotrwałą procedurą uzyskania wszelkich niezbędnych decyzji związanych z budową nowej kwatery, ZUOK rozpoczyna ten proces jeszcze w fazie użytkowania obecnie eksploatowanej kwatery.</w:t>
      </w:r>
      <w:r>
        <w:t xml:space="preserve"> </w:t>
      </w:r>
    </w:p>
    <w:p w14:paraId="728F6DF9" w14:textId="77777777" w:rsidR="005A23CC" w:rsidRDefault="005A23CC" w:rsidP="005A23CC">
      <w:pPr>
        <w:spacing w:after="0"/>
        <w:jc w:val="both"/>
        <w:rPr>
          <w:rFonts w:cs="Arial"/>
        </w:rPr>
      </w:pPr>
    </w:p>
    <w:p w14:paraId="037AEEC2" w14:textId="77777777" w:rsidR="005A23CC" w:rsidRPr="003D124A" w:rsidRDefault="005A23CC" w:rsidP="005A23CC">
      <w:pPr>
        <w:spacing w:after="0"/>
        <w:jc w:val="both"/>
        <w:rPr>
          <w:rFonts w:cs="Arial"/>
        </w:rPr>
      </w:pPr>
    </w:p>
    <w:p w14:paraId="547D4DA8" w14:textId="77777777" w:rsidR="00BB088B" w:rsidRPr="0026262E" w:rsidRDefault="00BB088B" w:rsidP="009A2A1C">
      <w:pPr>
        <w:pStyle w:val="Nagwek1"/>
        <w:numPr>
          <w:ilvl w:val="0"/>
          <w:numId w:val="3"/>
        </w:numPr>
        <w:spacing w:before="0"/>
        <w:jc w:val="both"/>
        <w:rPr>
          <w:rFonts w:asciiTheme="minorHAnsi" w:hAnsiTheme="minorHAnsi"/>
        </w:rPr>
      </w:pPr>
      <w:bookmarkStart w:id="118" w:name="_Toc40074747"/>
      <w:r w:rsidRPr="0026262E">
        <w:rPr>
          <w:rFonts w:asciiTheme="minorHAnsi" w:hAnsiTheme="minorHAnsi"/>
        </w:rPr>
        <w:lastRenderedPageBreak/>
        <w:t>WARIANTY PRZEDSIĘWZIĘCIA</w:t>
      </w:r>
      <w:bookmarkEnd w:id="118"/>
    </w:p>
    <w:p w14:paraId="6618FD2C" w14:textId="77777777" w:rsidR="00BB088B" w:rsidRPr="0026262E" w:rsidRDefault="00BB088B" w:rsidP="009A2A1C">
      <w:pPr>
        <w:spacing w:after="0"/>
      </w:pPr>
    </w:p>
    <w:p w14:paraId="67B56456" w14:textId="77777777" w:rsidR="00BB088B" w:rsidRPr="0026262E" w:rsidRDefault="0025312D" w:rsidP="009A2A1C">
      <w:pPr>
        <w:pStyle w:val="Nagwek2"/>
        <w:numPr>
          <w:ilvl w:val="0"/>
          <w:numId w:val="8"/>
        </w:numPr>
        <w:spacing w:before="0"/>
        <w:jc w:val="both"/>
        <w:rPr>
          <w:rFonts w:asciiTheme="minorHAnsi" w:hAnsiTheme="minorHAnsi"/>
          <w:sz w:val="24"/>
          <w:szCs w:val="24"/>
        </w:rPr>
      </w:pPr>
      <w:bookmarkStart w:id="119" w:name="_Toc40074748"/>
      <w:r w:rsidRPr="0026262E">
        <w:rPr>
          <w:rFonts w:asciiTheme="minorHAnsi" w:hAnsiTheme="minorHAnsi"/>
          <w:sz w:val="24"/>
          <w:szCs w:val="24"/>
        </w:rPr>
        <w:t>Opis analizowanych wariantów</w:t>
      </w:r>
      <w:bookmarkEnd w:id="119"/>
    </w:p>
    <w:p w14:paraId="34D731E7" w14:textId="77777777" w:rsidR="00D01FC2" w:rsidRPr="0026262E" w:rsidRDefault="00D01FC2" w:rsidP="009A2A1C">
      <w:pPr>
        <w:spacing w:after="0"/>
      </w:pPr>
    </w:p>
    <w:p w14:paraId="3EA22BA8" w14:textId="2972A4AA" w:rsidR="00AC6715" w:rsidRDefault="00CB07F0" w:rsidP="009A2A1C">
      <w:pPr>
        <w:spacing w:after="0"/>
        <w:jc w:val="both"/>
      </w:pPr>
      <w:r w:rsidRPr="0026262E">
        <w:t>W poniższych rozdziałach wskazano analizowane przez Inwestora warianty inwestycji. Przy analizie uwzględniono przede wszystkim czynniki ekonomiczne, technologiczne oraz środowiskowe</w:t>
      </w:r>
      <w:r w:rsidR="00AC6715" w:rsidRPr="0026262E">
        <w:t xml:space="preserve">. </w:t>
      </w:r>
    </w:p>
    <w:p w14:paraId="1E264159" w14:textId="77777777" w:rsidR="005A23CC" w:rsidRPr="0026262E" w:rsidRDefault="005A23CC" w:rsidP="009A2A1C">
      <w:pPr>
        <w:spacing w:after="0"/>
        <w:jc w:val="both"/>
      </w:pPr>
    </w:p>
    <w:p w14:paraId="189931D3" w14:textId="77777777" w:rsidR="0025312D" w:rsidRPr="0026262E" w:rsidRDefault="0025312D" w:rsidP="009A2A1C">
      <w:pPr>
        <w:pStyle w:val="Akapitzlist"/>
        <w:numPr>
          <w:ilvl w:val="1"/>
          <w:numId w:val="9"/>
        </w:numPr>
        <w:spacing w:after="0"/>
        <w:rPr>
          <w:rFonts w:cs="Calibri"/>
          <w:b/>
          <w:sz w:val="24"/>
        </w:rPr>
      </w:pPr>
      <w:r w:rsidRPr="0026262E">
        <w:rPr>
          <w:rFonts w:cs="Calibri"/>
          <w:b/>
          <w:sz w:val="24"/>
        </w:rPr>
        <w:t>Wariant niepodejmowania przedsięwzięcia (wariant zerowy)</w:t>
      </w:r>
    </w:p>
    <w:p w14:paraId="48192F9D" w14:textId="77777777" w:rsidR="00CB07F0" w:rsidRPr="0026262E" w:rsidRDefault="00CB07F0" w:rsidP="009A2A1C">
      <w:pPr>
        <w:spacing w:after="0"/>
        <w:jc w:val="both"/>
        <w:rPr>
          <w:rFonts w:cs="Arial"/>
        </w:rPr>
      </w:pPr>
    </w:p>
    <w:p w14:paraId="09446A36" w14:textId="7178123C" w:rsidR="00CB07F0" w:rsidRPr="0026262E" w:rsidRDefault="00CB07F0" w:rsidP="009A2A1C">
      <w:pPr>
        <w:spacing w:after="0"/>
        <w:jc w:val="both"/>
        <w:rPr>
          <w:rFonts w:cs="Arial"/>
          <w:lang w:eastAsia="ar-SA"/>
        </w:rPr>
      </w:pPr>
      <w:r w:rsidRPr="0026262E">
        <w:rPr>
          <w:rFonts w:cs="Arial"/>
        </w:rPr>
        <w:t xml:space="preserve">Wariant zerowy </w:t>
      </w:r>
      <w:r w:rsidRPr="0026262E">
        <w:rPr>
          <w:rFonts w:cs="Arial"/>
          <w:lang w:eastAsia="ar-SA"/>
        </w:rPr>
        <w:t xml:space="preserve">czyli pozostawienie wydajności instalacji IPPC na dotychczasowym poziomie, </w:t>
      </w:r>
      <w:r w:rsidRPr="0026262E">
        <w:rPr>
          <w:rFonts w:cs="Arial"/>
          <w:lang w:eastAsia="ar-SA"/>
        </w:rPr>
        <w:br/>
        <w:t>tj. układanie odpadów na kwaterze m</w:t>
      </w:r>
      <w:r w:rsidR="00B675B4" w:rsidRPr="0026262E">
        <w:rPr>
          <w:rFonts w:cs="Arial"/>
          <w:lang w:eastAsia="ar-SA"/>
        </w:rPr>
        <w:t>ineralizacji do wysokości 8,0 m.</w:t>
      </w:r>
    </w:p>
    <w:p w14:paraId="20AB5ABB" w14:textId="77777777" w:rsidR="00CB07F0" w:rsidRPr="0026262E" w:rsidRDefault="00CB07F0" w:rsidP="009A2A1C">
      <w:pPr>
        <w:spacing w:after="0"/>
        <w:jc w:val="both"/>
        <w:rPr>
          <w:rFonts w:cs="Arial"/>
          <w:lang w:eastAsia="ar-SA"/>
        </w:rPr>
      </w:pPr>
    </w:p>
    <w:p w14:paraId="68C48BDA" w14:textId="06D659FF" w:rsidR="00CB07F0" w:rsidRPr="0026262E" w:rsidRDefault="00CB07F0" w:rsidP="009A2A1C">
      <w:pPr>
        <w:spacing w:after="0"/>
        <w:jc w:val="both"/>
        <w:rPr>
          <w:rFonts w:cs="Arial"/>
        </w:rPr>
      </w:pPr>
      <w:r w:rsidRPr="0026262E">
        <w:rPr>
          <w:rFonts w:cs="Arial"/>
          <w:lang w:eastAsia="ar-SA"/>
        </w:rPr>
        <w:t xml:space="preserve">Projekt technologiczny kwatery mineralizacji zakładał, iż rozebranie I ćwiartki kwatery nastąpi </w:t>
      </w:r>
      <w:r w:rsidRPr="0026262E">
        <w:rPr>
          <w:rFonts w:cs="Arial"/>
          <w:lang w:eastAsia="ar-SA"/>
        </w:rPr>
        <w:br/>
        <w:t xml:space="preserve">przy końcu zapełniania trzeciej ćwiartki. Dodatkowo po 4 latach użytkowania kwatery miało nastąpić energetyczne wykorzystanie biogazu (czyli w roku 2016). </w:t>
      </w:r>
      <w:r w:rsidRPr="0026262E">
        <w:rPr>
          <w:rFonts w:cs="Arial"/>
        </w:rPr>
        <w:t>Dziś wiadomo, iż z uwagi na rodzaj oraz właściwości przyjmowanych na k</w:t>
      </w:r>
      <w:r w:rsidR="00B675B4" w:rsidRPr="0026262E">
        <w:rPr>
          <w:rFonts w:cs="Arial"/>
        </w:rPr>
        <w:t>w</w:t>
      </w:r>
      <w:r w:rsidRPr="0026262E">
        <w:rPr>
          <w:rFonts w:cs="Arial"/>
        </w:rPr>
        <w:t>aterę odpadów, czas potrzebny na zajście procesu mineralizacji musi być dłuższy. Świadczy o tym skład biogazu, w którym stężenie metanu (CH</w:t>
      </w:r>
      <w:r w:rsidRPr="0026262E">
        <w:rPr>
          <w:rFonts w:cs="Arial"/>
          <w:vertAlign w:val="subscript"/>
        </w:rPr>
        <w:t>4</w:t>
      </w:r>
      <w:r w:rsidRPr="0026262E">
        <w:rPr>
          <w:rFonts w:cs="Arial"/>
        </w:rPr>
        <w:t>) stale rośnie. Kwatera jest zatem w fazie metanowej (niestabilnej), i niedługo będzie mogło nastąpić energetyczne wykorzystanie gazu. Czyli ok. 4 lata później, niż zakładano budując kwaterę.</w:t>
      </w:r>
    </w:p>
    <w:p w14:paraId="573614D1" w14:textId="77777777" w:rsidR="00CB07F0" w:rsidRPr="0026262E" w:rsidRDefault="00CB07F0" w:rsidP="009A2A1C">
      <w:pPr>
        <w:spacing w:after="0"/>
        <w:jc w:val="both"/>
        <w:rPr>
          <w:rFonts w:cs="Arial"/>
        </w:rPr>
      </w:pPr>
    </w:p>
    <w:p w14:paraId="50C981F9" w14:textId="77777777" w:rsidR="00CB07F0" w:rsidRPr="0026262E" w:rsidRDefault="00CB07F0" w:rsidP="009A2A1C">
      <w:pPr>
        <w:spacing w:after="0"/>
        <w:jc w:val="both"/>
        <w:rPr>
          <w:rFonts w:cs="Arial"/>
        </w:rPr>
      </w:pPr>
      <w:r w:rsidRPr="0026262E">
        <w:rPr>
          <w:rFonts w:cs="Arial"/>
        </w:rPr>
        <w:t xml:space="preserve">Z technologicznego punktu widzenia, I ćwiartka kwatery będzie mogła być rozkopana </w:t>
      </w:r>
      <w:r w:rsidRPr="0026262E">
        <w:rPr>
          <w:rFonts w:cs="Arial"/>
        </w:rPr>
        <w:br/>
        <w:t xml:space="preserve">w momencie, kiedy produkcja metanu będzie malała do niskiego poziomu oraz w biogazie pojawi się azot z powietrza atmosferycznego, a w górnych warstwach złoża pojawią się strefy tlenowe. Najprawdopodobniej będzie to miało miejsce przy końcu zapełnianiu IV ćwiartki. </w:t>
      </w:r>
    </w:p>
    <w:p w14:paraId="4CBB62FF" w14:textId="6CCCDEE2" w:rsidR="00BC60A4" w:rsidRPr="0026262E" w:rsidRDefault="00CB07F0" w:rsidP="009A2A1C">
      <w:pPr>
        <w:autoSpaceDE w:val="0"/>
        <w:autoSpaceDN w:val="0"/>
        <w:adjustRightInd w:val="0"/>
        <w:spacing w:after="0"/>
        <w:jc w:val="both"/>
        <w:rPr>
          <w:rFonts w:cs="Arial"/>
        </w:rPr>
      </w:pPr>
      <w:r w:rsidRPr="0026262E">
        <w:rPr>
          <w:rFonts w:cs="Arial"/>
          <w:lang w:eastAsia="ar-SA"/>
        </w:rPr>
        <w:t xml:space="preserve">Dzięki możliwości układania odpadów do 11 m </w:t>
      </w:r>
      <w:r w:rsidRPr="0026262E">
        <w:rPr>
          <w:rFonts w:cs="Calibri"/>
        </w:rPr>
        <w:t>wydłuży się całkowity czas ekspl</w:t>
      </w:r>
      <w:r w:rsidR="00BC60A4" w:rsidRPr="0026262E">
        <w:rPr>
          <w:rFonts w:cs="Calibri"/>
        </w:rPr>
        <w:t xml:space="preserve">oatacji poszczególnych ćwiartek. </w:t>
      </w:r>
      <w:r w:rsidR="00BC60A4" w:rsidRPr="0026262E">
        <w:rPr>
          <w:rFonts w:cs="Arial"/>
        </w:rPr>
        <w:t>Ma to ogromne znaczenie dla zachowania ciągłości eksploatacji kwatery, ponieważ daje dodatkowy czas na zajście procesu mineralizacji na poszczególnych ćwiartkach. Analizując warunki panujące w złożu (temperatura, ciśnienie) oraz badania składu gazu składowiskowego nasuwa się wniosek, że kwatera mineralizacji znajduje się w fazie niestabilnej metanogenezy o czym świadczy proporcja metanu do dwutlenku węgla. Niskie temperatury w złożu wskazują na mało intensywny rozkład materii organicznej w procesie fermentacji psychrofilnej. Ten typ fermentacji zwykle trwa długo i daje stosunkowo stały uzysk biogazu.</w:t>
      </w:r>
    </w:p>
    <w:p w14:paraId="5F938532" w14:textId="77777777" w:rsidR="00CB07F0" w:rsidRPr="0026262E" w:rsidRDefault="00CB07F0" w:rsidP="009A2A1C">
      <w:pPr>
        <w:spacing w:after="0"/>
        <w:jc w:val="both"/>
        <w:rPr>
          <w:rFonts w:cs="Arial"/>
          <w:lang w:eastAsia="ar-SA"/>
        </w:rPr>
      </w:pPr>
      <w:r w:rsidRPr="0026262E">
        <w:rPr>
          <w:rFonts w:cs="Arial"/>
          <w:lang w:eastAsia="ar-SA"/>
        </w:rPr>
        <w:t>Przy braku zgody na zwiększenie wydajności kwatery mineralizacji, patrząc na ilość i skład produkowanego gazu oraz stopień zapełniania poszczególnych ćwiartek kwatery, zachodzi realne ryzyko, iż przez pewien okres na kwaterę mineralizacji nie będą mogły być przyjmowane odpady.</w:t>
      </w:r>
    </w:p>
    <w:p w14:paraId="3969ABB4" w14:textId="61974C4F" w:rsidR="00CB07F0" w:rsidRPr="0026262E" w:rsidRDefault="00CB07F0" w:rsidP="009A2A1C">
      <w:pPr>
        <w:spacing w:after="0"/>
        <w:jc w:val="both"/>
        <w:rPr>
          <w:rFonts w:cs="Arial"/>
          <w:lang w:eastAsia="ar-SA"/>
        </w:rPr>
      </w:pPr>
      <w:r w:rsidRPr="0026262E">
        <w:rPr>
          <w:rFonts w:cs="Arial"/>
          <w:lang w:eastAsia="ar-SA"/>
        </w:rPr>
        <w:t xml:space="preserve">W konsekwencji chwilowego „wyłączenia z użytkowania” kwatery mineralizacji, ZUOK będzie musiał zagospodarować odpady w innych instalacjach lub przekazywać je na zewnątrz uprawnionym odbiorcom. Wariant taki nie ma uzasadnienia technologicznego oraz </w:t>
      </w:r>
      <w:r w:rsidR="00952CE1" w:rsidRPr="0026262E">
        <w:rPr>
          <w:rFonts w:cs="Arial"/>
          <w:lang w:eastAsia="ar-SA"/>
        </w:rPr>
        <w:t xml:space="preserve">jest zdecydowanie negatywny z punktu widzenia </w:t>
      </w:r>
      <w:r w:rsidRPr="0026262E">
        <w:rPr>
          <w:rFonts w:cs="Arial"/>
          <w:lang w:eastAsia="ar-SA"/>
        </w:rPr>
        <w:t>ekonomicznego</w:t>
      </w:r>
      <w:r w:rsidR="00952CE1" w:rsidRPr="0026262E">
        <w:rPr>
          <w:rFonts w:cs="Arial"/>
          <w:lang w:eastAsia="ar-SA"/>
        </w:rPr>
        <w:t xml:space="preserve"> w postaci znacznego zwiększenia obciążeniami mieszkańców regionu</w:t>
      </w:r>
      <w:r w:rsidRPr="0026262E">
        <w:rPr>
          <w:rFonts w:cs="Arial"/>
          <w:lang w:eastAsia="ar-SA"/>
        </w:rPr>
        <w:t xml:space="preserve">. Jest on również niekorzystny patrząc pod kątem ochrony środowiska, gdyż transport odpadów </w:t>
      </w:r>
      <w:r w:rsidR="00952CE1" w:rsidRPr="0026262E">
        <w:rPr>
          <w:rFonts w:cs="Arial"/>
          <w:lang w:eastAsia="ar-SA"/>
        </w:rPr>
        <w:t xml:space="preserve">do odbiorców zewnętrznych </w:t>
      </w:r>
      <w:r w:rsidRPr="0026262E">
        <w:rPr>
          <w:rFonts w:cs="Arial"/>
          <w:lang w:eastAsia="ar-SA"/>
        </w:rPr>
        <w:t xml:space="preserve">będzie się </w:t>
      </w:r>
      <w:r w:rsidR="001A57C4" w:rsidRPr="0026262E">
        <w:rPr>
          <w:rFonts w:cs="Arial"/>
          <w:lang w:eastAsia="ar-SA"/>
        </w:rPr>
        <w:t xml:space="preserve">nierozerwalnie </w:t>
      </w:r>
      <w:r w:rsidRPr="0026262E">
        <w:rPr>
          <w:rFonts w:cs="Arial"/>
          <w:lang w:eastAsia="ar-SA"/>
        </w:rPr>
        <w:t>wiązał z emisją do powietrza.</w:t>
      </w:r>
    </w:p>
    <w:p w14:paraId="25ECD862" w14:textId="77777777" w:rsidR="00CB07F0" w:rsidRPr="0026262E" w:rsidRDefault="00CB07F0" w:rsidP="009A2A1C">
      <w:pPr>
        <w:spacing w:after="0"/>
        <w:jc w:val="both"/>
        <w:rPr>
          <w:rFonts w:cs="Arial"/>
          <w:lang w:eastAsia="ar-SA"/>
        </w:rPr>
      </w:pPr>
    </w:p>
    <w:p w14:paraId="08E55EE8" w14:textId="77777777" w:rsidR="0025312D" w:rsidRDefault="0025312D" w:rsidP="009A2A1C">
      <w:pPr>
        <w:pStyle w:val="Akapitzlist"/>
        <w:numPr>
          <w:ilvl w:val="1"/>
          <w:numId w:val="9"/>
        </w:numPr>
        <w:spacing w:after="0"/>
        <w:rPr>
          <w:rFonts w:cstheme="majorHAnsi"/>
          <w:b/>
          <w:sz w:val="24"/>
        </w:rPr>
      </w:pPr>
      <w:r w:rsidRPr="0026262E">
        <w:rPr>
          <w:rFonts w:cstheme="majorHAnsi"/>
          <w:b/>
          <w:sz w:val="24"/>
        </w:rPr>
        <w:lastRenderedPageBreak/>
        <w:t>Wariant proponowany przez inwestora</w:t>
      </w:r>
    </w:p>
    <w:p w14:paraId="56FFCEB2" w14:textId="77777777" w:rsidR="0045793B" w:rsidRPr="0026262E" w:rsidRDefault="0045793B" w:rsidP="0045793B">
      <w:pPr>
        <w:pStyle w:val="Akapitzlist"/>
        <w:spacing w:after="0"/>
        <w:ind w:left="792"/>
        <w:rPr>
          <w:rFonts w:cstheme="majorHAnsi"/>
          <w:b/>
          <w:sz w:val="24"/>
        </w:rPr>
      </w:pPr>
    </w:p>
    <w:p w14:paraId="4736139E" w14:textId="59C80952" w:rsidR="00CB07F0" w:rsidRPr="0026262E" w:rsidRDefault="00CB07F0" w:rsidP="009A2A1C">
      <w:pPr>
        <w:spacing w:after="0"/>
        <w:jc w:val="both"/>
      </w:pPr>
      <w:r w:rsidRPr="0026262E">
        <w:t>Wariant proponowany przez Inwestora (wariant inwestycyjny) został opisany w rozdz. II.1 i II.3</w:t>
      </w:r>
      <w:r w:rsidR="00C56059" w:rsidRPr="0026262E">
        <w:rPr>
          <w:rFonts w:cstheme="majorHAnsi"/>
        </w:rPr>
        <w:t xml:space="preserve"> i p</w:t>
      </w:r>
      <w:r w:rsidRPr="0026262E">
        <w:rPr>
          <w:rFonts w:cstheme="majorHAnsi"/>
        </w:rPr>
        <w:t xml:space="preserve">olega na </w:t>
      </w:r>
      <w:r w:rsidRPr="0026262E">
        <w:t>zwiększe</w:t>
      </w:r>
      <w:r w:rsidR="005E300A" w:rsidRPr="0026262E">
        <w:t>niu wydajności instalacji IPPC w ZUOK</w:t>
      </w:r>
      <w:r w:rsidRPr="0026262E">
        <w:t xml:space="preserve"> tj.:</w:t>
      </w:r>
      <w:r w:rsidR="00A511F1" w:rsidRPr="0026262E">
        <w:t xml:space="preserve"> z</w:t>
      </w:r>
      <w:r w:rsidRPr="0026262E">
        <w:t>większeni</w:t>
      </w:r>
      <w:r w:rsidR="00C56059" w:rsidRPr="0026262E">
        <w:t>e</w:t>
      </w:r>
      <w:r w:rsidRPr="0026262E">
        <w:t xml:space="preserve"> możliwości układania odpadów na kwaterze mineralizacji z </w:t>
      </w:r>
      <w:r w:rsidR="00C56059" w:rsidRPr="0026262E">
        <w:t xml:space="preserve">obecnej wysokości </w:t>
      </w:r>
      <w:r w:rsidRPr="0026262E">
        <w:t xml:space="preserve">8 m do wysokości 11,0 m </w:t>
      </w:r>
      <w:r w:rsidRPr="0026262E">
        <w:rPr>
          <w:rFonts w:cs="Calibri"/>
        </w:rPr>
        <w:t xml:space="preserve">– czyli </w:t>
      </w:r>
      <w:r w:rsidRPr="0026262E">
        <w:rPr>
          <w:rFonts w:cs="Calibri"/>
          <w:u w:val="single"/>
        </w:rPr>
        <w:t>do maksymalnej wysokości, na jaką została zaprojektowana kwatera</w:t>
      </w:r>
      <w:r w:rsidRPr="0026262E">
        <w:rPr>
          <w:rFonts w:cs="Calibri"/>
        </w:rPr>
        <w:t>. Po zmianach kubatura kwatery mineralizacji zwiększyłaby się o 80 000 m</w:t>
      </w:r>
      <w:r w:rsidRPr="0026262E">
        <w:rPr>
          <w:rFonts w:cs="Calibri"/>
          <w:vertAlign w:val="superscript"/>
        </w:rPr>
        <w:t>3</w:t>
      </w:r>
      <w:r w:rsidRPr="0026262E">
        <w:rPr>
          <w:rFonts w:cs="Calibri"/>
        </w:rPr>
        <w:t xml:space="preserve"> i wynosiłaby 320 000 m</w:t>
      </w:r>
      <w:r w:rsidRPr="0026262E">
        <w:rPr>
          <w:rFonts w:cs="Calibri"/>
          <w:vertAlign w:val="superscript"/>
        </w:rPr>
        <w:t>3</w:t>
      </w:r>
      <w:r w:rsidRPr="0026262E">
        <w:rPr>
          <w:rFonts w:cs="Calibri"/>
        </w:rPr>
        <w:t xml:space="preserve">. Ilość przyjmowanych odpadów w skali roku nie uległaby zmianie, natomiast wydłużyłby się całkowity czas gromadzenia odpadów w poszczególnych ćwiartkach z 3 lat do ok. 4 lat. </w:t>
      </w:r>
    </w:p>
    <w:p w14:paraId="009B72AA" w14:textId="77777777" w:rsidR="00CB07F0" w:rsidRPr="0026262E" w:rsidRDefault="00CB07F0" w:rsidP="009A2A1C">
      <w:pPr>
        <w:widowControl w:val="0"/>
        <w:suppressAutoHyphens/>
        <w:autoSpaceDE w:val="0"/>
        <w:spacing w:after="0"/>
        <w:jc w:val="both"/>
        <w:rPr>
          <w:rFonts w:cs="Calibri"/>
        </w:rPr>
      </w:pPr>
    </w:p>
    <w:p w14:paraId="668A8433" w14:textId="409ABEB1" w:rsidR="00CB07F0" w:rsidRPr="0026262E" w:rsidRDefault="00CB07F0" w:rsidP="009A2A1C">
      <w:pPr>
        <w:pStyle w:val="Standard"/>
        <w:spacing w:line="276" w:lineRule="auto"/>
        <w:jc w:val="both"/>
        <w:rPr>
          <w:rFonts w:asciiTheme="minorHAnsi" w:hAnsiTheme="minorHAnsi" w:cs="Times New Roman"/>
          <w:sz w:val="22"/>
          <w:szCs w:val="22"/>
        </w:rPr>
      </w:pPr>
      <w:r w:rsidRPr="0026262E">
        <w:rPr>
          <w:rFonts w:asciiTheme="minorHAnsi" w:hAnsiTheme="minorHAnsi" w:cs="Times New Roman"/>
          <w:sz w:val="22"/>
          <w:szCs w:val="22"/>
        </w:rPr>
        <w:t xml:space="preserve">W przedmiotowej technologii kwatery mineralizacji odpady przetwarzane są w wyniku procesów biologicznych oraz mechanicznych na etapie przygotowania </w:t>
      </w:r>
      <w:r w:rsidR="00CB64EA" w:rsidRPr="0026262E">
        <w:rPr>
          <w:rFonts w:asciiTheme="minorHAnsi" w:hAnsiTheme="minorHAnsi" w:cs="Times New Roman"/>
          <w:sz w:val="22"/>
          <w:szCs w:val="22"/>
        </w:rPr>
        <w:t xml:space="preserve">odpadów skierowanych na kwaterę </w:t>
      </w:r>
      <w:r w:rsidRPr="0026262E">
        <w:rPr>
          <w:rFonts w:asciiTheme="minorHAnsi" w:hAnsiTheme="minorHAnsi" w:cs="Times New Roman"/>
          <w:sz w:val="22"/>
          <w:szCs w:val="22"/>
        </w:rPr>
        <w:t>oraz wydobycia i przesortowania odpadów pozostałych po procesach biologicznych.</w:t>
      </w:r>
    </w:p>
    <w:p w14:paraId="6AFE8B51" w14:textId="77777777" w:rsidR="00CB07F0" w:rsidRPr="0026262E" w:rsidRDefault="00CB07F0" w:rsidP="009A2A1C">
      <w:pPr>
        <w:pStyle w:val="Standard"/>
        <w:spacing w:line="276" w:lineRule="auto"/>
        <w:jc w:val="both"/>
        <w:rPr>
          <w:rFonts w:asciiTheme="minorHAnsi" w:hAnsiTheme="minorHAnsi" w:cs="Times New Roman"/>
          <w:sz w:val="22"/>
          <w:szCs w:val="22"/>
        </w:rPr>
      </w:pPr>
      <w:r w:rsidRPr="0026262E">
        <w:rPr>
          <w:rFonts w:asciiTheme="minorHAnsi" w:hAnsiTheme="minorHAnsi" w:cs="Times New Roman"/>
          <w:sz w:val="22"/>
          <w:szCs w:val="22"/>
        </w:rPr>
        <w:t xml:space="preserve">Konstrukcyjnie jak i technologicznie kwatera mineralizacji jest obiektem biologicznego przetwarzania odpadów – ich biostabilizacji w warunkach beztlenowych, w którym intensyfikowana jest w sposób kontrolowany mezofilowa fermentacja metanowa odpadów organicznych, o wysokiej zawartości biologicznie rozkładalnej materii organicznej. </w:t>
      </w:r>
      <w:r w:rsidRPr="0026262E">
        <w:rPr>
          <w:rFonts w:asciiTheme="minorHAnsi" w:hAnsiTheme="minorHAnsi" w:cs="Times New Roman"/>
          <w:sz w:val="22"/>
          <w:szCs w:val="22"/>
        </w:rPr>
        <w:br/>
        <w:t>Na zwiększenie intensywności biostabilizacji oraz pozysku biogazu wpływ będzie miało:</w:t>
      </w:r>
    </w:p>
    <w:p w14:paraId="42339238" w14:textId="77777777" w:rsidR="00CB07F0" w:rsidRPr="0026262E" w:rsidRDefault="00CB07F0" w:rsidP="009A2A1C">
      <w:pPr>
        <w:pStyle w:val="Akapitzlist"/>
        <w:numPr>
          <w:ilvl w:val="0"/>
          <w:numId w:val="33"/>
        </w:numPr>
        <w:autoSpaceDE w:val="0"/>
        <w:autoSpaceDN w:val="0"/>
        <w:adjustRightInd w:val="0"/>
        <w:spacing w:after="0"/>
        <w:ind w:left="284" w:hanging="284"/>
        <w:jc w:val="both"/>
      </w:pPr>
      <w:r w:rsidRPr="0026262E">
        <w:t>szybkie napełnienie kwatery i zagęszczenie odpadów,</w:t>
      </w:r>
    </w:p>
    <w:p w14:paraId="4F7D487B" w14:textId="77777777" w:rsidR="00CB07F0" w:rsidRPr="0026262E" w:rsidRDefault="00CB07F0" w:rsidP="009A2A1C">
      <w:pPr>
        <w:pStyle w:val="Akapitzlist"/>
        <w:numPr>
          <w:ilvl w:val="0"/>
          <w:numId w:val="33"/>
        </w:numPr>
        <w:autoSpaceDE w:val="0"/>
        <w:autoSpaceDN w:val="0"/>
        <w:adjustRightInd w:val="0"/>
        <w:spacing w:after="0"/>
        <w:ind w:left="284" w:hanging="284"/>
        <w:jc w:val="both"/>
      </w:pPr>
      <w:r w:rsidRPr="0026262E">
        <w:t>zamknięcie kwatery poprzez ułożenie warstwy przykrywającej uniemożliwiającej przedostawania się tlenu do reaktora oraz emisję gazu do atmosfery,</w:t>
      </w:r>
    </w:p>
    <w:p w14:paraId="1452843B" w14:textId="77777777" w:rsidR="00CB07F0" w:rsidRPr="0026262E" w:rsidRDefault="00CB07F0" w:rsidP="009A2A1C">
      <w:pPr>
        <w:pStyle w:val="Akapitzlist"/>
        <w:numPr>
          <w:ilvl w:val="0"/>
          <w:numId w:val="33"/>
        </w:numPr>
        <w:autoSpaceDE w:val="0"/>
        <w:autoSpaceDN w:val="0"/>
        <w:adjustRightInd w:val="0"/>
        <w:spacing w:after="0"/>
        <w:ind w:left="284" w:hanging="284"/>
        <w:jc w:val="both"/>
      </w:pPr>
      <w:r w:rsidRPr="0026262E">
        <w:t>zainstalowanie oraz uruchomienie systemu odbioru, uzdatniania oraz recyrkulacji pozostałości z oczyszczania odcieków – szlam 190812,</w:t>
      </w:r>
    </w:p>
    <w:p w14:paraId="3CA79457" w14:textId="77777777" w:rsidR="00CB07F0" w:rsidRPr="0026262E" w:rsidRDefault="00CB07F0" w:rsidP="009A2A1C">
      <w:pPr>
        <w:pStyle w:val="Akapitzlist"/>
        <w:numPr>
          <w:ilvl w:val="0"/>
          <w:numId w:val="33"/>
        </w:numPr>
        <w:autoSpaceDE w:val="0"/>
        <w:autoSpaceDN w:val="0"/>
        <w:adjustRightInd w:val="0"/>
        <w:spacing w:after="0"/>
        <w:ind w:left="284" w:hanging="284"/>
        <w:jc w:val="both"/>
      </w:pPr>
      <w:r w:rsidRPr="0026262E">
        <w:t>zainstalowanie systemu ujęcia, oczyszczenia i energetycznego wykorzystania biogazu.</w:t>
      </w:r>
    </w:p>
    <w:p w14:paraId="03F29D55" w14:textId="77777777" w:rsidR="00CB07F0" w:rsidRPr="0026262E" w:rsidRDefault="00CB07F0" w:rsidP="009A2A1C">
      <w:pPr>
        <w:spacing w:after="0"/>
        <w:jc w:val="both"/>
        <w:rPr>
          <w:rFonts w:cs="Times New Roman"/>
        </w:rPr>
      </w:pPr>
      <w:r w:rsidRPr="0026262E">
        <w:rPr>
          <w:rFonts w:cs="Times New Roman"/>
        </w:rPr>
        <w:t xml:space="preserve">W technologii istotą jest wykorzystanie podatności odpadów na rozkład biologiczny w celu pozyskania biogazu, metanu i jego energetycznego wykorzystania (komercjalizacja odpadów), </w:t>
      </w:r>
      <w:r w:rsidRPr="0026262E">
        <w:rPr>
          <w:rFonts w:cs="Times New Roman"/>
        </w:rPr>
        <w:br/>
        <w:t>a następnie po wydobyciu odpadów z kwatery ich przesianie i odzysk.</w:t>
      </w:r>
    </w:p>
    <w:p w14:paraId="0D8A838C" w14:textId="77777777" w:rsidR="00CB07F0" w:rsidRPr="0026262E" w:rsidRDefault="00CB07F0" w:rsidP="009A2A1C">
      <w:pPr>
        <w:spacing w:after="0"/>
        <w:jc w:val="both"/>
        <w:rPr>
          <w:rFonts w:ascii="Palatino Linotype" w:hAnsi="Palatino Linotype" w:cs="Times New Roman"/>
        </w:rPr>
      </w:pPr>
    </w:p>
    <w:p w14:paraId="3DA15D7E" w14:textId="77777777" w:rsidR="0025312D" w:rsidRDefault="0025312D" w:rsidP="009A2A1C">
      <w:pPr>
        <w:pStyle w:val="Akapitzlist"/>
        <w:numPr>
          <w:ilvl w:val="1"/>
          <w:numId w:val="9"/>
        </w:numPr>
        <w:spacing w:after="0"/>
        <w:rPr>
          <w:rFonts w:cstheme="majorHAnsi"/>
          <w:b/>
          <w:sz w:val="24"/>
        </w:rPr>
      </w:pPr>
      <w:r w:rsidRPr="0026262E">
        <w:rPr>
          <w:rFonts w:cstheme="majorHAnsi"/>
          <w:b/>
          <w:sz w:val="24"/>
        </w:rPr>
        <w:t>Wariant alternatywny</w:t>
      </w:r>
    </w:p>
    <w:p w14:paraId="13131886" w14:textId="77777777" w:rsidR="0045793B" w:rsidRPr="0026262E" w:rsidRDefault="0045793B" w:rsidP="0045793B">
      <w:pPr>
        <w:pStyle w:val="Akapitzlist"/>
        <w:spacing w:after="0"/>
        <w:ind w:left="792"/>
        <w:rPr>
          <w:rFonts w:cstheme="majorHAnsi"/>
          <w:b/>
          <w:sz w:val="24"/>
        </w:rPr>
      </w:pPr>
    </w:p>
    <w:p w14:paraId="152F9C8B" w14:textId="6236044F" w:rsidR="00CB07F0" w:rsidRPr="0026262E" w:rsidRDefault="00CB07F0" w:rsidP="009A2A1C">
      <w:pPr>
        <w:autoSpaceDE w:val="0"/>
        <w:autoSpaceDN w:val="0"/>
        <w:adjustRightInd w:val="0"/>
        <w:spacing w:after="0"/>
        <w:jc w:val="both"/>
      </w:pPr>
      <w:r w:rsidRPr="0026262E">
        <w:t>Jak wskazano w wariancie zerowym, w przypadku nieuzyskania zgody na zwiększenie wydajności instalacji IPPC, wariantem alternatywnym jest kierowanie odpadów na inne instalacje ZUOK lub przekazywanie ich na zewnątrz do uprawnionych odbiorców w cel</w:t>
      </w:r>
      <w:r w:rsidR="00371DC8" w:rsidRPr="0026262E">
        <w:t>u ich dalszego zagospodarowania.</w:t>
      </w:r>
    </w:p>
    <w:p w14:paraId="203383E3" w14:textId="77777777" w:rsidR="00CB07F0" w:rsidRPr="0026262E" w:rsidRDefault="00CB07F0" w:rsidP="009A2A1C">
      <w:pPr>
        <w:autoSpaceDE w:val="0"/>
        <w:autoSpaceDN w:val="0"/>
        <w:adjustRightInd w:val="0"/>
        <w:spacing w:after="0"/>
        <w:jc w:val="both"/>
      </w:pPr>
    </w:p>
    <w:p w14:paraId="179AE6BA" w14:textId="1F01606C" w:rsidR="00C56059" w:rsidRPr="0026262E" w:rsidRDefault="009F735C" w:rsidP="009A2A1C">
      <w:pPr>
        <w:autoSpaceDE w:val="0"/>
        <w:autoSpaceDN w:val="0"/>
        <w:adjustRightInd w:val="0"/>
        <w:spacing w:after="0"/>
        <w:jc w:val="both"/>
      </w:pPr>
      <w:r w:rsidRPr="0026262E">
        <w:t>Wskazany</w:t>
      </w:r>
      <w:r w:rsidR="00CB07F0" w:rsidRPr="0026262E">
        <w:t xml:space="preserve"> wariant alternatywn</w:t>
      </w:r>
      <w:r w:rsidRPr="0026262E">
        <w:t>y</w:t>
      </w:r>
      <w:r w:rsidR="00CB07F0" w:rsidRPr="0026262E">
        <w:t xml:space="preserve"> nie </w:t>
      </w:r>
      <w:r w:rsidRPr="0026262E">
        <w:t>jest</w:t>
      </w:r>
      <w:r w:rsidR="00CB07F0" w:rsidRPr="0026262E">
        <w:t xml:space="preserve"> korzystn</w:t>
      </w:r>
      <w:r w:rsidRPr="0026262E">
        <w:t>y</w:t>
      </w:r>
      <w:r w:rsidR="00CB07F0" w:rsidRPr="0026262E">
        <w:t xml:space="preserve"> zarówno z punktu widzenia ekonomicznego, technologicznego, a także środowiskowego. Kierowanie odpadów na zewnątrz do uprawnionych odbiorców w celu ich dalszego zagospodarowanie będzie się wiązać ze znacznymi kosztami ponoszonymi przez ZUOK, w konsekwencji wzrośnie koszt całego systemu gospodarowania odpadami w regionie obsługiwanym przez ZUOK. </w:t>
      </w:r>
    </w:p>
    <w:p w14:paraId="735750E3" w14:textId="1E7B1073" w:rsidR="00D97251" w:rsidRPr="0026262E" w:rsidRDefault="00CB07F0" w:rsidP="009A2A1C">
      <w:pPr>
        <w:autoSpaceDE w:val="0"/>
        <w:autoSpaceDN w:val="0"/>
        <w:adjustRightInd w:val="0"/>
        <w:spacing w:after="0"/>
        <w:jc w:val="both"/>
      </w:pPr>
      <w:r w:rsidRPr="0026262E">
        <w:t>Dodatkowo należy podkreślić, iż w ostatnim czasie rynek odpadowy jest bardzo nieprzewidywalny  i niestabilny na co w głównej mierze wpływ mają zmieniające się przepisy prawne oraz sytuacja związana z frakcja energetyczną, której rosnące ceny bardzo destabilizują rynek</w:t>
      </w:r>
      <w:r w:rsidR="00C56059" w:rsidRPr="0026262E">
        <w:t xml:space="preserve"> i negatywnie wpływają na koszty funkcjonowania</w:t>
      </w:r>
      <w:r w:rsidR="00AC36CE" w:rsidRPr="0026262E">
        <w:t xml:space="preserve"> Instalacji Komunalnych</w:t>
      </w:r>
      <w:r w:rsidR="00F566E1" w:rsidRPr="0026262E">
        <w:t>.</w:t>
      </w:r>
    </w:p>
    <w:p w14:paraId="4D5044D5" w14:textId="77777777" w:rsidR="00371DC8" w:rsidRDefault="00371DC8" w:rsidP="009A2A1C">
      <w:pPr>
        <w:autoSpaceDE w:val="0"/>
        <w:autoSpaceDN w:val="0"/>
        <w:adjustRightInd w:val="0"/>
        <w:spacing w:after="0"/>
        <w:jc w:val="both"/>
      </w:pPr>
    </w:p>
    <w:p w14:paraId="61DF2E31" w14:textId="77777777" w:rsidR="005A23CC" w:rsidRDefault="005A23CC" w:rsidP="009A2A1C">
      <w:pPr>
        <w:autoSpaceDE w:val="0"/>
        <w:autoSpaceDN w:val="0"/>
        <w:adjustRightInd w:val="0"/>
        <w:spacing w:after="0"/>
        <w:jc w:val="both"/>
      </w:pPr>
    </w:p>
    <w:p w14:paraId="289F3641" w14:textId="77777777" w:rsidR="0025312D" w:rsidRDefault="0025312D" w:rsidP="009A2A1C">
      <w:pPr>
        <w:pStyle w:val="Akapitzlist"/>
        <w:numPr>
          <w:ilvl w:val="1"/>
          <w:numId w:val="9"/>
        </w:numPr>
        <w:spacing w:after="0"/>
        <w:rPr>
          <w:rFonts w:cs="Calibri"/>
          <w:b/>
          <w:sz w:val="24"/>
        </w:rPr>
      </w:pPr>
      <w:r w:rsidRPr="0026262E">
        <w:rPr>
          <w:rFonts w:cs="Calibri"/>
          <w:b/>
          <w:sz w:val="24"/>
        </w:rPr>
        <w:lastRenderedPageBreak/>
        <w:t>Wariant najkorzystniejszy dla środowiska</w:t>
      </w:r>
    </w:p>
    <w:p w14:paraId="64A3DA31" w14:textId="77777777" w:rsidR="005A23CC" w:rsidRPr="0026262E" w:rsidRDefault="005A23CC" w:rsidP="005A23CC">
      <w:pPr>
        <w:pStyle w:val="Akapitzlist"/>
        <w:spacing w:after="0"/>
        <w:ind w:left="792"/>
        <w:rPr>
          <w:rFonts w:cs="Calibri"/>
          <w:b/>
          <w:sz w:val="24"/>
        </w:rPr>
      </w:pPr>
    </w:p>
    <w:p w14:paraId="04AA4E3F" w14:textId="77777777" w:rsidR="00AC36CE" w:rsidRPr="0026262E" w:rsidRDefault="00CB07F0" w:rsidP="009A2A1C">
      <w:pPr>
        <w:spacing w:after="0"/>
        <w:jc w:val="both"/>
        <w:rPr>
          <w:rFonts w:cs="Calibri"/>
        </w:rPr>
      </w:pPr>
      <w:r w:rsidRPr="0026262E">
        <w:rPr>
          <w:rFonts w:cs="Calibri"/>
        </w:rPr>
        <w:t xml:space="preserve">Z reguły wariantem najkorzystniejszym dla środowiska naturalnego jest niepodejmowanie przedsięwzięcia (wariant zerowy). Odstąpienie od decyzji o realizacji inwestycji skutkuje brakiem nowych przekształceń terenu, brakiem nowego wytwórcy odpadów, brakiem dodatkowego odbiorcy wód i energii elektrycznej, brakiem nowych źródeł emisji hałasu i zanieczyszczeń aerosanitarnych. W przypadku przedmiotowego przedsięwzięcia jest inaczej. </w:t>
      </w:r>
    </w:p>
    <w:p w14:paraId="7EF133A7" w14:textId="7B1FD9BB" w:rsidR="00CB07F0" w:rsidRPr="0026262E" w:rsidRDefault="00CB07F0" w:rsidP="009A2A1C">
      <w:pPr>
        <w:spacing w:after="0"/>
        <w:jc w:val="both"/>
        <w:rPr>
          <w:rFonts w:cs="Calibri"/>
        </w:rPr>
      </w:pPr>
      <w:r w:rsidRPr="0026262E">
        <w:rPr>
          <w:rFonts w:cs="Calibri"/>
        </w:rPr>
        <w:t xml:space="preserve">ZUOK jest Instalacją Komunalną (dawnej RIPOK) przyjmującą </w:t>
      </w:r>
      <w:r w:rsidR="0003560C" w:rsidRPr="0026262E">
        <w:rPr>
          <w:rFonts w:cs="Calibri"/>
        </w:rPr>
        <w:t xml:space="preserve">głównie </w:t>
      </w:r>
      <w:r w:rsidRPr="0026262E">
        <w:rPr>
          <w:rFonts w:cs="Calibri"/>
        </w:rPr>
        <w:t xml:space="preserve">odpady systemowe </w:t>
      </w:r>
      <w:r w:rsidR="0003560C" w:rsidRPr="0026262E">
        <w:rPr>
          <w:rFonts w:cs="Calibri"/>
        </w:rPr>
        <w:br/>
      </w:r>
      <w:r w:rsidRPr="0026262E">
        <w:rPr>
          <w:rFonts w:cs="Calibri"/>
        </w:rPr>
        <w:t xml:space="preserve">z terenu 20 Gmin będących udziałowcami Zakładu, oraz inne odpady pochodzące od firm oraz osób indywidualnych. Statystyki pokazują, że ilość wytwarzanych odpadów w przeliczeniu na jednego mieszkańca z roku na rok rośnie.  Nie ma więc możliwości niepodejmowania przedsięwzięcia (ograniczenia strumienia przyjmowanych odpadów) z uwagi na brak wydajności istniejących instalacji. </w:t>
      </w:r>
    </w:p>
    <w:p w14:paraId="403A1E56" w14:textId="60B33A81" w:rsidR="00AC36CE" w:rsidRPr="0026262E" w:rsidRDefault="00CB07F0" w:rsidP="009A2A1C">
      <w:pPr>
        <w:spacing w:after="0"/>
        <w:jc w:val="both"/>
      </w:pPr>
      <w:r w:rsidRPr="0026262E">
        <w:rPr>
          <w:rFonts w:cs="Calibri"/>
        </w:rPr>
        <w:t>Najprostszym i najrozsądniejszym rozwiązaniem jest zwiększenie wydajności istniejąc</w:t>
      </w:r>
      <w:r w:rsidR="00371DC8" w:rsidRPr="0026262E">
        <w:rPr>
          <w:rFonts w:cs="Calibri"/>
        </w:rPr>
        <w:t xml:space="preserve">ej </w:t>
      </w:r>
      <w:r w:rsidRPr="0026262E">
        <w:rPr>
          <w:rFonts w:cs="Calibri"/>
        </w:rPr>
        <w:t xml:space="preserve">instalacji, jeżeli jest taka możliwość. W przypadku kwatery mineralizacji taka możliwość </w:t>
      </w:r>
      <w:r w:rsidR="00AC36CE" w:rsidRPr="0026262E">
        <w:rPr>
          <w:rFonts w:cs="Calibri"/>
        </w:rPr>
        <w:t>istnieje, gdyż i</w:t>
      </w:r>
      <w:r w:rsidRPr="0026262E">
        <w:rPr>
          <w:rFonts w:cs="Calibri"/>
        </w:rPr>
        <w:t>nstalacj</w:t>
      </w:r>
      <w:r w:rsidR="00371DC8" w:rsidRPr="0026262E">
        <w:rPr>
          <w:rFonts w:cs="Calibri"/>
        </w:rPr>
        <w:t>a</w:t>
      </w:r>
      <w:r w:rsidRPr="0026262E">
        <w:rPr>
          <w:rFonts w:cs="Calibri"/>
        </w:rPr>
        <w:t xml:space="preserve"> </w:t>
      </w:r>
      <w:r w:rsidR="00AC36CE" w:rsidRPr="0026262E">
        <w:rPr>
          <w:rFonts w:cs="Calibri"/>
        </w:rPr>
        <w:t>t</w:t>
      </w:r>
      <w:r w:rsidR="00371DC8" w:rsidRPr="0026262E">
        <w:rPr>
          <w:rFonts w:cs="Calibri"/>
        </w:rPr>
        <w:t>a</w:t>
      </w:r>
      <w:r w:rsidR="00AC36CE" w:rsidRPr="0026262E">
        <w:rPr>
          <w:rFonts w:cs="Calibri"/>
        </w:rPr>
        <w:t xml:space="preserve"> </w:t>
      </w:r>
      <w:r w:rsidRPr="0026262E">
        <w:rPr>
          <w:rFonts w:cs="Calibri"/>
        </w:rPr>
        <w:t>został</w:t>
      </w:r>
      <w:r w:rsidR="00371DC8" w:rsidRPr="0026262E">
        <w:rPr>
          <w:rFonts w:cs="Calibri"/>
        </w:rPr>
        <w:t xml:space="preserve">a zaprojektowana </w:t>
      </w:r>
      <w:r w:rsidRPr="0026262E">
        <w:rPr>
          <w:rFonts w:cs="Calibri"/>
        </w:rPr>
        <w:t>i wybudowan</w:t>
      </w:r>
      <w:r w:rsidR="00371DC8" w:rsidRPr="0026262E">
        <w:rPr>
          <w:rFonts w:cs="Calibri"/>
        </w:rPr>
        <w:t>a</w:t>
      </w:r>
      <w:r w:rsidRPr="0026262E">
        <w:rPr>
          <w:rFonts w:cs="Calibri"/>
        </w:rPr>
        <w:t xml:space="preserve"> na wnioskowan</w:t>
      </w:r>
      <w:r w:rsidR="00371DC8" w:rsidRPr="0026262E">
        <w:rPr>
          <w:rFonts w:cs="Calibri"/>
        </w:rPr>
        <w:t>ą</w:t>
      </w:r>
      <w:r w:rsidRPr="0026262E">
        <w:rPr>
          <w:rFonts w:cs="Calibri"/>
        </w:rPr>
        <w:t xml:space="preserve"> przez Inwestora wydajnoś</w:t>
      </w:r>
      <w:r w:rsidR="00371DC8" w:rsidRPr="0026262E">
        <w:rPr>
          <w:rFonts w:cs="Calibri"/>
        </w:rPr>
        <w:t>ć (dokument</w:t>
      </w:r>
      <w:r w:rsidRPr="0026262E">
        <w:rPr>
          <w:rFonts w:cs="Calibri"/>
        </w:rPr>
        <w:t xml:space="preserve"> to potwierdzając</w:t>
      </w:r>
      <w:r w:rsidR="00371DC8" w:rsidRPr="0026262E">
        <w:rPr>
          <w:rFonts w:cs="Calibri"/>
        </w:rPr>
        <w:t>y</w:t>
      </w:r>
      <w:r w:rsidRPr="0026262E">
        <w:rPr>
          <w:rFonts w:cs="Calibri"/>
        </w:rPr>
        <w:t xml:space="preserve"> w załączeniu)</w:t>
      </w:r>
      <w:r w:rsidRPr="0026262E">
        <w:t xml:space="preserve">. </w:t>
      </w:r>
    </w:p>
    <w:p w14:paraId="065777EC" w14:textId="3E461DF7" w:rsidR="00EE7570" w:rsidRPr="0026262E" w:rsidRDefault="00CB07F0" w:rsidP="009A2A1C">
      <w:pPr>
        <w:spacing w:after="0"/>
        <w:jc w:val="both"/>
      </w:pPr>
      <w:r w:rsidRPr="0026262E">
        <w:t xml:space="preserve">Jak wskazano w poprzednich punktach, zarówno wariant zerowy jak i wariant alternatywny są niekorzystne, </w:t>
      </w:r>
      <w:r w:rsidR="00AC36CE" w:rsidRPr="0026262E">
        <w:t xml:space="preserve">przede wszystkim </w:t>
      </w:r>
      <w:r w:rsidRPr="0026262E">
        <w:t xml:space="preserve">generują </w:t>
      </w:r>
      <w:r w:rsidR="00AC36CE" w:rsidRPr="0026262E">
        <w:t xml:space="preserve">zupełnie niepotrzebne </w:t>
      </w:r>
      <w:r w:rsidRPr="0026262E">
        <w:t xml:space="preserve">koszty związane z </w:t>
      </w:r>
      <w:r w:rsidR="00AC36CE" w:rsidRPr="0026262E">
        <w:t xml:space="preserve">koniecznością </w:t>
      </w:r>
      <w:r w:rsidRPr="0026262E">
        <w:t>zagospodarowani</w:t>
      </w:r>
      <w:r w:rsidR="00AC36CE" w:rsidRPr="0026262E">
        <w:t>a</w:t>
      </w:r>
      <w:r w:rsidRPr="0026262E">
        <w:t xml:space="preserve"> odpadów na zewnątrz lub </w:t>
      </w:r>
      <w:r w:rsidR="00AC36CE" w:rsidRPr="0026262E">
        <w:t xml:space="preserve">pilną potrzebą </w:t>
      </w:r>
      <w:r w:rsidRPr="0026262E">
        <w:t>wybudowani</w:t>
      </w:r>
      <w:r w:rsidR="00AC36CE" w:rsidRPr="0026262E">
        <w:t>a</w:t>
      </w:r>
      <w:r w:rsidRPr="0026262E">
        <w:t xml:space="preserve"> nowych obiektów</w:t>
      </w:r>
      <w:r w:rsidR="00AC36CE" w:rsidRPr="0026262E">
        <w:t xml:space="preserve"> technologicznych</w:t>
      </w:r>
      <w:r w:rsidRPr="0026262E">
        <w:t>. Obydwa warianty alternatywne związane są z wprowadzaniem do środowiska nowych emisji, których można uniknąć przyjmując warian</w:t>
      </w:r>
      <w:r w:rsidR="00371DC8" w:rsidRPr="0026262E">
        <w:t xml:space="preserve">t zaproponowany przez Inwestora, </w:t>
      </w:r>
      <w:r w:rsidR="00371DC8" w:rsidRPr="0026262E">
        <w:br/>
      </w:r>
      <w:r w:rsidRPr="0026262E">
        <w:t xml:space="preserve">tj. zwiększeniu możliwości układania odpadów na kwaterze mineralizacji z 8 m do wysokości </w:t>
      </w:r>
      <w:r w:rsidR="00371DC8" w:rsidRPr="0026262E">
        <w:br/>
      </w:r>
      <w:r w:rsidRPr="0026262E">
        <w:t>11,0 m</w:t>
      </w:r>
      <w:r w:rsidR="006B0CE0" w:rsidRPr="0026262E">
        <w:rPr>
          <w:rFonts w:cs="Arial"/>
          <w:color w:val="000000"/>
        </w:rPr>
        <w:t>.</w:t>
      </w:r>
      <w:r w:rsidR="002011BE" w:rsidRPr="0026262E">
        <w:t xml:space="preserve"> </w:t>
      </w:r>
    </w:p>
    <w:p w14:paraId="64A03BB9" w14:textId="77777777" w:rsidR="00B90F03" w:rsidRPr="0026262E" w:rsidRDefault="00B90F03" w:rsidP="009A2A1C">
      <w:pPr>
        <w:spacing w:after="0"/>
        <w:jc w:val="both"/>
      </w:pPr>
    </w:p>
    <w:p w14:paraId="722021BD" w14:textId="77777777" w:rsidR="0025312D" w:rsidRPr="0026262E" w:rsidRDefault="0025312D" w:rsidP="009A2A1C">
      <w:pPr>
        <w:pStyle w:val="Nagwek2"/>
        <w:numPr>
          <w:ilvl w:val="0"/>
          <w:numId w:val="8"/>
        </w:numPr>
        <w:spacing w:before="0"/>
        <w:jc w:val="both"/>
        <w:rPr>
          <w:rFonts w:asciiTheme="minorHAnsi" w:hAnsiTheme="minorHAnsi"/>
          <w:sz w:val="24"/>
          <w:szCs w:val="24"/>
        </w:rPr>
      </w:pPr>
      <w:bookmarkStart w:id="120" w:name="_Toc40074749"/>
      <w:r w:rsidRPr="0026262E">
        <w:rPr>
          <w:rFonts w:asciiTheme="minorHAnsi" w:hAnsiTheme="minorHAnsi"/>
          <w:sz w:val="24"/>
          <w:szCs w:val="24"/>
        </w:rPr>
        <w:t xml:space="preserve">Analiza wpływu wariantów na poszczególne elementy środowiska </w:t>
      </w:r>
      <w:r w:rsidR="00E26F0F" w:rsidRPr="0026262E">
        <w:rPr>
          <w:rFonts w:asciiTheme="minorHAnsi" w:hAnsiTheme="minorHAnsi"/>
          <w:sz w:val="24"/>
          <w:szCs w:val="24"/>
        </w:rPr>
        <w:br/>
      </w:r>
      <w:r w:rsidRPr="0026262E">
        <w:rPr>
          <w:rFonts w:asciiTheme="minorHAnsi" w:hAnsiTheme="minorHAnsi"/>
          <w:sz w:val="24"/>
          <w:szCs w:val="24"/>
        </w:rPr>
        <w:t>z uwzględnieniem etapów realizacji, użytkowania i ewentualnej likwidacji</w:t>
      </w:r>
      <w:bookmarkEnd w:id="120"/>
    </w:p>
    <w:p w14:paraId="55BB4153" w14:textId="77777777" w:rsidR="0097746D" w:rsidRPr="0026262E" w:rsidRDefault="0097746D" w:rsidP="009A2A1C">
      <w:pPr>
        <w:spacing w:after="0"/>
      </w:pPr>
    </w:p>
    <w:p w14:paraId="0BC5FC20" w14:textId="77777777" w:rsidR="00D630FF" w:rsidRPr="0026262E" w:rsidRDefault="00CB07F0" w:rsidP="009A2A1C">
      <w:pPr>
        <w:spacing w:after="0"/>
        <w:jc w:val="both"/>
      </w:pPr>
      <w:r w:rsidRPr="0026262E">
        <w:t>Jak wskazano wcześniej, w przypadku przedmiotowego przedsięwzięcia, niepodejmowanie przedsięwzięcia wiąże się z zastosowaniem wariantu alternatywnego (wariant zerowy = wariant alternatywny, dalej wariant 0A). ZUOK ma obowiązek zagospodarować dostarczane do niego odpady zgodnie z obowiązującymi decyzjami oraz przepisami prawa. Przy braku mocy przerobowych własnych instalacji ZUOK zmuszony będzie przekazywać odpady na zewnątrz uprawnionym odbiorcom, bądź wybudować nowe obiekty</w:t>
      </w:r>
      <w:r w:rsidR="00D630FF" w:rsidRPr="0026262E">
        <w:t xml:space="preserve">. </w:t>
      </w:r>
    </w:p>
    <w:p w14:paraId="0A1E5DB7" w14:textId="77777777" w:rsidR="0003560C" w:rsidRPr="0026262E" w:rsidRDefault="0003560C" w:rsidP="009A2A1C">
      <w:pPr>
        <w:spacing w:after="0"/>
        <w:jc w:val="both"/>
      </w:pPr>
    </w:p>
    <w:p w14:paraId="1AEB87BE" w14:textId="77777777" w:rsidR="0025312D" w:rsidRPr="0026262E" w:rsidRDefault="0025312D" w:rsidP="009A2A1C">
      <w:pPr>
        <w:pStyle w:val="Akapitzlist"/>
        <w:numPr>
          <w:ilvl w:val="0"/>
          <w:numId w:val="10"/>
        </w:numPr>
        <w:spacing w:after="0"/>
        <w:ind w:left="1077" w:hanging="357"/>
        <w:rPr>
          <w:rFonts w:cstheme="majorHAnsi"/>
          <w:b/>
        </w:rPr>
      </w:pPr>
      <w:r w:rsidRPr="0026262E">
        <w:rPr>
          <w:rFonts w:cstheme="majorHAnsi"/>
          <w:b/>
        </w:rPr>
        <w:t>Ludzie</w:t>
      </w:r>
    </w:p>
    <w:p w14:paraId="49FDF0E6" w14:textId="77777777" w:rsidR="0003560C" w:rsidRPr="0026262E" w:rsidRDefault="0003560C" w:rsidP="009A2A1C">
      <w:pPr>
        <w:pStyle w:val="Akapitzlist"/>
        <w:spacing w:after="0"/>
        <w:ind w:left="1077"/>
        <w:rPr>
          <w:rFonts w:cstheme="majorHAnsi"/>
          <w:b/>
        </w:rPr>
      </w:pPr>
    </w:p>
    <w:p w14:paraId="58C35445" w14:textId="62897030" w:rsidR="00CB07F0" w:rsidRPr="0026262E" w:rsidRDefault="00CB07F0" w:rsidP="009A2A1C">
      <w:pPr>
        <w:spacing w:after="0"/>
        <w:jc w:val="both"/>
        <w:rPr>
          <w:rFonts w:cstheme="majorHAnsi"/>
        </w:rPr>
      </w:pPr>
      <w:r w:rsidRPr="0026262E">
        <w:rPr>
          <w:rFonts w:cstheme="majorHAnsi"/>
        </w:rPr>
        <w:t xml:space="preserve">Wariant 0A będzie się wiązał z koniecznością przekazywania części odpadów na zewnątrz w celu ich dalszego zagospodarowania. Rozwiązanie takie będzie generować </w:t>
      </w:r>
      <w:r w:rsidR="00AC36CE" w:rsidRPr="0026262E">
        <w:rPr>
          <w:rFonts w:cstheme="majorHAnsi"/>
        </w:rPr>
        <w:t xml:space="preserve">bardzo duże dodatkowe </w:t>
      </w:r>
      <w:r w:rsidRPr="0026262E">
        <w:rPr>
          <w:rFonts w:cstheme="majorHAnsi"/>
        </w:rPr>
        <w:t xml:space="preserve">koszty </w:t>
      </w:r>
      <w:r w:rsidR="00AC36CE" w:rsidRPr="0026262E">
        <w:rPr>
          <w:rFonts w:cstheme="majorHAnsi"/>
        </w:rPr>
        <w:t xml:space="preserve">dla </w:t>
      </w:r>
      <w:r w:rsidRPr="0026262E">
        <w:rPr>
          <w:rFonts w:cstheme="majorHAnsi"/>
        </w:rPr>
        <w:t>całego systemu gospodarowania odpadami</w:t>
      </w:r>
      <w:r w:rsidR="00AC36CE" w:rsidRPr="0026262E">
        <w:rPr>
          <w:rFonts w:cstheme="majorHAnsi"/>
        </w:rPr>
        <w:t xml:space="preserve"> w regionie</w:t>
      </w:r>
      <w:r w:rsidRPr="0026262E">
        <w:rPr>
          <w:rFonts w:cstheme="majorHAnsi"/>
        </w:rPr>
        <w:t xml:space="preserve">, co przełoży się na opłaty ponoszone przez </w:t>
      </w:r>
      <w:r w:rsidR="000121CA" w:rsidRPr="0026262E">
        <w:rPr>
          <w:rFonts w:cstheme="majorHAnsi"/>
        </w:rPr>
        <w:t xml:space="preserve">jego </w:t>
      </w:r>
      <w:r w:rsidRPr="0026262E">
        <w:rPr>
          <w:rFonts w:cstheme="majorHAnsi"/>
        </w:rPr>
        <w:t xml:space="preserve">mieszkańców. Podobnie będzie w przypadku </w:t>
      </w:r>
      <w:r w:rsidR="000121CA" w:rsidRPr="0026262E">
        <w:rPr>
          <w:rFonts w:cstheme="majorHAnsi"/>
        </w:rPr>
        <w:t xml:space="preserve">konieczności pilnego </w:t>
      </w:r>
      <w:r w:rsidRPr="0026262E">
        <w:rPr>
          <w:rFonts w:cstheme="majorHAnsi"/>
        </w:rPr>
        <w:t>wybudowania przez ZUOK nowych instalacji</w:t>
      </w:r>
      <w:r w:rsidR="000121CA" w:rsidRPr="0026262E">
        <w:rPr>
          <w:rFonts w:cstheme="majorHAnsi"/>
        </w:rPr>
        <w:t xml:space="preserve"> do zagospodarowania tych odpadów</w:t>
      </w:r>
      <w:r w:rsidRPr="0026262E">
        <w:rPr>
          <w:rFonts w:cstheme="majorHAnsi"/>
        </w:rPr>
        <w:t xml:space="preserve">. </w:t>
      </w:r>
    </w:p>
    <w:p w14:paraId="5884C982" w14:textId="77777777" w:rsidR="00F41A27" w:rsidRPr="0026262E" w:rsidRDefault="00CB07F0" w:rsidP="009A2A1C">
      <w:pPr>
        <w:spacing w:after="0"/>
        <w:jc w:val="both"/>
        <w:rPr>
          <w:rFonts w:cstheme="majorHAnsi"/>
        </w:rPr>
      </w:pPr>
      <w:r w:rsidRPr="0026262E">
        <w:rPr>
          <w:rFonts w:cstheme="majorHAnsi"/>
        </w:rPr>
        <w:t>W wariancie zaproponowanym przez Inwestora oddziaływanie na ludzi będzie na dotychczasowym poziomie. Należy pamiętać, iż ZUOK nie wnioskuje o zwiększenie wydajności rocznej przyjmowanych odpadów – te zostaną na dotychczasowym poziomie. W związku z czym przedsięwzięcie nie będzie negatywnie wpływać na mieszkańców</w:t>
      </w:r>
      <w:r w:rsidR="00D66A6C" w:rsidRPr="0026262E">
        <w:rPr>
          <w:rFonts w:cstheme="majorHAnsi"/>
        </w:rPr>
        <w:t>.</w:t>
      </w:r>
    </w:p>
    <w:p w14:paraId="46519EF6" w14:textId="77777777" w:rsidR="0025312D" w:rsidRPr="0026262E" w:rsidRDefault="0025312D" w:rsidP="009A2A1C">
      <w:pPr>
        <w:pStyle w:val="Akapitzlist"/>
        <w:numPr>
          <w:ilvl w:val="0"/>
          <w:numId w:val="10"/>
        </w:numPr>
        <w:spacing w:after="0"/>
        <w:rPr>
          <w:rFonts w:cstheme="majorHAnsi"/>
          <w:b/>
        </w:rPr>
      </w:pPr>
      <w:r w:rsidRPr="0026262E">
        <w:rPr>
          <w:rFonts w:cstheme="majorHAnsi"/>
          <w:b/>
        </w:rPr>
        <w:lastRenderedPageBreak/>
        <w:t>Dobra materialne</w:t>
      </w:r>
    </w:p>
    <w:p w14:paraId="2E0F82F8" w14:textId="77777777" w:rsidR="0003560C" w:rsidRPr="0026262E" w:rsidRDefault="0003560C" w:rsidP="009A2A1C">
      <w:pPr>
        <w:pStyle w:val="Akapitzlist"/>
        <w:spacing w:after="0"/>
        <w:ind w:left="1080"/>
        <w:rPr>
          <w:rFonts w:cstheme="majorHAnsi"/>
          <w:b/>
        </w:rPr>
      </w:pPr>
    </w:p>
    <w:p w14:paraId="444C2BE4" w14:textId="77777777" w:rsidR="00FA0A26" w:rsidRPr="0026262E" w:rsidRDefault="00CB07F0" w:rsidP="009A2A1C">
      <w:pPr>
        <w:spacing w:after="0"/>
        <w:jc w:val="both"/>
        <w:rPr>
          <w:rFonts w:cstheme="majorHAnsi"/>
        </w:rPr>
      </w:pPr>
      <w:r w:rsidRPr="0026262E">
        <w:rPr>
          <w:rFonts w:cstheme="majorHAnsi"/>
        </w:rPr>
        <w:t>Wariant 0A oraz wariant wskazany przez Inwestora nie wykazuje jakiegokolwiek wpływu na dobra materialne znajdujące się na terenie ZUOK oraz w jego sąsiedztwie</w:t>
      </w:r>
      <w:r w:rsidR="00D45DEB" w:rsidRPr="0026262E">
        <w:rPr>
          <w:rFonts w:cstheme="majorHAnsi"/>
        </w:rPr>
        <w:t xml:space="preserve">. </w:t>
      </w:r>
    </w:p>
    <w:p w14:paraId="26D31020" w14:textId="77777777" w:rsidR="0003560C" w:rsidRPr="0026262E" w:rsidRDefault="0003560C" w:rsidP="009A2A1C">
      <w:pPr>
        <w:spacing w:after="0"/>
        <w:jc w:val="both"/>
        <w:rPr>
          <w:rFonts w:cstheme="majorHAnsi"/>
        </w:rPr>
      </w:pPr>
    </w:p>
    <w:p w14:paraId="689BAF0E" w14:textId="77777777" w:rsidR="0025312D" w:rsidRPr="0026262E" w:rsidRDefault="0025312D" w:rsidP="009A2A1C">
      <w:pPr>
        <w:pStyle w:val="Akapitzlist"/>
        <w:numPr>
          <w:ilvl w:val="0"/>
          <w:numId w:val="10"/>
        </w:numPr>
        <w:spacing w:after="0"/>
        <w:rPr>
          <w:rFonts w:cstheme="majorHAnsi"/>
          <w:b/>
        </w:rPr>
      </w:pPr>
      <w:r w:rsidRPr="0026262E">
        <w:rPr>
          <w:rFonts w:cstheme="majorHAnsi"/>
          <w:b/>
        </w:rPr>
        <w:t>Rośliny, zwierzęta, grzyby, siedliska przyrodnicze szczególnie w r</w:t>
      </w:r>
      <w:r w:rsidR="00CA1128" w:rsidRPr="0026262E">
        <w:rPr>
          <w:rFonts w:cstheme="majorHAnsi"/>
          <w:b/>
        </w:rPr>
        <w:t>a</w:t>
      </w:r>
      <w:r w:rsidRPr="0026262E">
        <w:rPr>
          <w:rFonts w:cstheme="majorHAnsi"/>
          <w:b/>
        </w:rPr>
        <w:t>mach form ochrony przyrody</w:t>
      </w:r>
    </w:p>
    <w:p w14:paraId="24202EA6" w14:textId="77777777" w:rsidR="0003560C" w:rsidRPr="0026262E" w:rsidRDefault="0003560C" w:rsidP="009A2A1C">
      <w:pPr>
        <w:pStyle w:val="Akapitzlist"/>
        <w:spacing w:after="0"/>
        <w:ind w:left="1080"/>
        <w:rPr>
          <w:rFonts w:cstheme="majorHAnsi"/>
          <w:b/>
        </w:rPr>
      </w:pPr>
    </w:p>
    <w:p w14:paraId="37979D61" w14:textId="77777777" w:rsidR="00CB07F0" w:rsidRPr="0026262E" w:rsidRDefault="00CB07F0" w:rsidP="009A2A1C">
      <w:pPr>
        <w:spacing w:after="0"/>
        <w:jc w:val="both"/>
      </w:pPr>
      <w:r w:rsidRPr="0026262E">
        <w:t xml:space="preserve">Na terenie przedsięwzięcia nie stwierdzono przedstawicieli chronionych i cennych przyrodniczo gatunków flory i fauny, brak jest również siedlisk chronionych. </w:t>
      </w:r>
    </w:p>
    <w:p w14:paraId="4E7D5E4A" w14:textId="77777777" w:rsidR="00CB07F0" w:rsidRPr="0026262E" w:rsidRDefault="00CB07F0" w:rsidP="009A2A1C">
      <w:pPr>
        <w:spacing w:after="0"/>
        <w:jc w:val="both"/>
      </w:pPr>
      <w:r w:rsidRPr="0026262E">
        <w:rPr>
          <w:rFonts w:cs="Arial"/>
        </w:rPr>
        <w:t xml:space="preserve">Na terenie ZUOK, ani w jego bezpośrednim sąsiedztwie, nie występują inne obiekty objęte przestrzennymi lub punktowymi formami ochrony przyrody i krajobrazu, w rozumieniu ustawy z dnia 16.04.2004 </w:t>
      </w:r>
      <w:r w:rsidRPr="0026262E">
        <w:rPr>
          <w:rFonts w:cs="Arial"/>
          <w:i/>
        </w:rPr>
        <w:t>o ochronie przyrody</w:t>
      </w:r>
      <w:r w:rsidRPr="0026262E">
        <w:rPr>
          <w:rFonts w:cs="Arial"/>
        </w:rPr>
        <w:t xml:space="preserve"> (Dz. U. z 2015 r., poz. 1651). </w:t>
      </w:r>
    </w:p>
    <w:p w14:paraId="3A9724BC" w14:textId="77777777" w:rsidR="00CB07F0" w:rsidRPr="0026262E" w:rsidRDefault="00CB07F0" w:rsidP="009A2A1C">
      <w:pPr>
        <w:spacing w:after="0"/>
        <w:jc w:val="both"/>
      </w:pPr>
      <w:r w:rsidRPr="0026262E">
        <w:t xml:space="preserve">Realizacja inwestycji nie wiąże się z ingerencją w siedliska wodne, torfowiskowe, łąkowe czy leśne  chronione w obszarze Natura 2000 </w:t>
      </w:r>
      <w:r w:rsidRPr="0026262E">
        <w:rPr>
          <w:i/>
        </w:rPr>
        <w:t>„</w:t>
      </w:r>
      <w:r w:rsidRPr="0026262E">
        <w:rPr>
          <w:rFonts w:cs="Arial"/>
          <w:u w:val="single"/>
        </w:rPr>
        <w:t>SOO Dolina Wierzycy (kod PLH 220094</w:t>
      </w:r>
      <w:r w:rsidRPr="0026262E">
        <w:rPr>
          <w:rFonts w:cs="Arial"/>
        </w:rPr>
        <w:t>) – granica południowo-wschodniego fragmentu obszaru przebiega w odległości ok. 2,0 km na wschód od terenu Zakładu</w:t>
      </w:r>
      <w:r w:rsidRPr="0026262E">
        <w:t xml:space="preserve">. </w:t>
      </w:r>
    </w:p>
    <w:p w14:paraId="536910B2" w14:textId="77777777" w:rsidR="00CB07F0" w:rsidRPr="0026262E" w:rsidRDefault="00CB07F0" w:rsidP="009A2A1C">
      <w:pPr>
        <w:spacing w:after="0"/>
        <w:jc w:val="both"/>
        <w:rPr>
          <w:rFonts w:eastAsia="Times New Roman" w:cs="Arial"/>
        </w:rPr>
      </w:pPr>
      <w:r w:rsidRPr="0026262E">
        <w:rPr>
          <w:rFonts w:eastAsia="Times New Roman" w:cs="Arial"/>
        </w:rPr>
        <w:t xml:space="preserve">W związku z czym wariant A0 oraz wariant przyjęty przez Inwestora nie będą oddziaływać na </w:t>
      </w:r>
    </w:p>
    <w:p w14:paraId="00B252B0" w14:textId="77777777" w:rsidR="005B0874" w:rsidRPr="0026262E" w:rsidRDefault="00CB07F0" w:rsidP="009A2A1C">
      <w:pPr>
        <w:spacing w:after="0"/>
        <w:jc w:val="both"/>
        <w:rPr>
          <w:rFonts w:cstheme="majorHAnsi"/>
        </w:rPr>
      </w:pPr>
      <w:r w:rsidRPr="0026262E">
        <w:rPr>
          <w:rFonts w:cstheme="majorHAnsi"/>
        </w:rPr>
        <w:t>rośliny, zwierzęta, grzyby oraz siedliska przyrodnicze</w:t>
      </w:r>
      <w:r w:rsidR="00E33A18" w:rsidRPr="0026262E">
        <w:rPr>
          <w:rFonts w:cstheme="majorHAnsi"/>
        </w:rPr>
        <w:t>.</w:t>
      </w:r>
    </w:p>
    <w:p w14:paraId="4DA1BC06" w14:textId="77777777" w:rsidR="000121CA" w:rsidRPr="0026262E" w:rsidRDefault="000121CA" w:rsidP="009A2A1C">
      <w:pPr>
        <w:spacing w:after="0"/>
        <w:jc w:val="both"/>
        <w:rPr>
          <w:rFonts w:eastAsia="Times New Roman" w:cs="Arial"/>
        </w:rPr>
      </w:pPr>
    </w:p>
    <w:p w14:paraId="22EF9CBD" w14:textId="77777777" w:rsidR="0025312D" w:rsidRPr="0026262E" w:rsidRDefault="0025312D" w:rsidP="009A2A1C">
      <w:pPr>
        <w:pStyle w:val="Akapitzlist"/>
        <w:numPr>
          <w:ilvl w:val="0"/>
          <w:numId w:val="10"/>
        </w:numPr>
        <w:spacing w:after="0"/>
        <w:rPr>
          <w:rFonts w:cstheme="majorHAnsi"/>
          <w:b/>
        </w:rPr>
      </w:pPr>
      <w:r w:rsidRPr="0026262E">
        <w:rPr>
          <w:rFonts w:cstheme="majorHAnsi"/>
          <w:b/>
        </w:rPr>
        <w:t>Ciągłość korytarzy ekologicznych</w:t>
      </w:r>
    </w:p>
    <w:p w14:paraId="1617BD2F" w14:textId="77777777" w:rsidR="0003560C" w:rsidRPr="0026262E" w:rsidRDefault="0003560C" w:rsidP="009A2A1C">
      <w:pPr>
        <w:pStyle w:val="Akapitzlist"/>
        <w:spacing w:after="0"/>
        <w:ind w:left="1080"/>
        <w:rPr>
          <w:rFonts w:cstheme="majorHAnsi"/>
          <w:b/>
        </w:rPr>
      </w:pPr>
    </w:p>
    <w:p w14:paraId="5D5CC53E" w14:textId="77777777" w:rsidR="00EC3620" w:rsidRPr="0026262E" w:rsidRDefault="00EC3620" w:rsidP="009A2A1C">
      <w:pPr>
        <w:autoSpaceDE w:val="0"/>
        <w:autoSpaceDN w:val="0"/>
        <w:adjustRightInd w:val="0"/>
        <w:spacing w:after="0"/>
        <w:jc w:val="both"/>
        <w:rPr>
          <w:rFonts w:cs="Arial"/>
        </w:rPr>
      </w:pPr>
      <w:r w:rsidRPr="0026262E">
        <w:rPr>
          <w:rFonts w:cs="Arial"/>
        </w:rPr>
        <w:t xml:space="preserve">Teren przedsięwzięcia (teren ZUOK) znajduje się poza korytarzami ekologicznymi. W związku </w:t>
      </w:r>
      <w:r w:rsidRPr="0026262E">
        <w:rPr>
          <w:rFonts w:cs="Arial"/>
        </w:rPr>
        <w:br/>
        <w:t xml:space="preserve">z czym wariant wybrany przez Inwestora oraz wariant alternatywny, w którym rozważano budowę nowych obiektów nie wpływa na ciągłość i drożność korytarzy ekologicznych. </w:t>
      </w:r>
    </w:p>
    <w:p w14:paraId="4B07B969" w14:textId="77777777" w:rsidR="00D04FC2" w:rsidRPr="0026262E" w:rsidRDefault="00EC3620" w:rsidP="009A2A1C">
      <w:pPr>
        <w:autoSpaceDE w:val="0"/>
        <w:autoSpaceDN w:val="0"/>
        <w:adjustRightInd w:val="0"/>
        <w:spacing w:after="0"/>
        <w:jc w:val="both"/>
        <w:rPr>
          <w:rFonts w:cs="Arial"/>
        </w:rPr>
      </w:pPr>
      <w:r w:rsidRPr="0026262E">
        <w:rPr>
          <w:rFonts w:cs="Arial"/>
        </w:rPr>
        <w:t>W wariancie alternatywnym rozważano również możliwość przekazywania odpadów na zewnątrz uprawnionym odbiorcom w celu ich dalszego zagospodarowania. W tym przypadku również nie zachodzi ryzyko przerwania ciągłości i drożności korytarzy ekologicznych, gdyż zakłada się, ze transport odpadów będzie odbywał się drogami publicznymi uwzględniającymi przedmiotowe aspekty</w:t>
      </w:r>
      <w:r w:rsidR="00D04FC2" w:rsidRPr="0026262E">
        <w:rPr>
          <w:rFonts w:cs="Arial"/>
        </w:rPr>
        <w:t>.</w:t>
      </w:r>
    </w:p>
    <w:p w14:paraId="0260BB7A" w14:textId="77777777" w:rsidR="007954D4" w:rsidRPr="0026262E" w:rsidRDefault="007954D4" w:rsidP="009A2A1C">
      <w:pPr>
        <w:spacing w:after="0"/>
        <w:rPr>
          <w:rFonts w:asciiTheme="majorHAnsi" w:hAnsiTheme="majorHAnsi" w:cstheme="majorHAnsi"/>
          <w:b/>
        </w:rPr>
      </w:pPr>
    </w:p>
    <w:p w14:paraId="5404F1FD" w14:textId="77777777" w:rsidR="0025312D" w:rsidRPr="0026262E" w:rsidRDefault="0025312D" w:rsidP="009A2A1C">
      <w:pPr>
        <w:pStyle w:val="Akapitzlist"/>
        <w:numPr>
          <w:ilvl w:val="0"/>
          <w:numId w:val="10"/>
        </w:numPr>
        <w:spacing w:after="0"/>
        <w:rPr>
          <w:rFonts w:cstheme="majorHAnsi"/>
          <w:b/>
        </w:rPr>
      </w:pPr>
      <w:r w:rsidRPr="0026262E">
        <w:rPr>
          <w:rFonts w:cstheme="majorHAnsi"/>
          <w:b/>
        </w:rPr>
        <w:t>Zasoby wodne</w:t>
      </w:r>
    </w:p>
    <w:p w14:paraId="27C164DB" w14:textId="77777777" w:rsidR="0003560C" w:rsidRPr="0026262E" w:rsidRDefault="0003560C" w:rsidP="009A2A1C">
      <w:pPr>
        <w:pStyle w:val="Akapitzlist"/>
        <w:spacing w:after="0"/>
        <w:ind w:left="1080"/>
        <w:rPr>
          <w:rFonts w:cstheme="majorHAnsi"/>
          <w:b/>
        </w:rPr>
      </w:pPr>
    </w:p>
    <w:p w14:paraId="5CC4595E" w14:textId="38F13961" w:rsidR="00D81D7C" w:rsidRPr="0026262E" w:rsidRDefault="00EC3620" w:rsidP="009A2A1C">
      <w:pPr>
        <w:spacing w:after="0"/>
        <w:jc w:val="both"/>
        <w:rPr>
          <w:rFonts w:cstheme="majorHAnsi"/>
        </w:rPr>
      </w:pPr>
      <w:r w:rsidRPr="0026262E">
        <w:rPr>
          <w:rFonts w:cstheme="majorHAnsi"/>
        </w:rPr>
        <w:t>Budując nowe instalacje zakładane w wariancie 0A na etapie realizacji oddziaływanie to wiązać się będzie z zapewnieniem wody  w ilości ok. 35 m</w:t>
      </w:r>
      <w:r w:rsidRPr="0026262E">
        <w:rPr>
          <w:rFonts w:cstheme="majorHAnsi"/>
          <w:vertAlign w:val="superscript"/>
        </w:rPr>
        <w:t>3</w:t>
      </w:r>
      <w:r w:rsidRPr="0026262E">
        <w:rPr>
          <w:rFonts w:cstheme="majorHAnsi"/>
        </w:rPr>
        <w:t xml:space="preserve"> na potrzeby pracowników budowy, cele samej budowy (do wykonania mieszanek utwardzających, czyszczenia powierzchni). Etap użytkowania będzie się wiązał z poborem wód na cele socjalne pracowników obsługujących nowe instalacje, </w:t>
      </w:r>
      <w:r w:rsidRPr="0026262E">
        <w:rPr>
          <w:rFonts w:cstheme="majorHAnsi"/>
        </w:rPr>
        <w:br/>
        <w:t xml:space="preserve">i w zależności od przyjętej technologii przetwarzania odpadów, woda może być wykorzystywana do celów procesowych. Dodatkowo nowe instalacje będą źródłem powstawania nowych ścieków przemysłowych (z terenu powierzchni do tej pory biologicznie czynnej), które trafiać będą do zakładowej </w:t>
      </w:r>
      <w:r w:rsidR="003724A2">
        <w:rPr>
          <w:rFonts w:cstheme="majorHAnsi"/>
        </w:rPr>
        <w:t>o</w:t>
      </w:r>
      <w:r w:rsidRPr="0026262E">
        <w:rPr>
          <w:rFonts w:cstheme="majorHAnsi"/>
        </w:rPr>
        <w:t>czyszczalni ścieków. Drugi wariant alternatywny zakłada przekazywanie odpadów na zewnątrz uprawnionym odbiorcom. Rozwiązanie to nie będzie źródłem emisji</w:t>
      </w:r>
      <w:r w:rsidR="00D81D7C" w:rsidRPr="0026262E">
        <w:rPr>
          <w:rFonts w:cstheme="majorHAnsi"/>
        </w:rPr>
        <w:t>.</w:t>
      </w:r>
    </w:p>
    <w:p w14:paraId="73A54F8D" w14:textId="77777777" w:rsidR="00E96012" w:rsidRDefault="00E96012" w:rsidP="009A2A1C">
      <w:pPr>
        <w:spacing w:after="0"/>
        <w:jc w:val="both"/>
        <w:rPr>
          <w:rFonts w:cstheme="majorHAnsi"/>
          <w:b/>
        </w:rPr>
      </w:pPr>
    </w:p>
    <w:p w14:paraId="7CF666EF" w14:textId="77777777" w:rsidR="005A23CC" w:rsidRDefault="005A23CC" w:rsidP="009A2A1C">
      <w:pPr>
        <w:spacing w:after="0"/>
        <w:jc w:val="both"/>
        <w:rPr>
          <w:rFonts w:cstheme="majorHAnsi"/>
          <w:b/>
        </w:rPr>
      </w:pPr>
    </w:p>
    <w:p w14:paraId="13D7D690" w14:textId="77777777" w:rsidR="005A23CC" w:rsidRDefault="005A23CC" w:rsidP="009A2A1C">
      <w:pPr>
        <w:spacing w:after="0"/>
        <w:jc w:val="both"/>
        <w:rPr>
          <w:rFonts w:cstheme="majorHAnsi"/>
          <w:b/>
        </w:rPr>
      </w:pPr>
    </w:p>
    <w:p w14:paraId="5A4F0FFA" w14:textId="77777777" w:rsidR="005A23CC" w:rsidRDefault="005A23CC" w:rsidP="009A2A1C">
      <w:pPr>
        <w:spacing w:after="0"/>
        <w:jc w:val="both"/>
        <w:rPr>
          <w:rFonts w:cstheme="majorHAnsi"/>
          <w:b/>
        </w:rPr>
      </w:pPr>
    </w:p>
    <w:p w14:paraId="2624D678" w14:textId="77777777" w:rsidR="005A23CC" w:rsidRPr="0026262E" w:rsidRDefault="005A23CC" w:rsidP="009A2A1C">
      <w:pPr>
        <w:spacing w:after="0"/>
        <w:jc w:val="both"/>
        <w:rPr>
          <w:rFonts w:cstheme="majorHAnsi"/>
          <w:b/>
        </w:rPr>
      </w:pPr>
    </w:p>
    <w:p w14:paraId="79CD186C" w14:textId="46B22C09" w:rsidR="00655289" w:rsidRPr="0026262E" w:rsidRDefault="00655289" w:rsidP="009A2A1C">
      <w:pPr>
        <w:spacing w:after="0"/>
        <w:jc w:val="both"/>
        <w:rPr>
          <w:rFonts w:cstheme="majorHAnsi"/>
          <w:b/>
        </w:rPr>
      </w:pPr>
      <w:r w:rsidRPr="0026262E">
        <w:rPr>
          <w:rFonts w:cstheme="majorHAnsi"/>
          <w:b/>
        </w:rPr>
        <w:lastRenderedPageBreak/>
        <w:t xml:space="preserve">Porównanie wariantu wybranego przez Inwestora z wariantem alternatywnym </w:t>
      </w:r>
    </w:p>
    <w:p w14:paraId="4D11D32D" w14:textId="77777777" w:rsidR="000A6EF9" w:rsidRPr="0026262E" w:rsidRDefault="000A6EF9" w:rsidP="009A2A1C">
      <w:pPr>
        <w:spacing w:after="0"/>
        <w:jc w:val="both"/>
        <w:rPr>
          <w:rFonts w:asciiTheme="majorHAnsi" w:hAnsiTheme="majorHAnsi" w:cstheme="majorHAnsi"/>
          <w:b/>
        </w:rPr>
      </w:pPr>
    </w:p>
    <w:p w14:paraId="3FDF4901" w14:textId="77777777" w:rsidR="00C2125B" w:rsidRPr="0026262E" w:rsidRDefault="0025312D" w:rsidP="009A2A1C">
      <w:pPr>
        <w:pStyle w:val="Akapitzlist"/>
        <w:numPr>
          <w:ilvl w:val="0"/>
          <w:numId w:val="10"/>
        </w:numPr>
        <w:spacing w:after="0"/>
        <w:rPr>
          <w:rFonts w:cstheme="majorHAnsi"/>
          <w:b/>
        </w:rPr>
      </w:pPr>
      <w:r w:rsidRPr="0026262E">
        <w:rPr>
          <w:rFonts w:cstheme="majorHAnsi"/>
          <w:b/>
        </w:rPr>
        <w:t>Powietrze</w:t>
      </w:r>
    </w:p>
    <w:p w14:paraId="7400752A" w14:textId="4111AD9E" w:rsidR="00EC3620" w:rsidRPr="0026262E" w:rsidRDefault="001A62B0" w:rsidP="009A2A1C">
      <w:pPr>
        <w:spacing w:after="0"/>
        <w:jc w:val="both"/>
        <w:rPr>
          <w:rFonts w:cstheme="majorHAnsi"/>
        </w:rPr>
      </w:pPr>
      <w:r w:rsidRPr="0026262E">
        <w:rPr>
          <w:rFonts w:cstheme="majorHAnsi"/>
        </w:rPr>
        <w:t>W</w:t>
      </w:r>
      <w:r w:rsidR="00655289" w:rsidRPr="0026262E">
        <w:rPr>
          <w:rFonts w:cstheme="majorHAnsi"/>
        </w:rPr>
        <w:t xml:space="preserve"> w</w:t>
      </w:r>
      <w:r w:rsidRPr="0026262E">
        <w:rPr>
          <w:rFonts w:cstheme="majorHAnsi"/>
        </w:rPr>
        <w:t>arian</w:t>
      </w:r>
      <w:r w:rsidR="00655289" w:rsidRPr="0026262E">
        <w:rPr>
          <w:rFonts w:cstheme="majorHAnsi"/>
        </w:rPr>
        <w:t>cie</w:t>
      </w:r>
      <w:r w:rsidRPr="0026262E">
        <w:rPr>
          <w:rFonts w:cstheme="majorHAnsi"/>
        </w:rPr>
        <w:t xml:space="preserve"> 0A n</w:t>
      </w:r>
      <w:r w:rsidR="00EC3620" w:rsidRPr="0026262E">
        <w:rPr>
          <w:rFonts w:cstheme="majorHAnsi"/>
        </w:rPr>
        <w:t xml:space="preserve">a etapie realizacji budowy nowych instalacji oddziaływanie na stan aerosanitarny wynikać będzie z ruchu pojazdów do/z/po terenie budowy i wykonywanych robót budowlano – montażowych powodujących unos cząstek pyłowych. Oddziaływania te będą czasowe i ograniczone miejscem wykonywania prac. Emisja zanieczyszczeń do powietrza na etapie użytkowania będzie wynikała z ruchu samochodowego (rozładunki załadunki odpadów), a także z samej instalacji w zależności od przyjętej technologii przetwarzania odpadów. </w:t>
      </w:r>
    </w:p>
    <w:p w14:paraId="509BC93D" w14:textId="4146E28D" w:rsidR="006F0A61" w:rsidRPr="0026262E" w:rsidRDefault="00EC3620" w:rsidP="009A2A1C">
      <w:pPr>
        <w:spacing w:after="0"/>
        <w:jc w:val="both"/>
        <w:rPr>
          <w:rFonts w:cstheme="majorHAnsi"/>
        </w:rPr>
      </w:pPr>
      <w:r w:rsidRPr="0026262E">
        <w:rPr>
          <w:rFonts w:cstheme="majorHAnsi"/>
        </w:rPr>
        <w:t>W etapie zaproponowanym przez Inwestora nastąpi niewielki wzrost emisji w stosunku do obecnej powodowanej przez instalacj</w:t>
      </w:r>
      <w:r w:rsidR="00277A97" w:rsidRPr="0026262E">
        <w:rPr>
          <w:rFonts w:cstheme="majorHAnsi"/>
        </w:rPr>
        <w:t>ę</w:t>
      </w:r>
      <w:r w:rsidRPr="0026262E">
        <w:rPr>
          <w:rFonts w:cstheme="majorHAnsi"/>
        </w:rPr>
        <w:t xml:space="preserve"> – zgodnie z załączonym  Modelowaniem emisji do powietrza. </w:t>
      </w:r>
      <w:r w:rsidRPr="0026262E">
        <w:rPr>
          <w:rFonts w:cs="Arial"/>
          <w:bCs/>
          <w:color w:val="000000"/>
        </w:rPr>
        <w:t xml:space="preserve">Jak wykazano w przeprowadzonych obliczeniach wielkości emisji gazów i pyłów do atmosfery, zmiana przepustowości instalacji nie spowoduje przekroczenia wartości dopuszczalnych stężeń na terenach sąsiednich, do których inwestor nie posiada tytułu prawnego, standardy jakości środowiska na terenach sąsiadujących z instalacją zostaną dotrzymane. </w:t>
      </w:r>
    </w:p>
    <w:p w14:paraId="0384021B" w14:textId="77777777" w:rsidR="000A6363" w:rsidRPr="0026262E" w:rsidRDefault="000A6363" w:rsidP="009A2A1C">
      <w:pPr>
        <w:spacing w:after="0"/>
        <w:jc w:val="both"/>
        <w:rPr>
          <w:rFonts w:cstheme="majorHAnsi"/>
        </w:rPr>
      </w:pPr>
    </w:p>
    <w:p w14:paraId="7A516A38" w14:textId="77777777" w:rsidR="006D17EA" w:rsidRDefault="006D17EA" w:rsidP="009A2A1C">
      <w:pPr>
        <w:pStyle w:val="Akapitzlist"/>
        <w:numPr>
          <w:ilvl w:val="0"/>
          <w:numId w:val="10"/>
        </w:numPr>
        <w:spacing w:after="0"/>
        <w:rPr>
          <w:rFonts w:cstheme="majorHAnsi"/>
          <w:b/>
        </w:rPr>
      </w:pPr>
      <w:r w:rsidRPr="0026262E">
        <w:rPr>
          <w:rFonts w:cstheme="majorHAnsi"/>
          <w:b/>
        </w:rPr>
        <w:t>Elementy kształtujące klimat</w:t>
      </w:r>
    </w:p>
    <w:p w14:paraId="6E447B9A" w14:textId="77777777" w:rsidR="005A23CC" w:rsidRPr="0026262E" w:rsidRDefault="005A23CC" w:rsidP="005A23CC">
      <w:pPr>
        <w:pStyle w:val="Akapitzlist"/>
        <w:spacing w:after="0"/>
        <w:ind w:left="1080"/>
        <w:rPr>
          <w:rFonts w:cstheme="majorHAnsi"/>
          <w:b/>
        </w:rPr>
      </w:pPr>
    </w:p>
    <w:p w14:paraId="2064F130" w14:textId="0596B7FB" w:rsidR="00EC3620" w:rsidRPr="0026262E" w:rsidRDefault="00EC3620" w:rsidP="009A2A1C">
      <w:pPr>
        <w:spacing w:after="0"/>
        <w:jc w:val="both"/>
        <w:rPr>
          <w:rFonts w:cstheme="majorHAnsi"/>
        </w:rPr>
      </w:pPr>
      <w:r w:rsidRPr="0026262E">
        <w:rPr>
          <w:rFonts w:cstheme="majorHAnsi"/>
        </w:rPr>
        <w:t xml:space="preserve">Wariant 0A </w:t>
      </w:r>
      <w:r w:rsidR="001A62B0" w:rsidRPr="0026262E">
        <w:rPr>
          <w:rFonts w:cstheme="majorHAnsi"/>
        </w:rPr>
        <w:t xml:space="preserve">na </w:t>
      </w:r>
      <w:r w:rsidRPr="0026262E">
        <w:rPr>
          <w:rFonts w:cstheme="majorHAnsi"/>
        </w:rPr>
        <w:t xml:space="preserve">etapie realizacji inwestycji będzie oddziaływać na czynniki kształtujące klimat poprzez wykonanie powierzchni utwardzonych, nieznacznie zwiększoną emisję zanieczyszczeń pyłowo – gazowych do powietrza z pracujących maszyn i urządzeń, unos pyłów z naruszanych nawierzchni. </w:t>
      </w:r>
    </w:p>
    <w:p w14:paraId="5B85883E" w14:textId="3456220E" w:rsidR="00EC3620" w:rsidRPr="0026262E" w:rsidRDefault="00EC3620" w:rsidP="009A2A1C">
      <w:pPr>
        <w:spacing w:after="0"/>
        <w:jc w:val="both"/>
        <w:rPr>
          <w:rFonts w:cstheme="majorHAnsi"/>
        </w:rPr>
      </w:pPr>
      <w:r w:rsidRPr="0026262E">
        <w:rPr>
          <w:rFonts w:cstheme="majorHAnsi"/>
        </w:rPr>
        <w:t>W fazie użytkowania oddziaływanie na czynniki klimatyczne powodowane będzie ruchem pojazdów związanym z rozładunkiem i załadunkiem odpadów i towarzysząca temu  emisj</w:t>
      </w:r>
      <w:r w:rsidR="0003560C" w:rsidRPr="0026262E">
        <w:rPr>
          <w:rFonts w:cstheme="majorHAnsi"/>
        </w:rPr>
        <w:t>a</w:t>
      </w:r>
      <w:r w:rsidRPr="0026262E">
        <w:rPr>
          <w:rFonts w:cstheme="majorHAnsi"/>
        </w:rPr>
        <w:t xml:space="preserve"> zanieczyszczeń pyłowo- gazowych do powietrza. Utwardzenie terenów komunikacji również może spowodować zwiększenie unosu drobnych frakcji pyłowych z wiatrem oraz lokalne zwiększenia temperatury na terenie nowo wybudowanych instalacji w przypadku dni upalnych. Należy jednak pamiętać, ze nowo powstałe instalacje będą wybudowane w technologii uwzględniającej zmiany klimatu. </w:t>
      </w:r>
    </w:p>
    <w:p w14:paraId="2CC88924" w14:textId="77777777" w:rsidR="00EC3620" w:rsidRPr="0026262E" w:rsidRDefault="00EC3620" w:rsidP="009A2A1C">
      <w:pPr>
        <w:spacing w:after="0"/>
        <w:jc w:val="both"/>
        <w:rPr>
          <w:rFonts w:cstheme="majorHAnsi"/>
        </w:rPr>
      </w:pPr>
      <w:r w:rsidRPr="0026262E">
        <w:rPr>
          <w:rFonts w:cstheme="majorHAnsi"/>
        </w:rPr>
        <w:t>Przekazywanie odpadów na zewnątrz uprawnionym odbiorcom w celu ich dalszego zagospodarowania również wiąże się z emisją zanieczyszczeń pyłowo- gazowych emitowanych do atmosfery w związku z ruchem pojazdów. Pamiętać jednak należy, że samochody transportujące odpady powinny spełniać odpowiednie normy spalinowe.</w:t>
      </w:r>
    </w:p>
    <w:p w14:paraId="24420305" w14:textId="77777777" w:rsidR="00EC3620" w:rsidRPr="0026262E" w:rsidRDefault="00EC3620" w:rsidP="009A2A1C">
      <w:pPr>
        <w:spacing w:after="0"/>
        <w:jc w:val="both"/>
        <w:rPr>
          <w:rFonts w:cstheme="majorHAnsi"/>
        </w:rPr>
      </w:pPr>
    </w:p>
    <w:p w14:paraId="137AA199" w14:textId="49D363FE" w:rsidR="00EC3620" w:rsidRPr="0026262E" w:rsidRDefault="00EC3620" w:rsidP="009A2A1C">
      <w:pPr>
        <w:spacing w:after="0"/>
        <w:jc w:val="both"/>
        <w:rPr>
          <w:rFonts w:cstheme="majorHAnsi"/>
        </w:rPr>
      </w:pPr>
      <w:r w:rsidRPr="0026262E">
        <w:rPr>
          <w:rFonts w:cstheme="majorHAnsi"/>
        </w:rPr>
        <w:t xml:space="preserve">Skala przedsięwzięcia oraz rodzaj wykonywanych prac a także obecne warunki solarne </w:t>
      </w:r>
      <w:r w:rsidRPr="0026262E">
        <w:rPr>
          <w:rFonts w:cstheme="majorHAnsi"/>
        </w:rPr>
        <w:br/>
        <w:t xml:space="preserve">i przewietrzania terenu nie dają jednak podstaw do uznania aby przedsięwzięcie, </w:t>
      </w:r>
      <w:r w:rsidRPr="0026262E">
        <w:rPr>
          <w:rFonts w:cstheme="majorHAnsi"/>
        </w:rPr>
        <w:br/>
        <w:t xml:space="preserve">w którymkolwiek  z analizowanych wariantów, powodowało istotne modyfikacje w czynnikach kształtujących klimat i przyczyniało się </w:t>
      </w:r>
      <w:r w:rsidR="00415C5B">
        <w:rPr>
          <w:rFonts w:cstheme="majorHAnsi"/>
        </w:rPr>
        <w:t xml:space="preserve">do </w:t>
      </w:r>
      <w:r w:rsidRPr="0026262E">
        <w:rPr>
          <w:rFonts w:cstheme="majorHAnsi"/>
        </w:rPr>
        <w:t>zmian tego klimatu w skali regionalnej czy ponadregionalnej.</w:t>
      </w:r>
    </w:p>
    <w:p w14:paraId="629628B2" w14:textId="33E8F5E9" w:rsidR="00B5147A" w:rsidRPr="0026262E" w:rsidRDefault="00EC3620" w:rsidP="009A2A1C">
      <w:pPr>
        <w:spacing w:after="0"/>
        <w:jc w:val="both"/>
        <w:rPr>
          <w:rFonts w:cstheme="majorHAnsi"/>
        </w:rPr>
      </w:pPr>
      <w:r w:rsidRPr="0026262E">
        <w:rPr>
          <w:rFonts w:cstheme="majorHAnsi"/>
        </w:rPr>
        <w:t xml:space="preserve">Realizacja każdego z wariantów zakłada odpowiednią organizację prac oraz wykonanie obiektów  w sposób trwały i z materiałów odpornych na czynniki atmosferyczne w tym w warunkach ekstremalnych. W związku z tym inwestycja zarówno w wariancie 0A jak i wariancie zaproponowanym przez Inwestora zostanie odpowiednio zaadoptowana do zmian klimatu. Zwiększenie wydajności </w:t>
      </w:r>
      <w:r w:rsidR="0003560C" w:rsidRPr="0026262E">
        <w:rPr>
          <w:rFonts w:cstheme="majorHAnsi"/>
        </w:rPr>
        <w:t>kwatery mineralizacji</w:t>
      </w:r>
      <w:r w:rsidRPr="0026262E">
        <w:rPr>
          <w:rFonts w:cstheme="majorHAnsi"/>
        </w:rPr>
        <w:t xml:space="preserve"> w coraz częściej obserwowanych, zmiennych warunkach temperatury i nasłonecznienia, należy ocenić jako rozwiązanie bezpieczniejsze</w:t>
      </w:r>
      <w:r w:rsidR="00475118" w:rsidRPr="0026262E">
        <w:rPr>
          <w:rFonts w:cstheme="majorHAnsi"/>
        </w:rPr>
        <w:t>.</w:t>
      </w:r>
    </w:p>
    <w:p w14:paraId="35A424C2" w14:textId="77777777" w:rsidR="00330878" w:rsidRDefault="00B5147A" w:rsidP="009A2A1C">
      <w:pPr>
        <w:spacing w:after="0"/>
        <w:jc w:val="both"/>
        <w:rPr>
          <w:rFonts w:cstheme="majorHAnsi"/>
        </w:rPr>
      </w:pPr>
      <w:r w:rsidRPr="0026262E">
        <w:rPr>
          <w:rFonts w:cstheme="majorHAnsi"/>
        </w:rPr>
        <w:t xml:space="preserve"> </w:t>
      </w:r>
    </w:p>
    <w:p w14:paraId="5446C41F" w14:textId="77777777" w:rsidR="005A23CC" w:rsidRPr="0026262E" w:rsidRDefault="005A23CC" w:rsidP="009A2A1C">
      <w:pPr>
        <w:spacing w:after="0"/>
        <w:jc w:val="both"/>
        <w:rPr>
          <w:rFonts w:cstheme="majorHAnsi"/>
        </w:rPr>
      </w:pPr>
    </w:p>
    <w:p w14:paraId="7522F61F" w14:textId="77777777" w:rsidR="0025312D" w:rsidRDefault="0025312D" w:rsidP="009A2A1C">
      <w:pPr>
        <w:pStyle w:val="Akapitzlist"/>
        <w:numPr>
          <w:ilvl w:val="0"/>
          <w:numId w:val="10"/>
        </w:numPr>
        <w:spacing w:after="0"/>
        <w:rPr>
          <w:rFonts w:cstheme="majorHAnsi"/>
          <w:b/>
        </w:rPr>
      </w:pPr>
      <w:r w:rsidRPr="0026262E">
        <w:rPr>
          <w:rFonts w:cstheme="majorHAnsi"/>
          <w:b/>
        </w:rPr>
        <w:lastRenderedPageBreak/>
        <w:t>Naruszenie powierzchni ziemi, w tym ruchy masowe</w:t>
      </w:r>
    </w:p>
    <w:p w14:paraId="39DEB8CC" w14:textId="77777777" w:rsidR="005A23CC" w:rsidRPr="0026262E" w:rsidRDefault="005A23CC" w:rsidP="005A23CC">
      <w:pPr>
        <w:pStyle w:val="Akapitzlist"/>
        <w:spacing w:after="0"/>
        <w:ind w:left="1080"/>
        <w:rPr>
          <w:rFonts w:cstheme="majorHAnsi"/>
          <w:b/>
        </w:rPr>
      </w:pPr>
    </w:p>
    <w:p w14:paraId="594906AF" w14:textId="4BF6C7E4" w:rsidR="00EC3620" w:rsidRPr="0026262E" w:rsidRDefault="00EC3620" w:rsidP="009A2A1C">
      <w:pPr>
        <w:spacing w:after="0"/>
        <w:jc w:val="both"/>
        <w:rPr>
          <w:rFonts w:cstheme="majorHAnsi"/>
        </w:rPr>
      </w:pPr>
      <w:r w:rsidRPr="0026262E">
        <w:rPr>
          <w:rFonts w:cstheme="majorHAnsi"/>
        </w:rPr>
        <w:t>Przedsięwzięcie nie należy do inwestycji wymagających znacznej ingerencji w powierzchnię ziemi, zmiany sposobu ukształtowania terenu, w tym usuwania znacznych ilości mas ziemnych bądź tworzenia nasypów w przypadku budowy nowych instalacji, przewidzianych w wariancie 0A. Teren posiada nawierzchnię prawie płaską, nie jest zagrożony ruchami osuwiskowymi. Warunki geologiczno – inżynierskie zostały określone jako dobre. Jednak dokładna powierzchni</w:t>
      </w:r>
      <w:r w:rsidR="001A62B0" w:rsidRPr="0026262E">
        <w:rPr>
          <w:rFonts w:cstheme="majorHAnsi"/>
        </w:rPr>
        <w:t>a</w:t>
      </w:r>
      <w:r w:rsidRPr="0026262E">
        <w:rPr>
          <w:rFonts w:cstheme="majorHAnsi"/>
        </w:rPr>
        <w:t xml:space="preserve">, która zostałaby zajęta pod nowe obiekty będzie znana na etapie prac projektowych. </w:t>
      </w:r>
    </w:p>
    <w:p w14:paraId="6192587D" w14:textId="77777777" w:rsidR="00EC3620" w:rsidRPr="0026262E" w:rsidRDefault="00EC3620" w:rsidP="009A2A1C">
      <w:pPr>
        <w:spacing w:after="0"/>
        <w:jc w:val="both"/>
        <w:rPr>
          <w:rFonts w:cstheme="majorHAnsi"/>
        </w:rPr>
      </w:pPr>
      <w:r w:rsidRPr="0026262E">
        <w:rPr>
          <w:rFonts w:cstheme="majorHAnsi"/>
        </w:rPr>
        <w:t xml:space="preserve">Przekazywanie odpadów na zewnątrz uprawnionym odbiorcom nie będzie się wiązało </w:t>
      </w:r>
      <w:r w:rsidRPr="0026262E">
        <w:rPr>
          <w:rFonts w:cstheme="majorHAnsi"/>
        </w:rPr>
        <w:br/>
        <w:t>z naruszeniem powierzchni ziemi.</w:t>
      </w:r>
    </w:p>
    <w:p w14:paraId="4659A959" w14:textId="2BD80C2C" w:rsidR="0029216D" w:rsidRPr="0026262E" w:rsidRDefault="00EC3620" w:rsidP="009A2A1C">
      <w:pPr>
        <w:spacing w:after="0"/>
        <w:jc w:val="both"/>
        <w:rPr>
          <w:rFonts w:cstheme="majorHAnsi"/>
        </w:rPr>
      </w:pPr>
      <w:r w:rsidRPr="0026262E">
        <w:rPr>
          <w:rFonts w:cstheme="majorHAnsi"/>
        </w:rPr>
        <w:t>Z</w:t>
      </w:r>
      <w:r w:rsidR="0003560C" w:rsidRPr="0026262E">
        <w:rPr>
          <w:rFonts w:cstheme="majorHAnsi"/>
        </w:rPr>
        <w:t xml:space="preserve">większenie wydajności istniejącej instalacji, tj. kwatery mineralizacji </w:t>
      </w:r>
      <w:r w:rsidRPr="0026262E">
        <w:rPr>
          <w:rFonts w:cstheme="majorHAnsi"/>
        </w:rPr>
        <w:t xml:space="preserve">zaproponowane </w:t>
      </w:r>
      <w:r w:rsidR="0003560C" w:rsidRPr="0026262E">
        <w:rPr>
          <w:rFonts w:cstheme="majorHAnsi"/>
        </w:rPr>
        <w:br/>
      </w:r>
      <w:r w:rsidRPr="0026262E">
        <w:rPr>
          <w:rFonts w:cstheme="majorHAnsi"/>
        </w:rPr>
        <w:t xml:space="preserve">w wariancie wskazanym przez Inwestora również nie będzie naruszać powierzchni ziemi, w tym ruchów masowych. W tym miejscu raz jeszcze należy podkreślić, iż </w:t>
      </w:r>
      <w:r w:rsidR="00F6044F" w:rsidRPr="0026262E">
        <w:rPr>
          <w:rFonts w:cstheme="majorHAnsi"/>
        </w:rPr>
        <w:t>kwatera mineralizacji</w:t>
      </w:r>
      <w:r w:rsidRPr="0026262E">
        <w:rPr>
          <w:rFonts w:cstheme="majorHAnsi"/>
        </w:rPr>
        <w:t xml:space="preserve"> został</w:t>
      </w:r>
      <w:r w:rsidR="00F6044F" w:rsidRPr="0026262E">
        <w:rPr>
          <w:rFonts w:cstheme="majorHAnsi"/>
        </w:rPr>
        <w:t>a</w:t>
      </w:r>
      <w:r w:rsidRPr="0026262E">
        <w:rPr>
          <w:rFonts w:cstheme="majorHAnsi"/>
        </w:rPr>
        <w:t xml:space="preserve"> zaprojektowan</w:t>
      </w:r>
      <w:r w:rsidR="00F6044F" w:rsidRPr="0026262E">
        <w:rPr>
          <w:rFonts w:cstheme="majorHAnsi"/>
        </w:rPr>
        <w:t>a</w:t>
      </w:r>
      <w:r w:rsidRPr="0026262E">
        <w:rPr>
          <w:rFonts w:cstheme="majorHAnsi"/>
        </w:rPr>
        <w:t xml:space="preserve"> i wybudowan</w:t>
      </w:r>
      <w:r w:rsidR="00F6044F" w:rsidRPr="0026262E">
        <w:rPr>
          <w:rFonts w:cstheme="majorHAnsi"/>
        </w:rPr>
        <w:t>a</w:t>
      </w:r>
      <w:r w:rsidRPr="0026262E">
        <w:rPr>
          <w:rFonts w:cstheme="majorHAnsi"/>
        </w:rPr>
        <w:t xml:space="preserve"> na </w:t>
      </w:r>
      <w:r w:rsidR="00F6044F" w:rsidRPr="0026262E">
        <w:rPr>
          <w:rFonts w:cstheme="majorHAnsi"/>
        </w:rPr>
        <w:t>możliwość układania odpadów do 11 m.</w:t>
      </w:r>
      <w:r w:rsidR="00E407ED" w:rsidRPr="0026262E">
        <w:rPr>
          <w:rFonts w:cstheme="majorHAnsi"/>
        </w:rPr>
        <w:t xml:space="preserve"> </w:t>
      </w:r>
    </w:p>
    <w:p w14:paraId="78C2916C" w14:textId="77777777" w:rsidR="00D90F9B" w:rsidRPr="0026262E" w:rsidRDefault="00D90F9B" w:rsidP="009A2A1C">
      <w:pPr>
        <w:spacing w:after="0"/>
        <w:jc w:val="both"/>
        <w:rPr>
          <w:rFonts w:cstheme="majorHAnsi"/>
        </w:rPr>
      </w:pPr>
    </w:p>
    <w:p w14:paraId="5B51D11F" w14:textId="77777777" w:rsidR="00124264" w:rsidRDefault="0025312D" w:rsidP="009A2A1C">
      <w:pPr>
        <w:pStyle w:val="Akapitzlist"/>
        <w:numPr>
          <w:ilvl w:val="0"/>
          <w:numId w:val="10"/>
        </w:numPr>
        <w:spacing w:after="0"/>
        <w:rPr>
          <w:rFonts w:cstheme="majorHAnsi"/>
          <w:b/>
        </w:rPr>
      </w:pPr>
      <w:r w:rsidRPr="0026262E">
        <w:rPr>
          <w:rFonts w:cstheme="majorHAnsi"/>
          <w:b/>
        </w:rPr>
        <w:t>Krajobraz</w:t>
      </w:r>
    </w:p>
    <w:p w14:paraId="3064344A" w14:textId="77777777" w:rsidR="005A23CC" w:rsidRPr="0026262E" w:rsidRDefault="005A23CC" w:rsidP="005A23CC">
      <w:pPr>
        <w:pStyle w:val="Akapitzlist"/>
        <w:spacing w:after="0"/>
        <w:ind w:left="1080"/>
        <w:rPr>
          <w:rFonts w:cstheme="majorHAnsi"/>
          <w:b/>
        </w:rPr>
      </w:pPr>
    </w:p>
    <w:p w14:paraId="6CD079E3" w14:textId="2EC040CB" w:rsidR="00E234CC" w:rsidRPr="0026262E" w:rsidRDefault="00E234CC" w:rsidP="009A2A1C">
      <w:pPr>
        <w:autoSpaceDE w:val="0"/>
        <w:autoSpaceDN w:val="0"/>
        <w:adjustRightInd w:val="0"/>
        <w:spacing w:after="0"/>
        <w:jc w:val="both"/>
        <w:rPr>
          <w:rFonts w:ascii="Calibri" w:hAnsi="Calibri"/>
        </w:rPr>
      </w:pPr>
      <w:r w:rsidRPr="0026262E">
        <w:rPr>
          <w:rFonts w:cs="Calibri"/>
        </w:rPr>
        <w:t xml:space="preserve">Nie przewiduje się, aby wybudowane w ramach wariantu 0A instalacje w sposób negatywny oddziaływały na krajobraz otaczający ZUOK. </w:t>
      </w:r>
      <w:r w:rsidRPr="0026262E">
        <w:t xml:space="preserve">Wprowadzenie nowych elementów będzie się wiązać z koniecznością przekształcenia niewielkiej części terenów zielonych na terenie działki przeznaczonej pod zabudowę. Nowe obiekty/instalacje będą wykonane w technologii </w:t>
      </w:r>
      <w:r w:rsidR="005A7461" w:rsidRPr="0026262E">
        <w:br/>
      </w:r>
      <w:r w:rsidRPr="0026262E">
        <w:t>i z materiałów takich samych lub zbliżonych do obiektów już istniejących. Nie przewiduje się zatem negatywnego wpływu przedsięwzięcia na krajobraz</w:t>
      </w:r>
      <w:r w:rsidR="001A62B0" w:rsidRPr="0026262E">
        <w:rPr>
          <w:rFonts w:ascii="Calibri" w:hAnsi="Calibri"/>
        </w:rPr>
        <w:t xml:space="preserve">. </w:t>
      </w:r>
    </w:p>
    <w:p w14:paraId="14E0DB53" w14:textId="5EB6B777" w:rsidR="00400DBF" w:rsidRPr="0026262E" w:rsidRDefault="00E234CC" w:rsidP="009A2A1C">
      <w:pPr>
        <w:autoSpaceDE w:val="0"/>
        <w:autoSpaceDN w:val="0"/>
        <w:adjustRightInd w:val="0"/>
        <w:spacing w:after="0"/>
        <w:jc w:val="both"/>
        <w:rPr>
          <w:rFonts w:cs="Arial"/>
          <w:b/>
        </w:rPr>
      </w:pPr>
      <w:r w:rsidRPr="0026262E">
        <w:rPr>
          <w:rFonts w:cs="Calibri"/>
        </w:rPr>
        <w:t xml:space="preserve">Kwatera mineralizacji nie stanowi znaczącej dominanty krajobrazowej z uwagi na sąsiedztwo terenów leśnych. Bryła kwatery będzie powstawać w rejonie dominującego wzniesienia morenowego i w sąsiedztwie wysokich drzewostanów leśnych co w znaczący sposób ograniczy jej negatywny wpływ na krajobraz. Uciążliwość krajobrazowa obiektu, została dodatkowo zminimalizowana przez zaprojektowanie wysokiej zieleni ochronnej (przesłaniającej) wokół ZUOK i wewnątrz jego terenu (m.in. na skarpach kwatery). </w:t>
      </w:r>
      <w:r w:rsidRPr="0026262E">
        <w:t xml:space="preserve">W związku </w:t>
      </w:r>
      <w:r w:rsidR="0003560C" w:rsidRPr="0026262E">
        <w:t xml:space="preserve">z powyższym nie przewiduje się </w:t>
      </w:r>
      <w:r w:rsidRPr="0026262E">
        <w:t>negatywnego wpływu przedsięwzięcia na krajobraz rozważając wariant Inwestora</w:t>
      </w:r>
      <w:r w:rsidR="00842D69" w:rsidRPr="0026262E">
        <w:t>.</w:t>
      </w:r>
    </w:p>
    <w:p w14:paraId="114ABB53" w14:textId="77777777" w:rsidR="00400DBF" w:rsidRPr="0026262E" w:rsidRDefault="00400DBF" w:rsidP="009A2A1C">
      <w:pPr>
        <w:spacing w:after="0"/>
        <w:jc w:val="both"/>
      </w:pPr>
    </w:p>
    <w:p w14:paraId="7262A599" w14:textId="77777777" w:rsidR="0025312D" w:rsidRPr="0026262E" w:rsidRDefault="0025312D" w:rsidP="009A2A1C">
      <w:pPr>
        <w:pStyle w:val="Akapitzlist"/>
        <w:numPr>
          <w:ilvl w:val="0"/>
          <w:numId w:val="10"/>
        </w:numPr>
        <w:spacing w:after="0"/>
        <w:rPr>
          <w:rFonts w:cstheme="majorHAnsi"/>
          <w:b/>
        </w:rPr>
      </w:pPr>
      <w:r w:rsidRPr="0026262E">
        <w:rPr>
          <w:rFonts w:cstheme="majorHAnsi"/>
          <w:b/>
        </w:rPr>
        <w:t>Zabytki i krajobraz kulturowy</w:t>
      </w:r>
    </w:p>
    <w:p w14:paraId="14C50748" w14:textId="77777777" w:rsidR="0003560C" w:rsidRPr="0026262E" w:rsidRDefault="0003560C" w:rsidP="009A2A1C">
      <w:pPr>
        <w:pStyle w:val="Akapitzlist"/>
        <w:spacing w:after="0"/>
        <w:ind w:left="1080"/>
        <w:rPr>
          <w:rFonts w:cstheme="majorHAnsi"/>
          <w:b/>
        </w:rPr>
      </w:pPr>
    </w:p>
    <w:p w14:paraId="4D77D857" w14:textId="24C47001" w:rsidR="00CD68AB" w:rsidRPr="0026262E" w:rsidRDefault="00E234CC" w:rsidP="009A2A1C">
      <w:pPr>
        <w:spacing w:after="0"/>
        <w:jc w:val="both"/>
        <w:rPr>
          <w:rFonts w:cstheme="majorHAnsi"/>
        </w:rPr>
      </w:pPr>
      <w:r w:rsidRPr="0026262E">
        <w:rPr>
          <w:rFonts w:cstheme="majorHAnsi"/>
        </w:rPr>
        <w:t xml:space="preserve">W przypadku wariantu 0A istnieje możliwość natknięcia się na takie stanowiska i ślady archeologiczne w trakcie prowadzenia robót budowlanych. Zgodnie z przepisami prawa, będą one musiały zostać wówczas odpowiednio zabezpieczone i przebadane przez służby konserwatorskie. Ryzyko takie nie istnieje przy wariancie </w:t>
      </w:r>
      <w:r w:rsidR="005A7461" w:rsidRPr="0026262E">
        <w:rPr>
          <w:rFonts w:cstheme="majorHAnsi"/>
        </w:rPr>
        <w:t xml:space="preserve">zaproponowanym przez </w:t>
      </w:r>
      <w:r w:rsidRPr="0026262E">
        <w:rPr>
          <w:rFonts w:cstheme="majorHAnsi"/>
        </w:rPr>
        <w:t>Inwestora</w:t>
      </w:r>
      <w:r w:rsidR="00E65BBC" w:rsidRPr="0026262E">
        <w:rPr>
          <w:rFonts w:cstheme="majorHAnsi"/>
        </w:rPr>
        <w:t xml:space="preserve">. </w:t>
      </w:r>
    </w:p>
    <w:p w14:paraId="09B361E4" w14:textId="77777777" w:rsidR="005249C8" w:rsidRPr="0026262E" w:rsidRDefault="005249C8" w:rsidP="009A2A1C">
      <w:pPr>
        <w:spacing w:after="0"/>
        <w:jc w:val="both"/>
        <w:rPr>
          <w:rFonts w:asciiTheme="majorHAnsi" w:hAnsiTheme="majorHAnsi" w:cstheme="majorHAnsi"/>
          <w:b/>
        </w:rPr>
      </w:pPr>
    </w:p>
    <w:p w14:paraId="41BF2AF7" w14:textId="77777777" w:rsidR="0025312D" w:rsidRPr="0026262E" w:rsidRDefault="0025312D" w:rsidP="009A2A1C">
      <w:pPr>
        <w:pStyle w:val="Akapitzlist"/>
        <w:numPr>
          <w:ilvl w:val="0"/>
          <w:numId w:val="10"/>
        </w:numPr>
        <w:spacing w:after="0"/>
        <w:rPr>
          <w:rFonts w:cstheme="majorHAnsi"/>
          <w:b/>
        </w:rPr>
      </w:pPr>
      <w:r w:rsidRPr="0026262E">
        <w:rPr>
          <w:rFonts w:cstheme="majorHAnsi"/>
          <w:b/>
        </w:rPr>
        <w:t>Klimat akustyczny</w:t>
      </w:r>
    </w:p>
    <w:p w14:paraId="65B51EBC" w14:textId="77777777" w:rsidR="0003560C" w:rsidRPr="0026262E" w:rsidRDefault="0003560C" w:rsidP="009A2A1C">
      <w:pPr>
        <w:pStyle w:val="Akapitzlist"/>
        <w:spacing w:after="0"/>
        <w:ind w:left="1080"/>
        <w:rPr>
          <w:rFonts w:cstheme="majorHAnsi"/>
          <w:b/>
        </w:rPr>
      </w:pPr>
    </w:p>
    <w:p w14:paraId="5DE015FA" w14:textId="7068FA5F" w:rsidR="00E234CC" w:rsidRPr="0026262E" w:rsidRDefault="00E234CC" w:rsidP="009A2A1C">
      <w:pPr>
        <w:spacing w:after="0"/>
        <w:jc w:val="both"/>
        <w:rPr>
          <w:rFonts w:cstheme="majorHAnsi"/>
        </w:rPr>
      </w:pPr>
      <w:r w:rsidRPr="0026262E">
        <w:rPr>
          <w:rFonts w:cstheme="majorHAnsi"/>
        </w:rPr>
        <w:t xml:space="preserve">W wariancie 0A powstanie nowy emitor hałasu, na który składać się będzie ruch pojazdów do </w:t>
      </w:r>
      <w:r w:rsidRPr="0026262E">
        <w:rPr>
          <w:rFonts w:cstheme="majorHAnsi"/>
        </w:rPr>
        <w:br/>
        <w:t xml:space="preserve">/ z/ po placu budowy oraz praca maszyn i urządzeń (koparka, walec bądź płyta wibrująca, urządzenia ręczne) na etapie budowy nowej instalacji. Z kolei faza użytkowania będzie  się wiązać z emisją hałasu, powodowaną przez pracę urządzeń (w zależności od przyjętej technologii) oraz ruch samochodów (rozładunek i załadunek odpadów). Rozważana możliwość przekazywania </w:t>
      </w:r>
      <w:r w:rsidRPr="0026262E">
        <w:rPr>
          <w:rFonts w:cstheme="majorHAnsi"/>
        </w:rPr>
        <w:lastRenderedPageBreak/>
        <w:t>odpadów na zewnątrz również będzie wiązała się z nową emisją, powodowaną przez załadunek/rozładunek oraz transport odpadów.</w:t>
      </w:r>
    </w:p>
    <w:p w14:paraId="78B80643" w14:textId="77777777" w:rsidR="00E234CC" w:rsidRPr="0026262E" w:rsidRDefault="00E234CC" w:rsidP="009A2A1C">
      <w:pPr>
        <w:spacing w:after="0"/>
        <w:jc w:val="both"/>
        <w:rPr>
          <w:rFonts w:cstheme="majorHAnsi"/>
        </w:rPr>
      </w:pPr>
      <w:r w:rsidRPr="0026262E">
        <w:rPr>
          <w:rFonts w:cstheme="majorHAnsi"/>
        </w:rPr>
        <w:t xml:space="preserve">W przypadku realizacji wariantu zaproponowanego przez Inwestora emisja hałasu pozostanie na dotychczasowym poziomie. </w:t>
      </w:r>
    </w:p>
    <w:p w14:paraId="46D52E80" w14:textId="77777777" w:rsidR="00E62C1A" w:rsidRPr="0026262E" w:rsidRDefault="00E234CC" w:rsidP="009A2A1C">
      <w:pPr>
        <w:spacing w:after="0"/>
        <w:jc w:val="both"/>
        <w:rPr>
          <w:rFonts w:cstheme="majorHAnsi"/>
        </w:rPr>
      </w:pPr>
      <w:r w:rsidRPr="0026262E">
        <w:rPr>
          <w:rFonts w:cstheme="majorHAnsi"/>
        </w:rPr>
        <w:t>Nieznacznie od przyjętego wariantu, emisja hałasu nie będzie przekraczała dopuszczalnych norm określonych w rozporządzeniu Ministra Środowiska z dnia 14.06.2007 r. w sprawie dopuszczalnych poziomów hałasu w środowisku (Dz. U. 2014, poz. 112)</w:t>
      </w:r>
      <w:r w:rsidR="00555385" w:rsidRPr="0026262E">
        <w:rPr>
          <w:rFonts w:cstheme="majorHAnsi"/>
        </w:rPr>
        <w:t>.</w:t>
      </w:r>
    </w:p>
    <w:p w14:paraId="7B65CF92" w14:textId="77777777" w:rsidR="008C6077" w:rsidRPr="0026262E" w:rsidRDefault="008C6077" w:rsidP="009A2A1C">
      <w:pPr>
        <w:spacing w:after="0"/>
        <w:jc w:val="both"/>
        <w:rPr>
          <w:rFonts w:cstheme="majorHAnsi"/>
        </w:rPr>
      </w:pPr>
    </w:p>
    <w:p w14:paraId="1F695D0A" w14:textId="77777777" w:rsidR="0025312D" w:rsidRDefault="005D17C4" w:rsidP="009A2A1C">
      <w:pPr>
        <w:pStyle w:val="Akapitzlist"/>
        <w:numPr>
          <w:ilvl w:val="0"/>
          <w:numId w:val="10"/>
        </w:numPr>
        <w:spacing w:after="0"/>
        <w:rPr>
          <w:rFonts w:cstheme="majorHAnsi"/>
          <w:b/>
        </w:rPr>
      </w:pPr>
      <w:r w:rsidRPr="0026262E">
        <w:rPr>
          <w:rFonts w:cstheme="majorHAnsi"/>
          <w:b/>
        </w:rPr>
        <w:t>Ryzyko wystąpienia poważ</w:t>
      </w:r>
      <w:r w:rsidR="0025312D" w:rsidRPr="0026262E">
        <w:rPr>
          <w:rFonts w:cstheme="majorHAnsi"/>
          <w:b/>
        </w:rPr>
        <w:t>nej awarii</w:t>
      </w:r>
    </w:p>
    <w:p w14:paraId="0F36CDFB" w14:textId="77777777" w:rsidR="005A23CC" w:rsidRPr="0026262E" w:rsidRDefault="005A23CC" w:rsidP="005A23CC">
      <w:pPr>
        <w:pStyle w:val="Akapitzlist"/>
        <w:spacing w:after="0"/>
        <w:ind w:left="1080"/>
        <w:rPr>
          <w:rFonts w:cstheme="majorHAnsi"/>
          <w:b/>
        </w:rPr>
      </w:pPr>
    </w:p>
    <w:p w14:paraId="2822F9F0" w14:textId="77777777" w:rsidR="00E234CC" w:rsidRPr="0026262E" w:rsidRDefault="00E234CC" w:rsidP="009A2A1C">
      <w:pPr>
        <w:spacing w:after="0"/>
        <w:jc w:val="both"/>
        <w:rPr>
          <w:rFonts w:cstheme="majorHAnsi"/>
        </w:rPr>
      </w:pPr>
      <w:r w:rsidRPr="0026262E">
        <w:rPr>
          <w:rFonts w:cstheme="majorHAnsi"/>
        </w:rPr>
        <w:t xml:space="preserve">Realizacja wariantu 0A wiąże się z wykorzystaniem paliw ciekłych (pojazdy silnikowe) i gazów (czynności spawalnicze) jednak nie w ilościach mogących spowodować powstanie sytuacji zagrażającej ludziom i środowisku naturalnemu w znacznym stopniu. Odpowiednia organizacja budowy, dbałość o wykorzystywany sprzęt, w tym zabezpieczenie odpowiedniego rodzaju sorbentów do neutralizacji ewentualnych wycieków oraz magazynowanie substancji szkodliwych na środowiska (żrących, palnych, potencjalnie wybuchowych) i odpadów w odpowiednich warunkach, skutecznie zminimalizuje ryzyko wystąpienia  zanieczyszczenia wód i gruntu, pożaru czy wybuchu. </w:t>
      </w:r>
    </w:p>
    <w:p w14:paraId="60DB3398" w14:textId="77777777" w:rsidR="00E234CC" w:rsidRPr="0026262E" w:rsidRDefault="00E234CC" w:rsidP="009A2A1C">
      <w:pPr>
        <w:spacing w:after="0"/>
        <w:jc w:val="both"/>
        <w:rPr>
          <w:rFonts w:cs="Calibri"/>
        </w:rPr>
      </w:pPr>
      <w:r w:rsidRPr="0026262E">
        <w:rPr>
          <w:rFonts w:cstheme="majorHAnsi"/>
        </w:rPr>
        <w:t xml:space="preserve">Na etapie użytkowania nie przewiduje się </w:t>
      </w:r>
      <w:r w:rsidRPr="0026262E">
        <w:rPr>
          <w:rFonts w:cs="Calibri"/>
        </w:rPr>
        <w:t>możliwości wystąpienia substancji niebezpiecznej czy powstania tej substancji w trakcie procesu technologicznego w ilości, która decyduje o zaliczeniu Zakładu Inwestora do zakładu o zwiększonym ryzyku lub dużym ryzyku wystąpienia poważnej awarii.</w:t>
      </w:r>
    </w:p>
    <w:p w14:paraId="54572C07" w14:textId="43EB6295" w:rsidR="001301B8" w:rsidRPr="0026262E" w:rsidRDefault="00E234CC" w:rsidP="009A2A1C">
      <w:pPr>
        <w:spacing w:after="0"/>
        <w:jc w:val="both"/>
        <w:rPr>
          <w:rFonts w:cstheme="majorHAnsi"/>
        </w:rPr>
      </w:pPr>
      <w:r w:rsidRPr="0026262E">
        <w:rPr>
          <w:rFonts w:cs="Calibri"/>
        </w:rPr>
        <w:t xml:space="preserve">Zwiększenie wydajności </w:t>
      </w:r>
      <w:r w:rsidR="0003560C" w:rsidRPr="0026262E">
        <w:rPr>
          <w:rFonts w:cs="Calibri"/>
        </w:rPr>
        <w:t>kwatery mineralizacji</w:t>
      </w:r>
      <w:r w:rsidRPr="0026262E">
        <w:rPr>
          <w:rFonts w:cs="Calibri"/>
        </w:rPr>
        <w:t xml:space="preserve"> nie wiąże się ze zmianą dotychczasowej technologii instalacji. Zatem wariant zaproponowany przez inwestora również nie będzie powodował ryzyka wystąpienia poważnej awarii</w:t>
      </w:r>
      <w:r w:rsidR="001301B8" w:rsidRPr="0026262E">
        <w:rPr>
          <w:rFonts w:cs="Calibri"/>
        </w:rPr>
        <w:t>.</w:t>
      </w:r>
    </w:p>
    <w:p w14:paraId="2F40F245" w14:textId="77777777" w:rsidR="000E1376" w:rsidRPr="0026262E" w:rsidRDefault="000E1376" w:rsidP="009A2A1C">
      <w:pPr>
        <w:spacing w:after="0"/>
        <w:jc w:val="both"/>
        <w:rPr>
          <w:rFonts w:cstheme="majorHAnsi"/>
        </w:rPr>
      </w:pPr>
    </w:p>
    <w:p w14:paraId="699AFFDB" w14:textId="77777777" w:rsidR="0025312D" w:rsidRPr="0026262E" w:rsidRDefault="006D17EA" w:rsidP="009A2A1C">
      <w:pPr>
        <w:pStyle w:val="Akapitzlist"/>
        <w:numPr>
          <w:ilvl w:val="0"/>
          <w:numId w:val="10"/>
        </w:numPr>
        <w:spacing w:after="0"/>
        <w:rPr>
          <w:rFonts w:cstheme="majorHAnsi"/>
          <w:b/>
        </w:rPr>
      </w:pPr>
      <w:r w:rsidRPr="0026262E">
        <w:rPr>
          <w:rFonts w:cstheme="majorHAnsi"/>
          <w:b/>
        </w:rPr>
        <w:t>Ryzyko wystą</w:t>
      </w:r>
      <w:r w:rsidR="0025312D" w:rsidRPr="0026262E">
        <w:rPr>
          <w:rFonts w:cstheme="majorHAnsi"/>
          <w:b/>
        </w:rPr>
        <w:t>pienia katastrofy budowlanej i naturalnej</w:t>
      </w:r>
    </w:p>
    <w:p w14:paraId="61B56D5B" w14:textId="77777777" w:rsidR="0003560C" w:rsidRPr="0026262E" w:rsidRDefault="0003560C" w:rsidP="009A2A1C">
      <w:pPr>
        <w:pStyle w:val="Akapitzlist"/>
        <w:spacing w:after="0"/>
        <w:ind w:left="1080"/>
        <w:rPr>
          <w:rFonts w:cstheme="majorHAnsi"/>
          <w:b/>
        </w:rPr>
      </w:pPr>
    </w:p>
    <w:p w14:paraId="7A5656A3" w14:textId="7ADF19D1" w:rsidR="00E234CC" w:rsidRPr="0026262E" w:rsidRDefault="00E234CC" w:rsidP="009A2A1C">
      <w:pPr>
        <w:spacing w:after="0"/>
        <w:jc w:val="both"/>
        <w:rPr>
          <w:rFonts w:cstheme="majorHAnsi"/>
        </w:rPr>
      </w:pPr>
      <w:r w:rsidRPr="0026262E">
        <w:rPr>
          <w:rFonts w:cstheme="majorHAnsi"/>
        </w:rPr>
        <w:t>Analizowany wariant 0A przy założeniu jego realizacji zgodnie z przepisami prawa, sztuką budowlaną, z materiałów trwałych i dedykowanych tym obiektom oraz w warunkach odpowiedniego nadzoru nad pracami nie stanowi zagrożenia wystąpienia katastrofy budowlanej. Na etapie użytkowania wystąpieniu katastrofy budowlanej przeciwdziałać będą okresowe przeglądy elementów instalacji. Tak jak ma to miejsce w przypadku istniejąc</w:t>
      </w:r>
      <w:r w:rsidR="0072711F" w:rsidRPr="0026262E">
        <w:rPr>
          <w:rFonts w:cstheme="majorHAnsi"/>
        </w:rPr>
        <w:t>ej</w:t>
      </w:r>
      <w:r w:rsidRPr="0026262E">
        <w:rPr>
          <w:rFonts w:cstheme="majorHAnsi"/>
        </w:rPr>
        <w:t xml:space="preserve"> instalacji IPPC, </w:t>
      </w:r>
      <w:r w:rsidRPr="0026262E">
        <w:rPr>
          <w:rFonts w:cstheme="majorHAnsi"/>
        </w:rPr>
        <w:br/>
        <w:t>o zwiększenie wydajności któr</w:t>
      </w:r>
      <w:r w:rsidR="0072711F" w:rsidRPr="0026262E">
        <w:rPr>
          <w:rFonts w:cstheme="majorHAnsi"/>
        </w:rPr>
        <w:t>ej</w:t>
      </w:r>
      <w:r w:rsidRPr="0026262E">
        <w:rPr>
          <w:rFonts w:cstheme="majorHAnsi"/>
        </w:rPr>
        <w:t xml:space="preserve"> wnioskuje Inwestor.</w:t>
      </w:r>
    </w:p>
    <w:p w14:paraId="5D46A280" w14:textId="3831B6CF" w:rsidR="00C401D0" w:rsidRPr="0026262E" w:rsidRDefault="00E234CC" w:rsidP="009A2A1C">
      <w:pPr>
        <w:spacing w:after="0"/>
        <w:jc w:val="both"/>
        <w:rPr>
          <w:rFonts w:cstheme="majorHAnsi"/>
        </w:rPr>
      </w:pPr>
      <w:r w:rsidRPr="0026262E">
        <w:rPr>
          <w:rFonts w:cstheme="majorHAnsi"/>
        </w:rPr>
        <w:t xml:space="preserve">Zarówno dla wariantu 0A jak i wariantu zaproponowanego przez Inwestora katastrofa naturalna w postaci np. </w:t>
      </w:r>
      <w:r w:rsidR="0072711F" w:rsidRPr="0026262E">
        <w:rPr>
          <w:rFonts w:cstheme="majorHAnsi"/>
        </w:rPr>
        <w:t xml:space="preserve">nawalnych deszczy </w:t>
      </w:r>
      <w:r w:rsidRPr="0026262E">
        <w:rPr>
          <w:rFonts w:cstheme="majorHAnsi"/>
        </w:rPr>
        <w:t>może wystąpić niezależnie od samej inwestycji,  jej zaistnienie podyktowane jest zmianami klimatu.  Oba warianty choć mogą być narażone na skutki gwałtownych zjawisk pogodowych</w:t>
      </w:r>
      <w:r w:rsidR="0003560C" w:rsidRPr="0026262E">
        <w:rPr>
          <w:rFonts w:cstheme="majorHAnsi"/>
        </w:rPr>
        <w:t>,</w:t>
      </w:r>
      <w:r w:rsidRPr="0026262E">
        <w:rPr>
          <w:rFonts w:cstheme="majorHAnsi"/>
        </w:rPr>
        <w:t xml:space="preserve"> to w możliwie najlepszy sposób zostaną/zostały zaadaptowane na wypadek jej zaistnienia</w:t>
      </w:r>
      <w:r w:rsidR="00C401D0" w:rsidRPr="0026262E">
        <w:rPr>
          <w:rFonts w:cstheme="majorHAnsi"/>
        </w:rPr>
        <w:t>.</w:t>
      </w:r>
    </w:p>
    <w:p w14:paraId="11625C07" w14:textId="77777777" w:rsidR="0003560C" w:rsidRPr="0026262E" w:rsidRDefault="0003560C" w:rsidP="009A2A1C">
      <w:pPr>
        <w:spacing w:after="0"/>
        <w:jc w:val="both"/>
        <w:rPr>
          <w:rFonts w:cstheme="majorHAnsi"/>
        </w:rPr>
      </w:pPr>
    </w:p>
    <w:p w14:paraId="79D4E8EE" w14:textId="77777777" w:rsidR="0025312D" w:rsidRPr="0026262E" w:rsidRDefault="00590F86" w:rsidP="009A2A1C">
      <w:pPr>
        <w:pStyle w:val="Akapitzlist"/>
        <w:numPr>
          <w:ilvl w:val="0"/>
          <w:numId w:val="10"/>
        </w:numPr>
        <w:spacing w:after="0"/>
        <w:rPr>
          <w:rFonts w:cstheme="majorHAnsi"/>
          <w:b/>
        </w:rPr>
      </w:pPr>
      <w:r w:rsidRPr="0026262E">
        <w:rPr>
          <w:rFonts w:cstheme="majorHAnsi"/>
          <w:b/>
        </w:rPr>
        <w:t>Oddziaływanie trans</w:t>
      </w:r>
      <w:r w:rsidR="006D17EA" w:rsidRPr="0026262E">
        <w:rPr>
          <w:rFonts w:cstheme="majorHAnsi"/>
          <w:b/>
        </w:rPr>
        <w:t>graniczne</w:t>
      </w:r>
    </w:p>
    <w:p w14:paraId="05712C19" w14:textId="77777777" w:rsidR="0003560C" w:rsidRPr="0026262E" w:rsidRDefault="0003560C" w:rsidP="009A2A1C">
      <w:pPr>
        <w:pStyle w:val="Akapitzlist"/>
        <w:spacing w:after="0"/>
        <w:ind w:left="1080"/>
        <w:rPr>
          <w:rFonts w:cstheme="majorHAnsi"/>
          <w:b/>
        </w:rPr>
      </w:pPr>
    </w:p>
    <w:p w14:paraId="77F8E9E5" w14:textId="77777777" w:rsidR="00E234CC" w:rsidRPr="0026262E" w:rsidRDefault="00E234CC" w:rsidP="009A2A1C">
      <w:pPr>
        <w:spacing w:after="0"/>
        <w:jc w:val="both"/>
        <w:rPr>
          <w:rFonts w:cstheme="majorHAnsi"/>
        </w:rPr>
      </w:pPr>
      <w:r w:rsidRPr="0026262E">
        <w:rPr>
          <w:rFonts w:cstheme="majorHAnsi"/>
        </w:rPr>
        <w:t xml:space="preserve">Nowa instalacja przewidziana do wybudowania w wariancie 0A będzie posadowiona na działce nr 9, obręb Stary Las, na terenie ZUOK. Na działce tej zlokalizowane są wszystkie instalacje i obiekty związane z funkcjonowaniem ZUOK „Stary Las” Sp. z o.o.  Oddziaływanie ograniczone jest zatem do terenu dz. nr 9 i jej sąsiedztwa. </w:t>
      </w:r>
    </w:p>
    <w:p w14:paraId="2331E4B6" w14:textId="77777777" w:rsidR="00E234CC" w:rsidRPr="0026262E" w:rsidRDefault="00E234CC" w:rsidP="009A2A1C">
      <w:pPr>
        <w:spacing w:after="0"/>
        <w:jc w:val="both"/>
        <w:rPr>
          <w:rFonts w:cstheme="majorHAnsi"/>
        </w:rPr>
      </w:pPr>
      <w:r w:rsidRPr="0026262E">
        <w:rPr>
          <w:rFonts w:cstheme="majorHAnsi"/>
        </w:rPr>
        <w:lastRenderedPageBreak/>
        <w:t xml:space="preserve">Przekazywanie odpadów na zewnątrz przewiduje przekazywanie ich podmiotom działającym na terenie kraju. </w:t>
      </w:r>
    </w:p>
    <w:p w14:paraId="4C1FF0F5" w14:textId="77777777" w:rsidR="00330878" w:rsidRPr="0026262E" w:rsidRDefault="00E234CC" w:rsidP="009A2A1C">
      <w:pPr>
        <w:spacing w:after="0"/>
        <w:jc w:val="both"/>
        <w:rPr>
          <w:rFonts w:cstheme="majorHAnsi"/>
        </w:rPr>
      </w:pPr>
      <w:r w:rsidRPr="0026262E">
        <w:rPr>
          <w:rFonts w:cstheme="majorHAnsi"/>
        </w:rPr>
        <w:t>W związku tym dla żadnego z wariantów nie przewiduje się ryzyka wystąpienia oddziaływania transgranicznego na etapie realizacji oraz użytkowania</w:t>
      </w:r>
      <w:r w:rsidR="00330878" w:rsidRPr="0026262E">
        <w:rPr>
          <w:rFonts w:cstheme="majorHAnsi"/>
        </w:rPr>
        <w:t>.</w:t>
      </w:r>
    </w:p>
    <w:p w14:paraId="006BD4DA" w14:textId="77777777" w:rsidR="004824D7" w:rsidRPr="0026262E" w:rsidRDefault="004824D7" w:rsidP="009A2A1C">
      <w:pPr>
        <w:spacing w:after="0"/>
        <w:jc w:val="both"/>
        <w:rPr>
          <w:rFonts w:cstheme="majorHAnsi"/>
        </w:rPr>
      </w:pPr>
    </w:p>
    <w:p w14:paraId="5466DF46" w14:textId="77777777" w:rsidR="00187A88" w:rsidRPr="0026262E" w:rsidRDefault="00654FCC" w:rsidP="009A2A1C">
      <w:pPr>
        <w:pStyle w:val="Akapitzlist"/>
        <w:numPr>
          <w:ilvl w:val="0"/>
          <w:numId w:val="10"/>
        </w:numPr>
        <w:spacing w:after="0"/>
        <w:rPr>
          <w:rFonts w:cstheme="majorHAnsi"/>
          <w:b/>
        </w:rPr>
      </w:pPr>
      <w:r w:rsidRPr="0026262E">
        <w:rPr>
          <w:rFonts w:cstheme="majorHAnsi"/>
          <w:b/>
        </w:rPr>
        <w:t>Wzajemne relacje miedzy ww.</w:t>
      </w:r>
      <w:r w:rsidR="00077511" w:rsidRPr="0026262E">
        <w:rPr>
          <w:rFonts w:cstheme="majorHAnsi"/>
          <w:b/>
        </w:rPr>
        <w:t xml:space="preserve"> </w:t>
      </w:r>
      <w:r w:rsidRPr="0026262E">
        <w:rPr>
          <w:rFonts w:cstheme="majorHAnsi"/>
          <w:b/>
        </w:rPr>
        <w:t>elementami, o</w:t>
      </w:r>
      <w:r w:rsidR="00187A88" w:rsidRPr="0026262E">
        <w:rPr>
          <w:rFonts w:cstheme="majorHAnsi"/>
          <w:b/>
        </w:rPr>
        <w:t>ddziaływania skumulowane</w:t>
      </w:r>
    </w:p>
    <w:p w14:paraId="0990716D" w14:textId="77777777" w:rsidR="00C401D0" w:rsidRPr="0026262E" w:rsidRDefault="00C401D0" w:rsidP="009A2A1C">
      <w:pPr>
        <w:pStyle w:val="Akapitzlist"/>
        <w:spacing w:after="0"/>
        <w:ind w:left="1080"/>
        <w:rPr>
          <w:rFonts w:cstheme="majorHAnsi"/>
          <w:b/>
        </w:rPr>
      </w:pPr>
    </w:p>
    <w:p w14:paraId="055C12C8" w14:textId="77777777" w:rsidR="00E234CC" w:rsidRPr="0026262E" w:rsidRDefault="00E234CC" w:rsidP="009A2A1C">
      <w:pPr>
        <w:spacing w:after="0"/>
        <w:jc w:val="both"/>
        <w:rPr>
          <w:rFonts w:cstheme="majorHAnsi"/>
        </w:rPr>
      </w:pPr>
      <w:r w:rsidRPr="0026262E">
        <w:rPr>
          <w:rFonts w:cstheme="majorHAnsi"/>
        </w:rPr>
        <w:t xml:space="preserve">Poszczególne elementy środowiska przyrodniczego są ze sobą powiązane tworząc integralną całość. Negatywne oddziaływanie inwestycji na jeden z elementów środowiskowych może mieć przełożenie na pogorszenie stanu innego elementu. Ponadto nawet niewielkiej skali oddziaływania po nałożeniu się z oddziaływaniami ze strony innych funkcjonujących, realizowanych bądź planowanych dopiero ale z już ustalonymi oddziaływaniami przedsięwzięć,  mogą prowadzić do ich kumulacji i większej uciążliwości. </w:t>
      </w:r>
    </w:p>
    <w:p w14:paraId="38492E44" w14:textId="77777777" w:rsidR="00E234CC" w:rsidRPr="0026262E" w:rsidRDefault="00E234CC" w:rsidP="009A2A1C">
      <w:pPr>
        <w:spacing w:after="0"/>
        <w:jc w:val="both"/>
        <w:rPr>
          <w:rFonts w:cstheme="majorHAnsi"/>
        </w:rPr>
      </w:pPr>
      <w:r w:rsidRPr="0026262E">
        <w:rPr>
          <w:rFonts w:cstheme="majorHAnsi"/>
        </w:rPr>
        <w:t>Przyjęcie budowy nowej instalacji w wariancie 0A spowoduje powstanie nowych źródeł emisji. Jednak każdy nowo budowany obiekt na terenie ZUOK musi spełniać warunki najlepszych dostępnych technik (BAT), ograniczając do minimum uciążliwości przez nie emitowane, zatem nie przewiduje się oddziaływań skumulowanych.</w:t>
      </w:r>
    </w:p>
    <w:p w14:paraId="6A80B59A" w14:textId="67680971" w:rsidR="00330878" w:rsidRPr="0026262E" w:rsidRDefault="00E234CC" w:rsidP="009A2A1C">
      <w:pPr>
        <w:spacing w:after="0"/>
        <w:jc w:val="both"/>
        <w:rPr>
          <w:rFonts w:cstheme="majorHAnsi"/>
        </w:rPr>
      </w:pPr>
      <w:r w:rsidRPr="0026262E">
        <w:rPr>
          <w:rFonts w:cstheme="majorHAnsi"/>
        </w:rPr>
        <w:t>Wariant zaproponowany przez Inwestora, z uwagi na swój charakter, polegający na zwiększeniu wydajności istniejąc</w:t>
      </w:r>
      <w:r w:rsidR="0072711F" w:rsidRPr="0026262E">
        <w:rPr>
          <w:rFonts w:cstheme="majorHAnsi"/>
        </w:rPr>
        <w:t>ej</w:t>
      </w:r>
      <w:r w:rsidRPr="0026262E">
        <w:rPr>
          <w:rFonts w:cstheme="majorHAnsi"/>
        </w:rPr>
        <w:t xml:space="preserve"> instalacji IPPC</w:t>
      </w:r>
      <w:r w:rsidR="0072711F" w:rsidRPr="0026262E">
        <w:rPr>
          <w:rFonts w:cstheme="majorHAnsi"/>
        </w:rPr>
        <w:t xml:space="preserve"> tj. kwatery mineralizacji </w:t>
      </w:r>
      <w:r w:rsidRPr="0026262E">
        <w:rPr>
          <w:rFonts w:cstheme="majorHAnsi"/>
        </w:rPr>
        <w:t>(bez zmiany dotychczasowej technologii, bez zwiększenia ilości dostarczanych do ZUOK odpadów) nie daje podstaw przypuszczać, aby wystąpiło ryzyko oddziaływań skumulowanych w stopniu przekraczającym obowiązujące normy lub powodujące długotrwałe, nieakceptowalne uciążliwości  dla ludności</w:t>
      </w:r>
      <w:r w:rsidR="004824D7" w:rsidRPr="0026262E">
        <w:rPr>
          <w:rFonts w:cstheme="majorHAnsi"/>
        </w:rPr>
        <w:t>.</w:t>
      </w:r>
    </w:p>
    <w:p w14:paraId="66C3B90C" w14:textId="77777777" w:rsidR="004824D7" w:rsidRPr="0026262E" w:rsidRDefault="004824D7" w:rsidP="009A2A1C">
      <w:pPr>
        <w:spacing w:after="0"/>
        <w:jc w:val="both"/>
        <w:rPr>
          <w:rFonts w:cstheme="majorHAnsi"/>
        </w:rPr>
      </w:pPr>
    </w:p>
    <w:p w14:paraId="7D9EF4F8" w14:textId="77777777" w:rsidR="0025312D" w:rsidRPr="0026262E" w:rsidRDefault="006D17EA" w:rsidP="009A2A1C">
      <w:pPr>
        <w:pStyle w:val="Nagwek2"/>
        <w:numPr>
          <w:ilvl w:val="0"/>
          <w:numId w:val="8"/>
        </w:numPr>
        <w:spacing w:before="0"/>
        <w:rPr>
          <w:rFonts w:asciiTheme="minorHAnsi" w:hAnsiTheme="minorHAnsi"/>
          <w:sz w:val="24"/>
          <w:szCs w:val="24"/>
        </w:rPr>
      </w:pPr>
      <w:bookmarkStart w:id="121" w:name="_Toc40074750"/>
      <w:r w:rsidRPr="0026262E">
        <w:rPr>
          <w:rFonts w:asciiTheme="minorHAnsi" w:hAnsiTheme="minorHAnsi"/>
          <w:sz w:val="24"/>
          <w:szCs w:val="24"/>
        </w:rPr>
        <w:t>Uzasadnienie wybranego wariantu</w:t>
      </w:r>
      <w:bookmarkEnd w:id="121"/>
    </w:p>
    <w:p w14:paraId="5628D8B6" w14:textId="77777777" w:rsidR="00BC66D0" w:rsidRPr="0026262E" w:rsidRDefault="00BC66D0" w:rsidP="009A2A1C">
      <w:pPr>
        <w:spacing w:after="0"/>
      </w:pPr>
    </w:p>
    <w:p w14:paraId="780E9974" w14:textId="182D6697" w:rsidR="00BC66D0" w:rsidRPr="0026262E" w:rsidRDefault="00BC66D0" w:rsidP="009A2A1C">
      <w:pPr>
        <w:autoSpaceDE w:val="0"/>
        <w:autoSpaceDN w:val="0"/>
        <w:adjustRightInd w:val="0"/>
        <w:spacing w:after="0"/>
        <w:jc w:val="both"/>
        <w:rPr>
          <w:rFonts w:cs="Arial"/>
        </w:rPr>
      </w:pPr>
      <w:r w:rsidRPr="0026262E">
        <w:rPr>
          <w:rFonts w:cs="Arial"/>
        </w:rPr>
        <w:t xml:space="preserve">Analizując możliwe, potencjalne oddziaływania wariantów 0, </w:t>
      </w:r>
      <w:r w:rsidR="00375D05" w:rsidRPr="0026262E">
        <w:rPr>
          <w:rFonts w:cs="Arial"/>
        </w:rPr>
        <w:t>wariantu alternatywnego oraz zaproponowanego przez Inwestora</w:t>
      </w:r>
      <w:r w:rsidRPr="0026262E">
        <w:rPr>
          <w:rFonts w:cs="Arial"/>
        </w:rPr>
        <w:t xml:space="preserve"> na szeroko pojmowane środowisko, w tym ludzi oraz walory dziedzictwa kulturowego, </w:t>
      </w:r>
      <w:r w:rsidRPr="0026262E">
        <w:rPr>
          <w:rFonts w:cs="Arial"/>
          <w:b/>
          <w:u w:val="single"/>
        </w:rPr>
        <w:t xml:space="preserve">do realizacji przyjęto wariant </w:t>
      </w:r>
      <w:r w:rsidR="00375D05" w:rsidRPr="0026262E">
        <w:rPr>
          <w:rFonts w:cs="Arial"/>
          <w:b/>
          <w:u w:val="single"/>
        </w:rPr>
        <w:t>zaproponowany przez Inwestora</w:t>
      </w:r>
      <w:r w:rsidRPr="0026262E">
        <w:rPr>
          <w:rFonts w:cs="Arial"/>
        </w:rPr>
        <w:t xml:space="preserve"> polegający </w:t>
      </w:r>
      <w:r w:rsidRPr="0026262E">
        <w:rPr>
          <w:rFonts w:cs="Arial"/>
          <w:b/>
          <w:u w:val="single"/>
        </w:rPr>
        <w:t xml:space="preserve">na </w:t>
      </w:r>
      <w:r w:rsidR="00375D05" w:rsidRPr="0026262E">
        <w:rPr>
          <w:rFonts w:cs="Arial"/>
          <w:b/>
          <w:u w:val="single"/>
        </w:rPr>
        <w:t>zwiększeniu wydajności istniejąc</w:t>
      </w:r>
      <w:r w:rsidR="00E71873" w:rsidRPr="0026262E">
        <w:rPr>
          <w:rFonts w:cs="Arial"/>
          <w:b/>
          <w:u w:val="single"/>
        </w:rPr>
        <w:t>ej</w:t>
      </w:r>
      <w:r w:rsidR="00375D05" w:rsidRPr="0026262E">
        <w:rPr>
          <w:rFonts w:cs="Arial"/>
          <w:b/>
          <w:u w:val="single"/>
        </w:rPr>
        <w:t xml:space="preserve"> instalacji IPPC na terenie ZUOK, </w:t>
      </w:r>
      <w:r w:rsidR="00375D05" w:rsidRPr="0026262E">
        <w:rPr>
          <w:rFonts w:cs="Arial"/>
          <w:b/>
          <w:u w:val="single"/>
        </w:rPr>
        <w:br/>
        <w:t>tj. kwatery mineralizacji</w:t>
      </w:r>
      <w:r w:rsidRPr="0026262E">
        <w:rPr>
          <w:rFonts w:cs="Arial"/>
        </w:rPr>
        <w:t>.</w:t>
      </w:r>
    </w:p>
    <w:p w14:paraId="6321E116" w14:textId="77777777" w:rsidR="00BC66D0" w:rsidRPr="0026262E" w:rsidRDefault="00BC66D0" w:rsidP="009A2A1C">
      <w:pPr>
        <w:autoSpaceDE w:val="0"/>
        <w:autoSpaceDN w:val="0"/>
        <w:adjustRightInd w:val="0"/>
        <w:spacing w:after="0"/>
        <w:jc w:val="both"/>
        <w:rPr>
          <w:rFonts w:cs="Arial"/>
        </w:rPr>
      </w:pPr>
    </w:p>
    <w:p w14:paraId="25C50334" w14:textId="5113CC0A" w:rsidR="001F23CD" w:rsidRPr="0026262E" w:rsidRDefault="00BC66D0" w:rsidP="009A2A1C">
      <w:pPr>
        <w:autoSpaceDE w:val="0"/>
        <w:autoSpaceDN w:val="0"/>
        <w:adjustRightInd w:val="0"/>
        <w:spacing w:after="0"/>
        <w:jc w:val="both"/>
        <w:rPr>
          <w:rFonts w:cs="Arial"/>
        </w:rPr>
      </w:pPr>
      <w:r w:rsidRPr="0026262E">
        <w:rPr>
          <w:rFonts w:cs="Arial"/>
        </w:rPr>
        <w:t>Wariant 0 (niepodejmowanie pr</w:t>
      </w:r>
      <w:r w:rsidR="0041589C" w:rsidRPr="0026262E">
        <w:rPr>
          <w:rFonts w:cs="Arial"/>
        </w:rPr>
        <w:t xml:space="preserve">zedsięwzięcia) został odrzucony. Jak wskazano we wcześniejszej </w:t>
      </w:r>
      <w:r w:rsidR="0005115D" w:rsidRPr="0026262E">
        <w:rPr>
          <w:rFonts w:cs="Arial"/>
        </w:rPr>
        <w:t>analizie, w przypadku braku zgody na zwiększenie wydajności istniejąc</w:t>
      </w:r>
      <w:r w:rsidR="002D5D9B" w:rsidRPr="0026262E">
        <w:rPr>
          <w:rFonts w:cs="Arial"/>
        </w:rPr>
        <w:t>ej</w:t>
      </w:r>
      <w:r w:rsidR="0005115D" w:rsidRPr="0026262E">
        <w:rPr>
          <w:rFonts w:cs="Arial"/>
        </w:rPr>
        <w:t xml:space="preserve"> instalacji IPPC, ZUOK będzie musiał zrealizować któryś z wariantów alternatywnych. </w:t>
      </w:r>
    </w:p>
    <w:p w14:paraId="12189F2F" w14:textId="6E15FC6F" w:rsidR="000B5D40" w:rsidRPr="0026262E" w:rsidRDefault="001F23CD" w:rsidP="009A2A1C">
      <w:pPr>
        <w:autoSpaceDE w:val="0"/>
        <w:autoSpaceDN w:val="0"/>
        <w:adjustRightInd w:val="0"/>
        <w:spacing w:after="0"/>
        <w:jc w:val="both"/>
        <w:rPr>
          <w:rFonts w:cs="Arial"/>
        </w:rPr>
      </w:pPr>
      <w:r w:rsidRPr="0026262E">
        <w:rPr>
          <w:rFonts w:cs="Arial"/>
        </w:rPr>
        <w:t xml:space="preserve">Najważniejszym z argumentów przemawiających za dokonanym wyborem jest konieczność poniesienia sporych nakładów finansowych związanych z nowymi </w:t>
      </w:r>
      <w:r w:rsidR="0005115D" w:rsidRPr="0026262E">
        <w:rPr>
          <w:rFonts w:cs="Arial"/>
        </w:rPr>
        <w:t>inwestycj</w:t>
      </w:r>
      <w:r w:rsidRPr="0026262E">
        <w:rPr>
          <w:rFonts w:cs="Arial"/>
        </w:rPr>
        <w:t>ami</w:t>
      </w:r>
      <w:r w:rsidR="0005115D" w:rsidRPr="0026262E">
        <w:rPr>
          <w:rFonts w:cs="Arial"/>
        </w:rPr>
        <w:t xml:space="preserve">, </w:t>
      </w:r>
      <w:r w:rsidRPr="0026262E">
        <w:rPr>
          <w:rFonts w:cs="Arial"/>
        </w:rPr>
        <w:t>które s</w:t>
      </w:r>
      <w:r w:rsidR="0005115D" w:rsidRPr="0026262E">
        <w:rPr>
          <w:rFonts w:cs="Arial"/>
        </w:rPr>
        <w:t xml:space="preserve">powodują </w:t>
      </w:r>
      <w:r w:rsidR="000B5D40" w:rsidRPr="0026262E">
        <w:rPr>
          <w:rFonts w:cs="Arial"/>
        </w:rPr>
        <w:t xml:space="preserve">znaczny </w:t>
      </w:r>
      <w:r w:rsidR="0005115D" w:rsidRPr="0026262E">
        <w:rPr>
          <w:rFonts w:cs="Arial"/>
        </w:rPr>
        <w:t xml:space="preserve">wzrost kosztów </w:t>
      </w:r>
      <w:r w:rsidR="000B5D40" w:rsidRPr="0026262E">
        <w:rPr>
          <w:rFonts w:cs="Arial"/>
        </w:rPr>
        <w:t xml:space="preserve">funkcjonowania </w:t>
      </w:r>
      <w:r w:rsidR="0005115D" w:rsidRPr="0026262E">
        <w:rPr>
          <w:rFonts w:cs="Arial"/>
        </w:rPr>
        <w:t xml:space="preserve">całego systemu gospodarowania odpadami w regionie obsługiwanym przez ZUOK, co będzie </w:t>
      </w:r>
      <w:r w:rsidR="000B5D40" w:rsidRPr="0026262E">
        <w:rPr>
          <w:rFonts w:cs="Arial"/>
        </w:rPr>
        <w:t xml:space="preserve">się bezpośrednio </w:t>
      </w:r>
      <w:r w:rsidR="0005115D" w:rsidRPr="0026262E">
        <w:rPr>
          <w:rFonts w:cs="Arial"/>
        </w:rPr>
        <w:t>przekładać</w:t>
      </w:r>
      <w:r w:rsidR="000B5D40" w:rsidRPr="0026262E">
        <w:rPr>
          <w:rFonts w:cs="Arial"/>
        </w:rPr>
        <w:t xml:space="preserve"> </w:t>
      </w:r>
      <w:r w:rsidR="0005115D" w:rsidRPr="0026262E">
        <w:rPr>
          <w:rFonts w:cs="Arial"/>
        </w:rPr>
        <w:t>na zwiększenie opłat ponoszonych przez mieszkańców</w:t>
      </w:r>
      <w:r w:rsidR="000B5D40" w:rsidRPr="0026262E">
        <w:rPr>
          <w:rFonts w:cs="Arial"/>
        </w:rPr>
        <w:t xml:space="preserve"> regionu</w:t>
      </w:r>
      <w:r w:rsidRPr="0026262E">
        <w:rPr>
          <w:rFonts w:cs="Arial"/>
        </w:rPr>
        <w:t xml:space="preserve"> oraz obniżenie konkurencyjności funkcjonowania Zakładu w uwolnionym rynku </w:t>
      </w:r>
      <w:r w:rsidR="00655289" w:rsidRPr="0026262E">
        <w:rPr>
          <w:rFonts w:cs="Arial"/>
        </w:rPr>
        <w:t xml:space="preserve">Instalacji Komunalnych (dawniej </w:t>
      </w:r>
      <w:r w:rsidRPr="0026262E">
        <w:rPr>
          <w:rFonts w:cs="Arial"/>
        </w:rPr>
        <w:t>RIPOK-ów</w:t>
      </w:r>
      <w:r w:rsidR="00655289" w:rsidRPr="0026262E">
        <w:rPr>
          <w:rFonts w:cs="Arial"/>
        </w:rPr>
        <w:t>)</w:t>
      </w:r>
      <w:r w:rsidRPr="0026262E">
        <w:rPr>
          <w:rFonts w:cs="Arial"/>
        </w:rPr>
        <w:t xml:space="preserve">. </w:t>
      </w:r>
    </w:p>
    <w:p w14:paraId="78069555" w14:textId="77777777" w:rsidR="00C26E5F" w:rsidRPr="0026262E" w:rsidRDefault="00C26E5F" w:rsidP="009A2A1C">
      <w:pPr>
        <w:autoSpaceDE w:val="0"/>
        <w:autoSpaceDN w:val="0"/>
        <w:adjustRightInd w:val="0"/>
        <w:spacing w:after="0"/>
        <w:jc w:val="both"/>
        <w:rPr>
          <w:rFonts w:cs="Arial"/>
        </w:rPr>
      </w:pPr>
    </w:p>
    <w:p w14:paraId="559F97E1" w14:textId="77777777" w:rsidR="00375D05" w:rsidRPr="0026262E" w:rsidRDefault="000B5D40" w:rsidP="009A2A1C">
      <w:pPr>
        <w:autoSpaceDE w:val="0"/>
        <w:autoSpaceDN w:val="0"/>
        <w:adjustRightInd w:val="0"/>
        <w:spacing w:after="0"/>
        <w:jc w:val="both"/>
        <w:rPr>
          <w:rFonts w:cs="Arial"/>
        </w:rPr>
      </w:pPr>
      <w:r w:rsidRPr="0026262E">
        <w:rPr>
          <w:rFonts w:cs="Arial"/>
        </w:rPr>
        <w:t xml:space="preserve">Kolejnym argumentem przemawiającym za wyborem </w:t>
      </w:r>
      <w:r w:rsidR="007458A8" w:rsidRPr="0026262E">
        <w:rPr>
          <w:rFonts w:cs="Arial"/>
        </w:rPr>
        <w:t>wariantu zaproponowanego przez Inwestora jest fakt, że n</w:t>
      </w:r>
      <w:r w:rsidRPr="0026262E">
        <w:rPr>
          <w:rFonts w:cs="Arial"/>
        </w:rPr>
        <w:t xml:space="preserve">owe inwestycje </w:t>
      </w:r>
      <w:r w:rsidR="007458A8" w:rsidRPr="0026262E">
        <w:rPr>
          <w:rFonts w:cs="Arial"/>
        </w:rPr>
        <w:t xml:space="preserve">będą </w:t>
      </w:r>
      <w:r w:rsidRPr="0026262E">
        <w:rPr>
          <w:rFonts w:cs="Arial"/>
        </w:rPr>
        <w:t>wymaga</w:t>
      </w:r>
      <w:r w:rsidR="007458A8" w:rsidRPr="0026262E">
        <w:rPr>
          <w:rFonts w:cs="Arial"/>
        </w:rPr>
        <w:t xml:space="preserve">ły </w:t>
      </w:r>
      <w:r w:rsidRPr="0026262E">
        <w:rPr>
          <w:rFonts w:cs="Arial"/>
        </w:rPr>
        <w:t>długotrwałej procedury uzyskiwania niezbędnych decyzji</w:t>
      </w:r>
      <w:r w:rsidR="007458A8" w:rsidRPr="0026262E">
        <w:rPr>
          <w:rFonts w:cs="Arial"/>
        </w:rPr>
        <w:t xml:space="preserve"> środowiskowych i administracyjnych</w:t>
      </w:r>
      <w:r w:rsidRPr="0026262E">
        <w:rPr>
          <w:rFonts w:cs="Arial"/>
        </w:rPr>
        <w:t xml:space="preserve">, a ich zakończenie </w:t>
      </w:r>
      <w:r w:rsidR="007458A8" w:rsidRPr="0026262E">
        <w:rPr>
          <w:rFonts w:cs="Arial"/>
        </w:rPr>
        <w:t xml:space="preserve">mogłoby </w:t>
      </w:r>
      <w:r w:rsidRPr="0026262E">
        <w:rPr>
          <w:rFonts w:cs="Arial"/>
        </w:rPr>
        <w:t>nastąpi</w:t>
      </w:r>
      <w:r w:rsidR="007458A8" w:rsidRPr="0026262E">
        <w:rPr>
          <w:rFonts w:cs="Arial"/>
        </w:rPr>
        <w:t xml:space="preserve">ć </w:t>
      </w:r>
      <w:r w:rsidRPr="0026262E">
        <w:rPr>
          <w:rFonts w:cs="Arial"/>
        </w:rPr>
        <w:t xml:space="preserve">dopiero po pewnym czasie, co w konsekwencji krótkookresowo </w:t>
      </w:r>
      <w:r w:rsidR="007458A8" w:rsidRPr="0026262E">
        <w:rPr>
          <w:rFonts w:cs="Arial"/>
        </w:rPr>
        <w:t xml:space="preserve">skumulowałoby </w:t>
      </w:r>
      <w:r w:rsidRPr="0026262E">
        <w:rPr>
          <w:rFonts w:cs="Arial"/>
        </w:rPr>
        <w:t>zwiększe</w:t>
      </w:r>
      <w:r w:rsidR="007458A8" w:rsidRPr="0026262E">
        <w:rPr>
          <w:rFonts w:cs="Arial"/>
        </w:rPr>
        <w:t>nie</w:t>
      </w:r>
      <w:r w:rsidRPr="0026262E">
        <w:rPr>
          <w:rFonts w:cs="Arial"/>
        </w:rPr>
        <w:t xml:space="preserve"> kosztów związanych z oddawaniem odpadów na zewnątrz.  </w:t>
      </w:r>
    </w:p>
    <w:p w14:paraId="11CCC74D" w14:textId="77777777" w:rsidR="00C26E5F" w:rsidRPr="0026262E" w:rsidRDefault="00C26E5F" w:rsidP="009A2A1C">
      <w:pPr>
        <w:autoSpaceDE w:val="0"/>
        <w:autoSpaceDN w:val="0"/>
        <w:adjustRightInd w:val="0"/>
        <w:spacing w:after="0"/>
        <w:jc w:val="both"/>
        <w:rPr>
          <w:rFonts w:cs="Arial"/>
        </w:rPr>
      </w:pPr>
    </w:p>
    <w:p w14:paraId="64CD25D7" w14:textId="79D4830E" w:rsidR="00A67E91" w:rsidRPr="0026262E" w:rsidRDefault="00DA02C4" w:rsidP="009A2A1C">
      <w:pPr>
        <w:autoSpaceDE w:val="0"/>
        <w:autoSpaceDN w:val="0"/>
        <w:adjustRightInd w:val="0"/>
        <w:spacing w:after="0"/>
        <w:jc w:val="both"/>
        <w:rPr>
          <w:rFonts w:cs="Arial"/>
        </w:rPr>
      </w:pPr>
      <w:r w:rsidRPr="0026262E">
        <w:rPr>
          <w:rFonts w:cs="Arial"/>
        </w:rPr>
        <w:lastRenderedPageBreak/>
        <w:t>Dodatkowo dzięki możliwości układania odpadów na kwaterze do wysokości 11 m, wydłuży się całkowity czas gromadzenia odpadów w poszczególnych ćwiartkach z 3 lat do ok. 4. Ma to ogromne znaczenie dla zachowania ciągłości eksploatacji kwatery, ponieważ daje dodatkowy czas na zajście procesu mineralizacji na poszczególnej ćwiartce, z jednoczesną możliwością  kierowania odpadów na kwaterę. Badania składu gazu składowiskowego na kwaterze mineralizacji, jak również temperatury oraz ciśnienia dają podstawę uznać, że kwatera mineralizacji znajduje się w fazie niestabilnej metanogenezy o czym świadczy proporcja metanu do dwutlenku węgla. Niskie temperatury w złożu wskazują na mało intensywny rozkład materii organicznej w procesie fermentacji psychrofilnej. Ten typ fermentacji zwykle trwa długo i daje stosunkowo stały uzysk biogazu.</w:t>
      </w:r>
    </w:p>
    <w:p w14:paraId="5D688CAF" w14:textId="77777777" w:rsidR="00DA02C4" w:rsidRPr="0026262E" w:rsidRDefault="00DA02C4" w:rsidP="009A2A1C">
      <w:pPr>
        <w:autoSpaceDE w:val="0"/>
        <w:autoSpaceDN w:val="0"/>
        <w:adjustRightInd w:val="0"/>
        <w:spacing w:after="0"/>
        <w:jc w:val="both"/>
        <w:rPr>
          <w:rFonts w:cs="Arial"/>
        </w:rPr>
      </w:pPr>
    </w:p>
    <w:p w14:paraId="6692695A" w14:textId="77777777" w:rsidR="000B5D40" w:rsidRPr="0026262E" w:rsidRDefault="001F23CD" w:rsidP="009A2A1C">
      <w:pPr>
        <w:autoSpaceDE w:val="0"/>
        <w:autoSpaceDN w:val="0"/>
        <w:adjustRightInd w:val="0"/>
        <w:spacing w:after="0"/>
        <w:jc w:val="both"/>
        <w:rPr>
          <w:rFonts w:cs="Arial"/>
        </w:rPr>
      </w:pPr>
      <w:r w:rsidRPr="0026262E">
        <w:rPr>
          <w:rFonts w:cs="Arial"/>
        </w:rPr>
        <w:t>Ostatnim z argumentów jest fakt, że r</w:t>
      </w:r>
      <w:r w:rsidR="000B5D40" w:rsidRPr="0026262E">
        <w:rPr>
          <w:rFonts w:cs="Arial"/>
        </w:rPr>
        <w:t>ynek odpadowy w ostatnim czasie wskazuje na wzrost wytwarzanych przez mieszkańców odpadów, w tym odpadów b</w:t>
      </w:r>
      <w:r w:rsidR="007458A8" w:rsidRPr="0026262E">
        <w:rPr>
          <w:rFonts w:cs="Arial"/>
        </w:rPr>
        <w:t>io. Zmusza to regionalne instalacje przetwarzania odpadów do zwiększenia przerobu i niebezpiecznie zbliża je do wykorzystania maksymalnych możliwości przerobowych wskazanych w odpowiednich decyzjach. Tym samym dalsze zwiększanie ilości odbieranych odpadów (szczególnie po uwolnieniu rynku RIOK-ów) może w konsekwencji spowodować osiągnięcie limitów procesowych i brak możliwości dalszego odbierania odpadów. Zakłady zmuszone są do rozpoczęcia procesów inwestycyjnych lub modernizacji swoich instalacji, a najtańsz</w:t>
      </w:r>
      <w:r w:rsidRPr="0026262E">
        <w:rPr>
          <w:rFonts w:cs="Arial"/>
        </w:rPr>
        <w:t xml:space="preserve">ą </w:t>
      </w:r>
      <w:r w:rsidR="007458A8" w:rsidRPr="0026262E">
        <w:rPr>
          <w:rFonts w:cs="Arial"/>
        </w:rPr>
        <w:t xml:space="preserve">i najbardziej efektywną </w:t>
      </w:r>
      <w:r w:rsidRPr="0026262E">
        <w:rPr>
          <w:rFonts w:cs="Arial"/>
        </w:rPr>
        <w:t xml:space="preserve">metodą </w:t>
      </w:r>
      <w:r w:rsidR="007458A8" w:rsidRPr="0026262E">
        <w:rPr>
          <w:rFonts w:cs="Arial"/>
        </w:rPr>
        <w:t xml:space="preserve">dokonania modyfikacji jest zwiększenie wydajności istniejących już instalacji. Jest to szczególnie istotne, gdy nie wymaga dodatkowych nakładów inwestycyjnych i nie ma negatywnego wpływu na środowisko. </w:t>
      </w:r>
    </w:p>
    <w:p w14:paraId="19E0A100" w14:textId="77777777" w:rsidR="002F3C59" w:rsidRPr="0026262E" w:rsidRDefault="002F3C59" w:rsidP="009A2A1C">
      <w:pPr>
        <w:autoSpaceDE w:val="0"/>
        <w:autoSpaceDN w:val="0"/>
        <w:adjustRightInd w:val="0"/>
        <w:spacing w:after="0"/>
        <w:jc w:val="both"/>
        <w:rPr>
          <w:rFonts w:cs="Arial"/>
        </w:rPr>
      </w:pPr>
    </w:p>
    <w:p w14:paraId="598D47C7" w14:textId="77777777" w:rsidR="00F941BD" w:rsidRPr="0026262E" w:rsidRDefault="003F49B3" w:rsidP="009A2A1C">
      <w:pPr>
        <w:pStyle w:val="Nagwek1"/>
        <w:numPr>
          <w:ilvl w:val="0"/>
          <w:numId w:val="3"/>
        </w:numPr>
        <w:spacing w:before="0"/>
        <w:jc w:val="both"/>
        <w:rPr>
          <w:rFonts w:asciiTheme="minorHAnsi" w:hAnsiTheme="minorHAnsi"/>
        </w:rPr>
      </w:pPr>
      <w:bookmarkStart w:id="122" w:name="_Toc40074751"/>
      <w:r w:rsidRPr="0026262E">
        <w:rPr>
          <w:rFonts w:asciiTheme="minorHAnsi" w:hAnsiTheme="minorHAnsi"/>
        </w:rPr>
        <w:t>OPIS OD</w:t>
      </w:r>
      <w:r w:rsidR="00F941BD" w:rsidRPr="0026262E">
        <w:rPr>
          <w:rFonts w:asciiTheme="minorHAnsi" w:hAnsiTheme="minorHAnsi"/>
        </w:rPr>
        <w:t xml:space="preserve">DZIAŁYWAŃ WYBRANEGO WARIANTU </w:t>
      </w:r>
      <w:r w:rsidR="00D319D9" w:rsidRPr="0026262E">
        <w:rPr>
          <w:rFonts w:asciiTheme="minorHAnsi" w:hAnsiTheme="minorHAnsi"/>
        </w:rPr>
        <w:t>P</w:t>
      </w:r>
      <w:r w:rsidR="00F941BD" w:rsidRPr="0026262E">
        <w:rPr>
          <w:rFonts w:asciiTheme="minorHAnsi" w:hAnsiTheme="minorHAnsi"/>
        </w:rPr>
        <w:t>RZEDSIĘWZIĘCIA NA POSZCZEGÓLNE ELEMENTY ŚRODOWISKA</w:t>
      </w:r>
      <w:bookmarkEnd w:id="122"/>
    </w:p>
    <w:p w14:paraId="1C0781C6" w14:textId="77777777" w:rsidR="00F941BD" w:rsidRPr="0026262E" w:rsidRDefault="00F941BD" w:rsidP="009A2A1C">
      <w:pPr>
        <w:spacing w:after="0"/>
        <w:jc w:val="both"/>
        <w:rPr>
          <w:rFonts w:cstheme="majorHAnsi"/>
        </w:rPr>
      </w:pPr>
    </w:p>
    <w:p w14:paraId="670A52A8" w14:textId="673309E2" w:rsidR="002F3C59" w:rsidRPr="0026262E" w:rsidRDefault="002F3C59" w:rsidP="009A2A1C">
      <w:pPr>
        <w:spacing w:after="0"/>
        <w:jc w:val="both"/>
        <w:rPr>
          <w:rFonts w:cstheme="majorHAnsi"/>
        </w:rPr>
      </w:pPr>
      <w:r w:rsidRPr="0026262E">
        <w:rPr>
          <w:rFonts w:cstheme="majorHAnsi"/>
        </w:rPr>
        <w:t>Z uwagi na charakter wybranego wariantu, który polega na zwiększeniu wydajności istniejąc</w:t>
      </w:r>
      <w:r w:rsidR="000E1B18" w:rsidRPr="0026262E">
        <w:rPr>
          <w:rFonts w:cstheme="majorHAnsi"/>
        </w:rPr>
        <w:t>ej</w:t>
      </w:r>
      <w:r w:rsidRPr="0026262E">
        <w:rPr>
          <w:rFonts w:cstheme="majorHAnsi"/>
        </w:rPr>
        <w:t xml:space="preserve"> instalacji IPPC, tj. kwatery mineralizacji, bez wykonywania żadnych prac infrastrukturalnych, </w:t>
      </w:r>
      <w:r w:rsidRPr="0026262E">
        <w:rPr>
          <w:rFonts w:cstheme="majorHAnsi"/>
        </w:rPr>
        <w:br/>
        <w:t xml:space="preserve">w dalszej </w:t>
      </w:r>
      <w:r w:rsidR="00A9020C" w:rsidRPr="0026262E">
        <w:rPr>
          <w:rFonts w:cstheme="majorHAnsi"/>
        </w:rPr>
        <w:t>części</w:t>
      </w:r>
      <w:r w:rsidRPr="0026262E">
        <w:rPr>
          <w:rFonts w:cstheme="majorHAnsi"/>
        </w:rPr>
        <w:t xml:space="preserve"> pominięto etap realizacji </w:t>
      </w:r>
      <w:r w:rsidR="00A9020C" w:rsidRPr="0026262E">
        <w:rPr>
          <w:rFonts w:cstheme="majorHAnsi"/>
        </w:rPr>
        <w:t xml:space="preserve">oraz likwidacji </w:t>
      </w:r>
      <w:r w:rsidRPr="0026262E">
        <w:rPr>
          <w:rFonts w:cstheme="majorHAnsi"/>
        </w:rPr>
        <w:t>przedsięwzięcia.</w:t>
      </w:r>
      <w:r w:rsidR="00A9020C" w:rsidRPr="0026262E">
        <w:rPr>
          <w:rFonts w:cstheme="majorHAnsi"/>
        </w:rPr>
        <w:t xml:space="preserve"> Analiza taka była wykonywana na etapie budowy instalacji.</w:t>
      </w:r>
    </w:p>
    <w:p w14:paraId="1ED68270" w14:textId="07DE8DD5" w:rsidR="00C26E5F" w:rsidRPr="0026262E" w:rsidRDefault="00C26E5F" w:rsidP="009A2A1C">
      <w:pPr>
        <w:spacing w:after="0"/>
        <w:jc w:val="both"/>
        <w:rPr>
          <w:rFonts w:cs="Calibri"/>
          <w:b/>
          <w:i/>
        </w:rPr>
      </w:pPr>
      <w:r w:rsidRPr="0026262E">
        <w:rPr>
          <w:rFonts w:cstheme="majorHAnsi"/>
          <w:b/>
          <w:i/>
        </w:rPr>
        <w:t xml:space="preserve">Planowane przedsięwzięcie polega na </w:t>
      </w:r>
      <w:r w:rsidRPr="0026262E">
        <w:rPr>
          <w:b/>
          <w:i/>
        </w:rPr>
        <w:t>zwiększeniu wydajności kwatery mineralizacji</w:t>
      </w:r>
      <w:r w:rsidR="00473035" w:rsidRPr="0026262E">
        <w:rPr>
          <w:b/>
          <w:i/>
        </w:rPr>
        <w:t xml:space="preserve">, tj. na </w:t>
      </w:r>
      <w:r w:rsidRPr="0026262E">
        <w:rPr>
          <w:b/>
          <w:i/>
        </w:rPr>
        <w:t xml:space="preserve">zwiększeniu możliwości układania odpadów na kwaterze z 8,0 m do wysokości 11,0 m </w:t>
      </w:r>
      <w:r w:rsidRPr="0026262E">
        <w:rPr>
          <w:rFonts w:cs="Calibri"/>
          <w:b/>
          <w:i/>
        </w:rPr>
        <w:t xml:space="preserve">– czyli </w:t>
      </w:r>
      <w:r w:rsidRPr="0026262E">
        <w:rPr>
          <w:rFonts w:cs="Calibri"/>
          <w:b/>
          <w:i/>
          <w:u w:val="single"/>
        </w:rPr>
        <w:t>do maksymalnej wysokości, na jaką została zaprojektowana kwatera</w:t>
      </w:r>
      <w:r w:rsidRPr="0026262E">
        <w:rPr>
          <w:rFonts w:cs="Calibri"/>
          <w:b/>
          <w:i/>
        </w:rPr>
        <w:t xml:space="preserve">. </w:t>
      </w:r>
    </w:p>
    <w:p w14:paraId="7FF3D707" w14:textId="77777777" w:rsidR="00473035" w:rsidRPr="0026262E" w:rsidRDefault="00473035" w:rsidP="009A2A1C">
      <w:pPr>
        <w:spacing w:after="0"/>
        <w:jc w:val="both"/>
        <w:rPr>
          <w:rFonts w:cs="Calibri"/>
          <w:b/>
          <w:i/>
        </w:rPr>
      </w:pPr>
    </w:p>
    <w:p w14:paraId="2656B830" w14:textId="77777777" w:rsidR="00C26E5F" w:rsidRPr="0026262E" w:rsidRDefault="00C26E5F" w:rsidP="009A2A1C">
      <w:pPr>
        <w:spacing w:after="0"/>
        <w:jc w:val="both"/>
        <w:rPr>
          <w:rFonts w:cs="Calibri"/>
          <w:b/>
          <w:i/>
        </w:rPr>
      </w:pPr>
      <w:r w:rsidRPr="0026262E">
        <w:rPr>
          <w:rFonts w:cs="Calibri"/>
          <w:b/>
          <w:i/>
        </w:rPr>
        <w:t>Po zmianach kubatura kwatery mineralizacji zwiększyłaby się o 80 000 m</w:t>
      </w:r>
      <w:r w:rsidRPr="0026262E">
        <w:rPr>
          <w:rFonts w:cs="Calibri"/>
          <w:b/>
          <w:i/>
          <w:vertAlign w:val="superscript"/>
        </w:rPr>
        <w:t>3</w:t>
      </w:r>
      <w:r w:rsidRPr="0026262E">
        <w:rPr>
          <w:rFonts w:cs="Calibri"/>
          <w:b/>
          <w:i/>
        </w:rPr>
        <w:t xml:space="preserve"> i wynosiłaby 320 000 m</w:t>
      </w:r>
      <w:r w:rsidRPr="0026262E">
        <w:rPr>
          <w:rFonts w:cs="Calibri"/>
          <w:b/>
          <w:i/>
          <w:vertAlign w:val="superscript"/>
        </w:rPr>
        <w:t>3</w:t>
      </w:r>
      <w:r w:rsidRPr="0026262E">
        <w:rPr>
          <w:rFonts w:cs="Calibri"/>
          <w:b/>
          <w:i/>
        </w:rPr>
        <w:t xml:space="preserve">. Ilość przyjmowanych odpadów w skali roku nie uległaby zmianie, natomiast wydłużyłby się całkowity czas gromadzenia odpadów w poszczególnych ćwiartkach z 3 lat do ok. 4 lat. </w:t>
      </w:r>
    </w:p>
    <w:p w14:paraId="67E4D770" w14:textId="77777777" w:rsidR="00C26E5F" w:rsidRPr="0026262E" w:rsidRDefault="00C26E5F" w:rsidP="009A2A1C">
      <w:pPr>
        <w:widowControl w:val="0"/>
        <w:suppressAutoHyphens/>
        <w:autoSpaceDE w:val="0"/>
        <w:spacing w:after="0"/>
        <w:ind w:left="426" w:hanging="426"/>
        <w:jc w:val="both"/>
        <w:rPr>
          <w:rFonts w:cs="Calibri"/>
        </w:rPr>
      </w:pPr>
    </w:p>
    <w:p w14:paraId="54BF9C0E" w14:textId="77777777" w:rsidR="00F941BD" w:rsidRPr="0026262E" w:rsidRDefault="00F941BD" w:rsidP="009A2A1C">
      <w:pPr>
        <w:pStyle w:val="Nagwek2"/>
        <w:numPr>
          <w:ilvl w:val="0"/>
          <w:numId w:val="19"/>
        </w:numPr>
        <w:spacing w:before="0"/>
        <w:rPr>
          <w:rFonts w:asciiTheme="minorHAnsi" w:hAnsiTheme="minorHAnsi"/>
          <w:sz w:val="24"/>
        </w:rPr>
      </w:pPr>
      <w:bookmarkStart w:id="123" w:name="_Toc40074752"/>
      <w:r w:rsidRPr="0026262E">
        <w:rPr>
          <w:rFonts w:asciiTheme="minorHAnsi" w:hAnsiTheme="minorHAnsi"/>
          <w:sz w:val="24"/>
        </w:rPr>
        <w:t>Ludzie</w:t>
      </w:r>
      <w:bookmarkEnd w:id="123"/>
    </w:p>
    <w:p w14:paraId="55D2B5DA" w14:textId="77777777" w:rsidR="003F49B3" w:rsidRPr="0026262E" w:rsidRDefault="003F49B3" w:rsidP="009A2A1C">
      <w:pPr>
        <w:spacing w:after="0"/>
      </w:pPr>
    </w:p>
    <w:p w14:paraId="0F975433" w14:textId="0BAE7086" w:rsidR="005149B9" w:rsidRPr="0026262E" w:rsidRDefault="00217549" w:rsidP="009A2A1C">
      <w:pPr>
        <w:spacing w:after="0"/>
        <w:jc w:val="both"/>
        <w:rPr>
          <w:rFonts w:cstheme="majorHAnsi"/>
        </w:rPr>
      </w:pPr>
      <w:r w:rsidRPr="0026262E">
        <w:rPr>
          <w:rFonts w:cstheme="majorHAnsi"/>
        </w:rPr>
        <w:t xml:space="preserve">Zwiększenie wydajności </w:t>
      </w:r>
      <w:r w:rsidR="00A42F1B" w:rsidRPr="0026262E">
        <w:rPr>
          <w:rFonts w:cstheme="majorHAnsi"/>
        </w:rPr>
        <w:t>kwatery mineralizacji</w:t>
      </w:r>
      <w:r w:rsidRPr="0026262E">
        <w:rPr>
          <w:rFonts w:cstheme="majorHAnsi"/>
        </w:rPr>
        <w:t xml:space="preserve"> nie będzie powodowało uciążliwości dla pobliskich mieszkańców. Jak wspominano we wcześniejszych rozdziałach, zwiększenie wydajności instalacji nie wiąże się ze zwiększeniem ilości przyjmowanych do ZUOK odpadów czy zmianą </w:t>
      </w:r>
      <w:r w:rsidR="005B29ED" w:rsidRPr="0026262E">
        <w:rPr>
          <w:rFonts w:cstheme="majorHAnsi"/>
        </w:rPr>
        <w:t xml:space="preserve">dotychczasowej </w:t>
      </w:r>
      <w:r w:rsidRPr="0026262E">
        <w:rPr>
          <w:rFonts w:cstheme="majorHAnsi"/>
        </w:rPr>
        <w:t>technologii procesów przetwarzania odpadów</w:t>
      </w:r>
      <w:r w:rsidR="005B29ED" w:rsidRPr="0026262E">
        <w:rPr>
          <w:rFonts w:cstheme="majorHAnsi"/>
        </w:rPr>
        <w:t>. Zatem o</w:t>
      </w:r>
      <w:r w:rsidRPr="0026262E">
        <w:rPr>
          <w:rFonts w:cstheme="majorHAnsi"/>
        </w:rPr>
        <w:t>ddziaływanie na ludzi z</w:t>
      </w:r>
      <w:r w:rsidR="0090230B">
        <w:rPr>
          <w:rFonts w:cstheme="majorHAnsi"/>
        </w:rPr>
        <w:t xml:space="preserve">wiązane z funkcjonowaniem </w:t>
      </w:r>
      <w:r w:rsidRPr="0026262E">
        <w:rPr>
          <w:rFonts w:cstheme="majorHAnsi"/>
        </w:rPr>
        <w:t>instalacji pozostanie</w:t>
      </w:r>
      <w:r w:rsidR="005149B9" w:rsidRPr="0026262E">
        <w:rPr>
          <w:rFonts w:cstheme="majorHAnsi"/>
        </w:rPr>
        <w:t xml:space="preserve"> na dotychczasowym poziomie.</w:t>
      </w:r>
      <w:r w:rsidR="00350726" w:rsidRPr="0026262E">
        <w:rPr>
          <w:rFonts w:cstheme="majorHAnsi"/>
        </w:rPr>
        <w:t xml:space="preserve"> </w:t>
      </w:r>
    </w:p>
    <w:p w14:paraId="1A025C47" w14:textId="77777777" w:rsidR="00F941BD" w:rsidRPr="0026262E" w:rsidRDefault="00F941BD" w:rsidP="009A2A1C">
      <w:pPr>
        <w:pStyle w:val="Nagwek2"/>
        <w:numPr>
          <w:ilvl w:val="0"/>
          <w:numId w:val="19"/>
        </w:numPr>
        <w:spacing w:before="0"/>
        <w:rPr>
          <w:rFonts w:asciiTheme="minorHAnsi" w:hAnsiTheme="minorHAnsi"/>
          <w:sz w:val="24"/>
        </w:rPr>
      </w:pPr>
      <w:bookmarkStart w:id="124" w:name="_Toc40074753"/>
      <w:r w:rsidRPr="0026262E">
        <w:rPr>
          <w:rFonts w:asciiTheme="minorHAnsi" w:hAnsiTheme="minorHAnsi"/>
          <w:sz w:val="24"/>
        </w:rPr>
        <w:lastRenderedPageBreak/>
        <w:t>Dobra materialne</w:t>
      </w:r>
      <w:bookmarkEnd w:id="124"/>
    </w:p>
    <w:p w14:paraId="679AD819" w14:textId="77777777" w:rsidR="003F49B3" w:rsidRPr="0026262E" w:rsidRDefault="003F49B3" w:rsidP="009A2A1C">
      <w:pPr>
        <w:spacing w:after="0"/>
      </w:pPr>
    </w:p>
    <w:p w14:paraId="3A611BC9" w14:textId="77777777" w:rsidR="00E54459" w:rsidRPr="0026262E" w:rsidRDefault="00E54459" w:rsidP="009A2A1C">
      <w:pPr>
        <w:spacing w:after="0"/>
        <w:jc w:val="both"/>
        <w:rPr>
          <w:rFonts w:cstheme="majorHAnsi"/>
        </w:rPr>
      </w:pPr>
      <w:r w:rsidRPr="0026262E">
        <w:rPr>
          <w:rFonts w:cstheme="majorHAnsi"/>
        </w:rPr>
        <w:t xml:space="preserve">Oddziaływanie instalacji na dobra materialne również pozostanie na dotychczasowym poziomie. </w:t>
      </w:r>
    </w:p>
    <w:p w14:paraId="3A73CCA8" w14:textId="6D92DBC4" w:rsidR="002A34F4" w:rsidRPr="0026262E" w:rsidRDefault="00E54459" w:rsidP="009A2A1C">
      <w:pPr>
        <w:spacing w:after="0"/>
        <w:jc w:val="both"/>
        <w:rPr>
          <w:rFonts w:cstheme="majorHAnsi"/>
        </w:rPr>
      </w:pPr>
      <w:r w:rsidRPr="0026262E">
        <w:rPr>
          <w:rFonts w:cstheme="majorHAnsi"/>
        </w:rPr>
        <w:t xml:space="preserve">Funkcjonowanie instalacji nie wiąże się z </w:t>
      </w:r>
      <w:r w:rsidR="00620172" w:rsidRPr="0026262E">
        <w:rPr>
          <w:rFonts w:cstheme="majorHAnsi"/>
        </w:rPr>
        <w:t>ponadnormatywn</w:t>
      </w:r>
      <w:r w:rsidRPr="0026262E">
        <w:rPr>
          <w:rFonts w:cstheme="majorHAnsi"/>
        </w:rPr>
        <w:t>ym</w:t>
      </w:r>
      <w:r w:rsidR="00620172" w:rsidRPr="0026262E">
        <w:rPr>
          <w:rFonts w:cstheme="majorHAnsi"/>
        </w:rPr>
        <w:t xml:space="preserve"> rozprzestrzeniani</w:t>
      </w:r>
      <w:r w:rsidRPr="0026262E">
        <w:rPr>
          <w:rFonts w:cstheme="majorHAnsi"/>
        </w:rPr>
        <w:t>em</w:t>
      </w:r>
      <w:r w:rsidR="00620172" w:rsidRPr="0026262E">
        <w:rPr>
          <w:rFonts w:cstheme="majorHAnsi"/>
        </w:rPr>
        <w:t xml:space="preserve"> się hałasu, </w:t>
      </w:r>
      <w:r w:rsidR="0027573F" w:rsidRPr="0026262E">
        <w:rPr>
          <w:rFonts w:cstheme="majorHAnsi"/>
        </w:rPr>
        <w:br/>
      </w:r>
      <w:r w:rsidR="00620172" w:rsidRPr="0026262E">
        <w:rPr>
          <w:rFonts w:cstheme="majorHAnsi"/>
        </w:rPr>
        <w:t>tym w stopniu mogącym spowodować naruszenie konstrukcji sąsiednich obiektów budowlanych.</w:t>
      </w:r>
      <w:r w:rsidRPr="0026262E">
        <w:rPr>
          <w:rFonts w:cstheme="majorHAnsi"/>
        </w:rPr>
        <w:t xml:space="preserve"> </w:t>
      </w:r>
    </w:p>
    <w:p w14:paraId="077F0C52" w14:textId="77777777" w:rsidR="002A34F4" w:rsidRPr="0026262E" w:rsidRDefault="002A34F4" w:rsidP="009A2A1C">
      <w:pPr>
        <w:spacing w:after="0"/>
        <w:jc w:val="both"/>
        <w:rPr>
          <w:rFonts w:cstheme="majorHAnsi"/>
        </w:rPr>
      </w:pPr>
    </w:p>
    <w:p w14:paraId="30085D9D" w14:textId="77777777" w:rsidR="00F941BD" w:rsidRPr="0026262E" w:rsidRDefault="00F941BD" w:rsidP="009A2A1C">
      <w:pPr>
        <w:pStyle w:val="Nagwek2"/>
        <w:numPr>
          <w:ilvl w:val="0"/>
          <w:numId w:val="19"/>
        </w:numPr>
        <w:spacing w:before="0"/>
        <w:rPr>
          <w:rFonts w:asciiTheme="minorHAnsi" w:hAnsiTheme="minorHAnsi"/>
          <w:sz w:val="24"/>
        </w:rPr>
      </w:pPr>
      <w:bookmarkStart w:id="125" w:name="_Toc40074754"/>
      <w:r w:rsidRPr="0026262E">
        <w:rPr>
          <w:rFonts w:asciiTheme="minorHAnsi" w:hAnsiTheme="minorHAnsi"/>
          <w:sz w:val="24"/>
        </w:rPr>
        <w:t>Rośliny, zwierzęta, grzyby i siedliska przyrodnicze  szczególnie w ramach form ochrony przyrody</w:t>
      </w:r>
      <w:bookmarkEnd w:id="125"/>
    </w:p>
    <w:p w14:paraId="4BFC0FE0" w14:textId="77777777" w:rsidR="003F49B3" w:rsidRPr="0026262E" w:rsidRDefault="003F49B3" w:rsidP="009A2A1C">
      <w:pPr>
        <w:spacing w:after="0"/>
      </w:pPr>
    </w:p>
    <w:p w14:paraId="1FF9D4ED" w14:textId="3EACF0B0" w:rsidR="00BC7028" w:rsidRPr="0026262E" w:rsidRDefault="00FC4756" w:rsidP="009A2A1C">
      <w:pPr>
        <w:spacing w:after="0"/>
        <w:jc w:val="both"/>
        <w:rPr>
          <w:rFonts w:cstheme="majorHAnsi"/>
        </w:rPr>
      </w:pPr>
      <w:r w:rsidRPr="0026262E">
        <w:rPr>
          <w:rFonts w:cstheme="majorHAnsi"/>
        </w:rPr>
        <w:t xml:space="preserve">Zwiększenie wydajności kwatery mineralizacji </w:t>
      </w:r>
      <w:r w:rsidR="00B63FB9" w:rsidRPr="0026262E">
        <w:rPr>
          <w:rFonts w:cstheme="majorHAnsi"/>
        </w:rPr>
        <w:t>nie</w:t>
      </w:r>
      <w:r w:rsidRPr="0026262E">
        <w:rPr>
          <w:rFonts w:cstheme="majorHAnsi"/>
        </w:rPr>
        <w:t xml:space="preserve"> będzie miało </w:t>
      </w:r>
      <w:r w:rsidR="00B63FB9" w:rsidRPr="0026262E">
        <w:rPr>
          <w:rFonts w:cstheme="majorHAnsi"/>
        </w:rPr>
        <w:t xml:space="preserve">wpływu na funkcjonowanie gatunków flory i fauny oraz stan siedlisk przyrodniczych chronionych w obrębie istniejących obszarów podlegających ochronie na podstawie ustawy z dnia 16 kwietnia 2004r. </w:t>
      </w:r>
      <w:r w:rsidR="00B63FB9" w:rsidRPr="0026262E">
        <w:rPr>
          <w:rFonts w:cstheme="majorHAnsi"/>
          <w:i/>
        </w:rPr>
        <w:t>o ochronie przyrody</w:t>
      </w:r>
      <w:r w:rsidR="00B63FB9" w:rsidRPr="0026262E">
        <w:rPr>
          <w:rFonts w:cstheme="majorHAnsi"/>
        </w:rPr>
        <w:t xml:space="preserve">. </w:t>
      </w:r>
      <w:r w:rsidR="00BC7028" w:rsidRPr="0026262E">
        <w:rPr>
          <w:rFonts w:cs="Arial"/>
        </w:rPr>
        <w:t>Na terenie działki nr 9, na której zlokalizowan</w:t>
      </w:r>
      <w:r w:rsidR="00524491" w:rsidRPr="0026262E">
        <w:rPr>
          <w:rFonts w:cs="Arial"/>
        </w:rPr>
        <w:t xml:space="preserve">a jest </w:t>
      </w:r>
      <w:r w:rsidR="00BC7028" w:rsidRPr="0026262E">
        <w:rPr>
          <w:rFonts w:cs="Arial"/>
        </w:rPr>
        <w:t>instalacj</w:t>
      </w:r>
      <w:r w:rsidR="00524491" w:rsidRPr="0026262E">
        <w:rPr>
          <w:rFonts w:cs="Arial"/>
        </w:rPr>
        <w:t>a</w:t>
      </w:r>
      <w:r w:rsidR="00BC7028" w:rsidRPr="0026262E">
        <w:rPr>
          <w:rFonts w:cs="Arial"/>
        </w:rPr>
        <w:t xml:space="preserve"> </w:t>
      </w:r>
      <w:r w:rsidR="00BC7028" w:rsidRPr="0026262E">
        <w:rPr>
          <w:rFonts w:cs="Arial"/>
          <w:u w:val="single"/>
        </w:rPr>
        <w:t>nie występują</w:t>
      </w:r>
      <w:r w:rsidR="00BC7028" w:rsidRPr="0026262E">
        <w:rPr>
          <w:rFonts w:cs="Arial"/>
        </w:rPr>
        <w:t xml:space="preserve"> gatunki chronione roślin, zwierząt oraz grzybów. </w:t>
      </w:r>
    </w:p>
    <w:p w14:paraId="5E00569D" w14:textId="77777777" w:rsidR="00FC4756" w:rsidRPr="0026262E" w:rsidRDefault="00FC4756" w:rsidP="009A2A1C">
      <w:pPr>
        <w:pStyle w:val="Tekstpodstawowywcity21"/>
        <w:spacing w:line="276" w:lineRule="auto"/>
        <w:ind w:firstLine="0"/>
        <w:rPr>
          <w:rFonts w:asciiTheme="minorHAnsi" w:hAnsiTheme="minorHAnsi" w:cstheme="majorHAnsi"/>
          <w:sz w:val="22"/>
          <w:szCs w:val="22"/>
        </w:rPr>
      </w:pPr>
      <w:r w:rsidRPr="0026262E">
        <w:rPr>
          <w:rFonts w:asciiTheme="minorHAnsi" w:hAnsiTheme="minorHAnsi" w:cs="Arial"/>
          <w:sz w:val="22"/>
          <w:szCs w:val="22"/>
        </w:rPr>
        <w:t xml:space="preserve">Położonymi najbliżej granic planowanego przedsięwzięcia obszarami chronionymi obszar należące do sieci NATURA 2000 </w:t>
      </w:r>
      <w:r w:rsidRPr="0026262E">
        <w:rPr>
          <w:rFonts w:asciiTheme="minorHAnsi" w:hAnsiTheme="minorHAnsi" w:cs="Arial"/>
          <w:sz w:val="22"/>
          <w:szCs w:val="22"/>
          <w:u w:val="single"/>
        </w:rPr>
        <w:t>SOO Dolina Wierzycy (kod PLH 220094</w:t>
      </w:r>
      <w:r w:rsidR="00BC7028" w:rsidRPr="0026262E">
        <w:rPr>
          <w:rFonts w:asciiTheme="minorHAnsi" w:hAnsiTheme="minorHAnsi" w:cs="Arial"/>
          <w:sz w:val="22"/>
          <w:szCs w:val="22"/>
        </w:rPr>
        <w:t>). G</w:t>
      </w:r>
      <w:r w:rsidRPr="0026262E">
        <w:rPr>
          <w:rFonts w:asciiTheme="minorHAnsi" w:hAnsiTheme="minorHAnsi" w:cs="Arial"/>
          <w:sz w:val="22"/>
          <w:szCs w:val="22"/>
        </w:rPr>
        <w:t xml:space="preserve">ranica południowo-wschodniego fragmentu obszaru przebiega w odległości </w:t>
      </w:r>
      <w:r w:rsidRPr="0026262E">
        <w:rPr>
          <w:rFonts w:asciiTheme="minorHAnsi" w:hAnsiTheme="minorHAnsi" w:cs="Arial"/>
          <w:sz w:val="22"/>
          <w:szCs w:val="22"/>
          <w:lang w:eastAsia="pl-PL"/>
        </w:rPr>
        <w:t xml:space="preserve">ok. 2,0 km na wschód </w:t>
      </w:r>
      <w:r w:rsidRPr="0026262E">
        <w:rPr>
          <w:rFonts w:asciiTheme="minorHAnsi" w:hAnsiTheme="minorHAnsi" w:cs="Arial"/>
          <w:sz w:val="22"/>
          <w:szCs w:val="22"/>
        </w:rPr>
        <w:t>od terenu Zakładu.</w:t>
      </w:r>
      <w:r w:rsidR="00BC7028" w:rsidRPr="0026262E">
        <w:rPr>
          <w:rFonts w:asciiTheme="minorHAnsi" w:hAnsiTheme="minorHAnsi" w:cs="Arial"/>
          <w:sz w:val="22"/>
          <w:szCs w:val="22"/>
        </w:rPr>
        <w:t xml:space="preserve"> Z uwagi na charakter i skalę przedsięwzięcia, można stwierdzić, że n</w:t>
      </w:r>
      <w:r w:rsidRPr="0026262E">
        <w:rPr>
          <w:rFonts w:asciiTheme="minorHAnsi" w:hAnsiTheme="minorHAnsi" w:cstheme="majorHAnsi"/>
          <w:sz w:val="22"/>
          <w:szCs w:val="22"/>
        </w:rPr>
        <w:t xml:space="preserve">ie wpłynie </w:t>
      </w:r>
      <w:r w:rsidR="00BC7028" w:rsidRPr="0026262E">
        <w:rPr>
          <w:rFonts w:asciiTheme="minorHAnsi" w:hAnsiTheme="minorHAnsi" w:cstheme="majorHAnsi"/>
          <w:sz w:val="22"/>
          <w:szCs w:val="22"/>
        </w:rPr>
        <w:t>ono</w:t>
      </w:r>
      <w:r w:rsidRPr="0026262E">
        <w:rPr>
          <w:rFonts w:asciiTheme="minorHAnsi" w:hAnsiTheme="minorHAnsi" w:cstheme="majorHAnsi"/>
          <w:sz w:val="22"/>
          <w:szCs w:val="22"/>
        </w:rPr>
        <w:t xml:space="preserve"> niekorzystnie na integralność oraz spójność </w:t>
      </w:r>
      <w:r w:rsidR="00BC7028" w:rsidRPr="0026262E">
        <w:rPr>
          <w:rFonts w:asciiTheme="minorHAnsi" w:hAnsiTheme="minorHAnsi" w:cstheme="majorHAnsi"/>
          <w:sz w:val="22"/>
          <w:szCs w:val="22"/>
        </w:rPr>
        <w:t>przedmiotowego Obszaru.</w:t>
      </w:r>
    </w:p>
    <w:p w14:paraId="183288D9" w14:textId="77777777" w:rsidR="00FC4756" w:rsidRPr="0026262E" w:rsidRDefault="00FC4756" w:rsidP="009A2A1C">
      <w:pPr>
        <w:pStyle w:val="NormalnyWeb"/>
        <w:spacing w:before="0" w:after="0" w:line="276" w:lineRule="auto"/>
        <w:ind w:right="-2"/>
        <w:jc w:val="both"/>
        <w:rPr>
          <w:rFonts w:asciiTheme="minorHAnsi" w:hAnsiTheme="minorHAnsi" w:cs="Arial"/>
          <w:sz w:val="22"/>
          <w:szCs w:val="22"/>
        </w:rPr>
      </w:pPr>
      <w:r w:rsidRPr="0026262E">
        <w:rPr>
          <w:rFonts w:asciiTheme="minorHAnsi" w:hAnsiTheme="minorHAnsi" w:cs="Arial"/>
          <w:sz w:val="22"/>
          <w:szCs w:val="22"/>
        </w:rPr>
        <w:t>Granice najbliższych Obszarów Chronionego Krajobrazu przebiegają</w:t>
      </w:r>
      <w:r w:rsidR="00BC7028" w:rsidRPr="0026262E">
        <w:rPr>
          <w:rFonts w:asciiTheme="minorHAnsi" w:hAnsiTheme="minorHAnsi" w:cs="Arial"/>
          <w:sz w:val="22"/>
          <w:szCs w:val="22"/>
        </w:rPr>
        <w:t xml:space="preserve"> w odległości ok. </w:t>
      </w:r>
      <w:r w:rsidRPr="0026262E">
        <w:rPr>
          <w:rFonts w:asciiTheme="minorHAnsi" w:hAnsiTheme="minorHAnsi" w:cs="Arial"/>
          <w:sz w:val="22"/>
          <w:szCs w:val="22"/>
        </w:rPr>
        <w:t>ok. 3,6 km na północny-wschód od terenu Zakładu</w:t>
      </w:r>
      <w:r w:rsidR="00BC7028" w:rsidRPr="0026262E">
        <w:rPr>
          <w:rFonts w:asciiTheme="minorHAnsi" w:hAnsiTheme="minorHAnsi" w:cs="Arial"/>
          <w:sz w:val="22"/>
          <w:szCs w:val="22"/>
        </w:rPr>
        <w:t xml:space="preserve"> (OChK „Doliny Wierzycy) oraz </w:t>
      </w:r>
      <w:r w:rsidRPr="0026262E">
        <w:rPr>
          <w:rFonts w:asciiTheme="minorHAnsi" w:hAnsiTheme="minorHAnsi" w:cs="Arial"/>
          <w:sz w:val="22"/>
          <w:szCs w:val="22"/>
        </w:rPr>
        <w:t xml:space="preserve">OChK „Borów Tucholskich” </w:t>
      </w:r>
      <w:r w:rsidR="00BC7028" w:rsidRPr="0026262E">
        <w:rPr>
          <w:rFonts w:asciiTheme="minorHAnsi" w:hAnsiTheme="minorHAnsi" w:cs="Arial"/>
          <w:sz w:val="22"/>
          <w:szCs w:val="22"/>
        </w:rPr>
        <w:t>w odległości</w:t>
      </w:r>
      <w:r w:rsidRPr="0026262E">
        <w:rPr>
          <w:rFonts w:asciiTheme="minorHAnsi" w:hAnsiTheme="minorHAnsi" w:cs="Arial"/>
          <w:sz w:val="22"/>
          <w:szCs w:val="22"/>
        </w:rPr>
        <w:t xml:space="preserve"> ok. 4,8 km na południe i ok. 7,8 km zachód od terenu Zakładu.</w:t>
      </w:r>
      <w:r w:rsidR="00BC7028" w:rsidRPr="0026262E">
        <w:rPr>
          <w:rFonts w:asciiTheme="minorHAnsi" w:hAnsiTheme="minorHAnsi" w:cs="Arial"/>
          <w:sz w:val="22"/>
          <w:szCs w:val="22"/>
        </w:rPr>
        <w:t xml:space="preserve"> </w:t>
      </w:r>
      <w:r w:rsidRPr="0026262E">
        <w:rPr>
          <w:rFonts w:asciiTheme="minorHAnsi" w:hAnsiTheme="minorHAnsi" w:cs="Arial"/>
          <w:sz w:val="22"/>
          <w:szCs w:val="22"/>
        </w:rPr>
        <w:t>Najbliżej poł</w:t>
      </w:r>
      <w:r w:rsidR="00BC7028" w:rsidRPr="0026262E">
        <w:rPr>
          <w:rFonts w:asciiTheme="minorHAnsi" w:hAnsiTheme="minorHAnsi" w:cs="Arial"/>
          <w:sz w:val="22"/>
          <w:szCs w:val="22"/>
        </w:rPr>
        <w:t xml:space="preserve">ożonym rezerwatem przyrody jest </w:t>
      </w:r>
      <w:r w:rsidRPr="0026262E">
        <w:rPr>
          <w:rFonts w:asciiTheme="minorHAnsi" w:hAnsiTheme="minorHAnsi" w:cs="Arial"/>
          <w:sz w:val="22"/>
          <w:szCs w:val="22"/>
        </w:rPr>
        <w:t xml:space="preserve">rezerwat leśny „Brzęczek” – ok. 9,2 km na północny-zachód od terenu Zakładu. </w:t>
      </w:r>
    </w:p>
    <w:p w14:paraId="65B8A986" w14:textId="77777777" w:rsidR="00FC4756" w:rsidRPr="0026262E" w:rsidRDefault="00FC4756" w:rsidP="009A2A1C">
      <w:pPr>
        <w:spacing w:after="0"/>
        <w:ind w:right="-6"/>
        <w:jc w:val="both"/>
        <w:rPr>
          <w:rFonts w:cs="Arial"/>
        </w:rPr>
      </w:pPr>
      <w:r w:rsidRPr="0026262E">
        <w:rPr>
          <w:rFonts w:cs="Arial"/>
        </w:rPr>
        <w:t xml:space="preserve">Inne przestrzenne i punktowe formy ochrony przyrody (parki narodowe, parki krajobrazowe, zespoły przyrodniczo-krajobrazowe) położone są w odległościach większych niż 10 km od terenu planowanego przedsięwzięcia. W sąsiedztwie lokalizacji przedsięwzięcia brak jest również pomników przyrody oraz użytków ekologicznych. </w:t>
      </w:r>
    </w:p>
    <w:p w14:paraId="23EA9E74" w14:textId="77777777" w:rsidR="00585528" w:rsidRPr="0026262E" w:rsidRDefault="00585528" w:rsidP="009A2A1C">
      <w:pPr>
        <w:keepNext/>
        <w:spacing w:after="0"/>
        <w:jc w:val="both"/>
      </w:pPr>
    </w:p>
    <w:p w14:paraId="7ACD9E15" w14:textId="77777777" w:rsidR="00097033" w:rsidRPr="0026262E" w:rsidRDefault="00097033" w:rsidP="009A2A1C">
      <w:pPr>
        <w:keepNext/>
        <w:spacing w:after="0"/>
        <w:jc w:val="both"/>
      </w:pPr>
      <w:r w:rsidRPr="0026262E">
        <w:rPr>
          <w:noProof/>
        </w:rPr>
        <w:drawing>
          <wp:inline distT="0" distB="0" distL="0" distR="0" wp14:anchorId="20408783" wp14:editId="776301D8">
            <wp:extent cx="5257800" cy="4339772"/>
            <wp:effectExtent l="0" t="0" r="0" b="381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2710" cy="4352079"/>
                    </a:xfrm>
                    <a:prstGeom prst="rect">
                      <a:avLst/>
                    </a:prstGeom>
                    <a:noFill/>
                    <a:ln>
                      <a:noFill/>
                    </a:ln>
                  </pic:spPr>
                </pic:pic>
              </a:graphicData>
            </a:graphic>
          </wp:inline>
        </w:drawing>
      </w:r>
    </w:p>
    <w:p w14:paraId="43FB836B" w14:textId="7696843B" w:rsidR="00A42F1B" w:rsidRPr="0026262E" w:rsidRDefault="00585528" w:rsidP="009A2A1C">
      <w:pPr>
        <w:spacing w:after="0"/>
        <w:rPr>
          <w:b/>
          <w:sz w:val="20"/>
          <w:szCs w:val="20"/>
        </w:rPr>
      </w:pPr>
      <w:bookmarkStart w:id="126" w:name="_Toc40258255"/>
      <w:r w:rsidRPr="0026262E">
        <w:rPr>
          <w:b/>
          <w:i/>
          <w:sz w:val="20"/>
          <w:szCs w:val="20"/>
        </w:rPr>
        <w:t xml:space="preserve">Rysunek </w:t>
      </w:r>
      <w:r w:rsidRPr="0026262E">
        <w:rPr>
          <w:b/>
          <w:i/>
          <w:sz w:val="20"/>
          <w:szCs w:val="20"/>
        </w:rPr>
        <w:fldChar w:fldCharType="begin"/>
      </w:r>
      <w:r w:rsidRPr="0026262E">
        <w:rPr>
          <w:b/>
          <w:i/>
          <w:sz w:val="20"/>
          <w:szCs w:val="20"/>
        </w:rPr>
        <w:instrText xml:space="preserve"> SEQ Rysunek \* ARABIC </w:instrText>
      </w:r>
      <w:r w:rsidRPr="0026262E">
        <w:rPr>
          <w:b/>
          <w:i/>
          <w:sz w:val="20"/>
          <w:szCs w:val="20"/>
        </w:rPr>
        <w:fldChar w:fldCharType="separate"/>
      </w:r>
      <w:r w:rsidR="00AD6A6A">
        <w:rPr>
          <w:b/>
          <w:i/>
          <w:noProof/>
          <w:sz w:val="20"/>
          <w:szCs w:val="20"/>
        </w:rPr>
        <w:t>17</w:t>
      </w:r>
      <w:r w:rsidRPr="0026262E">
        <w:rPr>
          <w:b/>
          <w:i/>
          <w:sz w:val="20"/>
          <w:szCs w:val="20"/>
        </w:rPr>
        <w:fldChar w:fldCharType="end"/>
      </w:r>
      <w:r w:rsidR="00A42F1B" w:rsidRPr="0026262E">
        <w:rPr>
          <w:b/>
          <w:i/>
          <w:sz w:val="20"/>
          <w:szCs w:val="20"/>
        </w:rPr>
        <w:t xml:space="preserve"> </w:t>
      </w:r>
      <w:r w:rsidR="00A42F1B" w:rsidRPr="0026262E">
        <w:rPr>
          <w:b/>
          <w:sz w:val="20"/>
          <w:szCs w:val="20"/>
        </w:rPr>
        <w:t xml:space="preserve"> Obszary chronione (</w:t>
      </w:r>
      <w:hyperlink r:id="rId36" w:history="1">
        <w:r w:rsidR="00A42F1B" w:rsidRPr="0026262E">
          <w:rPr>
            <w:rStyle w:val="Hipercze"/>
            <w:b/>
            <w:color w:val="auto"/>
            <w:sz w:val="20"/>
            <w:szCs w:val="20"/>
          </w:rPr>
          <w:t>http://geoserwis.gdos.gov.pl</w:t>
        </w:r>
      </w:hyperlink>
      <w:r w:rsidR="00A42F1B" w:rsidRPr="0026262E">
        <w:rPr>
          <w:rStyle w:val="Hipercze"/>
          <w:b/>
          <w:color w:val="auto"/>
          <w:sz w:val="20"/>
          <w:szCs w:val="20"/>
        </w:rPr>
        <w:t>)</w:t>
      </w:r>
      <w:bookmarkEnd w:id="126"/>
    </w:p>
    <w:p w14:paraId="4DB1D50E" w14:textId="77777777" w:rsidR="005A23CC" w:rsidRDefault="005A23CC" w:rsidP="009A2A1C">
      <w:pPr>
        <w:spacing w:after="0"/>
        <w:jc w:val="both"/>
        <w:rPr>
          <w:rFonts w:cs="Arial"/>
        </w:rPr>
      </w:pPr>
    </w:p>
    <w:p w14:paraId="67229E5B" w14:textId="77777777" w:rsidR="00FC4756" w:rsidRPr="0026262E" w:rsidRDefault="00FC4756" w:rsidP="009A2A1C">
      <w:pPr>
        <w:spacing w:after="0"/>
        <w:jc w:val="both"/>
        <w:rPr>
          <w:rFonts w:cs="Arial"/>
        </w:rPr>
      </w:pPr>
      <w:r w:rsidRPr="0026262E">
        <w:rPr>
          <w:rFonts w:cs="Arial"/>
        </w:rPr>
        <w:t>W związku z odległością miejsca realizacji przedsięwzięcia od ww. obszarów Natura 2000 oraz charakterem przedsięwzięcia, nie przewiduje się:</w:t>
      </w:r>
    </w:p>
    <w:p w14:paraId="36220777" w14:textId="77777777" w:rsidR="00FC4756" w:rsidRPr="0026262E" w:rsidRDefault="00FC4756" w:rsidP="009A2A1C">
      <w:pPr>
        <w:pStyle w:val="Akapitzlist"/>
        <w:numPr>
          <w:ilvl w:val="0"/>
          <w:numId w:val="34"/>
        </w:numPr>
        <w:spacing w:after="0"/>
        <w:jc w:val="both"/>
        <w:rPr>
          <w:rFonts w:cs="Arial"/>
        </w:rPr>
      </w:pPr>
      <w:r w:rsidRPr="0026262E">
        <w:rPr>
          <w:rFonts w:cs="Arial"/>
        </w:rPr>
        <w:t>bezpośredniego ani pośredniego, znaczącego negatywnego oddziaływania przedsięwzięcia na dany obszar,</w:t>
      </w:r>
    </w:p>
    <w:p w14:paraId="5285241D" w14:textId="77777777" w:rsidR="00FC4756" w:rsidRPr="0026262E" w:rsidRDefault="00FC4756" w:rsidP="009A2A1C">
      <w:pPr>
        <w:pStyle w:val="Akapitzlist"/>
        <w:numPr>
          <w:ilvl w:val="0"/>
          <w:numId w:val="34"/>
        </w:numPr>
        <w:spacing w:after="0"/>
        <w:jc w:val="both"/>
        <w:rPr>
          <w:rFonts w:cs="Arial"/>
        </w:rPr>
      </w:pPr>
      <w:r w:rsidRPr="0026262E">
        <w:rPr>
          <w:rFonts w:cs="Arial"/>
        </w:rPr>
        <w:t>naruszenia integralności i spójności w danym obszarze Natura 2000,</w:t>
      </w:r>
    </w:p>
    <w:p w14:paraId="58C75C1A" w14:textId="77777777" w:rsidR="00FC4756" w:rsidRPr="0026262E" w:rsidRDefault="00FC4756" w:rsidP="009A2A1C">
      <w:pPr>
        <w:pStyle w:val="Akapitzlist"/>
        <w:numPr>
          <w:ilvl w:val="0"/>
          <w:numId w:val="34"/>
        </w:numPr>
        <w:spacing w:after="0"/>
        <w:jc w:val="both"/>
        <w:rPr>
          <w:rFonts w:cs="Arial"/>
        </w:rPr>
      </w:pPr>
      <w:r w:rsidRPr="0026262E">
        <w:rPr>
          <w:rFonts w:cs="Arial"/>
        </w:rPr>
        <w:t>naruszenia celów ochrony danego obszaru.</w:t>
      </w:r>
    </w:p>
    <w:p w14:paraId="73253D0A" w14:textId="77777777" w:rsidR="00A75A89" w:rsidRPr="0026262E" w:rsidRDefault="00A75A89" w:rsidP="009A2A1C">
      <w:pPr>
        <w:spacing w:after="0"/>
        <w:jc w:val="both"/>
        <w:rPr>
          <w:rFonts w:cstheme="majorHAnsi"/>
        </w:rPr>
      </w:pPr>
    </w:p>
    <w:p w14:paraId="76A3A28A" w14:textId="77777777" w:rsidR="00F941BD" w:rsidRPr="0026262E" w:rsidRDefault="00F941BD" w:rsidP="009A2A1C">
      <w:pPr>
        <w:pStyle w:val="Nagwek2"/>
        <w:numPr>
          <w:ilvl w:val="0"/>
          <w:numId w:val="19"/>
        </w:numPr>
        <w:spacing w:before="0"/>
        <w:rPr>
          <w:rFonts w:asciiTheme="minorHAnsi" w:hAnsiTheme="minorHAnsi"/>
          <w:sz w:val="24"/>
        </w:rPr>
      </w:pPr>
      <w:bookmarkStart w:id="127" w:name="_Toc40074755"/>
      <w:r w:rsidRPr="0026262E">
        <w:rPr>
          <w:rFonts w:asciiTheme="minorHAnsi" w:hAnsiTheme="minorHAnsi"/>
          <w:sz w:val="24"/>
        </w:rPr>
        <w:t>Ciągłość korytarzy ekologicznych</w:t>
      </w:r>
      <w:bookmarkEnd w:id="127"/>
    </w:p>
    <w:p w14:paraId="7E9F7659" w14:textId="77777777" w:rsidR="003F49B3" w:rsidRPr="0026262E" w:rsidRDefault="003F49B3" w:rsidP="009A2A1C">
      <w:pPr>
        <w:spacing w:after="0"/>
      </w:pPr>
    </w:p>
    <w:p w14:paraId="468C3C07" w14:textId="758A7550" w:rsidR="00620172" w:rsidRPr="0026262E" w:rsidRDefault="002A34F4" w:rsidP="009A2A1C">
      <w:pPr>
        <w:spacing w:after="0"/>
        <w:jc w:val="both"/>
        <w:rPr>
          <w:rFonts w:cstheme="majorHAnsi"/>
        </w:rPr>
      </w:pPr>
      <w:r w:rsidRPr="0026262E">
        <w:rPr>
          <w:rFonts w:cstheme="majorHAnsi"/>
        </w:rPr>
        <w:t>Teren</w:t>
      </w:r>
      <w:r w:rsidR="0027573F" w:rsidRPr="0026262E">
        <w:rPr>
          <w:rFonts w:cstheme="majorHAnsi"/>
        </w:rPr>
        <w:t>, na którym zlokalizowana</w:t>
      </w:r>
      <w:r w:rsidR="00845AE0" w:rsidRPr="0026262E">
        <w:rPr>
          <w:rFonts w:cstheme="majorHAnsi"/>
        </w:rPr>
        <w:t xml:space="preserve"> </w:t>
      </w:r>
      <w:r w:rsidR="0027573F" w:rsidRPr="0026262E">
        <w:rPr>
          <w:rFonts w:cstheme="majorHAnsi"/>
        </w:rPr>
        <w:t>jest kwatera mineralizacji</w:t>
      </w:r>
      <w:r w:rsidR="00845AE0" w:rsidRPr="0026262E">
        <w:rPr>
          <w:rFonts w:cstheme="majorHAnsi"/>
        </w:rPr>
        <w:t>, o zwiększenie wydajności któr</w:t>
      </w:r>
      <w:r w:rsidR="0027573F" w:rsidRPr="0026262E">
        <w:rPr>
          <w:rFonts w:cstheme="majorHAnsi"/>
        </w:rPr>
        <w:t xml:space="preserve">ej </w:t>
      </w:r>
      <w:r w:rsidR="00845AE0" w:rsidRPr="0026262E">
        <w:rPr>
          <w:rFonts w:cstheme="majorHAnsi"/>
        </w:rPr>
        <w:t>wnioskuje Inwestor</w:t>
      </w:r>
      <w:r w:rsidR="0027573F" w:rsidRPr="0026262E">
        <w:rPr>
          <w:rFonts w:cstheme="majorHAnsi"/>
        </w:rPr>
        <w:t>,</w:t>
      </w:r>
      <w:r w:rsidR="00845AE0" w:rsidRPr="0026262E">
        <w:rPr>
          <w:rFonts w:cstheme="majorHAnsi"/>
        </w:rPr>
        <w:t xml:space="preserve"> </w:t>
      </w:r>
      <w:r w:rsidRPr="0026262E">
        <w:rPr>
          <w:rFonts w:cstheme="majorHAnsi"/>
        </w:rPr>
        <w:t>położony jest poza korytarzami ekologicznymi</w:t>
      </w:r>
      <w:r w:rsidR="007F0A4B" w:rsidRPr="0026262E">
        <w:rPr>
          <w:rFonts w:cstheme="majorHAnsi"/>
        </w:rPr>
        <w:t>. w związku z tym nie dojdzie do przerwania ich ciągłości</w:t>
      </w:r>
      <w:r w:rsidRPr="0026262E">
        <w:rPr>
          <w:rFonts w:cstheme="majorHAnsi"/>
        </w:rPr>
        <w:t xml:space="preserve">. Przedsięwzięcie </w:t>
      </w:r>
      <w:r w:rsidR="007F0A4B" w:rsidRPr="0026262E">
        <w:rPr>
          <w:rFonts w:cstheme="majorHAnsi"/>
        </w:rPr>
        <w:t>jest</w:t>
      </w:r>
      <w:r w:rsidRPr="0026262E">
        <w:rPr>
          <w:rFonts w:cstheme="majorHAnsi"/>
        </w:rPr>
        <w:t xml:space="preserve"> ograniczon</w:t>
      </w:r>
      <w:r w:rsidR="007F0A4B" w:rsidRPr="0026262E">
        <w:rPr>
          <w:rFonts w:cstheme="majorHAnsi"/>
        </w:rPr>
        <w:t>e</w:t>
      </w:r>
      <w:r w:rsidRPr="0026262E">
        <w:rPr>
          <w:rFonts w:cstheme="majorHAnsi"/>
        </w:rPr>
        <w:t xml:space="preserve"> skalowo do 1 działki w terenie </w:t>
      </w:r>
      <w:r w:rsidR="00845AE0" w:rsidRPr="0026262E">
        <w:rPr>
          <w:rFonts w:cstheme="majorHAnsi"/>
        </w:rPr>
        <w:t>przekształconym w związku z działalnością ZUOK. Z</w:t>
      </w:r>
      <w:r w:rsidR="007F0A4B" w:rsidRPr="0026262E">
        <w:rPr>
          <w:rFonts w:cstheme="majorHAnsi"/>
        </w:rPr>
        <w:t>id</w:t>
      </w:r>
      <w:r w:rsidR="00E941D8" w:rsidRPr="0026262E">
        <w:rPr>
          <w:rFonts w:cstheme="majorHAnsi"/>
        </w:rPr>
        <w:t>entyfikowane oddziaływania mają</w:t>
      </w:r>
      <w:r w:rsidRPr="0026262E">
        <w:rPr>
          <w:rFonts w:cstheme="majorHAnsi"/>
        </w:rPr>
        <w:t xml:space="preserve"> </w:t>
      </w:r>
      <w:r w:rsidR="00E941D8" w:rsidRPr="0026262E">
        <w:rPr>
          <w:rFonts w:cstheme="majorHAnsi"/>
        </w:rPr>
        <w:t>zasięg lokalny.</w:t>
      </w:r>
      <w:r w:rsidRPr="0026262E">
        <w:rPr>
          <w:rFonts w:cstheme="majorHAnsi"/>
        </w:rPr>
        <w:t xml:space="preserve"> </w:t>
      </w:r>
      <w:r w:rsidR="00845AE0" w:rsidRPr="0026262E">
        <w:rPr>
          <w:rFonts w:cstheme="majorHAnsi"/>
        </w:rPr>
        <w:t>Z uwagi na charakter przedsięwzięcia n</w:t>
      </w:r>
      <w:r w:rsidR="007F0A4B" w:rsidRPr="0026262E">
        <w:rPr>
          <w:rFonts w:cstheme="majorHAnsi"/>
        </w:rPr>
        <w:t xml:space="preserve">ie wystąpi również </w:t>
      </w:r>
      <w:r w:rsidRPr="0026262E">
        <w:rPr>
          <w:rFonts w:cstheme="majorHAnsi"/>
        </w:rPr>
        <w:t>pośrednie oddziaływani</w:t>
      </w:r>
      <w:r w:rsidR="007F0A4B" w:rsidRPr="0026262E">
        <w:rPr>
          <w:rFonts w:cstheme="majorHAnsi"/>
        </w:rPr>
        <w:t>e inwestycji</w:t>
      </w:r>
      <w:r w:rsidRPr="0026262E">
        <w:rPr>
          <w:rFonts w:cstheme="majorHAnsi"/>
        </w:rPr>
        <w:t xml:space="preserve"> na </w:t>
      </w:r>
      <w:r w:rsidR="00845AE0" w:rsidRPr="0026262E">
        <w:rPr>
          <w:rFonts w:cstheme="majorHAnsi"/>
        </w:rPr>
        <w:t>najbliżej położone</w:t>
      </w:r>
      <w:r w:rsidRPr="0026262E">
        <w:rPr>
          <w:rFonts w:cstheme="majorHAnsi"/>
        </w:rPr>
        <w:t xml:space="preserve"> </w:t>
      </w:r>
      <w:r w:rsidR="007F0A4B" w:rsidRPr="0026262E">
        <w:rPr>
          <w:rFonts w:cstheme="majorHAnsi"/>
        </w:rPr>
        <w:t>korytarze</w:t>
      </w:r>
      <w:r w:rsidRPr="0026262E">
        <w:rPr>
          <w:rFonts w:cstheme="majorHAnsi"/>
        </w:rPr>
        <w:t xml:space="preserve"> </w:t>
      </w:r>
      <w:r w:rsidR="00845AE0" w:rsidRPr="0026262E">
        <w:rPr>
          <w:rFonts w:cstheme="majorHAnsi"/>
        </w:rPr>
        <w:t>ekologiczne.</w:t>
      </w:r>
    </w:p>
    <w:p w14:paraId="0CE7B096" w14:textId="77777777" w:rsidR="007E7481" w:rsidRPr="0026262E" w:rsidRDefault="007E7481" w:rsidP="009A2A1C">
      <w:pPr>
        <w:keepNext/>
        <w:spacing w:after="0"/>
        <w:jc w:val="both"/>
      </w:pPr>
      <w:r w:rsidRPr="0026262E">
        <w:rPr>
          <w:rFonts w:cstheme="majorHAnsi"/>
          <w:noProof/>
        </w:rPr>
        <w:lastRenderedPageBreak/>
        <w:drawing>
          <wp:inline distT="0" distB="0" distL="0" distR="0" wp14:anchorId="76E2E2BE" wp14:editId="79218F40">
            <wp:extent cx="5760720" cy="2834640"/>
            <wp:effectExtent l="0" t="0" r="0" b="381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14:paraId="24A61B1C" w14:textId="50AB554D" w:rsidR="00524491" w:rsidRDefault="007E7481" w:rsidP="009A2A1C">
      <w:pPr>
        <w:spacing w:after="0"/>
        <w:ind w:left="1134" w:hanging="1134"/>
        <w:rPr>
          <w:rStyle w:val="Hipercze"/>
          <w:b/>
          <w:color w:val="auto"/>
          <w:sz w:val="20"/>
          <w:szCs w:val="20"/>
        </w:rPr>
      </w:pPr>
      <w:bookmarkStart w:id="128" w:name="_Toc40258256"/>
      <w:r w:rsidRPr="0026262E">
        <w:rPr>
          <w:b/>
          <w:sz w:val="20"/>
          <w:szCs w:val="20"/>
        </w:rPr>
        <w:t xml:space="preserve">Rysunek </w:t>
      </w:r>
      <w:r w:rsidRPr="0026262E">
        <w:rPr>
          <w:b/>
          <w:sz w:val="20"/>
          <w:szCs w:val="20"/>
        </w:rPr>
        <w:fldChar w:fldCharType="begin"/>
      </w:r>
      <w:r w:rsidRPr="0026262E">
        <w:rPr>
          <w:b/>
          <w:sz w:val="20"/>
          <w:szCs w:val="20"/>
        </w:rPr>
        <w:instrText xml:space="preserve"> SEQ Rysunek \* ARABIC </w:instrText>
      </w:r>
      <w:r w:rsidRPr="0026262E">
        <w:rPr>
          <w:b/>
          <w:sz w:val="20"/>
          <w:szCs w:val="20"/>
        </w:rPr>
        <w:fldChar w:fldCharType="separate"/>
      </w:r>
      <w:r w:rsidR="00AD6A6A">
        <w:rPr>
          <w:b/>
          <w:noProof/>
          <w:sz w:val="20"/>
          <w:szCs w:val="20"/>
        </w:rPr>
        <w:t>18</w:t>
      </w:r>
      <w:r w:rsidRPr="0026262E">
        <w:rPr>
          <w:b/>
          <w:sz w:val="20"/>
          <w:szCs w:val="20"/>
        </w:rPr>
        <w:fldChar w:fldCharType="end"/>
      </w:r>
      <w:r w:rsidR="00F4255D" w:rsidRPr="0026262E">
        <w:rPr>
          <w:b/>
          <w:sz w:val="20"/>
          <w:szCs w:val="20"/>
        </w:rPr>
        <w:t xml:space="preserve"> Korytarze ekologiczne</w:t>
      </w:r>
      <w:r w:rsidR="00524491" w:rsidRPr="0026262E">
        <w:rPr>
          <w:b/>
          <w:sz w:val="20"/>
          <w:szCs w:val="20"/>
        </w:rPr>
        <w:t xml:space="preserve"> (</w:t>
      </w:r>
      <w:hyperlink r:id="rId37" w:history="1">
        <w:r w:rsidR="005A23CC" w:rsidRPr="002270CD">
          <w:rPr>
            <w:rStyle w:val="Hipercze"/>
            <w:b/>
            <w:sz w:val="20"/>
            <w:szCs w:val="20"/>
          </w:rPr>
          <w:t>http://korytarze.pl</w:t>
        </w:r>
      </w:hyperlink>
      <w:r w:rsidR="00524491" w:rsidRPr="0026262E">
        <w:rPr>
          <w:rStyle w:val="Hipercze"/>
          <w:b/>
          <w:color w:val="auto"/>
          <w:sz w:val="20"/>
          <w:szCs w:val="20"/>
        </w:rPr>
        <w:t>)</w:t>
      </w:r>
      <w:bookmarkEnd w:id="128"/>
    </w:p>
    <w:p w14:paraId="3A474D7B" w14:textId="77777777" w:rsidR="005A23CC" w:rsidRPr="0026262E" w:rsidRDefault="005A23CC" w:rsidP="009A2A1C">
      <w:pPr>
        <w:spacing w:after="0"/>
        <w:ind w:left="1134" w:hanging="1134"/>
        <w:rPr>
          <w:b/>
          <w:sz w:val="20"/>
          <w:szCs w:val="20"/>
        </w:rPr>
      </w:pPr>
    </w:p>
    <w:p w14:paraId="706E2DD9" w14:textId="77777777" w:rsidR="00F941BD" w:rsidRPr="0026262E" w:rsidRDefault="00F941BD" w:rsidP="009A2A1C">
      <w:pPr>
        <w:pStyle w:val="Nagwek2"/>
        <w:numPr>
          <w:ilvl w:val="0"/>
          <w:numId w:val="19"/>
        </w:numPr>
        <w:spacing w:before="0"/>
        <w:rPr>
          <w:rFonts w:asciiTheme="minorHAnsi" w:hAnsiTheme="minorHAnsi"/>
          <w:sz w:val="24"/>
        </w:rPr>
      </w:pPr>
      <w:bookmarkStart w:id="129" w:name="_Toc40074756"/>
      <w:r w:rsidRPr="0026262E">
        <w:rPr>
          <w:rFonts w:asciiTheme="minorHAnsi" w:hAnsiTheme="minorHAnsi"/>
          <w:sz w:val="24"/>
        </w:rPr>
        <w:t>Zasoby i jakość wód</w:t>
      </w:r>
      <w:bookmarkEnd w:id="129"/>
    </w:p>
    <w:p w14:paraId="4DE1CBFA" w14:textId="77777777" w:rsidR="003F49B3" w:rsidRPr="0026262E" w:rsidRDefault="003F49B3" w:rsidP="009A2A1C">
      <w:pPr>
        <w:spacing w:after="0"/>
      </w:pPr>
    </w:p>
    <w:p w14:paraId="6A5B1042" w14:textId="3F515806" w:rsidR="0059273F" w:rsidRPr="0026262E" w:rsidRDefault="00DF2E86" w:rsidP="009A2A1C">
      <w:pPr>
        <w:spacing w:after="0"/>
        <w:jc w:val="both"/>
        <w:rPr>
          <w:rFonts w:cs="Arial"/>
        </w:rPr>
      </w:pPr>
      <w:r w:rsidRPr="0026262E">
        <w:rPr>
          <w:rFonts w:cstheme="majorHAnsi"/>
        </w:rPr>
        <w:t>Przedsięwzięci</w:t>
      </w:r>
      <w:r w:rsidR="00524491" w:rsidRPr="0026262E">
        <w:rPr>
          <w:rFonts w:cstheme="majorHAnsi"/>
        </w:rPr>
        <w:t>e</w:t>
      </w:r>
      <w:r w:rsidR="00795329" w:rsidRPr="0026262E">
        <w:rPr>
          <w:rFonts w:cstheme="majorHAnsi"/>
        </w:rPr>
        <w:t xml:space="preserve"> nie wiąże się z ingerencją w zasoby wód podziemnych ani powierzchniowych</w:t>
      </w:r>
      <w:r w:rsidR="00C73058" w:rsidRPr="0026262E">
        <w:rPr>
          <w:rFonts w:cstheme="majorHAnsi"/>
        </w:rPr>
        <w:t xml:space="preserve">. Zwiększenie wydajności kwatery mineralizacji nie będzie się wiązało z przyjmowaniem większej ilości odpadów w skali roku – ta ilość pozostanie na dotychczasowym poziomie. Dzięki możliwości układania odpadów do wysokości 11 m wydłużeniu ulegnie okres użytkowania poszczególnych ćwiartek kwatery. </w:t>
      </w:r>
      <w:r w:rsidR="0059273F" w:rsidRPr="0026262E">
        <w:rPr>
          <w:rFonts w:cstheme="majorHAnsi"/>
        </w:rPr>
        <w:t xml:space="preserve">Należy pamiętać, ze kwatera mineralizacji została zaprojektowana </w:t>
      </w:r>
      <w:r w:rsidR="0059273F" w:rsidRPr="0026262E">
        <w:rPr>
          <w:rFonts w:cstheme="majorHAnsi"/>
        </w:rPr>
        <w:br/>
        <w:t>i wybudowana jak typowa kwatera składowa, tj. d</w:t>
      </w:r>
      <w:r w:rsidR="0059273F" w:rsidRPr="0026262E">
        <w:rPr>
          <w:rFonts w:cs="Arial"/>
        </w:rPr>
        <w:t>no i skarpy kwatery uszczelnione zostały warstwą izolacji mineralnej, geomembraną HDPE, geowłókniną ochronną oraz przysypką filtracyjną.</w:t>
      </w:r>
    </w:p>
    <w:p w14:paraId="428B9708" w14:textId="5829C932" w:rsidR="0059273F" w:rsidRPr="0026262E" w:rsidRDefault="0059273F" w:rsidP="009A2A1C">
      <w:pPr>
        <w:spacing w:after="0"/>
        <w:jc w:val="both"/>
        <w:rPr>
          <w:rFonts w:cs="Arial"/>
        </w:rPr>
      </w:pPr>
      <w:r w:rsidRPr="0026262E">
        <w:rPr>
          <w:rFonts w:cs="Arial"/>
        </w:rPr>
        <w:t>Wody odciekowe z kwatery zbierane są systemem rur drenażowych i za pośrednictwem pompowni kierowane do uszczelnionego zbiornika na ścieki surowe o pojemności ok. 1</w:t>
      </w:r>
      <w:r w:rsidR="002465B0" w:rsidRPr="0026262E">
        <w:rPr>
          <w:rFonts w:cs="Arial"/>
        </w:rPr>
        <w:t>.</w:t>
      </w:r>
      <w:r w:rsidRPr="0026262E">
        <w:rPr>
          <w:rFonts w:cs="Arial"/>
        </w:rPr>
        <w:t>300 m</w:t>
      </w:r>
      <w:r w:rsidRPr="0026262E">
        <w:rPr>
          <w:rFonts w:cs="Arial"/>
          <w:vertAlign w:val="superscript"/>
        </w:rPr>
        <w:t>3</w:t>
      </w:r>
      <w:r w:rsidRPr="0026262E">
        <w:rPr>
          <w:rFonts w:cs="Arial"/>
        </w:rPr>
        <w:t xml:space="preserve">. Ze zbiornika na ścieki surowe odcieki odprowadzane są do zakładowej </w:t>
      </w:r>
      <w:r w:rsidR="003724A2">
        <w:rPr>
          <w:rFonts w:cs="Arial"/>
        </w:rPr>
        <w:t>o</w:t>
      </w:r>
      <w:r w:rsidRPr="0026262E">
        <w:rPr>
          <w:rFonts w:cs="Arial"/>
        </w:rPr>
        <w:t xml:space="preserve">czyszczalni  ścieków </w:t>
      </w:r>
      <w:r w:rsidRPr="0026262E">
        <w:rPr>
          <w:rFonts w:cs="Arial"/>
        </w:rPr>
        <w:br/>
        <w:t xml:space="preserve">pracującej w oparciu o technologię MBR wyposażonego w zbiornik nitryfikacji, denitryfikacji, ultrafiltracji, nanofiltracji i odwróconej osmozy. Po oczyszczeniu ścieki wprowadzane są siecią kanalizacyjną do szczelnego zbiornika ścieków oczyszczonych o objętości </w:t>
      </w:r>
      <w:r w:rsidR="00DF6DE0" w:rsidRPr="0026262E">
        <w:rPr>
          <w:rFonts w:cs="Arial"/>
        </w:rPr>
        <w:t xml:space="preserve">ok. </w:t>
      </w:r>
      <w:r w:rsidRPr="0026262E">
        <w:rPr>
          <w:rFonts w:cs="Arial"/>
        </w:rPr>
        <w:t>1</w:t>
      </w:r>
      <w:r w:rsidR="002465B0" w:rsidRPr="0026262E">
        <w:rPr>
          <w:rFonts w:cs="Arial"/>
        </w:rPr>
        <w:t>.</w:t>
      </w:r>
      <w:r w:rsidRPr="0026262E">
        <w:rPr>
          <w:rFonts w:cs="Arial"/>
        </w:rPr>
        <w:t>50</w:t>
      </w:r>
      <w:r w:rsidR="00DF6DE0" w:rsidRPr="0026262E">
        <w:rPr>
          <w:rFonts w:cs="Arial"/>
        </w:rPr>
        <w:t xml:space="preserve">0 </w:t>
      </w:r>
      <w:r w:rsidRPr="0026262E">
        <w:rPr>
          <w:rFonts w:cs="Arial"/>
        </w:rPr>
        <w:t>m</w:t>
      </w:r>
      <w:r w:rsidRPr="0026262E">
        <w:rPr>
          <w:rFonts w:cs="Arial"/>
          <w:vertAlign w:val="superscript"/>
        </w:rPr>
        <w:t>3</w:t>
      </w:r>
      <w:r w:rsidR="00DF6DE0" w:rsidRPr="0026262E">
        <w:rPr>
          <w:rFonts w:cs="Arial"/>
        </w:rPr>
        <w:t xml:space="preserve">, </w:t>
      </w:r>
      <w:r w:rsidR="00DF6DE0" w:rsidRPr="0026262E">
        <w:rPr>
          <w:rFonts w:cs="Arial"/>
        </w:rPr>
        <w:br/>
      </w:r>
      <w:r w:rsidRPr="0026262E">
        <w:rPr>
          <w:rFonts w:cs="Arial"/>
        </w:rPr>
        <w:t xml:space="preserve">a następnie wywożone własnym taborem do miejskiej oczyszczalni ścieków. </w:t>
      </w:r>
    </w:p>
    <w:p w14:paraId="002DECB2" w14:textId="77777777" w:rsidR="00853BDE" w:rsidRPr="0026262E" w:rsidRDefault="00853BDE" w:rsidP="009A2A1C">
      <w:pPr>
        <w:autoSpaceDE w:val="0"/>
        <w:autoSpaceDN w:val="0"/>
        <w:adjustRightInd w:val="0"/>
        <w:spacing w:after="0"/>
        <w:jc w:val="both"/>
        <w:rPr>
          <w:rFonts w:cstheme="majorHAnsi"/>
        </w:rPr>
      </w:pPr>
    </w:p>
    <w:p w14:paraId="0439B62E" w14:textId="4F0C5A64" w:rsidR="007F0A4B" w:rsidRPr="0026262E" w:rsidRDefault="00BF7BF0" w:rsidP="009A2A1C">
      <w:pPr>
        <w:spacing w:after="0"/>
        <w:jc w:val="both"/>
        <w:rPr>
          <w:rFonts w:cstheme="majorHAnsi"/>
        </w:rPr>
      </w:pPr>
      <w:r w:rsidRPr="0026262E">
        <w:rPr>
          <w:rFonts w:cstheme="majorHAnsi"/>
        </w:rPr>
        <w:t>W</w:t>
      </w:r>
      <w:r w:rsidR="007F0A4B" w:rsidRPr="0026262E">
        <w:rPr>
          <w:rFonts w:cstheme="majorHAnsi"/>
        </w:rPr>
        <w:t xml:space="preserve"> związku z powyższym nie zachodzi ryzyko pogorszenia obecnego stanu</w:t>
      </w:r>
      <w:r w:rsidR="009C225C" w:rsidRPr="0026262E">
        <w:rPr>
          <w:rFonts w:cstheme="majorHAnsi"/>
        </w:rPr>
        <w:t xml:space="preserve"> </w:t>
      </w:r>
      <w:r w:rsidR="007F0A4B" w:rsidRPr="0026262E">
        <w:rPr>
          <w:rFonts w:cstheme="majorHAnsi"/>
        </w:rPr>
        <w:t xml:space="preserve">jednolitych części wód powierzchniowych i podziemnych i tym samym </w:t>
      </w:r>
      <w:r w:rsidR="00524491" w:rsidRPr="0026262E">
        <w:rPr>
          <w:rFonts w:cstheme="majorHAnsi"/>
        </w:rPr>
        <w:t>nie przewiduje się</w:t>
      </w:r>
      <w:r w:rsidR="007F0A4B" w:rsidRPr="0026262E">
        <w:rPr>
          <w:rFonts w:cstheme="majorHAnsi"/>
        </w:rPr>
        <w:t xml:space="preserve"> nieosiągnięcia wyznaczonych dla tych celów środowiskowych.</w:t>
      </w:r>
      <w:r w:rsidR="006F52F1" w:rsidRPr="0026262E">
        <w:rPr>
          <w:rFonts w:cstheme="majorHAnsi"/>
        </w:rPr>
        <w:t xml:space="preserve"> </w:t>
      </w:r>
    </w:p>
    <w:p w14:paraId="350EA81A" w14:textId="11CF22AE" w:rsidR="007F0A4B" w:rsidRPr="0026262E" w:rsidRDefault="00FB0775" w:rsidP="009A2A1C">
      <w:pPr>
        <w:pStyle w:val="Tekstpodstawowy"/>
        <w:spacing w:after="0" w:line="276" w:lineRule="auto"/>
        <w:jc w:val="both"/>
        <w:rPr>
          <w:rFonts w:ascii="Verdana" w:hAnsi="Verdana" w:cs="Verdana"/>
          <w:sz w:val="20"/>
          <w:szCs w:val="20"/>
        </w:rPr>
      </w:pPr>
      <w:r w:rsidRPr="0026262E">
        <w:rPr>
          <w:rFonts w:cs="Verdana"/>
        </w:rPr>
        <w:t xml:space="preserve">Na podstawie przeprowadzonych badań </w:t>
      </w:r>
      <w:r w:rsidR="00CD68EC" w:rsidRPr="0026262E">
        <w:rPr>
          <w:rFonts w:cs="Verdana"/>
        </w:rPr>
        <w:t xml:space="preserve">wykonanych przez akredytowane laboratorium (Przedsiębiorstwo Geologiczne Sp. z o.o. z Kielc) </w:t>
      </w:r>
      <w:r w:rsidRPr="0026262E">
        <w:rPr>
          <w:rFonts w:cs="Verdana"/>
        </w:rPr>
        <w:t xml:space="preserve">wody podziemne w rejonie składowiska odpadów innych niż niebezpieczne i obojętne w miejscowości Stary Las gm. Starogard Gdański można sklasyfikować jako wody </w:t>
      </w:r>
      <w:r w:rsidR="00085101" w:rsidRPr="0026262E">
        <w:rPr>
          <w:rFonts w:cs="Verdana"/>
        </w:rPr>
        <w:t xml:space="preserve">I (bardzo dobrej) </w:t>
      </w:r>
      <w:r w:rsidRPr="0026262E">
        <w:rPr>
          <w:rFonts w:cs="Verdana"/>
        </w:rPr>
        <w:t>II (dobrej) klasy</w:t>
      </w:r>
      <w:r w:rsidR="00085101" w:rsidRPr="0026262E">
        <w:rPr>
          <w:rFonts w:cs="Verdana"/>
        </w:rPr>
        <w:t xml:space="preserve"> jakości wód. Wyjątek stanowi woda pobrana w I kwartale 2019 z piezometru P-5A , która można sklasyfikować wodę III (zadowalającej) klasy jakości wód oraz w P-1 (IV klasa). </w:t>
      </w:r>
      <w:r w:rsidRPr="0026262E">
        <w:rPr>
          <w:rFonts w:cs="Verdana"/>
        </w:rPr>
        <w:t xml:space="preserve">W każdym z punktów monitoringowych wód podziemnych (P-1, P-2, P-3, P-4, P-5, P-5A, P-6A) w 2018 roku stan chemiczny wód podziemnych w rejonie  składowiska odpadów innych niż niebezpieczne i obojętne </w:t>
      </w:r>
      <w:r w:rsidR="00CD68EC" w:rsidRPr="0026262E">
        <w:rPr>
          <w:rFonts w:cs="Verdana"/>
        </w:rPr>
        <w:br/>
      </w:r>
      <w:r w:rsidRPr="0026262E">
        <w:rPr>
          <w:rFonts w:cs="Verdana"/>
        </w:rPr>
        <w:t>w miejscowości Stary Las sklasyfikowano jako dobry</w:t>
      </w:r>
      <w:r w:rsidR="00CD68EC" w:rsidRPr="0026262E">
        <w:rPr>
          <w:rFonts w:cs="Verdana"/>
        </w:rPr>
        <w:t xml:space="preserve"> (wyniki sprawozdań w załączeniu).</w:t>
      </w:r>
      <w:r w:rsidRPr="0026262E">
        <w:rPr>
          <w:rFonts w:ascii="Verdana" w:hAnsi="Verdana" w:cs="Verdana"/>
          <w:sz w:val="20"/>
          <w:szCs w:val="20"/>
        </w:rPr>
        <w:t xml:space="preserve"> </w:t>
      </w:r>
    </w:p>
    <w:p w14:paraId="0E53B96D" w14:textId="77777777" w:rsidR="00F941BD" w:rsidRPr="0026262E" w:rsidRDefault="00F941BD" w:rsidP="009A2A1C">
      <w:pPr>
        <w:pStyle w:val="Nagwek2"/>
        <w:numPr>
          <w:ilvl w:val="0"/>
          <w:numId w:val="19"/>
        </w:numPr>
        <w:spacing w:before="0"/>
        <w:rPr>
          <w:rFonts w:asciiTheme="minorHAnsi" w:hAnsiTheme="minorHAnsi"/>
          <w:sz w:val="24"/>
        </w:rPr>
      </w:pPr>
      <w:bookmarkStart w:id="130" w:name="_Toc40074757"/>
      <w:r w:rsidRPr="0026262E">
        <w:rPr>
          <w:rFonts w:asciiTheme="minorHAnsi" w:hAnsiTheme="minorHAnsi"/>
          <w:sz w:val="24"/>
        </w:rPr>
        <w:lastRenderedPageBreak/>
        <w:t>Jakość powietrza</w:t>
      </w:r>
      <w:bookmarkEnd w:id="130"/>
    </w:p>
    <w:p w14:paraId="3CFD451E" w14:textId="77777777" w:rsidR="00441497" w:rsidRPr="0026262E" w:rsidRDefault="00441497" w:rsidP="009A2A1C">
      <w:pPr>
        <w:spacing w:after="0"/>
        <w:jc w:val="both"/>
        <w:rPr>
          <w:rFonts w:cstheme="majorHAnsi"/>
          <w:b/>
        </w:rPr>
      </w:pPr>
    </w:p>
    <w:p w14:paraId="5B51646B" w14:textId="77777777" w:rsidR="00BC3ADD" w:rsidRPr="0026262E" w:rsidRDefault="00BC3ADD" w:rsidP="009A2A1C">
      <w:pPr>
        <w:autoSpaceDE w:val="0"/>
        <w:autoSpaceDN w:val="0"/>
        <w:adjustRightInd w:val="0"/>
        <w:spacing w:after="0"/>
        <w:jc w:val="both"/>
        <w:rPr>
          <w:rFonts w:cs="Arial"/>
          <w:color w:val="000000"/>
        </w:rPr>
      </w:pPr>
      <w:r w:rsidRPr="0026262E">
        <w:rPr>
          <w:rFonts w:cs="Arial"/>
          <w:color w:val="000000"/>
        </w:rPr>
        <w:t>Ilość powstającego gazu obliczono przy użyciu modelu LandGEM – Landfill Gas Emissions Model, opracowanego przez US Environmental Protection Agency (EPA)</w:t>
      </w:r>
      <w:r w:rsidR="00452A12" w:rsidRPr="0026262E">
        <w:rPr>
          <w:rStyle w:val="Odwoanieprzypisudolnego"/>
          <w:rFonts w:cs="Arial"/>
          <w:color w:val="000000"/>
        </w:rPr>
        <w:footnoteReference w:id="25"/>
      </w:r>
      <w:r w:rsidRPr="0026262E">
        <w:rPr>
          <w:rFonts w:cs="Arial"/>
          <w:color w:val="000000"/>
        </w:rPr>
        <w:t xml:space="preserve">. </w:t>
      </w:r>
    </w:p>
    <w:p w14:paraId="5C863283" w14:textId="633E3762" w:rsidR="00BC3ADD" w:rsidRPr="0026262E" w:rsidRDefault="00BC3ADD" w:rsidP="009A2A1C">
      <w:pPr>
        <w:autoSpaceDE w:val="0"/>
        <w:autoSpaceDN w:val="0"/>
        <w:adjustRightInd w:val="0"/>
        <w:spacing w:after="0"/>
        <w:jc w:val="both"/>
        <w:rPr>
          <w:rFonts w:cs="Arial"/>
          <w:color w:val="000000"/>
        </w:rPr>
      </w:pPr>
      <w:r w:rsidRPr="0026262E">
        <w:rPr>
          <w:rFonts w:cs="Arial"/>
          <w:color w:val="000000"/>
        </w:rPr>
        <w:t>Do obliczeń przyjęto rzeczywiste ilości odpadów umieszczonych na kwaterze od początku jej funkcjonowania do końca 2018 r (wynoszącą około 192 690 Mg), a dla kolejnych lat przyjęto, iż rocznie na kwaterę będzie trafiało 40 000 Mg odpadów. Na tej podstawie przy użyciu modelu obliczono łączną objętość gazu jaka powstanie w roku 2018, która wynosi: 1 387</w:t>
      </w:r>
      <w:r w:rsidR="004A64FA" w:rsidRPr="0026262E">
        <w:rPr>
          <w:rFonts w:cs="Arial"/>
          <w:color w:val="000000"/>
        </w:rPr>
        <w:t> </w:t>
      </w:r>
      <w:r w:rsidRPr="0026262E">
        <w:rPr>
          <w:rFonts w:cs="Arial"/>
          <w:color w:val="000000"/>
        </w:rPr>
        <w:t>761</w:t>
      </w:r>
      <w:r w:rsidR="004A64FA" w:rsidRPr="0026262E">
        <w:rPr>
          <w:rFonts w:cs="Arial"/>
          <w:color w:val="000000"/>
        </w:rPr>
        <w:t xml:space="preserve"> </w:t>
      </w:r>
      <w:r w:rsidRPr="0026262E">
        <w:rPr>
          <w:rFonts w:cs="Arial"/>
          <w:color w:val="000000"/>
        </w:rPr>
        <w:t>m</w:t>
      </w:r>
      <w:r w:rsidRPr="0026262E">
        <w:rPr>
          <w:rFonts w:cs="Arial"/>
          <w:color w:val="000000"/>
          <w:vertAlign w:val="superscript"/>
        </w:rPr>
        <w:t>3</w:t>
      </w:r>
      <w:r w:rsidRPr="0026262E">
        <w:rPr>
          <w:rFonts w:cs="Arial"/>
          <w:color w:val="000000"/>
        </w:rPr>
        <w:t xml:space="preserve">. </w:t>
      </w:r>
    </w:p>
    <w:p w14:paraId="234CBD09" w14:textId="77777777" w:rsidR="00BC3ADD" w:rsidRPr="0026262E" w:rsidRDefault="00BC3ADD" w:rsidP="009A2A1C">
      <w:pPr>
        <w:pStyle w:val="Bezodstpw"/>
        <w:spacing w:line="276" w:lineRule="auto"/>
        <w:jc w:val="both"/>
        <w:rPr>
          <w:rFonts w:eastAsiaTheme="minorHAnsi" w:cs="Arial"/>
          <w:color w:val="000000"/>
          <w:lang w:eastAsia="en-US"/>
        </w:rPr>
      </w:pPr>
      <w:r w:rsidRPr="0026262E">
        <w:rPr>
          <w:rFonts w:eastAsiaTheme="minorHAnsi" w:cs="Arial"/>
          <w:color w:val="000000"/>
          <w:lang w:eastAsia="en-US"/>
        </w:rPr>
        <w:t>Przyjęto, iż gaz składowiskowy ma następujący skład (źródło: Zeszyty Komunalne 11(34)2005 str. 109-110).</w:t>
      </w:r>
    </w:p>
    <w:p w14:paraId="51FCB5E5" w14:textId="77777777" w:rsidR="00BC3ADD" w:rsidRPr="0026262E" w:rsidRDefault="00BC3ADD" w:rsidP="009A2A1C">
      <w:pPr>
        <w:pStyle w:val="Bezodstpw"/>
        <w:spacing w:line="276" w:lineRule="auto"/>
        <w:jc w:val="both"/>
        <w:rPr>
          <w:rFonts w:eastAsiaTheme="minorHAnsi" w:cs="Arial"/>
          <w:color w:val="000000"/>
          <w:lang w:eastAsia="en-US"/>
        </w:rPr>
      </w:pPr>
    </w:p>
    <w:p w14:paraId="7EBFE674" w14:textId="63F7B185" w:rsidR="00524491" w:rsidRPr="0026262E" w:rsidRDefault="00524491" w:rsidP="009A2A1C">
      <w:pPr>
        <w:pStyle w:val="Legenda"/>
        <w:keepNext/>
        <w:spacing w:after="0" w:line="276" w:lineRule="auto"/>
        <w:jc w:val="both"/>
        <w:rPr>
          <w:b/>
          <w:i w:val="0"/>
          <w:color w:val="auto"/>
          <w:sz w:val="20"/>
          <w:szCs w:val="20"/>
        </w:rPr>
      </w:pPr>
      <w:bookmarkStart w:id="131" w:name="_Toc40074626"/>
      <w:bookmarkStart w:id="132" w:name="_Toc40266024"/>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17</w:t>
      </w:r>
      <w:r w:rsidRPr="0026262E">
        <w:rPr>
          <w:b/>
          <w:i w:val="0"/>
          <w:color w:val="auto"/>
          <w:sz w:val="20"/>
          <w:szCs w:val="20"/>
        </w:rPr>
        <w:fldChar w:fldCharType="end"/>
      </w:r>
      <w:r w:rsidRPr="0026262E">
        <w:rPr>
          <w:b/>
          <w:i w:val="0"/>
          <w:color w:val="auto"/>
          <w:sz w:val="20"/>
          <w:szCs w:val="20"/>
        </w:rPr>
        <w:t xml:space="preserve"> Skład gazu składowiskowego</w:t>
      </w:r>
      <w:bookmarkEnd w:id="131"/>
      <w:bookmarkEnd w:id="132"/>
    </w:p>
    <w:p w14:paraId="66DAF1CC" w14:textId="77777777" w:rsidR="00BC3ADD" w:rsidRPr="0026262E" w:rsidRDefault="00BC3ADD" w:rsidP="009A2A1C">
      <w:pPr>
        <w:pStyle w:val="Bezodstpw"/>
        <w:spacing w:line="276" w:lineRule="auto"/>
        <w:jc w:val="both"/>
        <w:rPr>
          <w:rFonts w:eastAsiaTheme="minorHAnsi" w:cs="Arial"/>
          <w:color w:val="000000"/>
          <w:lang w:eastAsia="en-US"/>
        </w:rPr>
      </w:pPr>
      <w:r w:rsidRPr="0026262E">
        <w:rPr>
          <w:rFonts w:eastAsiaTheme="minorHAnsi" w:cs="Arial"/>
          <w:noProof/>
          <w:color w:val="000000"/>
        </w:rPr>
        <w:drawing>
          <wp:inline distT="0" distB="0" distL="0" distR="0" wp14:anchorId="178190C0" wp14:editId="609ACB06">
            <wp:extent cx="4305300" cy="2529840"/>
            <wp:effectExtent l="0" t="0" r="0" b="381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2529840"/>
                    </a:xfrm>
                    <a:prstGeom prst="rect">
                      <a:avLst/>
                    </a:prstGeom>
                    <a:noFill/>
                    <a:ln>
                      <a:noFill/>
                    </a:ln>
                  </pic:spPr>
                </pic:pic>
              </a:graphicData>
            </a:graphic>
          </wp:inline>
        </w:drawing>
      </w:r>
    </w:p>
    <w:p w14:paraId="2698548A" w14:textId="77777777" w:rsidR="00873431" w:rsidRPr="0026262E" w:rsidRDefault="00873431" w:rsidP="009A2A1C">
      <w:pPr>
        <w:autoSpaceDE w:val="0"/>
        <w:autoSpaceDN w:val="0"/>
        <w:adjustRightInd w:val="0"/>
        <w:spacing w:after="0"/>
        <w:jc w:val="both"/>
        <w:rPr>
          <w:rFonts w:cs="Arial"/>
          <w:color w:val="000000"/>
        </w:rPr>
      </w:pPr>
    </w:p>
    <w:p w14:paraId="251FA0BD" w14:textId="77777777" w:rsidR="00BC3ADD" w:rsidRPr="0026262E" w:rsidRDefault="00BC3ADD" w:rsidP="009A2A1C">
      <w:pPr>
        <w:autoSpaceDE w:val="0"/>
        <w:autoSpaceDN w:val="0"/>
        <w:adjustRightInd w:val="0"/>
        <w:spacing w:after="0"/>
        <w:jc w:val="both"/>
        <w:rPr>
          <w:rFonts w:cs="Arial"/>
          <w:color w:val="000000"/>
        </w:rPr>
      </w:pPr>
      <w:r w:rsidRPr="0026262E">
        <w:rPr>
          <w:rFonts w:cs="Arial"/>
          <w:color w:val="000000"/>
        </w:rPr>
        <w:t xml:space="preserve">Na podstawie obliczonej objętości powstającego biogazu oraz przyjętego składu obliczono ilość poszczególnych zanieczyszczeń wprowadzanych do atmosfery. Przyjęto, że 85 % powstającego biogazu jest ujmowane poprzez studnie odgazowujące i trafia do spalenia w pochodni lub kotłowni, a 15 % ulatnia się z powierzchni kwatery mineralizacji odpadów. </w:t>
      </w:r>
    </w:p>
    <w:p w14:paraId="49663785" w14:textId="77777777" w:rsidR="00BC3ADD" w:rsidRPr="0026262E" w:rsidRDefault="00BC3ADD" w:rsidP="009A2A1C">
      <w:pPr>
        <w:pStyle w:val="Bezodstpw"/>
        <w:spacing w:line="276" w:lineRule="auto"/>
        <w:jc w:val="both"/>
        <w:rPr>
          <w:rFonts w:eastAsiaTheme="minorHAnsi" w:cs="Arial"/>
          <w:color w:val="000000"/>
          <w:lang w:eastAsia="en-US"/>
        </w:rPr>
      </w:pPr>
      <w:r w:rsidRPr="0026262E">
        <w:rPr>
          <w:rFonts w:eastAsiaTheme="minorHAnsi" w:cs="Arial"/>
          <w:color w:val="000000"/>
          <w:lang w:eastAsia="en-US"/>
        </w:rPr>
        <w:t>Emisja z kwatery mineralizacji będzie zachodzić w sposób ciągły w ciągu roku (czas emisji 8760 godzin). Wysokość emitora 11 m.</w:t>
      </w:r>
    </w:p>
    <w:p w14:paraId="35931B32" w14:textId="77777777" w:rsidR="003D1F84" w:rsidRPr="0026262E" w:rsidRDefault="003D1F84" w:rsidP="009A2A1C">
      <w:pPr>
        <w:pStyle w:val="Bezodstpw"/>
        <w:spacing w:line="276" w:lineRule="auto"/>
        <w:jc w:val="both"/>
        <w:rPr>
          <w:rFonts w:eastAsiaTheme="minorHAnsi" w:cs="Arial"/>
          <w:color w:val="000000"/>
          <w:lang w:eastAsia="en-US"/>
        </w:rPr>
      </w:pPr>
    </w:p>
    <w:p w14:paraId="0BC49F08" w14:textId="61C54C25" w:rsidR="003D1F84" w:rsidRPr="0026262E" w:rsidRDefault="003D1F84" w:rsidP="009A2A1C">
      <w:pPr>
        <w:pStyle w:val="Legenda"/>
        <w:keepNext/>
        <w:spacing w:after="0" w:line="276" w:lineRule="auto"/>
        <w:jc w:val="both"/>
        <w:rPr>
          <w:b/>
          <w:i w:val="0"/>
          <w:color w:val="auto"/>
          <w:sz w:val="20"/>
          <w:szCs w:val="20"/>
        </w:rPr>
      </w:pPr>
      <w:bookmarkStart w:id="133" w:name="_Toc40074627"/>
      <w:bookmarkStart w:id="134" w:name="_Toc40266025"/>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18</w:t>
      </w:r>
      <w:r w:rsidRPr="0026262E">
        <w:rPr>
          <w:b/>
          <w:i w:val="0"/>
          <w:color w:val="auto"/>
          <w:sz w:val="20"/>
          <w:szCs w:val="20"/>
        </w:rPr>
        <w:fldChar w:fldCharType="end"/>
      </w:r>
      <w:r w:rsidRPr="0026262E">
        <w:rPr>
          <w:b/>
          <w:i w:val="0"/>
          <w:color w:val="auto"/>
          <w:sz w:val="20"/>
          <w:szCs w:val="20"/>
        </w:rPr>
        <w:t xml:space="preserve"> Emisja gazu składowiskowego na kwaterze mineralizacji</w:t>
      </w:r>
      <w:bookmarkEnd w:id="133"/>
      <w:bookmarkEnd w:id="134"/>
    </w:p>
    <w:p w14:paraId="292E5018" w14:textId="64744995" w:rsidR="003D1F84" w:rsidRPr="0026262E" w:rsidRDefault="003D1F84" w:rsidP="009A2A1C">
      <w:pPr>
        <w:pStyle w:val="Bezodstpw"/>
        <w:spacing w:line="276" w:lineRule="auto"/>
        <w:jc w:val="both"/>
        <w:rPr>
          <w:rFonts w:eastAsiaTheme="minorHAnsi" w:cs="Arial"/>
          <w:color w:val="000000"/>
          <w:lang w:eastAsia="en-US"/>
        </w:rPr>
      </w:pPr>
      <w:r w:rsidRPr="0026262E">
        <w:rPr>
          <w:rFonts w:eastAsiaTheme="minorHAnsi" w:cs="Arial"/>
          <w:noProof/>
          <w:color w:val="000000"/>
        </w:rPr>
        <w:drawing>
          <wp:inline distT="0" distB="0" distL="0" distR="0" wp14:anchorId="0E9C9B59" wp14:editId="4A16B6EC">
            <wp:extent cx="5760720" cy="1554480"/>
            <wp:effectExtent l="0" t="0" r="0" b="7620"/>
            <wp:docPr id="118277" name="Obraz 11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554480"/>
                    </a:xfrm>
                    <a:prstGeom prst="rect">
                      <a:avLst/>
                    </a:prstGeom>
                    <a:noFill/>
                    <a:ln>
                      <a:noFill/>
                    </a:ln>
                  </pic:spPr>
                </pic:pic>
              </a:graphicData>
            </a:graphic>
          </wp:inline>
        </w:drawing>
      </w:r>
    </w:p>
    <w:p w14:paraId="716CC061" w14:textId="77777777" w:rsidR="00BC3ADD" w:rsidRDefault="00BC3ADD" w:rsidP="009A2A1C">
      <w:pPr>
        <w:pStyle w:val="Bezodstpw"/>
        <w:spacing w:line="276" w:lineRule="auto"/>
        <w:jc w:val="both"/>
        <w:rPr>
          <w:b/>
        </w:rPr>
      </w:pPr>
    </w:p>
    <w:p w14:paraId="57F4597E" w14:textId="77777777" w:rsidR="005A23CC" w:rsidRPr="0026262E" w:rsidRDefault="005A23CC" w:rsidP="009A2A1C">
      <w:pPr>
        <w:pStyle w:val="Bezodstpw"/>
        <w:spacing w:line="276" w:lineRule="auto"/>
        <w:jc w:val="both"/>
        <w:rPr>
          <w:b/>
        </w:rPr>
      </w:pPr>
    </w:p>
    <w:p w14:paraId="6C0FA162" w14:textId="4D61B226" w:rsidR="003D1F84" w:rsidRPr="0026262E" w:rsidRDefault="003D1F84" w:rsidP="009A2A1C">
      <w:pPr>
        <w:autoSpaceDN w:val="0"/>
        <w:adjustRightInd w:val="0"/>
        <w:spacing w:after="0"/>
        <w:jc w:val="both"/>
        <w:rPr>
          <w:b/>
        </w:rPr>
      </w:pPr>
      <w:r w:rsidRPr="0026262E">
        <w:rPr>
          <w:b/>
        </w:rPr>
        <w:lastRenderedPageBreak/>
        <w:t xml:space="preserve">Emisja z pochodni </w:t>
      </w:r>
    </w:p>
    <w:p w14:paraId="0F4E6412" w14:textId="77777777" w:rsidR="003D1F84" w:rsidRPr="0026262E" w:rsidRDefault="003D1F84" w:rsidP="009A2A1C">
      <w:pPr>
        <w:autoSpaceDN w:val="0"/>
        <w:adjustRightInd w:val="0"/>
        <w:spacing w:after="0"/>
        <w:jc w:val="both"/>
      </w:pPr>
    </w:p>
    <w:p w14:paraId="741D4BFC" w14:textId="25F92CFF" w:rsidR="00BC3ADD" w:rsidRPr="0026262E" w:rsidRDefault="001239E1" w:rsidP="009A2A1C">
      <w:pPr>
        <w:autoSpaceDN w:val="0"/>
        <w:adjustRightInd w:val="0"/>
        <w:spacing w:after="0"/>
        <w:jc w:val="both"/>
      </w:pPr>
      <w:r>
        <w:t>Kwatera mineralizacji wyposażona jest w</w:t>
      </w:r>
      <w:r w:rsidR="00BC3ADD" w:rsidRPr="0026262E">
        <w:t xml:space="preserve"> pochodnię </w:t>
      </w:r>
      <w:r w:rsidR="00524491" w:rsidRPr="0026262E">
        <w:rPr>
          <w:rFonts w:cstheme="minorHAnsi"/>
        </w:rPr>
        <w:t>gazową wolnostojącą z obudową żaroodporną palnika o wydajności nominalnej 50 m</w:t>
      </w:r>
      <w:r w:rsidR="00524491" w:rsidRPr="0026262E">
        <w:rPr>
          <w:rFonts w:cstheme="minorHAnsi"/>
          <w:vertAlign w:val="superscript"/>
        </w:rPr>
        <w:t>3</w:t>
      </w:r>
      <w:r w:rsidR="00524491" w:rsidRPr="0026262E">
        <w:rPr>
          <w:rFonts w:cstheme="minorHAnsi"/>
        </w:rPr>
        <w:t>/h</w:t>
      </w:r>
      <w:r w:rsidR="00524491" w:rsidRPr="0026262E">
        <w:t>, w której spalany jest gaz w przypadku, kiedy jego  parametry uniemożliwiają jego energetycznego wykorzystanie.</w:t>
      </w:r>
    </w:p>
    <w:p w14:paraId="59681863" w14:textId="77777777" w:rsidR="003D1F84" w:rsidRPr="0026262E" w:rsidRDefault="003D1F84" w:rsidP="009A2A1C">
      <w:pPr>
        <w:autoSpaceDN w:val="0"/>
        <w:adjustRightInd w:val="0"/>
        <w:spacing w:after="0"/>
        <w:jc w:val="both"/>
      </w:pPr>
    </w:p>
    <w:p w14:paraId="097C7239" w14:textId="7A12A26A" w:rsidR="003D1F84" w:rsidRPr="0026262E" w:rsidRDefault="003D1F84" w:rsidP="009A2A1C">
      <w:pPr>
        <w:autoSpaceDN w:val="0"/>
        <w:adjustRightInd w:val="0"/>
        <w:spacing w:after="0"/>
        <w:jc w:val="both"/>
      </w:pPr>
      <w:r w:rsidRPr="0026262E">
        <w:t>Maksymalną ilość zużywanego paliwa obliczono ze wzoru:</w:t>
      </w:r>
    </w:p>
    <w:p w14:paraId="37EDBECF" w14:textId="3689CCCB" w:rsidR="003D1F84" w:rsidRPr="0026262E" w:rsidRDefault="003D1F84" w:rsidP="009A2A1C">
      <w:pPr>
        <w:autoSpaceDN w:val="0"/>
        <w:adjustRightInd w:val="0"/>
        <w:spacing w:after="0"/>
        <w:jc w:val="both"/>
      </w:pPr>
      <w:r w:rsidRPr="0026262E">
        <w:rPr>
          <w:noProof/>
        </w:rPr>
        <w:drawing>
          <wp:inline distT="0" distB="0" distL="0" distR="0" wp14:anchorId="2BD5CE36" wp14:editId="43C1687A">
            <wp:extent cx="1898602" cy="609600"/>
            <wp:effectExtent l="0" t="0" r="6985" b="0"/>
            <wp:docPr id="118278" name="Obraz 11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84" cy="611681"/>
                    </a:xfrm>
                    <a:prstGeom prst="rect">
                      <a:avLst/>
                    </a:prstGeom>
                    <a:noFill/>
                    <a:ln>
                      <a:noFill/>
                    </a:ln>
                  </pic:spPr>
                </pic:pic>
              </a:graphicData>
            </a:graphic>
          </wp:inline>
        </w:drawing>
      </w:r>
    </w:p>
    <w:p w14:paraId="2B192A64" w14:textId="2E62ECDB" w:rsidR="003D1F84" w:rsidRPr="0026262E" w:rsidRDefault="003D1F84" w:rsidP="009A2A1C">
      <w:pPr>
        <w:autoSpaceDN w:val="0"/>
        <w:adjustRightInd w:val="0"/>
        <w:spacing w:after="0"/>
        <w:jc w:val="both"/>
      </w:pPr>
      <w:r w:rsidRPr="0026262E">
        <w:t>Gdzie:</w:t>
      </w:r>
    </w:p>
    <w:p w14:paraId="648FD25F" w14:textId="65177526" w:rsidR="003D1F84" w:rsidRPr="0026262E" w:rsidRDefault="003D1F84" w:rsidP="009A2A1C">
      <w:pPr>
        <w:autoSpaceDN w:val="0"/>
        <w:adjustRightInd w:val="0"/>
        <w:spacing w:after="0"/>
        <w:jc w:val="both"/>
      </w:pPr>
      <w:r w:rsidRPr="0026262E">
        <w:t xml:space="preserve">Q - </w:t>
      </w:r>
      <w:r w:rsidRPr="0026262E">
        <w:rPr>
          <w:rFonts w:cs="Arial"/>
          <w:color w:val="000000"/>
        </w:rPr>
        <w:t>wydajność cieplna kotła [ kJ/h ]</w:t>
      </w:r>
    </w:p>
    <w:p w14:paraId="23BF0C1C" w14:textId="54F77B61" w:rsidR="003D1F84" w:rsidRPr="0026262E" w:rsidRDefault="003D1F84" w:rsidP="009A2A1C">
      <w:pPr>
        <w:autoSpaceDN w:val="0"/>
        <w:adjustRightInd w:val="0"/>
        <w:spacing w:after="0"/>
        <w:jc w:val="both"/>
      </w:pPr>
      <w:r w:rsidRPr="0026262E">
        <w:t>W</w:t>
      </w:r>
      <w:r w:rsidRPr="0026262E">
        <w:rPr>
          <w:vertAlign w:val="subscript"/>
        </w:rPr>
        <w:t>d</w:t>
      </w:r>
      <w:r w:rsidRPr="0026262E">
        <w:t xml:space="preserve"> - </w:t>
      </w:r>
      <w:r w:rsidRPr="0026262E">
        <w:rPr>
          <w:rFonts w:cs="Arial"/>
          <w:color w:val="000000"/>
        </w:rPr>
        <w:t>wartość opałowa paliwa [ kJ/m</w:t>
      </w:r>
      <w:r w:rsidRPr="0026262E">
        <w:rPr>
          <w:rFonts w:cs="Arial"/>
          <w:color w:val="000000"/>
          <w:vertAlign w:val="superscript"/>
        </w:rPr>
        <w:t>3</w:t>
      </w:r>
      <w:r w:rsidRPr="0026262E">
        <w:rPr>
          <w:rFonts w:cs="Arial"/>
          <w:color w:val="000000"/>
        </w:rPr>
        <w:t xml:space="preserve"> ]</w:t>
      </w:r>
    </w:p>
    <w:p w14:paraId="6DD1FC4A" w14:textId="36103738" w:rsidR="003D1F84" w:rsidRPr="0026262E" w:rsidRDefault="003D1F84" w:rsidP="009A2A1C">
      <w:pPr>
        <w:autoSpaceDN w:val="0"/>
        <w:adjustRightInd w:val="0"/>
        <w:spacing w:after="0"/>
        <w:jc w:val="both"/>
      </w:pPr>
      <w:r w:rsidRPr="0026262E">
        <w:t xml:space="preserve">Ƞ - </w:t>
      </w:r>
      <w:r w:rsidRPr="0026262E">
        <w:rPr>
          <w:rFonts w:cs="Arial"/>
          <w:color w:val="000000"/>
        </w:rPr>
        <w:t>sprawność cieplna kotła</w:t>
      </w:r>
    </w:p>
    <w:p w14:paraId="33969078" w14:textId="77777777" w:rsidR="003D1F84" w:rsidRPr="0026262E" w:rsidRDefault="003D1F84" w:rsidP="009A2A1C">
      <w:pPr>
        <w:autoSpaceDN w:val="0"/>
        <w:adjustRightInd w:val="0"/>
        <w:spacing w:after="0"/>
        <w:jc w:val="both"/>
      </w:pPr>
    </w:p>
    <w:p w14:paraId="39F38626" w14:textId="175EAD4E" w:rsidR="003D1F84" w:rsidRPr="0026262E" w:rsidRDefault="003D1F84" w:rsidP="009A2A1C">
      <w:pPr>
        <w:autoSpaceDE w:val="0"/>
        <w:autoSpaceDN w:val="0"/>
        <w:adjustRightInd w:val="0"/>
        <w:spacing w:after="0"/>
        <w:jc w:val="both"/>
        <w:rPr>
          <w:rFonts w:cs="Arial"/>
          <w:color w:val="000000"/>
        </w:rPr>
      </w:pPr>
      <w:r w:rsidRPr="0026262E">
        <w:rPr>
          <w:rFonts w:cs="Arial"/>
          <w:color w:val="000000"/>
        </w:rPr>
        <w:t xml:space="preserve">W przypadku </w:t>
      </w:r>
      <w:r w:rsidR="00DF7D4B" w:rsidRPr="0026262E">
        <w:rPr>
          <w:rFonts w:cs="Arial"/>
          <w:color w:val="000000"/>
        </w:rPr>
        <w:t>kotła</w:t>
      </w:r>
      <w:r w:rsidRPr="0026262E">
        <w:rPr>
          <w:rFonts w:cs="Arial"/>
          <w:color w:val="000000"/>
        </w:rPr>
        <w:t xml:space="preserve"> Pochodnia wydajność cieplna = 350 kW * 3600 = 1260000 kJ/h, maksymalna ilość zużywanego paliwa = Bmax = 1260000/(18660 * 0,5) = 135,05 m3/h </w:t>
      </w:r>
    </w:p>
    <w:p w14:paraId="5DCC8993" w14:textId="77777777" w:rsidR="003D1F84" w:rsidRPr="0026262E" w:rsidRDefault="003D1F84" w:rsidP="009A2A1C">
      <w:pPr>
        <w:autoSpaceDN w:val="0"/>
        <w:adjustRightInd w:val="0"/>
        <w:spacing w:after="0"/>
        <w:jc w:val="both"/>
        <w:rPr>
          <w:rFonts w:cs="Arial"/>
          <w:color w:val="000000"/>
        </w:rPr>
      </w:pPr>
    </w:p>
    <w:p w14:paraId="242569DF" w14:textId="4E6E3659" w:rsidR="003D1F84" w:rsidRPr="0026262E" w:rsidRDefault="003D1F84" w:rsidP="009A2A1C">
      <w:pPr>
        <w:autoSpaceDN w:val="0"/>
        <w:adjustRightInd w:val="0"/>
        <w:spacing w:after="0"/>
        <w:jc w:val="both"/>
      </w:pPr>
      <w:r w:rsidRPr="0026262E">
        <w:rPr>
          <w:rFonts w:cs="Arial"/>
          <w:color w:val="000000"/>
        </w:rPr>
        <w:t>Wzory do obliczenia emisji:</w:t>
      </w:r>
    </w:p>
    <w:p w14:paraId="00733610" w14:textId="77777777" w:rsidR="003D1F84" w:rsidRPr="0026262E" w:rsidRDefault="003D1F84" w:rsidP="009A2A1C">
      <w:pPr>
        <w:autoSpaceDE w:val="0"/>
        <w:autoSpaceDN w:val="0"/>
        <w:adjustRightInd w:val="0"/>
        <w:spacing w:after="0"/>
        <w:jc w:val="both"/>
        <w:rPr>
          <w:rFonts w:cs="Arial"/>
          <w:bCs/>
          <w:color w:val="000000"/>
          <w:u w:val="single"/>
        </w:rPr>
      </w:pPr>
    </w:p>
    <w:p w14:paraId="7E060628" w14:textId="77777777" w:rsidR="003D1F84" w:rsidRPr="0026262E" w:rsidRDefault="003D1F84" w:rsidP="009A2A1C">
      <w:pPr>
        <w:autoSpaceDE w:val="0"/>
        <w:autoSpaceDN w:val="0"/>
        <w:adjustRightInd w:val="0"/>
        <w:spacing w:after="0"/>
        <w:jc w:val="both"/>
        <w:rPr>
          <w:rFonts w:cs="Arial"/>
          <w:color w:val="000000"/>
          <w:u w:val="single"/>
        </w:rPr>
      </w:pPr>
      <w:r w:rsidRPr="0026262E">
        <w:rPr>
          <w:rFonts w:cs="Arial"/>
          <w:bCs/>
          <w:color w:val="000000"/>
          <w:u w:val="single"/>
        </w:rPr>
        <w:t xml:space="preserve">Emisja z Pochodni </w:t>
      </w:r>
    </w:p>
    <w:p w14:paraId="48271894" w14:textId="77777777" w:rsidR="003D1F84" w:rsidRPr="0026262E" w:rsidRDefault="003D1F84" w:rsidP="009A2A1C">
      <w:pPr>
        <w:autoSpaceDE w:val="0"/>
        <w:autoSpaceDN w:val="0"/>
        <w:adjustRightInd w:val="0"/>
        <w:spacing w:after="0"/>
        <w:jc w:val="both"/>
        <w:rPr>
          <w:rFonts w:cs="Arial"/>
          <w:color w:val="000000"/>
          <w:u w:val="single"/>
        </w:rPr>
      </w:pPr>
      <w:r w:rsidRPr="0026262E">
        <w:rPr>
          <w:rFonts w:cs="Arial"/>
          <w:bCs/>
          <w:color w:val="000000"/>
          <w:u w:val="single"/>
        </w:rPr>
        <w:t xml:space="preserve">Emisja dwutlenku siarki: </w:t>
      </w:r>
    </w:p>
    <w:p w14:paraId="1EE6BCE9" w14:textId="77777777" w:rsidR="003D1F84" w:rsidRPr="0026262E" w:rsidRDefault="003D1F84" w:rsidP="009A2A1C">
      <w:pPr>
        <w:autoSpaceDE w:val="0"/>
        <w:autoSpaceDN w:val="0"/>
        <w:adjustRightInd w:val="0"/>
        <w:spacing w:after="0"/>
        <w:jc w:val="both"/>
        <w:rPr>
          <w:rFonts w:cs="Arial"/>
          <w:color w:val="000000"/>
        </w:rPr>
      </w:pPr>
      <w:r w:rsidRPr="0026262E">
        <w:rPr>
          <w:rFonts w:cs="Arial"/>
          <w:color w:val="000000"/>
        </w:rPr>
        <w:t xml:space="preserve">ESO2 = Bmax * E' * S </w:t>
      </w:r>
    </w:p>
    <w:p w14:paraId="14E9F3A4" w14:textId="77777777" w:rsidR="003D1F84" w:rsidRPr="0026262E" w:rsidRDefault="003D1F84" w:rsidP="009A2A1C">
      <w:pPr>
        <w:autoSpaceDE w:val="0"/>
        <w:autoSpaceDN w:val="0"/>
        <w:adjustRightInd w:val="0"/>
        <w:spacing w:after="0"/>
        <w:jc w:val="both"/>
        <w:rPr>
          <w:rFonts w:cs="Arial"/>
          <w:color w:val="000000"/>
        </w:rPr>
      </w:pPr>
      <w:r w:rsidRPr="0026262E">
        <w:rPr>
          <w:rFonts w:cs="Arial"/>
          <w:color w:val="000000"/>
        </w:rPr>
        <w:t xml:space="preserve">gdzie : </w:t>
      </w:r>
    </w:p>
    <w:p w14:paraId="7065CA53" w14:textId="4A31A26B" w:rsidR="003D1F84" w:rsidRPr="0026262E" w:rsidRDefault="003D1F84" w:rsidP="009A2A1C">
      <w:pPr>
        <w:autoSpaceDE w:val="0"/>
        <w:autoSpaceDN w:val="0"/>
        <w:adjustRightInd w:val="0"/>
        <w:spacing w:after="0"/>
        <w:jc w:val="both"/>
        <w:rPr>
          <w:rFonts w:cs="Arial"/>
        </w:rPr>
      </w:pPr>
      <w:r w:rsidRPr="0026262E">
        <w:rPr>
          <w:rFonts w:cs="Arial"/>
          <w:color w:val="000000"/>
        </w:rPr>
        <w:t xml:space="preserve">Bmax - maksymalne zużycie paliwa, mln m3/h </w:t>
      </w:r>
    </w:p>
    <w:p w14:paraId="55A9C2F1" w14:textId="77777777" w:rsidR="003D1F84" w:rsidRPr="0026262E" w:rsidRDefault="003D1F84" w:rsidP="005A23CC">
      <w:pPr>
        <w:keepNext/>
        <w:autoSpaceDE w:val="0"/>
        <w:autoSpaceDN w:val="0"/>
        <w:adjustRightInd w:val="0"/>
        <w:spacing w:after="0"/>
        <w:jc w:val="both"/>
        <w:rPr>
          <w:rFonts w:cs="Arial"/>
        </w:rPr>
      </w:pPr>
      <w:r w:rsidRPr="0026262E">
        <w:rPr>
          <w:rFonts w:cs="Arial"/>
        </w:rPr>
        <w:t xml:space="preserve">E' - wskaźnik dla dwutlenku siarki, kg/mln m3/% </w:t>
      </w:r>
    </w:p>
    <w:p w14:paraId="6CA888B1" w14:textId="77777777" w:rsidR="003D1F84" w:rsidRPr="0026262E" w:rsidRDefault="003D1F84" w:rsidP="009A2A1C">
      <w:pPr>
        <w:autoSpaceDE w:val="0"/>
        <w:autoSpaceDN w:val="0"/>
        <w:adjustRightInd w:val="0"/>
        <w:spacing w:after="0"/>
        <w:jc w:val="both"/>
        <w:rPr>
          <w:rFonts w:cs="Arial"/>
        </w:rPr>
      </w:pPr>
      <w:r w:rsidRPr="0026262E">
        <w:rPr>
          <w:rFonts w:cs="Arial"/>
        </w:rPr>
        <w:t xml:space="preserve">S - zawartość siarki w gazie w mg/m3 </w:t>
      </w:r>
    </w:p>
    <w:p w14:paraId="1890D2C8" w14:textId="77777777" w:rsidR="003D1F84" w:rsidRPr="0026262E" w:rsidRDefault="003D1F84" w:rsidP="009A2A1C">
      <w:pPr>
        <w:autoSpaceDE w:val="0"/>
        <w:autoSpaceDN w:val="0"/>
        <w:adjustRightInd w:val="0"/>
        <w:spacing w:after="0"/>
        <w:jc w:val="both"/>
        <w:rPr>
          <w:rFonts w:cs="Arial"/>
        </w:rPr>
      </w:pPr>
      <w:r w:rsidRPr="0026262E">
        <w:rPr>
          <w:rFonts w:cs="Arial"/>
        </w:rPr>
        <w:t>ESO</w:t>
      </w:r>
      <w:r w:rsidRPr="0026262E">
        <w:rPr>
          <w:rFonts w:cs="Arial"/>
          <w:vertAlign w:val="subscript"/>
        </w:rPr>
        <w:t>2</w:t>
      </w:r>
      <w:r w:rsidRPr="0026262E">
        <w:rPr>
          <w:rFonts w:cs="Arial"/>
        </w:rPr>
        <w:t xml:space="preserve"> = 0,00013505 * 2 * 391,1 = 0,10563 kg/h </w:t>
      </w:r>
    </w:p>
    <w:p w14:paraId="5EEDB962" w14:textId="77777777" w:rsidR="003D1F84" w:rsidRPr="0026262E" w:rsidRDefault="003D1F84" w:rsidP="009A2A1C">
      <w:pPr>
        <w:autoSpaceDE w:val="0"/>
        <w:autoSpaceDN w:val="0"/>
        <w:adjustRightInd w:val="0"/>
        <w:spacing w:after="0"/>
        <w:jc w:val="both"/>
        <w:rPr>
          <w:rFonts w:cs="Arial"/>
          <w:b/>
          <w:bCs/>
        </w:rPr>
      </w:pPr>
    </w:p>
    <w:p w14:paraId="06F30C77" w14:textId="77777777" w:rsidR="003D1F84" w:rsidRPr="0026262E" w:rsidRDefault="003D1F84" w:rsidP="009A2A1C">
      <w:pPr>
        <w:autoSpaceDE w:val="0"/>
        <w:autoSpaceDN w:val="0"/>
        <w:adjustRightInd w:val="0"/>
        <w:spacing w:after="0"/>
        <w:jc w:val="both"/>
        <w:rPr>
          <w:rFonts w:cs="Arial"/>
          <w:u w:val="single"/>
        </w:rPr>
      </w:pPr>
      <w:r w:rsidRPr="0026262E">
        <w:rPr>
          <w:rFonts w:cs="Arial"/>
          <w:bCs/>
          <w:u w:val="single"/>
        </w:rPr>
        <w:t xml:space="preserve">Emisja obliczona ze stężeń w spalinach: </w:t>
      </w:r>
    </w:p>
    <w:p w14:paraId="3531E17C" w14:textId="77777777" w:rsidR="003D1F84" w:rsidRPr="0026262E" w:rsidRDefault="003D1F84" w:rsidP="009A2A1C">
      <w:pPr>
        <w:autoSpaceDE w:val="0"/>
        <w:autoSpaceDN w:val="0"/>
        <w:adjustRightInd w:val="0"/>
        <w:spacing w:after="0"/>
        <w:jc w:val="both"/>
        <w:rPr>
          <w:rFonts w:cs="Arial"/>
        </w:rPr>
      </w:pPr>
      <w:r w:rsidRPr="0026262E">
        <w:rPr>
          <w:rFonts w:cs="Arial"/>
        </w:rPr>
        <w:t>Natężenie przepływu spalin w warunkach normalnych =1002 m3/h, umownych = 854,7 m</w:t>
      </w:r>
      <w:r w:rsidRPr="0026262E">
        <w:rPr>
          <w:rFonts w:cs="Arial"/>
          <w:vertAlign w:val="superscript"/>
        </w:rPr>
        <w:t>3</w:t>
      </w:r>
      <w:r w:rsidRPr="0026262E">
        <w:rPr>
          <w:rFonts w:cs="Arial"/>
        </w:rPr>
        <w:t>/h (6329 m</w:t>
      </w:r>
      <w:r w:rsidRPr="0026262E">
        <w:rPr>
          <w:rFonts w:cs="Arial"/>
          <w:vertAlign w:val="superscript"/>
        </w:rPr>
        <w:t>3</w:t>
      </w:r>
      <w:r w:rsidRPr="0026262E">
        <w:rPr>
          <w:rFonts w:cs="Arial"/>
        </w:rPr>
        <w:t>/tys.m</w:t>
      </w:r>
      <w:r w:rsidRPr="0026262E">
        <w:rPr>
          <w:rFonts w:cs="Arial"/>
          <w:vertAlign w:val="superscript"/>
        </w:rPr>
        <w:t>3</w:t>
      </w:r>
      <w:r w:rsidRPr="0026262E">
        <w:rPr>
          <w:rFonts w:cs="Arial"/>
        </w:rPr>
        <w:t xml:space="preserve">) </w:t>
      </w:r>
    </w:p>
    <w:p w14:paraId="55A42AFC" w14:textId="77777777" w:rsidR="003D1F84" w:rsidRPr="0026262E" w:rsidRDefault="003D1F84" w:rsidP="009A2A1C">
      <w:pPr>
        <w:autoSpaceDE w:val="0"/>
        <w:autoSpaceDN w:val="0"/>
        <w:adjustRightInd w:val="0"/>
        <w:spacing w:after="0"/>
        <w:jc w:val="both"/>
        <w:rPr>
          <w:rFonts w:cs="Arial"/>
        </w:rPr>
      </w:pPr>
      <w:r w:rsidRPr="0026262E">
        <w:rPr>
          <w:rFonts w:cs="Arial"/>
        </w:rPr>
        <w:t xml:space="preserve">Rzeczywista zawartość tlenu w spalinach 4,91 %. </w:t>
      </w:r>
    </w:p>
    <w:p w14:paraId="22F90167" w14:textId="1611F6B1" w:rsidR="00BC3ADD" w:rsidRPr="0026262E" w:rsidRDefault="003D1F84" w:rsidP="009A2A1C">
      <w:pPr>
        <w:pStyle w:val="Bezodstpw"/>
        <w:spacing w:line="276" w:lineRule="auto"/>
        <w:jc w:val="both"/>
      </w:pPr>
      <w:r w:rsidRPr="0026262E">
        <w:rPr>
          <w:rFonts w:cs="Arial"/>
        </w:rPr>
        <w:t>Natężenie przepływu spalin w warunkach umownych w przeliczeniu na 4,98 % O2= 858,5 m</w:t>
      </w:r>
      <w:r w:rsidRPr="0026262E">
        <w:rPr>
          <w:rFonts w:cs="Arial"/>
          <w:vertAlign w:val="superscript"/>
        </w:rPr>
        <w:t>3</w:t>
      </w:r>
      <w:r w:rsidRPr="0026262E">
        <w:rPr>
          <w:rFonts w:cs="Arial"/>
        </w:rPr>
        <w:t>/h</w:t>
      </w:r>
    </w:p>
    <w:p w14:paraId="0AC6C172" w14:textId="77777777" w:rsidR="003D1F84" w:rsidRPr="0026262E" w:rsidRDefault="003D1F84" w:rsidP="009A2A1C">
      <w:pPr>
        <w:pStyle w:val="Bezodstpw"/>
        <w:spacing w:line="276" w:lineRule="auto"/>
        <w:jc w:val="both"/>
      </w:pPr>
    </w:p>
    <w:p w14:paraId="3290A81B" w14:textId="58E398C5" w:rsidR="00DF7D4B" w:rsidRPr="0026262E" w:rsidRDefault="00DF7D4B" w:rsidP="009A2A1C">
      <w:pPr>
        <w:pStyle w:val="Legenda"/>
        <w:keepNext/>
        <w:spacing w:after="0" w:line="276" w:lineRule="auto"/>
        <w:rPr>
          <w:b/>
          <w:i w:val="0"/>
          <w:color w:val="auto"/>
          <w:sz w:val="20"/>
          <w:szCs w:val="20"/>
        </w:rPr>
      </w:pPr>
      <w:bookmarkStart w:id="135" w:name="_Toc40074628"/>
      <w:bookmarkStart w:id="136" w:name="_Toc40266026"/>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19</w:t>
      </w:r>
      <w:r w:rsidRPr="0026262E">
        <w:rPr>
          <w:b/>
          <w:i w:val="0"/>
          <w:color w:val="auto"/>
          <w:sz w:val="20"/>
          <w:szCs w:val="20"/>
        </w:rPr>
        <w:fldChar w:fldCharType="end"/>
      </w:r>
      <w:r w:rsidRPr="0026262E">
        <w:rPr>
          <w:b/>
          <w:i w:val="0"/>
          <w:color w:val="auto"/>
          <w:sz w:val="20"/>
          <w:szCs w:val="20"/>
        </w:rPr>
        <w:t xml:space="preserve"> stężenie zanieczyszczeń w spalinach</w:t>
      </w:r>
      <w:bookmarkEnd w:id="135"/>
      <w:bookmarkEnd w:id="136"/>
      <w:r w:rsidRPr="0026262E">
        <w:rPr>
          <w:b/>
          <w:i w:val="0"/>
          <w:color w:val="auto"/>
          <w:sz w:val="20"/>
          <w:szCs w:val="20"/>
        </w:rPr>
        <w:t xml:space="preserve"> </w:t>
      </w:r>
    </w:p>
    <w:tbl>
      <w:tblPr>
        <w:tblW w:w="6236" w:type="dxa"/>
        <w:tblInd w:w="-10"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984"/>
        <w:gridCol w:w="1984"/>
      </w:tblGrid>
      <w:tr w:rsidR="00DF7D4B" w:rsidRPr="0026262E" w14:paraId="3B1E1595" w14:textId="77777777" w:rsidTr="00DF7D4B">
        <w:tc>
          <w:tcPr>
            <w:tcW w:w="2268" w:type="dxa"/>
          </w:tcPr>
          <w:p w14:paraId="015BA7E0"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Zanieczyszczenie</w:t>
            </w:r>
          </w:p>
        </w:tc>
        <w:tc>
          <w:tcPr>
            <w:tcW w:w="1984" w:type="dxa"/>
          </w:tcPr>
          <w:p w14:paraId="3443E849" w14:textId="77777777" w:rsidR="00DF7D4B" w:rsidRPr="0026262E" w:rsidRDefault="00DF7D4B" w:rsidP="009A2A1C">
            <w:pPr>
              <w:autoSpaceDE w:val="0"/>
              <w:autoSpaceDN w:val="0"/>
              <w:adjustRightInd w:val="0"/>
              <w:spacing w:after="0"/>
              <w:jc w:val="center"/>
              <w:rPr>
                <w:rFonts w:eastAsia="Calibri"/>
                <w:iCs/>
                <w:sz w:val="20"/>
                <w:szCs w:val="20"/>
                <w:vertAlign w:val="superscript"/>
              </w:rPr>
            </w:pPr>
            <w:r w:rsidRPr="0026262E">
              <w:rPr>
                <w:rFonts w:eastAsia="Calibri"/>
                <w:sz w:val="20"/>
                <w:szCs w:val="20"/>
              </w:rPr>
              <w:t>Stężenie w spalinach mg/m</w:t>
            </w:r>
            <w:r w:rsidRPr="0026262E">
              <w:rPr>
                <w:rFonts w:eastAsia="Calibri"/>
                <w:sz w:val="20"/>
                <w:szCs w:val="20"/>
                <w:vertAlign w:val="superscript"/>
              </w:rPr>
              <w:t>3</w:t>
            </w:r>
          </w:p>
        </w:tc>
        <w:tc>
          <w:tcPr>
            <w:tcW w:w="1984" w:type="dxa"/>
          </w:tcPr>
          <w:p w14:paraId="2C32FCEF"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Emisja kg/h</w:t>
            </w:r>
          </w:p>
        </w:tc>
      </w:tr>
      <w:tr w:rsidR="00DF7D4B" w:rsidRPr="0026262E" w14:paraId="6EFD1D18" w14:textId="77777777" w:rsidTr="00DF7D4B">
        <w:tc>
          <w:tcPr>
            <w:tcW w:w="2268" w:type="dxa"/>
          </w:tcPr>
          <w:p w14:paraId="0C2ED288" w14:textId="77777777" w:rsidR="00DF7D4B" w:rsidRPr="0026262E" w:rsidRDefault="00DF7D4B" w:rsidP="009A2A1C">
            <w:pPr>
              <w:autoSpaceDE w:val="0"/>
              <w:autoSpaceDN w:val="0"/>
              <w:adjustRightInd w:val="0"/>
              <w:spacing w:after="0"/>
              <w:rPr>
                <w:rFonts w:eastAsia="Calibri"/>
                <w:iCs/>
                <w:sz w:val="20"/>
                <w:szCs w:val="20"/>
              </w:rPr>
            </w:pPr>
            <w:r w:rsidRPr="0026262E">
              <w:rPr>
                <w:rFonts w:eastAsia="Calibri"/>
                <w:sz w:val="20"/>
                <w:szCs w:val="20"/>
              </w:rPr>
              <w:t>Pył</w:t>
            </w:r>
          </w:p>
        </w:tc>
        <w:tc>
          <w:tcPr>
            <w:tcW w:w="1984" w:type="dxa"/>
          </w:tcPr>
          <w:p w14:paraId="7B4F5BA8"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20</w:t>
            </w:r>
          </w:p>
        </w:tc>
        <w:tc>
          <w:tcPr>
            <w:tcW w:w="1984" w:type="dxa"/>
          </w:tcPr>
          <w:p w14:paraId="2E7C3B56"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0,01717</w:t>
            </w:r>
          </w:p>
        </w:tc>
      </w:tr>
      <w:tr w:rsidR="00DF7D4B" w:rsidRPr="0026262E" w14:paraId="4DC930B2" w14:textId="77777777" w:rsidTr="00DF7D4B">
        <w:tc>
          <w:tcPr>
            <w:tcW w:w="2268" w:type="dxa"/>
          </w:tcPr>
          <w:p w14:paraId="7F520D2A" w14:textId="77777777" w:rsidR="00DF7D4B" w:rsidRPr="0026262E" w:rsidRDefault="00DF7D4B" w:rsidP="009A2A1C">
            <w:pPr>
              <w:autoSpaceDE w:val="0"/>
              <w:autoSpaceDN w:val="0"/>
              <w:adjustRightInd w:val="0"/>
              <w:spacing w:after="0"/>
              <w:rPr>
                <w:rFonts w:eastAsia="Calibri"/>
                <w:iCs/>
                <w:sz w:val="20"/>
                <w:szCs w:val="20"/>
                <w:vertAlign w:val="subscript"/>
              </w:rPr>
            </w:pPr>
            <w:r w:rsidRPr="0026262E">
              <w:rPr>
                <w:rFonts w:eastAsia="Calibri"/>
                <w:sz w:val="20"/>
                <w:szCs w:val="20"/>
              </w:rPr>
              <w:t>Tlenki azotu jako NO</w:t>
            </w:r>
            <w:r w:rsidRPr="0026262E">
              <w:rPr>
                <w:rFonts w:eastAsia="Calibri"/>
                <w:sz w:val="20"/>
                <w:szCs w:val="20"/>
                <w:vertAlign w:val="subscript"/>
              </w:rPr>
              <w:t>2</w:t>
            </w:r>
          </w:p>
        </w:tc>
        <w:tc>
          <w:tcPr>
            <w:tcW w:w="1984" w:type="dxa"/>
          </w:tcPr>
          <w:p w14:paraId="09CFF062"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500</w:t>
            </w:r>
          </w:p>
        </w:tc>
        <w:tc>
          <w:tcPr>
            <w:tcW w:w="1984" w:type="dxa"/>
          </w:tcPr>
          <w:p w14:paraId="09459747"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0,42924</w:t>
            </w:r>
          </w:p>
        </w:tc>
      </w:tr>
      <w:tr w:rsidR="00DF7D4B" w:rsidRPr="0026262E" w14:paraId="6CBE7147" w14:textId="77777777" w:rsidTr="00DF7D4B">
        <w:tc>
          <w:tcPr>
            <w:tcW w:w="2268" w:type="dxa"/>
          </w:tcPr>
          <w:p w14:paraId="3A5DF574" w14:textId="77777777" w:rsidR="00DF7D4B" w:rsidRPr="0026262E" w:rsidRDefault="00DF7D4B" w:rsidP="009A2A1C">
            <w:pPr>
              <w:autoSpaceDE w:val="0"/>
              <w:autoSpaceDN w:val="0"/>
              <w:adjustRightInd w:val="0"/>
              <w:spacing w:after="0"/>
              <w:rPr>
                <w:rFonts w:eastAsia="Calibri"/>
                <w:iCs/>
                <w:sz w:val="20"/>
                <w:szCs w:val="20"/>
              </w:rPr>
            </w:pPr>
            <w:r w:rsidRPr="0026262E">
              <w:rPr>
                <w:rFonts w:eastAsia="Calibri"/>
                <w:sz w:val="20"/>
                <w:szCs w:val="20"/>
              </w:rPr>
              <w:t>Tlenek węgla (CO)</w:t>
            </w:r>
          </w:p>
        </w:tc>
        <w:tc>
          <w:tcPr>
            <w:tcW w:w="1984" w:type="dxa"/>
          </w:tcPr>
          <w:p w14:paraId="419E4659"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1000</w:t>
            </w:r>
          </w:p>
        </w:tc>
        <w:tc>
          <w:tcPr>
            <w:tcW w:w="1984" w:type="dxa"/>
          </w:tcPr>
          <w:p w14:paraId="6FFD8AB0"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0,85848</w:t>
            </w:r>
          </w:p>
        </w:tc>
      </w:tr>
      <w:tr w:rsidR="00DF7D4B" w:rsidRPr="0026262E" w14:paraId="663ACA5C" w14:textId="77777777" w:rsidTr="00DF7D4B">
        <w:tc>
          <w:tcPr>
            <w:tcW w:w="2268" w:type="dxa"/>
          </w:tcPr>
          <w:p w14:paraId="610CADFF" w14:textId="77777777" w:rsidR="00DF7D4B" w:rsidRPr="0026262E" w:rsidRDefault="00DF7D4B" w:rsidP="009A2A1C">
            <w:pPr>
              <w:autoSpaceDE w:val="0"/>
              <w:autoSpaceDN w:val="0"/>
              <w:adjustRightInd w:val="0"/>
              <w:spacing w:after="0"/>
              <w:rPr>
                <w:rFonts w:eastAsia="Calibri"/>
                <w:iCs/>
                <w:sz w:val="20"/>
                <w:szCs w:val="20"/>
              </w:rPr>
            </w:pPr>
            <w:r w:rsidRPr="0026262E">
              <w:rPr>
                <w:rFonts w:eastAsia="Calibri"/>
                <w:sz w:val="20"/>
                <w:szCs w:val="20"/>
              </w:rPr>
              <w:t>Formaldehyd</w:t>
            </w:r>
          </w:p>
        </w:tc>
        <w:tc>
          <w:tcPr>
            <w:tcW w:w="1984" w:type="dxa"/>
          </w:tcPr>
          <w:p w14:paraId="3E7BFD8F"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60</w:t>
            </w:r>
          </w:p>
        </w:tc>
        <w:tc>
          <w:tcPr>
            <w:tcW w:w="1984" w:type="dxa"/>
          </w:tcPr>
          <w:p w14:paraId="35BB1C55"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0,05151</w:t>
            </w:r>
          </w:p>
        </w:tc>
      </w:tr>
      <w:tr w:rsidR="00DF7D4B" w:rsidRPr="0026262E" w14:paraId="51BDFE6D" w14:textId="77777777" w:rsidTr="00DF7D4B">
        <w:tc>
          <w:tcPr>
            <w:tcW w:w="2268" w:type="dxa"/>
          </w:tcPr>
          <w:p w14:paraId="78721152" w14:textId="77777777" w:rsidR="00DF7D4B" w:rsidRPr="0026262E" w:rsidRDefault="00DF7D4B" w:rsidP="009A2A1C">
            <w:pPr>
              <w:autoSpaceDE w:val="0"/>
              <w:autoSpaceDN w:val="0"/>
              <w:adjustRightInd w:val="0"/>
              <w:spacing w:after="0"/>
              <w:rPr>
                <w:rFonts w:eastAsia="Calibri"/>
                <w:iCs/>
                <w:sz w:val="20"/>
                <w:szCs w:val="20"/>
              </w:rPr>
            </w:pPr>
            <w:r w:rsidRPr="0026262E">
              <w:rPr>
                <w:rFonts w:eastAsia="Calibri"/>
                <w:sz w:val="20"/>
                <w:szCs w:val="20"/>
              </w:rPr>
              <w:t>Węglowodory alifatyczne</w:t>
            </w:r>
          </w:p>
        </w:tc>
        <w:tc>
          <w:tcPr>
            <w:tcW w:w="1984" w:type="dxa"/>
          </w:tcPr>
          <w:p w14:paraId="4B0F7831"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150</w:t>
            </w:r>
          </w:p>
        </w:tc>
        <w:tc>
          <w:tcPr>
            <w:tcW w:w="1984" w:type="dxa"/>
          </w:tcPr>
          <w:p w14:paraId="2B82BDF4"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0,12877</w:t>
            </w:r>
          </w:p>
        </w:tc>
      </w:tr>
    </w:tbl>
    <w:p w14:paraId="00D66BB3" w14:textId="77777777" w:rsidR="00DF7D4B" w:rsidRPr="0026262E" w:rsidRDefault="00DF7D4B" w:rsidP="009A2A1C">
      <w:pPr>
        <w:autoSpaceDE w:val="0"/>
        <w:autoSpaceDN w:val="0"/>
        <w:adjustRightInd w:val="0"/>
        <w:spacing w:after="0"/>
        <w:rPr>
          <w:rFonts w:eastAsia="Calibri"/>
          <w:iCs/>
        </w:rPr>
      </w:pPr>
    </w:p>
    <w:p w14:paraId="21B8AC07" w14:textId="77777777" w:rsidR="00DF7D4B" w:rsidRPr="0026262E" w:rsidRDefault="00DF7D4B" w:rsidP="009A2A1C">
      <w:pPr>
        <w:autoSpaceDE w:val="0"/>
        <w:autoSpaceDN w:val="0"/>
        <w:adjustRightInd w:val="0"/>
        <w:spacing w:after="0"/>
        <w:rPr>
          <w:rFonts w:eastAsia="Calibri"/>
        </w:rPr>
      </w:pPr>
      <w:r w:rsidRPr="0026262E">
        <w:rPr>
          <w:rFonts w:eastAsia="Calibri"/>
        </w:rPr>
        <w:t xml:space="preserve">Kocioł Pochodnia </w:t>
      </w:r>
      <w:r w:rsidRPr="0026262E">
        <w:rPr>
          <w:rFonts w:eastAsia="Calibri"/>
        </w:rPr>
        <w:tab/>
        <w:t xml:space="preserve"> Bmax = 0,13505 tys.m</w:t>
      </w:r>
      <w:r w:rsidRPr="0026262E">
        <w:rPr>
          <w:rFonts w:eastAsia="Calibri"/>
          <w:vertAlign w:val="superscript"/>
        </w:rPr>
        <w:t>3</w:t>
      </w:r>
      <w:r w:rsidRPr="0026262E">
        <w:rPr>
          <w:rFonts w:eastAsia="Calibri"/>
        </w:rPr>
        <w:t>/h</w:t>
      </w:r>
      <w:r w:rsidRPr="0026262E">
        <w:rPr>
          <w:rFonts w:eastAsia="Calibri"/>
        </w:rPr>
        <w:tab/>
        <w:t xml:space="preserve">  Brok = 1183,1 tys.m</w:t>
      </w:r>
      <w:r w:rsidRPr="0026262E">
        <w:rPr>
          <w:rFonts w:eastAsia="Calibri"/>
          <w:vertAlign w:val="superscript"/>
        </w:rPr>
        <w:t>3</w:t>
      </w:r>
      <w:r w:rsidRPr="0026262E">
        <w:rPr>
          <w:rFonts w:eastAsia="Calibri"/>
        </w:rPr>
        <w:t>/rok</w:t>
      </w:r>
    </w:p>
    <w:p w14:paraId="0E1D769B" w14:textId="77777777" w:rsidR="000A68DB" w:rsidRPr="0026262E" w:rsidRDefault="000A68DB" w:rsidP="009A2A1C">
      <w:pPr>
        <w:autoSpaceDE w:val="0"/>
        <w:autoSpaceDN w:val="0"/>
        <w:adjustRightInd w:val="0"/>
        <w:spacing w:after="0"/>
        <w:rPr>
          <w:rFonts w:eastAsia="Calibri"/>
        </w:rPr>
      </w:pPr>
    </w:p>
    <w:p w14:paraId="220D9134" w14:textId="0779B981" w:rsidR="000A68DB" w:rsidRPr="0026262E" w:rsidRDefault="000A68DB" w:rsidP="009A2A1C">
      <w:pPr>
        <w:pStyle w:val="Legenda"/>
        <w:keepNext/>
        <w:spacing w:after="0" w:line="276" w:lineRule="auto"/>
        <w:rPr>
          <w:b/>
          <w:i w:val="0"/>
          <w:color w:val="auto"/>
          <w:sz w:val="20"/>
          <w:szCs w:val="20"/>
        </w:rPr>
      </w:pPr>
      <w:bookmarkStart w:id="137" w:name="_Toc40074629"/>
      <w:bookmarkStart w:id="138" w:name="_Toc40266027"/>
      <w:r w:rsidRPr="0026262E">
        <w:rPr>
          <w:b/>
          <w:i w:val="0"/>
          <w:color w:val="auto"/>
          <w:sz w:val="20"/>
          <w:szCs w:val="20"/>
        </w:rPr>
        <w:lastRenderedPageBreak/>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20</w:t>
      </w:r>
      <w:r w:rsidRPr="0026262E">
        <w:rPr>
          <w:b/>
          <w:i w:val="0"/>
          <w:color w:val="auto"/>
          <w:sz w:val="20"/>
          <w:szCs w:val="20"/>
        </w:rPr>
        <w:fldChar w:fldCharType="end"/>
      </w:r>
      <w:r w:rsidRPr="0026262E">
        <w:rPr>
          <w:b/>
          <w:i w:val="0"/>
          <w:color w:val="auto"/>
          <w:sz w:val="20"/>
          <w:szCs w:val="20"/>
        </w:rPr>
        <w:t xml:space="preserve"> Zestawienie wielkości emisji</w:t>
      </w:r>
      <w:bookmarkEnd w:id="137"/>
      <w:bookmarkEnd w:id="138"/>
    </w:p>
    <w:tbl>
      <w:tblPr>
        <w:tblW w:w="5000" w:type="pct"/>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0"/>
        <w:gridCol w:w="1377"/>
        <w:gridCol w:w="1377"/>
        <w:gridCol w:w="1377"/>
        <w:gridCol w:w="1377"/>
        <w:gridCol w:w="1374"/>
      </w:tblGrid>
      <w:tr w:rsidR="00DF7D4B" w:rsidRPr="0026262E" w14:paraId="31E26AD5" w14:textId="77777777" w:rsidTr="0045793B">
        <w:tc>
          <w:tcPr>
            <w:tcW w:w="1207" w:type="pct"/>
          </w:tcPr>
          <w:p w14:paraId="44AC57E4" w14:textId="77777777" w:rsidR="00DF7D4B" w:rsidRPr="0026262E" w:rsidRDefault="00DF7D4B" w:rsidP="009A2A1C">
            <w:pPr>
              <w:autoSpaceDE w:val="0"/>
              <w:autoSpaceDN w:val="0"/>
              <w:adjustRightInd w:val="0"/>
              <w:spacing w:after="0"/>
              <w:jc w:val="center"/>
              <w:rPr>
                <w:rFonts w:eastAsia="Calibri" w:cs="Times New Roman"/>
                <w:iCs/>
                <w:sz w:val="20"/>
                <w:szCs w:val="20"/>
              </w:rPr>
            </w:pPr>
            <w:r w:rsidRPr="0026262E">
              <w:rPr>
                <w:rFonts w:eastAsia="Calibri" w:cs="Times New Roman"/>
                <w:sz w:val="20"/>
                <w:szCs w:val="20"/>
              </w:rPr>
              <w:t>Nazwa zanieczyszczenia</w:t>
            </w:r>
          </w:p>
        </w:tc>
        <w:tc>
          <w:tcPr>
            <w:tcW w:w="759" w:type="pct"/>
          </w:tcPr>
          <w:p w14:paraId="22B4AD62" w14:textId="77777777" w:rsidR="00DF7D4B" w:rsidRPr="0026262E" w:rsidRDefault="00DF7D4B" w:rsidP="009A2A1C">
            <w:pPr>
              <w:autoSpaceDE w:val="0"/>
              <w:autoSpaceDN w:val="0"/>
              <w:adjustRightInd w:val="0"/>
              <w:spacing w:after="0"/>
              <w:jc w:val="center"/>
              <w:rPr>
                <w:rFonts w:eastAsia="Calibri" w:cs="Times New Roman"/>
                <w:iCs/>
                <w:sz w:val="20"/>
                <w:szCs w:val="20"/>
              </w:rPr>
            </w:pPr>
            <w:r w:rsidRPr="0026262E">
              <w:rPr>
                <w:rFonts w:eastAsia="Calibri" w:cs="Times New Roman"/>
                <w:sz w:val="20"/>
                <w:szCs w:val="20"/>
              </w:rPr>
              <w:t>Wskaźnik</w:t>
            </w:r>
          </w:p>
          <w:p w14:paraId="086C3D21" w14:textId="77777777" w:rsidR="00DF7D4B" w:rsidRPr="0026262E" w:rsidRDefault="00DF7D4B" w:rsidP="009A2A1C">
            <w:pPr>
              <w:autoSpaceDE w:val="0"/>
              <w:autoSpaceDN w:val="0"/>
              <w:adjustRightInd w:val="0"/>
              <w:spacing w:after="0"/>
              <w:jc w:val="center"/>
              <w:rPr>
                <w:rFonts w:eastAsia="Calibri" w:cs="Times New Roman"/>
                <w:iCs/>
                <w:sz w:val="20"/>
                <w:szCs w:val="20"/>
              </w:rPr>
            </w:pPr>
            <w:r w:rsidRPr="0026262E">
              <w:rPr>
                <w:rFonts w:eastAsia="Calibri" w:cs="Times New Roman"/>
                <w:sz w:val="20"/>
                <w:szCs w:val="20"/>
              </w:rPr>
              <w:t>emisji</w:t>
            </w:r>
          </w:p>
        </w:tc>
        <w:tc>
          <w:tcPr>
            <w:tcW w:w="1517" w:type="pct"/>
            <w:gridSpan w:val="2"/>
          </w:tcPr>
          <w:p w14:paraId="3B71DB21" w14:textId="77777777" w:rsidR="00DF7D4B" w:rsidRPr="0026262E" w:rsidRDefault="00DF7D4B" w:rsidP="009A2A1C">
            <w:pPr>
              <w:autoSpaceDE w:val="0"/>
              <w:autoSpaceDN w:val="0"/>
              <w:adjustRightInd w:val="0"/>
              <w:spacing w:after="0"/>
              <w:jc w:val="center"/>
              <w:rPr>
                <w:rFonts w:eastAsia="Calibri" w:cs="Times New Roman"/>
                <w:iCs/>
                <w:sz w:val="20"/>
                <w:szCs w:val="20"/>
              </w:rPr>
            </w:pPr>
            <w:r w:rsidRPr="0026262E">
              <w:rPr>
                <w:rFonts w:eastAsia="Calibri" w:cs="Times New Roman"/>
                <w:sz w:val="20"/>
                <w:szCs w:val="20"/>
              </w:rPr>
              <w:t>Emisja maksymalna</w:t>
            </w:r>
          </w:p>
        </w:tc>
        <w:tc>
          <w:tcPr>
            <w:tcW w:w="1517" w:type="pct"/>
            <w:gridSpan w:val="2"/>
          </w:tcPr>
          <w:p w14:paraId="19F0470D" w14:textId="77777777" w:rsidR="00DF7D4B" w:rsidRPr="0026262E" w:rsidRDefault="00DF7D4B" w:rsidP="009A2A1C">
            <w:pPr>
              <w:autoSpaceDE w:val="0"/>
              <w:autoSpaceDN w:val="0"/>
              <w:adjustRightInd w:val="0"/>
              <w:spacing w:after="0"/>
              <w:jc w:val="center"/>
              <w:rPr>
                <w:rFonts w:eastAsia="Calibri" w:cs="Times New Roman"/>
                <w:iCs/>
                <w:sz w:val="20"/>
                <w:szCs w:val="20"/>
              </w:rPr>
            </w:pPr>
            <w:r w:rsidRPr="0026262E">
              <w:rPr>
                <w:rFonts w:eastAsia="Calibri" w:cs="Times New Roman"/>
                <w:sz w:val="20"/>
                <w:szCs w:val="20"/>
              </w:rPr>
              <w:t>Emisja roczna i średnioroczna</w:t>
            </w:r>
          </w:p>
        </w:tc>
      </w:tr>
      <w:tr w:rsidR="00DF7D4B" w:rsidRPr="0026262E" w14:paraId="2ABDC921" w14:textId="77777777" w:rsidTr="0045793B">
        <w:tc>
          <w:tcPr>
            <w:tcW w:w="1207" w:type="pct"/>
          </w:tcPr>
          <w:p w14:paraId="56292E31" w14:textId="77777777" w:rsidR="00DF7D4B" w:rsidRPr="0026262E" w:rsidRDefault="00DF7D4B" w:rsidP="009A2A1C">
            <w:pPr>
              <w:autoSpaceDE w:val="0"/>
              <w:autoSpaceDN w:val="0"/>
              <w:adjustRightInd w:val="0"/>
              <w:spacing w:after="0"/>
              <w:rPr>
                <w:rFonts w:eastAsia="Calibri" w:cs="Times New Roman"/>
                <w:iCs/>
                <w:sz w:val="20"/>
                <w:szCs w:val="20"/>
              </w:rPr>
            </w:pPr>
          </w:p>
        </w:tc>
        <w:tc>
          <w:tcPr>
            <w:tcW w:w="759" w:type="pct"/>
          </w:tcPr>
          <w:p w14:paraId="04DDEC37" w14:textId="77777777" w:rsidR="00DF7D4B" w:rsidRPr="0026262E" w:rsidRDefault="00DF7D4B" w:rsidP="009A2A1C">
            <w:pPr>
              <w:autoSpaceDE w:val="0"/>
              <w:autoSpaceDN w:val="0"/>
              <w:adjustRightInd w:val="0"/>
              <w:spacing w:after="0"/>
              <w:jc w:val="center"/>
              <w:rPr>
                <w:rFonts w:eastAsia="Calibri" w:cs="Times New Roman"/>
                <w:iCs/>
                <w:sz w:val="20"/>
                <w:szCs w:val="20"/>
                <w:vertAlign w:val="superscript"/>
              </w:rPr>
            </w:pPr>
            <w:r w:rsidRPr="0026262E">
              <w:rPr>
                <w:rFonts w:eastAsia="Calibri" w:cs="Times New Roman"/>
                <w:sz w:val="20"/>
                <w:szCs w:val="20"/>
              </w:rPr>
              <w:t>kg/mln m</w:t>
            </w:r>
            <w:r w:rsidRPr="0026262E">
              <w:rPr>
                <w:rFonts w:eastAsia="Calibri" w:cs="Times New Roman"/>
                <w:sz w:val="20"/>
                <w:szCs w:val="20"/>
                <w:vertAlign w:val="superscript"/>
              </w:rPr>
              <w:t>3</w:t>
            </w:r>
          </w:p>
        </w:tc>
        <w:tc>
          <w:tcPr>
            <w:tcW w:w="759" w:type="pct"/>
          </w:tcPr>
          <w:p w14:paraId="50BBA85C" w14:textId="77777777" w:rsidR="00DF7D4B" w:rsidRPr="0026262E" w:rsidRDefault="00DF7D4B" w:rsidP="009A2A1C">
            <w:pPr>
              <w:autoSpaceDE w:val="0"/>
              <w:autoSpaceDN w:val="0"/>
              <w:adjustRightInd w:val="0"/>
              <w:spacing w:after="0"/>
              <w:jc w:val="center"/>
              <w:rPr>
                <w:rFonts w:eastAsia="Calibri" w:cs="Times New Roman"/>
                <w:iCs/>
                <w:sz w:val="20"/>
                <w:szCs w:val="20"/>
              </w:rPr>
            </w:pPr>
            <w:r w:rsidRPr="0026262E">
              <w:rPr>
                <w:rFonts w:eastAsia="Calibri" w:cs="Times New Roman"/>
                <w:sz w:val="20"/>
                <w:szCs w:val="20"/>
              </w:rPr>
              <w:t>mg/s</w:t>
            </w:r>
          </w:p>
        </w:tc>
        <w:tc>
          <w:tcPr>
            <w:tcW w:w="759" w:type="pct"/>
          </w:tcPr>
          <w:p w14:paraId="4A36BBF8" w14:textId="77777777" w:rsidR="00DF7D4B" w:rsidRPr="0026262E" w:rsidRDefault="00DF7D4B" w:rsidP="009A2A1C">
            <w:pPr>
              <w:autoSpaceDE w:val="0"/>
              <w:autoSpaceDN w:val="0"/>
              <w:adjustRightInd w:val="0"/>
              <w:spacing w:after="0"/>
              <w:jc w:val="center"/>
              <w:rPr>
                <w:rFonts w:eastAsia="Calibri" w:cs="Times New Roman"/>
                <w:iCs/>
                <w:sz w:val="20"/>
                <w:szCs w:val="20"/>
              </w:rPr>
            </w:pPr>
            <w:r w:rsidRPr="0026262E">
              <w:rPr>
                <w:rFonts w:eastAsia="Calibri" w:cs="Times New Roman"/>
                <w:sz w:val="20"/>
                <w:szCs w:val="20"/>
              </w:rPr>
              <w:t>kg/h</w:t>
            </w:r>
          </w:p>
        </w:tc>
        <w:tc>
          <w:tcPr>
            <w:tcW w:w="759" w:type="pct"/>
          </w:tcPr>
          <w:p w14:paraId="30D5FE2C" w14:textId="77777777" w:rsidR="00DF7D4B" w:rsidRPr="0026262E" w:rsidRDefault="00DF7D4B" w:rsidP="009A2A1C">
            <w:pPr>
              <w:autoSpaceDE w:val="0"/>
              <w:autoSpaceDN w:val="0"/>
              <w:adjustRightInd w:val="0"/>
              <w:spacing w:after="0"/>
              <w:jc w:val="center"/>
              <w:rPr>
                <w:rFonts w:eastAsia="Calibri" w:cs="Times New Roman"/>
                <w:iCs/>
                <w:sz w:val="20"/>
                <w:szCs w:val="20"/>
              </w:rPr>
            </w:pPr>
            <w:r w:rsidRPr="0026262E">
              <w:rPr>
                <w:rFonts w:eastAsia="Calibri" w:cs="Times New Roman"/>
                <w:sz w:val="20"/>
                <w:szCs w:val="20"/>
              </w:rPr>
              <w:t>Mg/rok</w:t>
            </w:r>
          </w:p>
        </w:tc>
        <w:tc>
          <w:tcPr>
            <w:tcW w:w="759" w:type="pct"/>
          </w:tcPr>
          <w:p w14:paraId="1C84B91A" w14:textId="77777777" w:rsidR="00DF7D4B" w:rsidRPr="0026262E" w:rsidRDefault="00DF7D4B" w:rsidP="009A2A1C">
            <w:pPr>
              <w:autoSpaceDE w:val="0"/>
              <w:autoSpaceDN w:val="0"/>
              <w:adjustRightInd w:val="0"/>
              <w:spacing w:after="0"/>
              <w:jc w:val="center"/>
              <w:rPr>
                <w:rFonts w:eastAsia="Calibri" w:cs="Times New Roman"/>
                <w:iCs/>
                <w:sz w:val="20"/>
                <w:szCs w:val="20"/>
              </w:rPr>
            </w:pPr>
            <w:r w:rsidRPr="0026262E">
              <w:rPr>
                <w:rFonts w:eastAsia="Calibri" w:cs="Times New Roman"/>
                <w:sz w:val="20"/>
                <w:szCs w:val="20"/>
              </w:rPr>
              <w:t>kg/h</w:t>
            </w:r>
          </w:p>
        </w:tc>
      </w:tr>
      <w:tr w:rsidR="00DF7D4B" w:rsidRPr="0026262E" w14:paraId="5A691493" w14:textId="77777777" w:rsidTr="0045793B">
        <w:tc>
          <w:tcPr>
            <w:tcW w:w="1207" w:type="pct"/>
          </w:tcPr>
          <w:p w14:paraId="4DD9B0AF" w14:textId="77777777" w:rsidR="00DF7D4B" w:rsidRPr="0026262E" w:rsidRDefault="00DF7D4B" w:rsidP="009A2A1C">
            <w:pPr>
              <w:autoSpaceDE w:val="0"/>
              <w:autoSpaceDN w:val="0"/>
              <w:adjustRightInd w:val="0"/>
              <w:spacing w:after="0"/>
              <w:ind w:left="57"/>
              <w:rPr>
                <w:rFonts w:eastAsia="Calibri" w:cs="Times New Roman"/>
                <w:iCs/>
                <w:sz w:val="20"/>
                <w:szCs w:val="20"/>
              </w:rPr>
            </w:pPr>
            <w:r w:rsidRPr="0026262E">
              <w:rPr>
                <w:rFonts w:eastAsia="Calibri" w:cs="Times New Roman"/>
                <w:sz w:val="20"/>
                <w:szCs w:val="20"/>
              </w:rPr>
              <w:t>Pył</w:t>
            </w:r>
          </w:p>
        </w:tc>
        <w:tc>
          <w:tcPr>
            <w:tcW w:w="759" w:type="pct"/>
          </w:tcPr>
          <w:p w14:paraId="335BFE2B"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127,1</w:t>
            </w:r>
          </w:p>
        </w:tc>
        <w:tc>
          <w:tcPr>
            <w:tcW w:w="759" w:type="pct"/>
          </w:tcPr>
          <w:p w14:paraId="6B32943B"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4,76814</w:t>
            </w:r>
          </w:p>
        </w:tc>
        <w:tc>
          <w:tcPr>
            <w:tcW w:w="759" w:type="pct"/>
          </w:tcPr>
          <w:p w14:paraId="0E6D88C2"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0,01717</w:t>
            </w:r>
          </w:p>
        </w:tc>
        <w:tc>
          <w:tcPr>
            <w:tcW w:w="759" w:type="pct"/>
          </w:tcPr>
          <w:p w14:paraId="1B242E8E"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0,15038</w:t>
            </w:r>
          </w:p>
        </w:tc>
        <w:tc>
          <w:tcPr>
            <w:tcW w:w="759" w:type="pct"/>
          </w:tcPr>
          <w:p w14:paraId="561ABA47"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0,01717</w:t>
            </w:r>
          </w:p>
        </w:tc>
      </w:tr>
      <w:tr w:rsidR="00DF7D4B" w:rsidRPr="0026262E" w14:paraId="50DE80EA" w14:textId="77777777" w:rsidTr="0045793B">
        <w:tc>
          <w:tcPr>
            <w:tcW w:w="1207" w:type="pct"/>
          </w:tcPr>
          <w:p w14:paraId="0C4742FE" w14:textId="77777777" w:rsidR="00DF7D4B" w:rsidRPr="0026262E" w:rsidRDefault="00DF7D4B" w:rsidP="009A2A1C">
            <w:pPr>
              <w:autoSpaceDE w:val="0"/>
              <w:autoSpaceDN w:val="0"/>
              <w:adjustRightInd w:val="0"/>
              <w:spacing w:after="0"/>
              <w:ind w:left="170"/>
              <w:rPr>
                <w:rFonts w:eastAsia="Calibri" w:cs="Times New Roman"/>
                <w:iCs/>
                <w:sz w:val="20"/>
                <w:szCs w:val="20"/>
              </w:rPr>
            </w:pPr>
            <w:r w:rsidRPr="0026262E">
              <w:rPr>
                <w:rFonts w:eastAsia="Calibri" w:cs="Times New Roman"/>
                <w:sz w:val="20"/>
                <w:szCs w:val="20"/>
              </w:rPr>
              <w:t xml:space="preserve"> w tym pył do 2,5 µm</w:t>
            </w:r>
          </w:p>
        </w:tc>
        <w:tc>
          <w:tcPr>
            <w:tcW w:w="759" w:type="pct"/>
          </w:tcPr>
          <w:p w14:paraId="24E1B9DB"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127,1052</w:t>
            </w:r>
          </w:p>
        </w:tc>
        <w:tc>
          <w:tcPr>
            <w:tcW w:w="759" w:type="pct"/>
          </w:tcPr>
          <w:p w14:paraId="02A3C727"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4,76814</w:t>
            </w:r>
          </w:p>
        </w:tc>
        <w:tc>
          <w:tcPr>
            <w:tcW w:w="759" w:type="pct"/>
          </w:tcPr>
          <w:p w14:paraId="601BC64F"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0,01717</w:t>
            </w:r>
          </w:p>
        </w:tc>
        <w:tc>
          <w:tcPr>
            <w:tcW w:w="759" w:type="pct"/>
          </w:tcPr>
          <w:p w14:paraId="2493A5D0"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0,15038</w:t>
            </w:r>
          </w:p>
        </w:tc>
        <w:tc>
          <w:tcPr>
            <w:tcW w:w="759" w:type="pct"/>
          </w:tcPr>
          <w:p w14:paraId="4F4CD043"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0,01717</w:t>
            </w:r>
          </w:p>
        </w:tc>
      </w:tr>
      <w:tr w:rsidR="00DF7D4B" w:rsidRPr="0026262E" w14:paraId="63F9CA3A" w14:textId="77777777" w:rsidTr="0045793B">
        <w:tc>
          <w:tcPr>
            <w:tcW w:w="1207" w:type="pct"/>
          </w:tcPr>
          <w:p w14:paraId="03048467" w14:textId="77777777" w:rsidR="00DF7D4B" w:rsidRPr="0026262E" w:rsidRDefault="00DF7D4B" w:rsidP="009A2A1C">
            <w:pPr>
              <w:autoSpaceDE w:val="0"/>
              <w:autoSpaceDN w:val="0"/>
              <w:adjustRightInd w:val="0"/>
              <w:spacing w:after="0"/>
              <w:ind w:left="170"/>
              <w:rPr>
                <w:rFonts w:eastAsia="Calibri" w:cs="Times New Roman"/>
                <w:iCs/>
                <w:sz w:val="20"/>
                <w:szCs w:val="20"/>
              </w:rPr>
            </w:pPr>
            <w:r w:rsidRPr="0026262E">
              <w:rPr>
                <w:rFonts w:eastAsia="Calibri" w:cs="Times New Roman"/>
                <w:sz w:val="20"/>
                <w:szCs w:val="20"/>
              </w:rPr>
              <w:t xml:space="preserve"> w tym pył do 10 µm</w:t>
            </w:r>
          </w:p>
        </w:tc>
        <w:tc>
          <w:tcPr>
            <w:tcW w:w="759" w:type="pct"/>
          </w:tcPr>
          <w:p w14:paraId="5F580C67"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127,1052</w:t>
            </w:r>
          </w:p>
        </w:tc>
        <w:tc>
          <w:tcPr>
            <w:tcW w:w="759" w:type="pct"/>
          </w:tcPr>
          <w:p w14:paraId="4FE0B2F8"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4,76814</w:t>
            </w:r>
          </w:p>
        </w:tc>
        <w:tc>
          <w:tcPr>
            <w:tcW w:w="759" w:type="pct"/>
          </w:tcPr>
          <w:p w14:paraId="7A3EC5FB"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0,01717</w:t>
            </w:r>
          </w:p>
        </w:tc>
        <w:tc>
          <w:tcPr>
            <w:tcW w:w="759" w:type="pct"/>
          </w:tcPr>
          <w:p w14:paraId="553E31FB"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0,15038</w:t>
            </w:r>
          </w:p>
        </w:tc>
        <w:tc>
          <w:tcPr>
            <w:tcW w:w="759" w:type="pct"/>
          </w:tcPr>
          <w:p w14:paraId="4E105781"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0,01717</w:t>
            </w:r>
          </w:p>
        </w:tc>
      </w:tr>
      <w:tr w:rsidR="00DF7D4B" w:rsidRPr="0026262E" w14:paraId="56B5EEA8" w14:textId="77777777" w:rsidTr="0045793B">
        <w:tc>
          <w:tcPr>
            <w:tcW w:w="1207" w:type="pct"/>
          </w:tcPr>
          <w:p w14:paraId="00CFEF29" w14:textId="77777777" w:rsidR="00DF7D4B" w:rsidRPr="0026262E" w:rsidRDefault="00DF7D4B" w:rsidP="009A2A1C">
            <w:pPr>
              <w:autoSpaceDE w:val="0"/>
              <w:autoSpaceDN w:val="0"/>
              <w:adjustRightInd w:val="0"/>
              <w:spacing w:after="0"/>
              <w:ind w:left="57"/>
              <w:rPr>
                <w:rFonts w:eastAsia="Calibri" w:cs="Times New Roman"/>
                <w:iCs/>
                <w:sz w:val="20"/>
                <w:szCs w:val="20"/>
              </w:rPr>
            </w:pPr>
            <w:r w:rsidRPr="0026262E">
              <w:rPr>
                <w:rFonts w:eastAsia="Calibri" w:cs="Times New Roman"/>
                <w:sz w:val="20"/>
                <w:szCs w:val="20"/>
              </w:rPr>
              <w:t>Dwutlenek siarki (SO</w:t>
            </w:r>
            <w:r w:rsidRPr="0026262E">
              <w:rPr>
                <w:rFonts w:eastAsia="Calibri" w:cs="Times New Roman"/>
                <w:sz w:val="20"/>
                <w:szCs w:val="20"/>
                <w:vertAlign w:val="subscript"/>
              </w:rPr>
              <w:t>2</w:t>
            </w:r>
            <w:r w:rsidRPr="0026262E">
              <w:rPr>
                <w:rFonts w:eastAsia="Calibri" w:cs="Times New Roman"/>
                <w:sz w:val="20"/>
                <w:szCs w:val="20"/>
              </w:rPr>
              <w:t>)</w:t>
            </w:r>
          </w:p>
        </w:tc>
        <w:tc>
          <w:tcPr>
            <w:tcW w:w="759" w:type="pct"/>
          </w:tcPr>
          <w:p w14:paraId="4416B470"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782</w:t>
            </w:r>
          </w:p>
        </w:tc>
        <w:tc>
          <w:tcPr>
            <w:tcW w:w="759" w:type="pct"/>
          </w:tcPr>
          <w:p w14:paraId="3614FD8A"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29,34293</w:t>
            </w:r>
          </w:p>
        </w:tc>
        <w:tc>
          <w:tcPr>
            <w:tcW w:w="759" w:type="pct"/>
          </w:tcPr>
          <w:p w14:paraId="5E4F55B2"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0,10563</w:t>
            </w:r>
          </w:p>
        </w:tc>
        <w:tc>
          <w:tcPr>
            <w:tcW w:w="759" w:type="pct"/>
          </w:tcPr>
          <w:p w14:paraId="24978135"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0,92542</w:t>
            </w:r>
          </w:p>
        </w:tc>
        <w:tc>
          <w:tcPr>
            <w:tcW w:w="759" w:type="pct"/>
          </w:tcPr>
          <w:p w14:paraId="6344852D"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0,10564</w:t>
            </w:r>
          </w:p>
        </w:tc>
      </w:tr>
      <w:tr w:rsidR="00DF7D4B" w:rsidRPr="0026262E" w14:paraId="494A6DBB" w14:textId="77777777" w:rsidTr="0045793B">
        <w:tc>
          <w:tcPr>
            <w:tcW w:w="1207" w:type="pct"/>
          </w:tcPr>
          <w:p w14:paraId="1C917EAC" w14:textId="77777777" w:rsidR="00DF7D4B" w:rsidRPr="0026262E" w:rsidRDefault="00DF7D4B" w:rsidP="009A2A1C">
            <w:pPr>
              <w:autoSpaceDE w:val="0"/>
              <w:autoSpaceDN w:val="0"/>
              <w:adjustRightInd w:val="0"/>
              <w:spacing w:after="0"/>
              <w:ind w:left="57"/>
              <w:rPr>
                <w:rFonts w:eastAsia="Calibri" w:cs="Times New Roman"/>
                <w:iCs/>
                <w:sz w:val="20"/>
                <w:szCs w:val="20"/>
                <w:vertAlign w:val="subscript"/>
              </w:rPr>
            </w:pPr>
            <w:r w:rsidRPr="0026262E">
              <w:rPr>
                <w:rFonts w:eastAsia="Calibri" w:cs="Times New Roman"/>
                <w:sz w:val="20"/>
                <w:szCs w:val="20"/>
              </w:rPr>
              <w:t>Tlenki azotu jako NO</w:t>
            </w:r>
            <w:r w:rsidRPr="0026262E">
              <w:rPr>
                <w:rFonts w:eastAsia="Calibri" w:cs="Times New Roman"/>
                <w:sz w:val="20"/>
                <w:szCs w:val="20"/>
                <w:vertAlign w:val="subscript"/>
              </w:rPr>
              <w:t>2</w:t>
            </w:r>
          </w:p>
        </w:tc>
        <w:tc>
          <w:tcPr>
            <w:tcW w:w="759" w:type="pct"/>
          </w:tcPr>
          <w:p w14:paraId="14B54595"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3178</w:t>
            </w:r>
          </w:p>
        </w:tc>
        <w:tc>
          <w:tcPr>
            <w:tcW w:w="759" w:type="pct"/>
          </w:tcPr>
          <w:p w14:paraId="093B2858"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119,20348</w:t>
            </w:r>
          </w:p>
        </w:tc>
        <w:tc>
          <w:tcPr>
            <w:tcW w:w="759" w:type="pct"/>
          </w:tcPr>
          <w:p w14:paraId="3D8768D3"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0,42913</w:t>
            </w:r>
          </w:p>
        </w:tc>
        <w:tc>
          <w:tcPr>
            <w:tcW w:w="759" w:type="pct"/>
          </w:tcPr>
          <w:p w14:paraId="0ECD2A9E"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3,75945</w:t>
            </w:r>
          </w:p>
        </w:tc>
        <w:tc>
          <w:tcPr>
            <w:tcW w:w="759" w:type="pct"/>
          </w:tcPr>
          <w:p w14:paraId="6FE89935"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0,42916</w:t>
            </w:r>
          </w:p>
        </w:tc>
      </w:tr>
      <w:tr w:rsidR="00DF7D4B" w:rsidRPr="0026262E" w14:paraId="697ADB2F" w14:textId="77777777" w:rsidTr="0045793B">
        <w:tc>
          <w:tcPr>
            <w:tcW w:w="1207" w:type="pct"/>
          </w:tcPr>
          <w:p w14:paraId="476072EE" w14:textId="77777777" w:rsidR="00DF7D4B" w:rsidRPr="0026262E" w:rsidRDefault="00DF7D4B" w:rsidP="009A2A1C">
            <w:pPr>
              <w:autoSpaceDE w:val="0"/>
              <w:autoSpaceDN w:val="0"/>
              <w:adjustRightInd w:val="0"/>
              <w:spacing w:after="0"/>
              <w:ind w:left="57"/>
              <w:rPr>
                <w:rFonts w:eastAsia="Calibri" w:cs="Times New Roman"/>
                <w:iCs/>
                <w:sz w:val="20"/>
                <w:szCs w:val="20"/>
              </w:rPr>
            </w:pPr>
            <w:r w:rsidRPr="0026262E">
              <w:rPr>
                <w:rFonts w:eastAsia="Calibri" w:cs="Times New Roman"/>
                <w:sz w:val="20"/>
                <w:szCs w:val="20"/>
              </w:rPr>
              <w:t>Tlenek węgla (CO)</w:t>
            </w:r>
          </w:p>
        </w:tc>
        <w:tc>
          <w:tcPr>
            <w:tcW w:w="759" w:type="pct"/>
          </w:tcPr>
          <w:p w14:paraId="5A25DFB0"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6355</w:t>
            </w:r>
          </w:p>
        </w:tc>
        <w:tc>
          <w:tcPr>
            <w:tcW w:w="759" w:type="pct"/>
          </w:tcPr>
          <w:p w14:paraId="7A034ADC"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238,40696</w:t>
            </w:r>
          </w:p>
        </w:tc>
        <w:tc>
          <w:tcPr>
            <w:tcW w:w="759" w:type="pct"/>
          </w:tcPr>
          <w:p w14:paraId="6B5BD7A6"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0,85827</w:t>
            </w:r>
          </w:p>
        </w:tc>
        <w:tc>
          <w:tcPr>
            <w:tcW w:w="759" w:type="pct"/>
          </w:tcPr>
          <w:p w14:paraId="3D6CF3B7"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7,51891</w:t>
            </w:r>
          </w:p>
        </w:tc>
        <w:tc>
          <w:tcPr>
            <w:tcW w:w="759" w:type="pct"/>
          </w:tcPr>
          <w:p w14:paraId="17CE896D"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0,85832</w:t>
            </w:r>
          </w:p>
        </w:tc>
      </w:tr>
      <w:tr w:rsidR="00DF7D4B" w:rsidRPr="0026262E" w14:paraId="4AD22782" w14:textId="77777777" w:rsidTr="0045793B">
        <w:tc>
          <w:tcPr>
            <w:tcW w:w="1207" w:type="pct"/>
          </w:tcPr>
          <w:p w14:paraId="293789F2" w14:textId="77777777" w:rsidR="00DF7D4B" w:rsidRPr="0026262E" w:rsidRDefault="00DF7D4B" w:rsidP="009A2A1C">
            <w:pPr>
              <w:autoSpaceDE w:val="0"/>
              <w:autoSpaceDN w:val="0"/>
              <w:adjustRightInd w:val="0"/>
              <w:spacing w:after="0"/>
              <w:ind w:left="57"/>
              <w:rPr>
                <w:rFonts w:eastAsia="Calibri" w:cs="Times New Roman"/>
                <w:iCs/>
                <w:sz w:val="20"/>
                <w:szCs w:val="20"/>
              </w:rPr>
            </w:pPr>
            <w:r w:rsidRPr="0026262E">
              <w:rPr>
                <w:rFonts w:eastAsia="Calibri" w:cs="Times New Roman"/>
                <w:sz w:val="20"/>
                <w:szCs w:val="20"/>
              </w:rPr>
              <w:t>Formaldehyd</w:t>
            </w:r>
          </w:p>
        </w:tc>
        <w:tc>
          <w:tcPr>
            <w:tcW w:w="759" w:type="pct"/>
          </w:tcPr>
          <w:p w14:paraId="52B3C3A8"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381</w:t>
            </w:r>
          </w:p>
        </w:tc>
        <w:tc>
          <w:tcPr>
            <w:tcW w:w="759" w:type="pct"/>
          </w:tcPr>
          <w:p w14:paraId="5565ED74"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14,30442</w:t>
            </w:r>
          </w:p>
        </w:tc>
        <w:tc>
          <w:tcPr>
            <w:tcW w:w="759" w:type="pct"/>
          </w:tcPr>
          <w:p w14:paraId="42536AC9"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0,05150</w:t>
            </w:r>
          </w:p>
        </w:tc>
        <w:tc>
          <w:tcPr>
            <w:tcW w:w="759" w:type="pct"/>
          </w:tcPr>
          <w:p w14:paraId="15346D39"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0,45113</w:t>
            </w:r>
          </w:p>
        </w:tc>
        <w:tc>
          <w:tcPr>
            <w:tcW w:w="759" w:type="pct"/>
          </w:tcPr>
          <w:p w14:paraId="174EF322"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0,05150</w:t>
            </w:r>
          </w:p>
        </w:tc>
      </w:tr>
      <w:tr w:rsidR="00DF7D4B" w:rsidRPr="0026262E" w14:paraId="22826AF2" w14:textId="77777777" w:rsidTr="0045793B">
        <w:tc>
          <w:tcPr>
            <w:tcW w:w="1207" w:type="pct"/>
          </w:tcPr>
          <w:p w14:paraId="7B427CFD" w14:textId="77777777" w:rsidR="00DF7D4B" w:rsidRPr="0026262E" w:rsidRDefault="00DF7D4B" w:rsidP="009A2A1C">
            <w:pPr>
              <w:autoSpaceDE w:val="0"/>
              <w:autoSpaceDN w:val="0"/>
              <w:adjustRightInd w:val="0"/>
              <w:spacing w:after="0"/>
              <w:ind w:left="57"/>
              <w:rPr>
                <w:rFonts w:eastAsia="Calibri" w:cs="Times New Roman"/>
                <w:iCs/>
                <w:sz w:val="20"/>
                <w:szCs w:val="20"/>
              </w:rPr>
            </w:pPr>
            <w:r w:rsidRPr="0026262E">
              <w:rPr>
                <w:rFonts w:eastAsia="Calibri" w:cs="Times New Roman"/>
                <w:sz w:val="20"/>
                <w:szCs w:val="20"/>
              </w:rPr>
              <w:t>Węglowodory alifatyczne</w:t>
            </w:r>
          </w:p>
        </w:tc>
        <w:tc>
          <w:tcPr>
            <w:tcW w:w="759" w:type="pct"/>
          </w:tcPr>
          <w:p w14:paraId="40C20326"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953</w:t>
            </w:r>
          </w:p>
        </w:tc>
        <w:tc>
          <w:tcPr>
            <w:tcW w:w="759" w:type="pct"/>
          </w:tcPr>
          <w:p w14:paraId="6DFFB1C7"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35,76104</w:t>
            </w:r>
          </w:p>
        </w:tc>
        <w:tc>
          <w:tcPr>
            <w:tcW w:w="759" w:type="pct"/>
          </w:tcPr>
          <w:p w14:paraId="05540B7E"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0,12874</w:t>
            </w:r>
          </w:p>
        </w:tc>
        <w:tc>
          <w:tcPr>
            <w:tcW w:w="759" w:type="pct"/>
          </w:tcPr>
          <w:p w14:paraId="04499F58"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1,12784</w:t>
            </w:r>
          </w:p>
        </w:tc>
        <w:tc>
          <w:tcPr>
            <w:tcW w:w="759" w:type="pct"/>
          </w:tcPr>
          <w:p w14:paraId="177299C9" w14:textId="77777777" w:rsidR="00DF7D4B" w:rsidRPr="0026262E" w:rsidRDefault="00DF7D4B" w:rsidP="009A2A1C">
            <w:pPr>
              <w:tabs>
                <w:tab w:val="decimal" w:pos="569"/>
                <w:tab w:val="decimal" w:pos="625"/>
              </w:tabs>
              <w:autoSpaceDE w:val="0"/>
              <w:autoSpaceDN w:val="0"/>
              <w:adjustRightInd w:val="0"/>
              <w:spacing w:after="0"/>
              <w:rPr>
                <w:rFonts w:eastAsia="Calibri" w:cs="Tahoma"/>
                <w:iCs/>
                <w:sz w:val="20"/>
                <w:szCs w:val="20"/>
              </w:rPr>
            </w:pPr>
            <w:r w:rsidRPr="0026262E">
              <w:rPr>
                <w:rFonts w:eastAsia="Calibri" w:cs="Tahoma"/>
                <w:sz w:val="20"/>
                <w:szCs w:val="20"/>
              </w:rPr>
              <w:tab/>
              <w:t>0,12875</w:t>
            </w:r>
          </w:p>
        </w:tc>
      </w:tr>
    </w:tbl>
    <w:p w14:paraId="4F894984" w14:textId="77777777" w:rsidR="000A68DB" w:rsidRPr="0026262E" w:rsidRDefault="000A68DB" w:rsidP="009A2A1C">
      <w:pPr>
        <w:autoSpaceDE w:val="0"/>
        <w:autoSpaceDN w:val="0"/>
        <w:adjustRightInd w:val="0"/>
        <w:spacing w:after="0"/>
        <w:rPr>
          <w:rFonts w:eastAsia="Calibri"/>
        </w:rPr>
      </w:pPr>
    </w:p>
    <w:p w14:paraId="004D7EDD" w14:textId="77777777" w:rsidR="00DF7D4B" w:rsidRPr="0026262E" w:rsidRDefault="00DF7D4B" w:rsidP="009A2A1C">
      <w:pPr>
        <w:autoSpaceDE w:val="0"/>
        <w:autoSpaceDN w:val="0"/>
        <w:adjustRightInd w:val="0"/>
        <w:spacing w:after="0"/>
        <w:rPr>
          <w:rFonts w:eastAsia="Calibri"/>
          <w:iCs/>
        </w:rPr>
      </w:pPr>
      <w:r w:rsidRPr="0026262E">
        <w:rPr>
          <w:rFonts w:eastAsia="Calibri"/>
        </w:rPr>
        <w:t>Czas emisji = 8760   godzin</w:t>
      </w:r>
    </w:p>
    <w:p w14:paraId="3808998F" w14:textId="77777777" w:rsidR="00DF7D4B" w:rsidRPr="0026262E" w:rsidRDefault="00DF7D4B" w:rsidP="009A2A1C">
      <w:pPr>
        <w:autoSpaceDE w:val="0"/>
        <w:autoSpaceDN w:val="0"/>
        <w:adjustRightInd w:val="0"/>
        <w:spacing w:after="0"/>
        <w:rPr>
          <w:rFonts w:eastAsia="Calibri"/>
          <w:iCs/>
        </w:rPr>
      </w:pPr>
    </w:p>
    <w:p w14:paraId="3CF7E269" w14:textId="5F4E9DD0" w:rsidR="00DF7D4B" w:rsidRPr="0026262E" w:rsidRDefault="00DF7D4B" w:rsidP="009A2A1C">
      <w:pPr>
        <w:autoSpaceDE w:val="0"/>
        <w:autoSpaceDN w:val="0"/>
        <w:adjustRightInd w:val="0"/>
        <w:spacing w:after="0"/>
        <w:rPr>
          <w:rFonts w:eastAsia="Calibri"/>
          <w:iCs/>
        </w:rPr>
      </w:pPr>
      <w:r w:rsidRPr="0026262E">
        <w:rPr>
          <w:rFonts w:eastAsia="Calibri"/>
        </w:rPr>
        <w:t xml:space="preserve">Kocioł Pochodnia      </w:t>
      </w:r>
      <w:r w:rsidR="000A68DB" w:rsidRPr="0026262E">
        <w:rPr>
          <w:rFonts w:ascii="Symbol" w:eastAsia="Calibri" w:hAnsi="Symbol" w:cs="Symbol"/>
        </w:rPr>
        <w:t></w:t>
      </w:r>
      <w:r w:rsidRPr="0026262E">
        <w:rPr>
          <w:rFonts w:eastAsia="Calibri"/>
        </w:rPr>
        <w:t>= 1,3</w:t>
      </w:r>
    </w:p>
    <w:p w14:paraId="0CB5A7BF" w14:textId="77777777" w:rsidR="00DF7D4B" w:rsidRPr="0026262E" w:rsidRDefault="00DF7D4B" w:rsidP="009A2A1C">
      <w:pPr>
        <w:autoSpaceDE w:val="0"/>
        <w:autoSpaceDN w:val="0"/>
        <w:adjustRightInd w:val="0"/>
        <w:spacing w:after="0"/>
        <w:rPr>
          <w:rFonts w:eastAsia="Calibri"/>
          <w:iCs/>
        </w:rPr>
      </w:pPr>
    </w:p>
    <w:p w14:paraId="2FF0F672" w14:textId="77777777" w:rsidR="00DF7D4B" w:rsidRPr="0026262E" w:rsidRDefault="00DF7D4B" w:rsidP="009A2A1C">
      <w:pPr>
        <w:autoSpaceDE w:val="0"/>
        <w:autoSpaceDN w:val="0"/>
        <w:adjustRightInd w:val="0"/>
        <w:spacing w:after="0"/>
        <w:rPr>
          <w:rFonts w:eastAsia="Calibri"/>
          <w:iCs/>
        </w:rPr>
      </w:pPr>
      <w:r w:rsidRPr="0026262E">
        <w:rPr>
          <w:rFonts w:eastAsia="Calibri"/>
        </w:rPr>
        <w:t>Wzory do obliczenia ilości spalin ze spalania gazu.</w:t>
      </w:r>
    </w:p>
    <w:p w14:paraId="4A2B45C3" w14:textId="77777777" w:rsidR="00DF7D4B" w:rsidRPr="0026262E" w:rsidRDefault="00DF7D4B" w:rsidP="009A2A1C">
      <w:pPr>
        <w:autoSpaceDE w:val="0"/>
        <w:autoSpaceDN w:val="0"/>
        <w:adjustRightInd w:val="0"/>
        <w:spacing w:after="0"/>
        <w:rPr>
          <w:rFonts w:eastAsia="Calibri"/>
          <w:iCs/>
        </w:rPr>
      </w:pPr>
      <w:r w:rsidRPr="0026262E">
        <w:rPr>
          <w:rFonts w:eastAsia="Calibri"/>
        </w:rPr>
        <w:t xml:space="preserve">   VCO</w:t>
      </w:r>
      <w:r w:rsidRPr="0026262E">
        <w:rPr>
          <w:rFonts w:eastAsia="Calibri"/>
          <w:vertAlign w:val="subscript"/>
        </w:rPr>
        <w:t>2</w:t>
      </w:r>
      <w:r w:rsidRPr="0026262E">
        <w:rPr>
          <w:rFonts w:eastAsia="Calibri"/>
        </w:rPr>
        <w:t xml:space="preserve"> = CO</w:t>
      </w:r>
      <w:r w:rsidRPr="0026262E">
        <w:rPr>
          <w:rFonts w:eastAsia="Calibri"/>
          <w:vertAlign w:val="subscript"/>
        </w:rPr>
        <w:t>2</w:t>
      </w:r>
      <w:r w:rsidRPr="0026262E">
        <w:rPr>
          <w:rFonts w:eastAsia="Calibri"/>
        </w:rPr>
        <w:t>’ + CO’ + CH</w:t>
      </w:r>
      <w:r w:rsidRPr="0026262E">
        <w:rPr>
          <w:rFonts w:eastAsia="Calibri"/>
          <w:vertAlign w:val="subscript"/>
        </w:rPr>
        <w:t>4</w:t>
      </w:r>
      <w:r w:rsidRPr="0026262E">
        <w:rPr>
          <w:rFonts w:eastAsia="Calibri"/>
        </w:rPr>
        <w:t>’ + 2(C</w:t>
      </w:r>
      <w:r w:rsidRPr="0026262E">
        <w:rPr>
          <w:rFonts w:eastAsia="Calibri"/>
          <w:vertAlign w:val="subscript"/>
        </w:rPr>
        <w:t>2</w:t>
      </w:r>
      <w:r w:rsidRPr="0026262E">
        <w:rPr>
          <w:rFonts w:eastAsia="Calibri"/>
        </w:rPr>
        <w:t>H</w:t>
      </w:r>
      <w:r w:rsidRPr="0026262E">
        <w:rPr>
          <w:rFonts w:eastAsia="Calibri"/>
          <w:vertAlign w:val="subscript"/>
        </w:rPr>
        <w:t>2</w:t>
      </w:r>
      <w:r w:rsidRPr="0026262E">
        <w:rPr>
          <w:rFonts w:eastAsia="Calibri"/>
        </w:rPr>
        <w:t>’ + C</w:t>
      </w:r>
      <w:r w:rsidRPr="0026262E">
        <w:rPr>
          <w:rFonts w:eastAsia="Calibri"/>
          <w:vertAlign w:val="subscript"/>
        </w:rPr>
        <w:t>2</w:t>
      </w:r>
      <w:r w:rsidRPr="0026262E">
        <w:rPr>
          <w:rFonts w:eastAsia="Calibri"/>
        </w:rPr>
        <w:t>H</w:t>
      </w:r>
      <w:r w:rsidRPr="0026262E">
        <w:rPr>
          <w:rFonts w:eastAsia="Calibri"/>
          <w:vertAlign w:val="subscript"/>
        </w:rPr>
        <w:t>4</w:t>
      </w:r>
      <w:r w:rsidRPr="0026262E">
        <w:rPr>
          <w:rFonts w:eastAsia="Calibri"/>
        </w:rPr>
        <w:t>’ + C</w:t>
      </w:r>
      <w:r w:rsidRPr="0026262E">
        <w:rPr>
          <w:rFonts w:eastAsia="Calibri"/>
          <w:vertAlign w:val="subscript"/>
        </w:rPr>
        <w:t>2</w:t>
      </w:r>
      <w:r w:rsidRPr="0026262E">
        <w:rPr>
          <w:rFonts w:eastAsia="Calibri"/>
        </w:rPr>
        <w:t>H</w:t>
      </w:r>
      <w:r w:rsidRPr="0026262E">
        <w:rPr>
          <w:rFonts w:eastAsia="Calibri"/>
          <w:vertAlign w:val="subscript"/>
        </w:rPr>
        <w:t>6</w:t>
      </w:r>
      <w:r w:rsidRPr="0026262E">
        <w:rPr>
          <w:rFonts w:eastAsia="Calibri"/>
        </w:rPr>
        <w:t xml:space="preserve">’) + </w:t>
      </w:r>
      <w:r w:rsidRPr="0026262E">
        <w:rPr>
          <w:rFonts w:eastAsia="Calibri" w:cs="Symbol"/>
        </w:rPr>
        <w:t></w:t>
      </w:r>
      <w:r w:rsidRPr="0026262E">
        <w:rPr>
          <w:rFonts w:eastAsia="Calibri"/>
        </w:rPr>
        <w:t>xC</w:t>
      </w:r>
      <w:r w:rsidRPr="0026262E">
        <w:rPr>
          <w:rFonts w:eastAsia="Calibri"/>
          <w:vertAlign w:val="subscript"/>
        </w:rPr>
        <w:t>x</w:t>
      </w:r>
      <w:r w:rsidRPr="0026262E">
        <w:rPr>
          <w:rFonts w:eastAsia="Calibri"/>
        </w:rPr>
        <w:t>H</w:t>
      </w:r>
      <w:r w:rsidRPr="0026262E">
        <w:rPr>
          <w:rFonts w:eastAsia="Calibri"/>
          <w:vertAlign w:val="subscript"/>
        </w:rPr>
        <w:t>y</w:t>
      </w:r>
      <w:r w:rsidRPr="0026262E">
        <w:rPr>
          <w:rFonts w:eastAsia="Calibri"/>
        </w:rPr>
        <w:t>'</w:t>
      </w:r>
    </w:p>
    <w:p w14:paraId="79201537" w14:textId="77777777" w:rsidR="00DF7D4B" w:rsidRPr="0026262E" w:rsidRDefault="00DF7D4B" w:rsidP="009A2A1C">
      <w:pPr>
        <w:autoSpaceDE w:val="0"/>
        <w:autoSpaceDN w:val="0"/>
        <w:adjustRightInd w:val="0"/>
        <w:spacing w:after="0"/>
        <w:rPr>
          <w:rFonts w:eastAsia="Calibri"/>
          <w:iCs/>
        </w:rPr>
      </w:pPr>
      <w:r w:rsidRPr="0026262E">
        <w:rPr>
          <w:rFonts w:eastAsia="Calibri"/>
        </w:rPr>
        <w:t xml:space="preserve">   VSO</w:t>
      </w:r>
      <w:r w:rsidRPr="0026262E">
        <w:rPr>
          <w:rFonts w:eastAsia="Calibri"/>
          <w:vertAlign w:val="subscript"/>
        </w:rPr>
        <w:t>2</w:t>
      </w:r>
      <w:r w:rsidRPr="0026262E">
        <w:rPr>
          <w:rFonts w:eastAsia="Calibri"/>
        </w:rPr>
        <w:t xml:space="preserve"> = H</w:t>
      </w:r>
      <w:r w:rsidRPr="0026262E">
        <w:rPr>
          <w:rFonts w:eastAsia="Calibri"/>
          <w:vertAlign w:val="subscript"/>
        </w:rPr>
        <w:t>2</w:t>
      </w:r>
      <w:r w:rsidRPr="0026262E">
        <w:rPr>
          <w:rFonts w:eastAsia="Calibri"/>
        </w:rPr>
        <w:t>S'</w:t>
      </w:r>
    </w:p>
    <w:p w14:paraId="5EDAD4D7" w14:textId="77777777" w:rsidR="00DF7D4B" w:rsidRPr="0026262E" w:rsidRDefault="00DF7D4B" w:rsidP="009A2A1C">
      <w:pPr>
        <w:autoSpaceDE w:val="0"/>
        <w:autoSpaceDN w:val="0"/>
        <w:adjustRightInd w:val="0"/>
        <w:spacing w:after="0"/>
        <w:rPr>
          <w:rFonts w:eastAsia="Calibri"/>
          <w:iCs/>
        </w:rPr>
      </w:pPr>
      <w:r w:rsidRPr="0026262E">
        <w:rPr>
          <w:rFonts w:eastAsia="Calibri"/>
        </w:rPr>
        <w:t xml:space="preserve">   VH</w:t>
      </w:r>
      <w:r w:rsidRPr="0026262E">
        <w:rPr>
          <w:rFonts w:eastAsia="Calibri"/>
          <w:vertAlign w:val="subscript"/>
        </w:rPr>
        <w:t>2</w:t>
      </w:r>
      <w:r w:rsidRPr="0026262E">
        <w:rPr>
          <w:rFonts w:eastAsia="Calibri"/>
        </w:rPr>
        <w:t>O = H</w:t>
      </w:r>
      <w:r w:rsidRPr="0026262E">
        <w:rPr>
          <w:rFonts w:eastAsia="Calibri"/>
          <w:vertAlign w:val="subscript"/>
        </w:rPr>
        <w:t>2</w:t>
      </w:r>
      <w:r w:rsidRPr="0026262E">
        <w:rPr>
          <w:rFonts w:eastAsia="Calibri"/>
        </w:rPr>
        <w:t>’ + 2(CH</w:t>
      </w:r>
      <w:r w:rsidRPr="0026262E">
        <w:rPr>
          <w:rFonts w:eastAsia="Calibri"/>
          <w:vertAlign w:val="subscript"/>
        </w:rPr>
        <w:t>4</w:t>
      </w:r>
      <w:r w:rsidRPr="0026262E">
        <w:rPr>
          <w:rFonts w:eastAsia="Calibri"/>
        </w:rPr>
        <w:t>’ + C</w:t>
      </w:r>
      <w:r w:rsidRPr="0026262E">
        <w:rPr>
          <w:rFonts w:eastAsia="Calibri"/>
          <w:vertAlign w:val="subscript"/>
        </w:rPr>
        <w:t>2</w:t>
      </w:r>
      <w:r w:rsidRPr="0026262E">
        <w:rPr>
          <w:rFonts w:eastAsia="Calibri"/>
        </w:rPr>
        <w:t>H</w:t>
      </w:r>
      <w:r w:rsidRPr="0026262E">
        <w:rPr>
          <w:rFonts w:eastAsia="Calibri"/>
          <w:vertAlign w:val="subscript"/>
        </w:rPr>
        <w:t>4</w:t>
      </w:r>
      <w:r w:rsidRPr="0026262E">
        <w:rPr>
          <w:rFonts w:eastAsia="Calibri"/>
        </w:rPr>
        <w:t>’) + C</w:t>
      </w:r>
      <w:r w:rsidRPr="0026262E">
        <w:rPr>
          <w:rFonts w:eastAsia="Calibri"/>
          <w:vertAlign w:val="subscript"/>
        </w:rPr>
        <w:t>2</w:t>
      </w:r>
      <w:r w:rsidRPr="0026262E">
        <w:rPr>
          <w:rFonts w:eastAsia="Calibri"/>
        </w:rPr>
        <w:t>H</w:t>
      </w:r>
      <w:r w:rsidRPr="0026262E">
        <w:rPr>
          <w:rFonts w:eastAsia="Calibri"/>
          <w:vertAlign w:val="subscript"/>
        </w:rPr>
        <w:t>2</w:t>
      </w:r>
      <w:r w:rsidRPr="0026262E">
        <w:rPr>
          <w:rFonts w:eastAsia="Calibri"/>
        </w:rPr>
        <w:t>’ + 3C</w:t>
      </w:r>
      <w:r w:rsidRPr="0026262E">
        <w:rPr>
          <w:rFonts w:eastAsia="Calibri"/>
          <w:vertAlign w:val="subscript"/>
        </w:rPr>
        <w:t>2</w:t>
      </w:r>
      <w:r w:rsidRPr="0026262E">
        <w:rPr>
          <w:rFonts w:eastAsia="Calibri"/>
        </w:rPr>
        <w:t>H</w:t>
      </w:r>
      <w:r w:rsidRPr="0026262E">
        <w:rPr>
          <w:rFonts w:eastAsia="Calibri"/>
          <w:vertAlign w:val="subscript"/>
        </w:rPr>
        <w:t>6</w:t>
      </w:r>
      <w:r w:rsidRPr="0026262E">
        <w:rPr>
          <w:rFonts w:eastAsia="Calibri"/>
        </w:rPr>
        <w:t xml:space="preserve">’ + </w:t>
      </w:r>
      <w:r w:rsidRPr="0026262E">
        <w:rPr>
          <w:rFonts w:eastAsia="Calibri" w:cs="Symbol"/>
        </w:rPr>
        <w:t></w:t>
      </w:r>
      <w:r w:rsidRPr="0026262E">
        <w:rPr>
          <w:rFonts w:eastAsia="Calibri"/>
        </w:rPr>
        <w:t>y/2C</w:t>
      </w:r>
      <w:r w:rsidRPr="0026262E">
        <w:rPr>
          <w:rFonts w:eastAsia="Calibri"/>
          <w:vertAlign w:val="subscript"/>
        </w:rPr>
        <w:t>x</w:t>
      </w:r>
      <w:r w:rsidRPr="0026262E">
        <w:rPr>
          <w:rFonts w:eastAsia="Calibri"/>
        </w:rPr>
        <w:t>H</w:t>
      </w:r>
      <w:r w:rsidRPr="0026262E">
        <w:rPr>
          <w:rFonts w:eastAsia="Calibri"/>
          <w:vertAlign w:val="subscript"/>
        </w:rPr>
        <w:t>y</w:t>
      </w:r>
      <w:r w:rsidRPr="0026262E">
        <w:rPr>
          <w:rFonts w:eastAsia="Calibri"/>
        </w:rPr>
        <w:t>’ + H</w:t>
      </w:r>
      <w:r w:rsidRPr="0026262E">
        <w:rPr>
          <w:rFonts w:eastAsia="Calibri"/>
          <w:vertAlign w:val="subscript"/>
        </w:rPr>
        <w:t>2</w:t>
      </w:r>
      <w:r w:rsidRPr="0026262E">
        <w:rPr>
          <w:rFonts w:eastAsia="Calibri"/>
        </w:rPr>
        <w:t>S'+ H</w:t>
      </w:r>
      <w:r w:rsidRPr="0026262E">
        <w:rPr>
          <w:rFonts w:eastAsia="Calibri"/>
          <w:vertAlign w:val="subscript"/>
        </w:rPr>
        <w:t>2</w:t>
      </w:r>
      <w:r w:rsidRPr="0026262E">
        <w:rPr>
          <w:rFonts w:eastAsia="Calibri"/>
        </w:rPr>
        <w:t>O’</w:t>
      </w:r>
    </w:p>
    <w:p w14:paraId="0C2431AC" w14:textId="77777777" w:rsidR="00DF7D4B" w:rsidRPr="0026262E" w:rsidRDefault="00DF7D4B" w:rsidP="009A2A1C">
      <w:pPr>
        <w:autoSpaceDE w:val="0"/>
        <w:autoSpaceDN w:val="0"/>
        <w:adjustRightInd w:val="0"/>
        <w:spacing w:after="0"/>
        <w:rPr>
          <w:rFonts w:eastAsia="Calibri"/>
          <w:iCs/>
        </w:rPr>
      </w:pPr>
      <w:r w:rsidRPr="0026262E">
        <w:rPr>
          <w:rFonts w:eastAsia="Calibri"/>
        </w:rPr>
        <w:t xml:space="preserve">   VO</w:t>
      </w:r>
      <w:r w:rsidRPr="0026262E">
        <w:rPr>
          <w:rFonts w:eastAsia="Calibri"/>
          <w:vertAlign w:val="subscript"/>
        </w:rPr>
        <w:t>2</w:t>
      </w:r>
      <w:r w:rsidRPr="0026262E">
        <w:rPr>
          <w:rFonts w:eastAsia="Calibri"/>
        </w:rPr>
        <w:t>min = (H</w:t>
      </w:r>
      <w:r w:rsidRPr="0026262E">
        <w:rPr>
          <w:rFonts w:eastAsia="Calibri"/>
          <w:vertAlign w:val="subscript"/>
        </w:rPr>
        <w:t>2</w:t>
      </w:r>
      <w:r w:rsidRPr="0026262E">
        <w:rPr>
          <w:rFonts w:eastAsia="Calibri"/>
        </w:rPr>
        <w:t>’ + CO’)/2 + 2CH</w:t>
      </w:r>
      <w:r w:rsidRPr="0026262E">
        <w:rPr>
          <w:rFonts w:eastAsia="Calibri"/>
          <w:vertAlign w:val="subscript"/>
        </w:rPr>
        <w:t>4</w:t>
      </w:r>
      <w:r w:rsidRPr="0026262E">
        <w:rPr>
          <w:rFonts w:eastAsia="Calibri"/>
        </w:rPr>
        <w:t>’ + 2,5C</w:t>
      </w:r>
      <w:r w:rsidRPr="0026262E">
        <w:rPr>
          <w:rFonts w:eastAsia="Calibri"/>
          <w:vertAlign w:val="subscript"/>
        </w:rPr>
        <w:t>2</w:t>
      </w:r>
      <w:r w:rsidRPr="0026262E">
        <w:rPr>
          <w:rFonts w:eastAsia="Calibri"/>
        </w:rPr>
        <w:t>H</w:t>
      </w:r>
      <w:r w:rsidRPr="0026262E">
        <w:rPr>
          <w:rFonts w:eastAsia="Calibri"/>
          <w:vertAlign w:val="subscript"/>
        </w:rPr>
        <w:t>2</w:t>
      </w:r>
      <w:r w:rsidRPr="0026262E">
        <w:rPr>
          <w:rFonts w:eastAsia="Calibri"/>
        </w:rPr>
        <w:t>’ + 3C</w:t>
      </w:r>
      <w:r w:rsidRPr="0026262E">
        <w:rPr>
          <w:rFonts w:eastAsia="Calibri"/>
          <w:vertAlign w:val="subscript"/>
        </w:rPr>
        <w:t>2</w:t>
      </w:r>
      <w:r w:rsidRPr="0026262E">
        <w:rPr>
          <w:rFonts w:eastAsia="Calibri"/>
        </w:rPr>
        <w:t>H</w:t>
      </w:r>
      <w:r w:rsidRPr="0026262E">
        <w:rPr>
          <w:rFonts w:eastAsia="Calibri"/>
          <w:vertAlign w:val="subscript"/>
        </w:rPr>
        <w:t>4</w:t>
      </w:r>
      <w:r w:rsidRPr="0026262E">
        <w:rPr>
          <w:rFonts w:eastAsia="Calibri"/>
        </w:rPr>
        <w:t>’ + 3,5C</w:t>
      </w:r>
      <w:r w:rsidRPr="0026262E">
        <w:rPr>
          <w:rFonts w:eastAsia="Calibri"/>
          <w:vertAlign w:val="subscript"/>
        </w:rPr>
        <w:t>2</w:t>
      </w:r>
      <w:r w:rsidRPr="0026262E">
        <w:rPr>
          <w:rFonts w:eastAsia="Calibri"/>
        </w:rPr>
        <w:t>H</w:t>
      </w:r>
      <w:r w:rsidRPr="0026262E">
        <w:rPr>
          <w:rFonts w:eastAsia="Calibri"/>
          <w:vertAlign w:val="subscript"/>
        </w:rPr>
        <w:t>6</w:t>
      </w:r>
      <w:r w:rsidRPr="0026262E">
        <w:rPr>
          <w:rFonts w:eastAsia="Calibri"/>
        </w:rPr>
        <w:t xml:space="preserve">’ + </w:t>
      </w:r>
      <w:r w:rsidRPr="0026262E">
        <w:rPr>
          <w:rFonts w:eastAsia="Calibri" w:cs="Symbol"/>
        </w:rPr>
        <w:t></w:t>
      </w:r>
      <w:r w:rsidRPr="0026262E">
        <w:rPr>
          <w:rFonts w:eastAsia="Calibri"/>
        </w:rPr>
        <w:t>(x+y/4)C</w:t>
      </w:r>
      <w:r w:rsidRPr="0026262E">
        <w:rPr>
          <w:rFonts w:eastAsia="Calibri"/>
          <w:vertAlign w:val="subscript"/>
        </w:rPr>
        <w:t>x</w:t>
      </w:r>
      <w:r w:rsidRPr="0026262E">
        <w:rPr>
          <w:rFonts w:eastAsia="Calibri"/>
        </w:rPr>
        <w:t>H</w:t>
      </w:r>
      <w:r w:rsidRPr="0026262E">
        <w:rPr>
          <w:rFonts w:eastAsia="Calibri"/>
          <w:vertAlign w:val="subscript"/>
        </w:rPr>
        <w:t>y</w:t>
      </w:r>
      <w:r w:rsidRPr="0026262E">
        <w:rPr>
          <w:rFonts w:eastAsia="Calibri"/>
        </w:rPr>
        <w:t>’+ 1,5H</w:t>
      </w:r>
      <w:r w:rsidRPr="0026262E">
        <w:rPr>
          <w:rFonts w:eastAsia="Calibri"/>
          <w:vertAlign w:val="subscript"/>
        </w:rPr>
        <w:t>2</w:t>
      </w:r>
      <w:r w:rsidRPr="0026262E">
        <w:rPr>
          <w:rFonts w:eastAsia="Calibri"/>
        </w:rPr>
        <w:t>S' – O</w:t>
      </w:r>
      <w:r w:rsidRPr="0026262E">
        <w:rPr>
          <w:rFonts w:eastAsia="Calibri"/>
          <w:vertAlign w:val="subscript"/>
        </w:rPr>
        <w:t>2</w:t>
      </w:r>
      <w:r w:rsidRPr="0026262E">
        <w:rPr>
          <w:rFonts w:eastAsia="Calibri"/>
        </w:rPr>
        <w:t>’</w:t>
      </w:r>
    </w:p>
    <w:p w14:paraId="639246BC" w14:textId="77777777" w:rsidR="00DF7D4B" w:rsidRPr="0026262E" w:rsidRDefault="00DF7D4B" w:rsidP="009A2A1C">
      <w:pPr>
        <w:autoSpaceDE w:val="0"/>
        <w:autoSpaceDN w:val="0"/>
        <w:adjustRightInd w:val="0"/>
        <w:spacing w:after="0"/>
        <w:rPr>
          <w:rFonts w:eastAsia="Calibri"/>
          <w:iCs/>
        </w:rPr>
      </w:pPr>
      <w:r w:rsidRPr="0026262E">
        <w:rPr>
          <w:rFonts w:eastAsia="Calibri"/>
        </w:rPr>
        <w:t xml:space="preserve">   Vpmin = VO</w:t>
      </w:r>
      <w:r w:rsidRPr="0026262E">
        <w:rPr>
          <w:rFonts w:eastAsia="Calibri"/>
          <w:vertAlign w:val="subscript"/>
        </w:rPr>
        <w:t>2</w:t>
      </w:r>
      <w:r w:rsidRPr="0026262E">
        <w:rPr>
          <w:rFonts w:eastAsia="Calibri"/>
        </w:rPr>
        <w:t>min/0,21</w:t>
      </w:r>
    </w:p>
    <w:p w14:paraId="7DB07D6C" w14:textId="5B733975" w:rsidR="00DF7D4B" w:rsidRPr="0026262E" w:rsidRDefault="00DF7D4B" w:rsidP="009A2A1C">
      <w:pPr>
        <w:autoSpaceDE w:val="0"/>
        <w:autoSpaceDN w:val="0"/>
        <w:adjustRightInd w:val="0"/>
        <w:spacing w:after="0"/>
        <w:rPr>
          <w:rFonts w:eastAsia="Calibri"/>
          <w:iCs/>
        </w:rPr>
      </w:pPr>
      <w:r w:rsidRPr="0026262E">
        <w:rPr>
          <w:rFonts w:eastAsia="Calibri"/>
        </w:rPr>
        <w:t xml:space="preserve">   VN</w:t>
      </w:r>
      <w:r w:rsidRPr="0026262E">
        <w:rPr>
          <w:rFonts w:eastAsia="Calibri"/>
          <w:vertAlign w:val="subscript"/>
        </w:rPr>
        <w:t>2</w:t>
      </w:r>
      <w:r w:rsidRPr="0026262E">
        <w:rPr>
          <w:rFonts w:eastAsia="Calibri"/>
        </w:rPr>
        <w:t xml:space="preserve"> = N</w:t>
      </w:r>
      <w:r w:rsidRPr="0026262E">
        <w:rPr>
          <w:rFonts w:eastAsia="Calibri"/>
          <w:vertAlign w:val="subscript"/>
        </w:rPr>
        <w:t>2</w:t>
      </w:r>
      <w:r w:rsidRPr="0026262E">
        <w:rPr>
          <w:rFonts w:eastAsia="Calibri"/>
        </w:rPr>
        <w:t>’ + 0,79</w:t>
      </w:r>
      <w:r w:rsidR="000A68DB" w:rsidRPr="0026262E">
        <w:rPr>
          <w:rFonts w:ascii="Symbol" w:eastAsia="Calibri" w:hAnsi="Symbol" w:cs="Symbol"/>
        </w:rPr>
        <w:t></w:t>
      </w:r>
      <w:r w:rsidRPr="0026262E">
        <w:rPr>
          <w:rFonts w:eastAsia="Calibri"/>
        </w:rPr>
        <w:t>Vpmin</w:t>
      </w:r>
    </w:p>
    <w:p w14:paraId="76C8A459" w14:textId="075A35FC" w:rsidR="00DF7D4B" w:rsidRPr="0026262E" w:rsidRDefault="00DF7D4B" w:rsidP="009A2A1C">
      <w:pPr>
        <w:autoSpaceDE w:val="0"/>
        <w:autoSpaceDN w:val="0"/>
        <w:adjustRightInd w:val="0"/>
        <w:spacing w:after="0"/>
        <w:rPr>
          <w:rFonts w:eastAsia="Calibri"/>
          <w:iCs/>
        </w:rPr>
      </w:pPr>
      <w:r w:rsidRPr="0026262E">
        <w:rPr>
          <w:rFonts w:eastAsia="Calibri"/>
        </w:rPr>
        <w:t xml:space="preserve">   VO</w:t>
      </w:r>
      <w:r w:rsidRPr="0026262E">
        <w:rPr>
          <w:rFonts w:eastAsia="Calibri"/>
          <w:vertAlign w:val="subscript"/>
        </w:rPr>
        <w:t>2</w:t>
      </w:r>
      <w:r w:rsidRPr="0026262E">
        <w:rPr>
          <w:rFonts w:eastAsia="Calibri"/>
        </w:rPr>
        <w:t xml:space="preserve"> = 0,21(</w:t>
      </w:r>
      <w:r w:rsidR="000A68DB" w:rsidRPr="0026262E">
        <w:rPr>
          <w:rFonts w:ascii="Symbol" w:eastAsia="Calibri" w:hAnsi="Symbol" w:cs="Symbol"/>
        </w:rPr>
        <w:t></w:t>
      </w:r>
      <w:r w:rsidRPr="0026262E">
        <w:rPr>
          <w:rFonts w:eastAsia="Calibri"/>
        </w:rPr>
        <w:t>-1)Vpmin</w:t>
      </w:r>
    </w:p>
    <w:p w14:paraId="0A55DDF3" w14:textId="77777777" w:rsidR="00DF7D4B" w:rsidRPr="0026262E" w:rsidRDefault="00DF7D4B" w:rsidP="009A2A1C">
      <w:pPr>
        <w:autoSpaceDE w:val="0"/>
        <w:autoSpaceDN w:val="0"/>
        <w:adjustRightInd w:val="0"/>
        <w:spacing w:after="0"/>
        <w:rPr>
          <w:rFonts w:eastAsia="Calibri"/>
          <w:iCs/>
          <w:vertAlign w:val="subscript"/>
        </w:rPr>
      </w:pPr>
      <w:r w:rsidRPr="0026262E">
        <w:rPr>
          <w:rFonts w:eastAsia="Calibri"/>
        </w:rPr>
        <w:t xml:space="preserve">   Vsp = VCO</w:t>
      </w:r>
      <w:r w:rsidRPr="0026262E">
        <w:rPr>
          <w:rFonts w:eastAsia="Calibri"/>
          <w:vertAlign w:val="subscript"/>
        </w:rPr>
        <w:t>2</w:t>
      </w:r>
      <w:r w:rsidRPr="0026262E">
        <w:rPr>
          <w:rFonts w:eastAsia="Calibri"/>
        </w:rPr>
        <w:t xml:space="preserve"> + VSO</w:t>
      </w:r>
      <w:r w:rsidRPr="0026262E">
        <w:rPr>
          <w:rFonts w:eastAsia="Calibri"/>
          <w:vertAlign w:val="subscript"/>
        </w:rPr>
        <w:t>2</w:t>
      </w:r>
      <w:r w:rsidRPr="0026262E">
        <w:rPr>
          <w:rFonts w:eastAsia="Calibri"/>
        </w:rPr>
        <w:t xml:space="preserve"> + VH</w:t>
      </w:r>
      <w:r w:rsidRPr="0026262E">
        <w:rPr>
          <w:rFonts w:eastAsia="Calibri"/>
          <w:vertAlign w:val="subscript"/>
        </w:rPr>
        <w:t>2</w:t>
      </w:r>
      <w:r w:rsidRPr="0026262E">
        <w:rPr>
          <w:rFonts w:eastAsia="Calibri"/>
        </w:rPr>
        <w:t>O + VN</w:t>
      </w:r>
      <w:r w:rsidRPr="0026262E">
        <w:rPr>
          <w:rFonts w:eastAsia="Calibri"/>
          <w:vertAlign w:val="subscript"/>
        </w:rPr>
        <w:t>2</w:t>
      </w:r>
      <w:r w:rsidRPr="0026262E">
        <w:rPr>
          <w:rFonts w:eastAsia="Calibri"/>
        </w:rPr>
        <w:t xml:space="preserve"> + VO</w:t>
      </w:r>
      <w:r w:rsidRPr="0026262E">
        <w:rPr>
          <w:rFonts w:eastAsia="Calibri"/>
          <w:vertAlign w:val="subscript"/>
        </w:rPr>
        <w:t>2</w:t>
      </w:r>
    </w:p>
    <w:p w14:paraId="1B30713F" w14:textId="5BBBE040" w:rsidR="00DF7D4B" w:rsidRPr="0026262E" w:rsidRDefault="00DF7D4B" w:rsidP="009A2A1C">
      <w:pPr>
        <w:autoSpaceDE w:val="0"/>
        <w:autoSpaceDN w:val="0"/>
        <w:adjustRightInd w:val="0"/>
        <w:spacing w:after="0"/>
        <w:jc w:val="center"/>
        <w:rPr>
          <w:rFonts w:eastAsia="Calibri"/>
          <w:b/>
          <w:iCs/>
          <w:sz w:val="20"/>
          <w:szCs w:val="20"/>
          <w:vertAlign w:val="superscript"/>
        </w:rPr>
      </w:pPr>
    </w:p>
    <w:p w14:paraId="5C2B9E33" w14:textId="2D7328EC" w:rsidR="000A68DB" w:rsidRPr="0026262E" w:rsidRDefault="000A68DB" w:rsidP="009A2A1C">
      <w:pPr>
        <w:pStyle w:val="Legenda"/>
        <w:keepNext/>
        <w:spacing w:after="0" w:line="276" w:lineRule="auto"/>
        <w:rPr>
          <w:b/>
          <w:i w:val="0"/>
          <w:color w:val="auto"/>
          <w:sz w:val="20"/>
          <w:szCs w:val="20"/>
        </w:rPr>
      </w:pPr>
      <w:bookmarkStart w:id="139" w:name="_Toc40074630"/>
      <w:bookmarkStart w:id="140" w:name="_Toc40266028"/>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21</w:t>
      </w:r>
      <w:r w:rsidRPr="0026262E">
        <w:rPr>
          <w:b/>
          <w:i w:val="0"/>
          <w:color w:val="auto"/>
          <w:sz w:val="20"/>
          <w:szCs w:val="20"/>
        </w:rPr>
        <w:fldChar w:fldCharType="end"/>
      </w:r>
      <w:r w:rsidRPr="0026262E">
        <w:rPr>
          <w:b/>
          <w:i w:val="0"/>
          <w:color w:val="auto"/>
          <w:sz w:val="20"/>
          <w:szCs w:val="20"/>
        </w:rPr>
        <w:t xml:space="preserve"> Udziały składników w spalinach m</w:t>
      </w:r>
      <w:r w:rsidRPr="0026262E">
        <w:rPr>
          <w:b/>
          <w:i w:val="0"/>
          <w:color w:val="auto"/>
          <w:sz w:val="20"/>
          <w:szCs w:val="20"/>
          <w:vertAlign w:val="superscript"/>
        </w:rPr>
        <w:t>3</w:t>
      </w:r>
      <w:r w:rsidRPr="0026262E">
        <w:rPr>
          <w:b/>
          <w:i w:val="0"/>
          <w:color w:val="auto"/>
          <w:sz w:val="20"/>
          <w:szCs w:val="20"/>
        </w:rPr>
        <w:t>/m</w:t>
      </w:r>
      <w:r w:rsidRPr="0026262E">
        <w:rPr>
          <w:b/>
          <w:i w:val="0"/>
          <w:color w:val="auto"/>
          <w:sz w:val="20"/>
          <w:szCs w:val="20"/>
          <w:vertAlign w:val="superscript"/>
        </w:rPr>
        <w:t>3</w:t>
      </w:r>
      <w:bookmarkEnd w:id="139"/>
      <w:bookmarkEnd w:id="140"/>
    </w:p>
    <w:tbl>
      <w:tblPr>
        <w:tblW w:w="5000" w:type="pct"/>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990"/>
        <w:gridCol w:w="1147"/>
        <w:gridCol w:w="990"/>
        <w:gridCol w:w="990"/>
        <w:gridCol w:w="991"/>
        <w:gridCol w:w="991"/>
        <w:gridCol w:w="991"/>
        <w:gridCol w:w="991"/>
        <w:gridCol w:w="991"/>
      </w:tblGrid>
      <w:tr w:rsidR="00DF7D4B" w:rsidRPr="0026262E" w14:paraId="5EB34FDB" w14:textId="77777777" w:rsidTr="0045793B">
        <w:tc>
          <w:tcPr>
            <w:tcW w:w="546" w:type="pct"/>
          </w:tcPr>
          <w:p w14:paraId="2C7539AE"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Substancja</w:t>
            </w:r>
          </w:p>
        </w:tc>
        <w:tc>
          <w:tcPr>
            <w:tcW w:w="632" w:type="pct"/>
          </w:tcPr>
          <w:p w14:paraId="2832A01B"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Zawart.%obj.</w:t>
            </w:r>
          </w:p>
        </w:tc>
        <w:tc>
          <w:tcPr>
            <w:tcW w:w="546" w:type="pct"/>
          </w:tcPr>
          <w:p w14:paraId="3934E1C2" w14:textId="77777777" w:rsidR="00DF7D4B" w:rsidRPr="0026262E" w:rsidRDefault="00DF7D4B" w:rsidP="009A2A1C">
            <w:pPr>
              <w:autoSpaceDE w:val="0"/>
              <w:autoSpaceDN w:val="0"/>
              <w:adjustRightInd w:val="0"/>
              <w:spacing w:after="0"/>
              <w:jc w:val="center"/>
              <w:rPr>
                <w:rFonts w:eastAsia="Calibri"/>
                <w:iCs/>
                <w:sz w:val="20"/>
                <w:szCs w:val="20"/>
                <w:vertAlign w:val="subscript"/>
              </w:rPr>
            </w:pPr>
            <w:r w:rsidRPr="0026262E">
              <w:rPr>
                <w:rFonts w:eastAsia="Calibri"/>
                <w:sz w:val="20"/>
                <w:szCs w:val="20"/>
              </w:rPr>
              <w:t>VCO</w:t>
            </w:r>
            <w:r w:rsidRPr="0026262E">
              <w:rPr>
                <w:rFonts w:eastAsia="Calibri"/>
                <w:sz w:val="20"/>
                <w:szCs w:val="20"/>
                <w:vertAlign w:val="subscript"/>
              </w:rPr>
              <w:t>2</w:t>
            </w:r>
            <w:r w:rsidRPr="0026262E">
              <w:rPr>
                <w:rFonts w:eastAsia="Calibri"/>
                <w:sz w:val="20"/>
                <w:szCs w:val="20"/>
              </w:rPr>
              <w:t>+ SO</w:t>
            </w:r>
            <w:r w:rsidRPr="0026262E">
              <w:rPr>
                <w:rFonts w:eastAsia="Calibri"/>
                <w:sz w:val="20"/>
                <w:szCs w:val="20"/>
                <w:vertAlign w:val="subscript"/>
              </w:rPr>
              <w:t>2</w:t>
            </w:r>
          </w:p>
        </w:tc>
        <w:tc>
          <w:tcPr>
            <w:tcW w:w="546" w:type="pct"/>
          </w:tcPr>
          <w:p w14:paraId="3CC5A0ED"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VH</w:t>
            </w:r>
            <w:r w:rsidRPr="0026262E">
              <w:rPr>
                <w:rFonts w:eastAsia="Calibri"/>
                <w:sz w:val="20"/>
                <w:szCs w:val="20"/>
                <w:vertAlign w:val="subscript"/>
              </w:rPr>
              <w:t>2</w:t>
            </w:r>
            <w:r w:rsidRPr="0026262E">
              <w:rPr>
                <w:rFonts w:eastAsia="Calibri"/>
                <w:sz w:val="20"/>
                <w:szCs w:val="20"/>
              </w:rPr>
              <w:t>0</w:t>
            </w:r>
          </w:p>
        </w:tc>
        <w:tc>
          <w:tcPr>
            <w:tcW w:w="546" w:type="pct"/>
          </w:tcPr>
          <w:p w14:paraId="04BB6896"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VO</w:t>
            </w:r>
            <w:r w:rsidRPr="0026262E">
              <w:rPr>
                <w:rFonts w:eastAsia="Calibri"/>
                <w:sz w:val="20"/>
                <w:szCs w:val="20"/>
                <w:vertAlign w:val="subscript"/>
              </w:rPr>
              <w:t>2</w:t>
            </w:r>
            <w:r w:rsidRPr="0026262E">
              <w:rPr>
                <w:rFonts w:eastAsia="Calibri"/>
                <w:sz w:val="20"/>
                <w:szCs w:val="20"/>
              </w:rPr>
              <w:t>min</w:t>
            </w:r>
          </w:p>
        </w:tc>
        <w:tc>
          <w:tcPr>
            <w:tcW w:w="546" w:type="pct"/>
          </w:tcPr>
          <w:p w14:paraId="24A7F6B8"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Vpmin</w:t>
            </w:r>
          </w:p>
        </w:tc>
        <w:tc>
          <w:tcPr>
            <w:tcW w:w="546" w:type="pct"/>
          </w:tcPr>
          <w:p w14:paraId="5AB0BB79" w14:textId="77777777" w:rsidR="00DF7D4B" w:rsidRPr="0026262E" w:rsidRDefault="00DF7D4B" w:rsidP="009A2A1C">
            <w:pPr>
              <w:autoSpaceDE w:val="0"/>
              <w:autoSpaceDN w:val="0"/>
              <w:adjustRightInd w:val="0"/>
              <w:spacing w:after="0"/>
              <w:jc w:val="center"/>
              <w:rPr>
                <w:rFonts w:eastAsia="Calibri"/>
                <w:iCs/>
                <w:sz w:val="20"/>
                <w:szCs w:val="20"/>
                <w:vertAlign w:val="subscript"/>
              </w:rPr>
            </w:pPr>
            <w:r w:rsidRPr="0026262E">
              <w:rPr>
                <w:rFonts w:eastAsia="Calibri"/>
                <w:sz w:val="20"/>
                <w:szCs w:val="20"/>
              </w:rPr>
              <w:t>VN</w:t>
            </w:r>
            <w:r w:rsidRPr="0026262E">
              <w:rPr>
                <w:rFonts w:eastAsia="Calibri"/>
                <w:sz w:val="20"/>
                <w:szCs w:val="20"/>
                <w:vertAlign w:val="subscript"/>
              </w:rPr>
              <w:t>2</w:t>
            </w:r>
          </w:p>
        </w:tc>
        <w:tc>
          <w:tcPr>
            <w:tcW w:w="546" w:type="pct"/>
          </w:tcPr>
          <w:p w14:paraId="4914E780" w14:textId="77777777" w:rsidR="00DF7D4B" w:rsidRPr="0026262E" w:rsidRDefault="00DF7D4B" w:rsidP="009A2A1C">
            <w:pPr>
              <w:autoSpaceDE w:val="0"/>
              <w:autoSpaceDN w:val="0"/>
              <w:adjustRightInd w:val="0"/>
              <w:spacing w:after="0"/>
              <w:jc w:val="center"/>
              <w:rPr>
                <w:rFonts w:eastAsia="Calibri"/>
                <w:iCs/>
                <w:sz w:val="20"/>
                <w:szCs w:val="20"/>
                <w:vertAlign w:val="subscript"/>
              </w:rPr>
            </w:pPr>
            <w:r w:rsidRPr="0026262E">
              <w:rPr>
                <w:rFonts w:eastAsia="Calibri"/>
                <w:sz w:val="20"/>
                <w:szCs w:val="20"/>
              </w:rPr>
              <w:t>VO</w:t>
            </w:r>
            <w:r w:rsidRPr="0026262E">
              <w:rPr>
                <w:rFonts w:eastAsia="Calibri"/>
                <w:sz w:val="20"/>
                <w:szCs w:val="20"/>
                <w:vertAlign w:val="subscript"/>
              </w:rPr>
              <w:t>2</w:t>
            </w:r>
          </w:p>
        </w:tc>
        <w:tc>
          <w:tcPr>
            <w:tcW w:w="546" w:type="pct"/>
          </w:tcPr>
          <w:p w14:paraId="4201EB79" w14:textId="77777777" w:rsidR="00DF7D4B" w:rsidRPr="0026262E" w:rsidRDefault="00DF7D4B" w:rsidP="009A2A1C">
            <w:pPr>
              <w:autoSpaceDE w:val="0"/>
              <w:autoSpaceDN w:val="0"/>
              <w:adjustRightInd w:val="0"/>
              <w:spacing w:after="0"/>
              <w:jc w:val="center"/>
              <w:rPr>
                <w:rFonts w:eastAsia="Calibri"/>
                <w:iCs/>
                <w:sz w:val="20"/>
                <w:szCs w:val="20"/>
              </w:rPr>
            </w:pPr>
            <w:r w:rsidRPr="0026262E">
              <w:rPr>
                <w:rFonts w:eastAsia="Calibri"/>
                <w:sz w:val="20"/>
                <w:szCs w:val="20"/>
              </w:rPr>
              <w:t>Vsp</w:t>
            </w:r>
          </w:p>
        </w:tc>
      </w:tr>
      <w:tr w:rsidR="00DF7D4B" w:rsidRPr="0026262E" w14:paraId="4EB03A1F" w14:textId="77777777" w:rsidTr="0045793B">
        <w:tc>
          <w:tcPr>
            <w:tcW w:w="546" w:type="pct"/>
          </w:tcPr>
          <w:p w14:paraId="200B68AA" w14:textId="77777777" w:rsidR="00DF7D4B" w:rsidRPr="0026262E" w:rsidRDefault="00DF7D4B" w:rsidP="009A2A1C">
            <w:pPr>
              <w:autoSpaceDE w:val="0"/>
              <w:autoSpaceDN w:val="0"/>
              <w:adjustRightInd w:val="0"/>
              <w:spacing w:after="0"/>
              <w:rPr>
                <w:rFonts w:eastAsia="Calibri"/>
                <w:iCs/>
                <w:sz w:val="20"/>
                <w:szCs w:val="20"/>
                <w:vertAlign w:val="subscript"/>
              </w:rPr>
            </w:pPr>
            <w:r w:rsidRPr="0026262E">
              <w:rPr>
                <w:rFonts w:eastAsia="Calibri"/>
                <w:sz w:val="20"/>
                <w:szCs w:val="20"/>
              </w:rPr>
              <w:t>CH</w:t>
            </w:r>
            <w:r w:rsidRPr="0026262E">
              <w:rPr>
                <w:rFonts w:eastAsia="Calibri"/>
                <w:sz w:val="20"/>
                <w:szCs w:val="20"/>
                <w:vertAlign w:val="subscript"/>
              </w:rPr>
              <w:t>4</w:t>
            </w:r>
          </w:p>
        </w:tc>
        <w:tc>
          <w:tcPr>
            <w:tcW w:w="632" w:type="pct"/>
          </w:tcPr>
          <w:p w14:paraId="70BB0F02"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51,99</w:t>
            </w:r>
          </w:p>
        </w:tc>
        <w:tc>
          <w:tcPr>
            <w:tcW w:w="546" w:type="pct"/>
          </w:tcPr>
          <w:p w14:paraId="533BA3FB"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0,51990</w:t>
            </w:r>
          </w:p>
        </w:tc>
        <w:tc>
          <w:tcPr>
            <w:tcW w:w="546" w:type="pct"/>
          </w:tcPr>
          <w:p w14:paraId="320EAF86"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1,03980</w:t>
            </w:r>
          </w:p>
        </w:tc>
        <w:tc>
          <w:tcPr>
            <w:tcW w:w="546" w:type="pct"/>
          </w:tcPr>
          <w:p w14:paraId="78706B43"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1,03980</w:t>
            </w:r>
          </w:p>
        </w:tc>
        <w:tc>
          <w:tcPr>
            <w:tcW w:w="546" w:type="pct"/>
          </w:tcPr>
          <w:p w14:paraId="0BCFE367"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4,95143</w:t>
            </w:r>
          </w:p>
        </w:tc>
        <w:tc>
          <w:tcPr>
            <w:tcW w:w="546" w:type="pct"/>
          </w:tcPr>
          <w:p w14:paraId="415395D9"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5,08512</w:t>
            </w:r>
          </w:p>
        </w:tc>
        <w:tc>
          <w:tcPr>
            <w:tcW w:w="546" w:type="pct"/>
          </w:tcPr>
          <w:p w14:paraId="3EA87ED9"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0,31194</w:t>
            </w:r>
          </w:p>
        </w:tc>
        <w:tc>
          <w:tcPr>
            <w:tcW w:w="546" w:type="pct"/>
          </w:tcPr>
          <w:p w14:paraId="61171C94"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6,95676</w:t>
            </w:r>
          </w:p>
        </w:tc>
      </w:tr>
      <w:tr w:rsidR="00DF7D4B" w:rsidRPr="0026262E" w14:paraId="382C5BC2" w14:textId="77777777" w:rsidTr="0045793B">
        <w:tc>
          <w:tcPr>
            <w:tcW w:w="546" w:type="pct"/>
          </w:tcPr>
          <w:p w14:paraId="59B2A7BA" w14:textId="77777777" w:rsidR="00DF7D4B" w:rsidRPr="0026262E" w:rsidRDefault="00DF7D4B" w:rsidP="009A2A1C">
            <w:pPr>
              <w:autoSpaceDE w:val="0"/>
              <w:autoSpaceDN w:val="0"/>
              <w:adjustRightInd w:val="0"/>
              <w:spacing w:after="0"/>
              <w:rPr>
                <w:rFonts w:eastAsia="Calibri"/>
                <w:iCs/>
                <w:sz w:val="20"/>
                <w:szCs w:val="20"/>
                <w:vertAlign w:val="subscript"/>
              </w:rPr>
            </w:pPr>
            <w:r w:rsidRPr="0026262E">
              <w:rPr>
                <w:rFonts w:eastAsia="Calibri"/>
                <w:sz w:val="20"/>
                <w:szCs w:val="20"/>
              </w:rPr>
              <w:t>CO</w:t>
            </w:r>
            <w:r w:rsidRPr="0026262E">
              <w:rPr>
                <w:rFonts w:eastAsia="Calibri"/>
                <w:sz w:val="20"/>
                <w:szCs w:val="20"/>
                <w:vertAlign w:val="subscript"/>
              </w:rPr>
              <w:t>2</w:t>
            </w:r>
          </w:p>
        </w:tc>
        <w:tc>
          <w:tcPr>
            <w:tcW w:w="632" w:type="pct"/>
          </w:tcPr>
          <w:p w14:paraId="35D97D10"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42,75</w:t>
            </w:r>
          </w:p>
        </w:tc>
        <w:tc>
          <w:tcPr>
            <w:tcW w:w="546" w:type="pct"/>
          </w:tcPr>
          <w:p w14:paraId="739F9744"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0,42750</w:t>
            </w:r>
          </w:p>
        </w:tc>
        <w:tc>
          <w:tcPr>
            <w:tcW w:w="546" w:type="pct"/>
          </w:tcPr>
          <w:p w14:paraId="4C7AFE58"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257C4C83"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c>
          <w:tcPr>
            <w:tcW w:w="546" w:type="pct"/>
          </w:tcPr>
          <w:p w14:paraId="2C900F90"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c>
          <w:tcPr>
            <w:tcW w:w="546" w:type="pct"/>
          </w:tcPr>
          <w:p w14:paraId="2DB1D637"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1A73B9B9"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64A8BB75"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0,42750</w:t>
            </w:r>
          </w:p>
        </w:tc>
      </w:tr>
      <w:tr w:rsidR="00DF7D4B" w:rsidRPr="0026262E" w14:paraId="68D932F6" w14:textId="77777777" w:rsidTr="0045793B">
        <w:tc>
          <w:tcPr>
            <w:tcW w:w="546" w:type="pct"/>
          </w:tcPr>
          <w:p w14:paraId="18C8FCAB" w14:textId="77777777" w:rsidR="00DF7D4B" w:rsidRPr="0026262E" w:rsidRDefault="00DF7D4B" w:rsidP="009A2A1C">
            <w:pPr>
              <w:autoSpaceDE w:val="0"/>
              <w:autoSpaceDN w:val="0"/>
              <w:adjustRightInd w:val="0"/>
              <w:spacing w:after="0"/>
              <w:rPr>
                <w:rFonts w:eastAsia="Calibri"/>
                <w:iCs/>
                <w:sz w:val="20"/>
                <w:szCs w:val="20"/>
                <w:vertAlign w:val="subscript"/>
              </w:rPr>
            </w:pPr>
            <w:r w:rsidRPr="0026262E">
              <w:rPr>
                <w:rFonts w:eastAsia="Calibri"/>
                <w:sz w:val="20"/>
                <w:szCs w:val="20"/>
              </w:rPr>
              <w:t>H</w:t>
            </w:r>
            <w:r w:rsidRPr="0026262E">
              <w:rPr>
                <w:rFonts w:eastAsia="Calibri"/>
                <w:sz w:val="20"/>
                <w:szCs w:val="20"/>
                <w:vertAlign w:val="subscript"/>
              </w:rPr>
              <w:t>2</w:t>
            </w:r>
          </w:p>
        </w:tc>
        <w:tc>
          <w:tcPr>
            <w:tcW w:w="632" w:type="pct"/>
          </w:tcPr>
          <w:p w14:paraId="7191E1C4"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0,28</w:t>
            </w:r>
          </w:p>
        </w:tc>
        <w:tc>
          <w:tcPr>
            <w:tcW w:w="546" w:type="pct"/>
          </w:tcPr>
          <w:p w14:paraId="048F1E82"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01920FE9"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0,00280</w:t>
            </w:r>
          </w:p>
        </w:tc>
        <w:tc>
          <w:tcPr>
            <w:tcW w:w="546" w:type="pct"/>
          </w:tcPr>
          <w:p w14:paraId="5B791757"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0,00140</w:t>
            </w:r>
          </w:p>
        </w:tc>
        <w:tc>
          <w:tcPr>
            <w:tcW w:w="546" w:type="pct"/>
          </w:tcPr>
          <w:p w14:paraId="4F813933"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0,00667</w:t>
            </w:r>
          </w:p>
        </w:tc>
        <w:tc>
          <w:tcPr>
            <w:tcW w:w="546" w:type="pct"/>
          </w:tcPr>
          <w:p w14:paraId="2B7C419B"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0,00685</w:t>
            </w:r>
          </w:p>
        </w:tc>
        <w:tc>
          <w:tcPr>
            <w:tcW w:w="546" w:type="pct"/>
          </w:tcPr>
          <w:p w14:paraId="58ED963F"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0,00042</w:t>
            </w:r>
          </w:p>
        </w:tc>
        <w:tc>
          <w:tcPr>
            <w:tcW w:w="546" w:type="pct"/>
          </w:tcPr>
          <w:p w14:paraId="2DA9DEE8"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0,01007</w:t>
            </w:r>
          </w:p>
        </w:tc>
      </w:tr>
      <w:tr w:rsidR="00DF7D4B" w:rsidRPr="0026262E" w14:paraId="1229740A" w14:textId="77777777" w:rsidTr="0045793B">
        <w:tc>
          <w:tcPr>
            <w:tcW w:w="546" w:type="pct"/>
          </w:tcPr>
          <w:p w14:paraId="6F84E88C" w14:textId="77777777" w:rsidR="00DF7D4B" w:rsidRPr="0026262E" w:rsidRDefault="00DF7D4B" w:rsidP="009A2A1C">
            <w:pPr>
              <w:autoSpaceDE w:val="0"/>
              <w:autoSpaceDN w:val="0"/>
              <w:adjustRightInd w:val="0"/>
              <w:spacing w:after="0"/>
              <w:rPr>
                <w:rFonts w:eastAsia="Calibri"/>
                <w:iCs/>
                <w:sz w:val="20"/>
                <w:szCs w:val="20"/>
              </w:rPr>
            </w:pPr>
            <w:r w:rsidRPr="0026262E">
              <w:rPr>
                <w:rFonts w:eastAsia="Calibri"/>
                <w:sz w:val="20"/>
                <w:szCs w:val="20"/>
              </w:rPr>
              <w:t>H</w:t>
            </w:r>
            <w:r w:rsidRPr="0026262E">
              <w:rPr>
                <w:rFonts w:eastAsia="Calibri"/>
                <w:sz w:val="20"/>
                <w:szCs w:val="20"/>
                <w:vertAlign w:val="subscript"/>
              </w:rPr>
              <w:t>2</w:t>
            </w:r>
            <w:r w:rsidRPr="0026262E">
              <w:rPr>
                <w:rFonts w:eastAsia="Calibri"/>
                <w:sz w:val="20"/>
                <w:szCs w:val="20"/>
              </w:rPr>
              <w:t>S</w:t>
            </w:r>
          </w:p>
        </w:tc>
        <w:tc>
          <w:tcPr>
            <w:tcW w:w="632" w:type="pct"/>
          </w:tcPr>
          <w:p w14:paraId="58DA3340"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0,03</w:t>
            </w:r>
          </w:p>
        </w:tc>
        <w:tc>
          <w:tcPr>
            <w:tcW w:w="546" w:type="pct"/>
          </w:tcPr>
          <w:p w14:paraId="45ED09C6"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0,00027</w:t>
            </w:r>
          </w:p>
        </w:tc>
        <w:tc>
          <w:tcPr>
            <w:tcW w:w="546" w:type="pct"/>
          </w:tcPr>
          <w:p w14:paraId="319CBD82"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0,00027</w:t>
            </w:r>
          </w:p>
        </w:tc>
        <w:tc>
          <w:tcPr>
            <w:tcW w:w="546" w:type="pct"/>
          </w:tcPr>
          <w:p w14:paraId="651EF021"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0,00041</w:t>
            </w:r>
          </w:p>
        </w:tc>
        <w:tc>
          <w:tcPr>
            <w:tcW w:w="546" w:type="pct"/>
          </w:tcPr>
          <w:p w14:paraId="6EEEFBE6"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0,00193</w:t>
            </w:r>
          </w:p>
        </w:tc>
        <w:tc>
          <w:tcPr>
            <w:tcW w:w="546" w:type="pct"/>
          </w:tcPr>
          <w:p w14:paraId="6142A58E"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0,00198</w:t>
            </w:r>
          </w:p>
        </w:tc>
        <w:tc>
          <w:tcPr>
            <w:tcW w:w="546" w:type="pct"/>
          </w:tcPr>
          <w:p w14:paraId="54D6344B"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0,00012</w:t>
            </w:r>
          </w:p>
        </w:tc>
        <w:tc>
          <w:tcPr>
            <w:tcW w:w="546" w:type="pct"/>
          </w:tcPr>
          <w:p w14:paraId="38A0F6D1"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0,00264</w:t>
            </w:r>
          </w:p>
        </w:tc>
      </w:tr>
      <w:tr w:rsidR="00DF7D4B" w:rsidRPr="0026262E" w14:paraId="33D364B4" w14:textId="77777777" w:rsidTr="0045793B">
        <w:tc>
          <w:tcPr>
            <w:tcW w:w="546" w:type="pct"/>
          </w:tcPr>
          <w:p w14:paraId="5B555B61" w14:textId="77777777" w:rsidR="00DF7D4B" w:rsidRPr="0026262E" w:rsidRDefault="00DF7D4B" w:rsidP="009A2A1C">
            <w:pPr>
              <w:autoSpaceDE w:val="0"/>
              <w:autoSpaceDN w:val="0"/>
              <w:adjustRightInd w:val="0"/>
              <w:spacing w:after="0"/>
              <w:rPr>
                <w:rFonts w:eastAsia="Calibri"/>
                <w:iCs/>
                <w:sz w:val="20"/>
                <w:szCs w:val="20"/>
              </w:rPr>
            </w:pPr>
            <w:r w:rsidRPr="0026262E">
              <w:rPr>
                <w:rFonts w:eastAsia="Calibri"/>
                <w:sz w:val="20"/>
                <w:szCs w:val="20"/>
              </w:rPr>
              <w:t>H</w:t>
            </w:r>
            <w:r w:rsidRPr="0026262E">
              <w:rPr>
                <w:rFonts w:eastAsia="Calibri"/>
                <w:sz w:val="20"/>
                <w:szCs w:val="20"/>
                <w:vertAlign w:val="subscript"/>
              </w:rPr>
              <w:t>2</w:t>
            </w:r>
            <w:r w:rsidRPr="0026262E">
              <w:rPr>
                <w:rFonts w:eastAsia="Calibri"/>
                <w:sz w:val="20"/>
                <w:szCs w:val="20"/>
              </w:rPr>
              <w:t>O</w:t>
            </w:r>
          </w:p>
        </w:tc>
        <w:tc>
          <w:tcPr>
            <w:tcW w:w="632" w:type="pct"/>
          </w:tcPr>
          <w:p w14:paraId="749F7778"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4,50</w:t>
            </w:r>
          </w:p>
        </w:tc>
        <w:tc>
          <w:tcPr>
            <w:tcW w:w="546" w:type="pct"/>
          </w:tcPr>
          <w:p w14:paraId="24B731A1"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22F7AADB"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0,04500</w:t>
            </w:r>
          </w:p>
        </w:tc>
        <w:tc>
          <w:tcPr>
            <w:tcW w:w="546" w:type="pct"/>
          </w:tcPr>
          <w:p w14:paraId="12626456"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c>
          <w:tcPr>
            <w:tcW w:w="546" w:type="pct"/>
          </w:tcPr>
          <w:p w14:paraId="63AFE360"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c>
          <w:tcPr>
            <w:tcW w:w="546" w:type="pct"/>
          </w:tcPr>
          <w:p w14:paraId="6DB2B330"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7B91260E"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0A6DDD67"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0,04500</w:t>
            </w:r>
          </w:p>
        </w:tc>
      </w:tr>
      <w:tr w:rsidR="00DF7D4B" w:rsidRPr="0026262E" w14:paraId="2FCEF4BA" w14:textId="77777777" w:rsidTr="0045793B">
        <w:tc>
          <w:tcPr>
            <w:tcW w:w="546" w:type="pct"/>
          </w:tcPr>
          <w:p w14:paraId="4FCB0E47" w14:textId="77777777" w:rsidR="00DF7D4B" w:rsidRPr="0026262E" w:rsidRDefault="00DF7D4B" w:rsidP="009A2A1C">
            <w:pPr>
              <w:autoSpaceDE w:val="0"/>
              <w:autoSpaceDN w:val="0"/>
              <w:adjustRightInd w:val="0"/>
              <w:spacing w:after="0"/>
              <w:rPr>
                <w:rFonts w:eastAsia="Calibri"/>
                <w:iCs/>
                <w:sz w:val="20"/>
                <w:szCs w:val="20"/>
                <w:vertAlign w:val="subscript"/>
              </w:rPr>
            </w:pPr>
            <w:r w:rsidRPr="0026262E">
              <w:rPr>
                <w:rFonts w:eastAsia="Calibri"/>
                <w:sz w:val="20"/>
                <w:szCs w:val="20"/>
              </w:rPr>
              <w:t>O</w:t>
            </w:r>
            <w:r w:rsidRPr="0026262E">
              <w:rPr>
                <w:rFonts w:eastAsia="Calibri"/>
                <w:sz w:val="20"/>
                <w:szCs w:val="20"/>
                <w:vertAlign w:val="subscript"/>
              </w:rPr>
              <w:t>2</w:t>
            </w:r>
          </w:p>
        </w:tc>
        <w:tc>
          <w:tcPr>
            <w:tcW w:w="632" w:type="pct"/>
          </w:tcPr>
          <w:p w14:paraId="3BEF9F2C"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0,48</w:t>
            </w:r>
          </w:p>
        </w:tc>
        <w:tc>
          <w:tcPr>
            <w:tcW w:w="546" w:type="pct"/>
          </w:tcPr>
          <w:p w14:paraId="72BA2B9B"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6B27C43B"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6F9FED10"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-0,00480</w:t>
            </w:r>
          </w:p>
        </w:tc>
        <w:tc>
          <w:tcPr>
            <w:tcW w:w="546" w:type="pct"/>
          </w:tcPr>
          <w:p w14:paraId="655672BA"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-0,02286</w:t>
            </w:r>
          </w:p>
        </w:tc>
        <w:tc>
          <w:tcPr>
            <w:tcW w:w="546" w:type="pct"/>
          </w:tcPr>
          <w:p w14:paraId="407C2369"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-0,02347</w:t>
            </w:r>
          </w:p>
        </w:tc>
        <w:tc>
          <w:tcPr>
            <w:tcW w:w="546" w:type="pct"/>
          </w:tcPr>
          <w:p w14:paraId="756744D0"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-0,00144</w:t>
            </w:r>
          </w:p>
        </w:tc>
        <w:tc>
          <w:tcPr>
            <w:tcW w:w="546" w:type="pct"/>
          </w:tcPr>
          <w:p w14:paraId="15C7DF51"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-0,02491</w:t>
            </w:r>
          </w:p>
        </w:tc>
      </w:tr>
      <w:tr w:rsidR="00DF7D4B" w:rsidRPr="0026262E" w14:paraId="254767C9" w14:textId="77777777" w:rsidTr="0045793B">
        <w:tc>
          <w:tcPr>
            <w:tcW w:w="546" w:type="pct"/>
          </w:tcPr>
          <w:p w14:paraId="318F564B" w14:textId="77777777" w:rsidR="00DF7D4B" w:rsidRPr="0026262E" w:rsidRDefault="00DF7D4B" w:rsidP="009A2A1C">
            <w:pPr>
              <w:autoSpaceDE w:val="0"/>
              <w:autoSpaceDN w:val="0"/>
              <w:adjustRightInd w:val="0"/>
              <w:spacing w:after="0"/>
              <w:rPr>
                <w:rFonts w:eastAsia="Calibri"/>
                <w:iCs/>
                <w:sz w:val="20"/>
                <w:szCs w:val="20"/>
                <w:vertAlign w:val="subscript"/>
              </w:rPr>
            </w:pPr>
            <w:r w:rsidRPr="0026262E">
              <w:rPr>
                <w:rFonts w:eastAsia="Calibri"/>
                <w:sz w:val="20"/>
                <w:szCs w:val="20"/>
              </w:rPr>
              <w:t>NH</w:t>
            </w:r>
            <w:r w:rsidRPr="0026262E">
              <w:rPr>
                <w:rFonts w:eastAsia="Calibri"/>
                <w:sz w:val="20"/>
                <w:szCs w:val="20"/>
                <w:vertAlign w:val="subscript"/>
              </w:rPr>
              <w:t>3</w:t>
            </w:r>
          </w:p>
        </w:tc>
        <w:tc>
          <w:tcPr>
            <w:tcW w:w="632" w:type="pct"/>
          </w:tcPr>
          <w:p w14:paraId="62EE431A"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w:t>
            </w:r>
          </w:p>
        </w:tc>
        <w:tc>
          <w:tcPr>
            <w:tcW w:w="546" w:type="pct"/>
          </w:tcPr>
          <w:p w14:paraId="69911DB3"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w:t>
            </w:r>
          </w:p>
        </w:tc>
        <w:tc>
          <w:tcPr>
            <w:tcW w:w="546" w:type="pct"/>
          </w:tcPr>
          <w:p w14:paraId="7F2D5362"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c>
          <w:tcPr>
            <w:tcW w:w="546" w:type="pct"/>
          </w:tcPr>
          <w:p w14:paraId="08E4E45F"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c>
          <w:tcPr>
            <w:tcW w:w="546" w:type="pct"/>
          </w:tcPr>
          <w:p w14:paraId="5019B719"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c>
          <w:tcPr>
            <w:tcW w:w="546" w:type="pct"/>
          </w:tcPr>
          <w:p w14:paraId="059228D4"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c>
          <w:tcPr>
            <w:tcW w:w="546" w:type="pct"/>
          </w:tcPr>
          <w:p w14:paraId="53351253"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c>
          <w:tcPr>
            <w:tcW w:w="546" w:type="pct"/>
          </w:tcPr>
          <w:p w14:paraId="360CD4AB"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0,00000</w:t>
            </w:r>
          </w:p>
        </w:tc>
      </w:tr>
      <w:tr w:rsidR="00DF7D4B" w:rsidRPr="0026262E" w14:paraId="23418711" w14:textId="77777777" w:rsidTr="0045793B">
        <w:tc>
          <w:tcPr>
            <w:tcW w:w="546" w:type="pct"/>
          </w:tcPr>
          <w:p w14:paraId="3F653E52" w14:textId="77777777" w:rsidR="00DF7D4B" w:rsidRPr="0026262E" w:rsidRDefault="00DF7D4B" w:rsidP="009A2A1C">
            <w:pPr>
              <w:autoSpaceDE w:val="0"/>
              <w:autoSpaceDN w:val="0"/>
              <w:adjustRightInd w:val="0"/>
              <w:spacing w:after="0"/>
              <w:rPr>
                <w:rFonts w:eastAsia="Calibri"/>
                <w:iCs/>
                <w:sz w:val="20"/>
                <w:szCs w:val="20"/>
              </w:rPr>
            </w:pPr>
            <w:r w:rsidRPr="0026262E">
              <w:rPr>
                <w:rFonts w:eastAsia="Calibri"/>
                <w:sz w:val="20"/>
                <w:szCs w:val="20"/>
              </w:rPr>
              <w:t>Razem</w:t>
            </w:r>
          </w:p>
        </w:tc>
        <w:tc>
          <w:tcPr>
            <w:tcW w:w="632" w:type="pct"/>
          </w:tcPr>
          <w:p w14:paraId="2A14A163"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100,03</w:t>
            </w:r>
          </w:p>
        </w:tc>
        <w:tc>
          <w:tcPr>
            <w:tcW w:w="546" w:type="pct"/>
          </w:tcPr>
          <w:p w14:paraId="74802562"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0,94767</w:t>
            </w:r>
          </w:p>
        </w:tc>
        <w:tc>
          <w:tcPr>
            <w:tcW w:w="546" w:type="pct"/>
          </w:tcPr>
          <w:p w14:paraId="7327194F"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1,08787</w:t>
            </w:r>
          </w:p>
        </w:tc>
        <w:tc>
          <w:tcPr>
            <w:tcW w:w="546" w:type="pct"/>
          </w:tcPr>
          <w:p w14:paraId="3E02DD84"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1,03681</w:t>
            </w:r>
          </w:p>
        </w:tc>
        <w:tc>
          <w:tcPr>
            <w:tcW w:w="546" w:type="pct"/>
          </w:tcPr>
          <w:p w14:paraId="0EF8E780"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4,93717</w:t>
            </w:r>
          </w:p>
        </w:tc>
        <w:tc>
          <w:tcPr>
            <w:tcW w:w="546" w:type="pct"/>
          </w:tcPr>
          <w:p w14:paraId="7DD5C51B"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5,07047</w:t>
            </w:r>
          </w:p>
        </w:tc>
        <w:tc>
          <w:tcPr>
            <w:tcW w:w="546" w:type="pct"/>
          </w:tcPr>
          <w:p w14:paraId="0CF79213" w14:textId="77777777" w:rsidR="00DF7D4B" w:rsidRPr="0026262E" w:rsidRDefault="00DF7D4B" w:rsidP="009A2A1C">
            <w:pPr>
              <w:autoSpaceDE w:val="0"/>
              <w:autoSpaceDN w:val="0"/>
              <w:adjustRightInd w:val="0"/>
              <w:spacing w:after="0"/>
              <w:ind w:right="57"/>
              <w:jc w:val="right"/>
              <w:rPr>
                <w:rFonts w:eastAsia="Calibri"/>
                <w:iCs/>
                <w:sz w:val="20"/>
                <w:szCs w:val="20"/>
              </w:rPr>
            </w:pPr>
            <w:r w:rsidRPr="0026262E">
              <w:rPr>
                <w:rFonts w:eastAsia="Calibri"/>
                <w:sz w:val="20"/>
                <w:szCs w:val="20"/>
              </w:rPr>
              <w:t xml:space="preserve">    0,31104</w:t>
            </w:r>
          </w:p>
        </w:tc>
        <w:tc>
          <w:tcPr>
            <w:tcW w:w="546" w:type="pct"/>
          </w:tcPr>
          <w:p w14:paraId="10ABA0B9" w14:textId="77777777" w:rsidR="00DF7D4B" w:rsidRPr="0026262E" w:rsidRDefault="00DF7D4B" w:rsidP="009A2A1C">
            <w:pPr>
              <w:autoSpaceDE w:val="0"/>
              <w:autoSpaceDN w:val="0"/>
              <w:adjustRightInd w:val="0"/>
              <w:spacing w:after="0"/>
              <w:ind w:right="57"/>
              <w:jc w:val="right"/>
              <w:rPr>
                <w:rFonts w:eastAsia="Calibri"/>
                <w:b/>
                <w:bCs/>
                <w:iCs/>
                <w:sz w:val="20"/>
                <w:szCs w:val="20"/>
              </w:rPr>
            </w:pPr>
            <w:r w:rsidRPr="0026262E">
              <w:rPr>
                <w:rFonts w:eastAsia="Calibri"/>
                <w:b/>
                <w:bCs/>
                <w:sz w:val="20"/>
                <w:szCs w:val="20"/>
              </w:rPr>
              <w:t xml:space="preserve">    7,41705</w:t>
            </w:r>
          </w:p>
        </w:tc>
      </w:tr>
    </w:tbl>
    <w:p w14:paraId="23E750F3" w14:textId="77777777" w:rsidR="00DF7D4B" w:rsidRPr="0026262E" w:rsidRDefault="00DF7D4B" w:rsidP="009A2A1C">
      <w:pPr>
        <w:autoSpaceDE w:val="0"/>
        <w:autoSpaceDN w:val="0"/>
        <w:adjustRightInd w:val="0"/>
        <w:spacing w:after="0"/>
        <w:rPr>
          <w:rFonts w:eastAsia="Calibri"/>
          <w:iCs/>
        </w:rPr>
      </w:pPr>
      <w:r w:rsidRPr="0026262E">
        <w:rPr>
          <w:rFonts w:eastAsia="Calibri"/>
        </w:rPr>
        <w:t xml:space="preserve"> </w:t>
      </w:r>
    </w:p>
    <w:p w14:paraId="7C192F79" w14:textId="77777777" w:rsidR="00DF7D4B" w:rsidRPr="0026262E" w:rsidRDefault="00DF7D4B" w:rsidP="009A2A1C">
      <w:pPr>
        <w:autoSpaceDE w:val="0"/>
        <w:autoSpaceDN w:val="0"/>
        <w:adjustRightInd w:val="0"/>
        <w:spacing w:after="0"/>
        <w:rPr>
          <w:rFonts w:eastAsia="Calibri"/>
          <w:iCs/>
        </w:rPr>
      </w:pPr>
      <w:r w:rsidRPr="0026262E">
        <w:rPr>
          <w:rFonts w:eastAsia="Calibri"/>
        </w:rPr>
        <w:t>Ilość spalin w warunkach umownych (suchych)= VCO</w:t>
      </w:r>
      <w:r w:rsidRPr="0026262E">
        <w:rPr>
          <w:rFonts w:eastAsia="Calibri"/>
          <w:vertAlign w:val="subscript"/>
        </w:rPr>
        <w:t>2</w:t>
      </w:r>
      <w:r w:rsidRPr="0026262E">
        <w:rPr>
          <w:rFonts w:eastAsia="Calibri"/>
        </w:rPr>
        <w:t xml:space="preserve"> + VSO</w:t>
      </w:r>
      <w:r w:rsidRPr="0026262E">
        <w:rPr>
          <w:rFonts w:eastAsia="Calibri"/>
          <w:vertAlign w:val="subscript"/>
        </w:rPr>
        <w:t>2</w:t>
      </w:r>
      <w:r w:rsidRPr="0026262E">
        <w:rPr>
          <w:rFonts w:eastAsia="Calibri"/>
        </w:rPr>
        <w:t>+ VN</w:t>
      </w:r>
      <w:r w:rsidRPr="0026262E">
        <w:rPr>
          <w:rFonts w:eastAsia="Calibri"/>
          <w:vertAlign w:val="subscript"/>
        </w:rPr>
        <w:t>2</w:t>
      </w:r>
      <w:r w:rsidRPr="0026262E">
        <w:rPr>
          <w:rFonts w:eastAsia="Calibri"/>
        </w:rPr>
        <w:t xml:space="preserve"> + VO</w:t>
      </w:r>
      <w:r w:rsidRPr="0026262E">
        <w:rPr>
          <w:rFonts w:eastAsia="Calibri"/>
          <w:vertAlign w:val="subscript"/>
        </w:rPr>
        <w:t>2</w:t>
      </w:r>
      <w:r w:rsidRPr="0026262E">
        <w:rPr>
          <w:rFonts w:eastAsia="Calibri"/>
        </w:rPr>
        <w:t xml:space="preserve"> = 6,32918 m</w:t>
      </w:r>
      <w:r w:rsidRPr="0026262E">
        <w:rPr>
          <w:rFonts w:eastAsia="Calibri"/>
          <w:vertAlign w:val="superscript"/>
        </w:rPr>
        <w:t>3</w:t>
      </w:r>
      <w:r w:rsidRPr="0026262E">
        <w:rPr>
          <w:rFonts w:eastAsia="Calibri"/>
        </w:rPr>
        <w:t>/ m</w:t>
      </w:r>
      <w:r w:rsidRPr="0026262E">
        <w:rPr>
          <w:rFonts w:eastAsia="Calibri"/>
          <w:vertAlign w:val="superscript"/>
        </w:rPr>
        <w:t>3</w:t>
      </w:r>
      <w:r w:rsidRPr="0026262E">
        <w:rPr>
          <w:rFonts w:eastAsia="Calibri"/>
        </w:rPr>
        <w:t xml:space="preserve"> gazu.</w:t>
      </w:r>
    </w:p>
    <w:p w14:paraId="6D3F33CF" w14:textId="394957AA" w:rsidR="00DF7D4B" w:rsidRPr="0026262E" w:rsidRDefault="00DF7D4B" w:rsidP="009A2A1C">
      <w:pPr>
        <w:autoSpaceDE w:val="0"/>
        <w:autoSpaceDN w:val="0"/>
        <w:adjustRightInd w:val="0"/>
        <w:spacing w:after="0"/>
        <w:rPr>
          <w:rFonts w:eastAsia="Calibri"/>
          <w:iCs/>
        </w:rPr>
      </w:pPr>
      <w:r w:rsidRPr="0026262E">
        <w:rPr>
          <w:rFonts w:eastAsia="Calibri"/>
        </w:rPr>
        <w:t>Ilość spalin ze spalania 135,05 m</w:t>
      </w:r>
      <w:r w:rsidRPr="0026262E">
        <w:rPr>
          <w:rFonts w:eastAsia="Calibri"/>
          <w:vertAlign w:val="superscript"/>
        </w:rPr>
        <w:t>3</w:t>
      </w:r>
      <w:r w:rsidRPr="0026262E">
        <w:rPr>
          <w:rFonts w:eastAsia="Calibri"/>
        </w:rPr>
        <w:t>/h  gazu =  1001,7 m</w:t>
      </w:r>
      <w:r w:rsidRPr="0026262E">
        <w:rPr>
          <w:rFonts w:eastAsia="Calibri"/>
          <w:vertAlign w:val="superscript"/>
        </w:rPr>
        <w:t>3</w:t>
      </w:r>
      <w:r w:rsidRPr="0026262E">
        <w:rPr>
          <w:rFonts w:eastAsia="Calibri"/>
        </w:rPr>
        <w:t>/h, spalin suchych = 854,7 m</w:t>
      </w:r>
      <w:r w:rsidRPr="0026262E">
        <w:rPr>
          <w:rFonts w:eastAsia="Calibri"/>
          <w:vertAlign w:val="superscript"/>
        </w:rPr>
        <w:t>3</w:t>
      </w:r>
      <w:r w:rsidRPr="0026262E">
        <w:rPr>
          <w:rFonts w:eastAsia="Calibri"/>
        </w:rPr>
        <w:t xml:space="preserve">/h, </w:t>
      </w:r>
      <w:r w:rsidR="000A68DB" w:rsidRPr="0026262E">
        <w:rPr>
          <w:rFonts w:eastAsia="Calibri"/>
        </w:rPr>
        <w:br/>
      </w:r>
      <w:r w:rsidRPr="0026262E">
        <w:rPr>
          <w:rFonts w:eastAsia="Calibri"/>
        </w:rPr>
        <w:t>O</w:t>
      </w:r>
      <w:r w:rsidRPr="0026262E">
        <w:rPr>
          <w:rFonts w:eastAsia="Calibri"/>
          <w:vertAlign w:val="subscript"/>
        </w:rPr>
        <w:t>2</w:t>
      </w:r>
      <w:r w:rsidRPr="0026262E">
        <w:rPr>
          <w:rFonts w:eastAsia="Calibri"/>
        </w:rPr>
        <w:t xml:space="preserve"> =  4,914 %</w:t>
      </w:r>
    </w:p>
    <w:p w14:paraId="2CB379F8" w14:textId="77777777" w:rsidR="00DF7D4B" w:rsidRPr="0026262E" w:rsidRDefault="00DF7D4B" w:rsidP="009A2A1C">
      <w:pPr>
        <w:autoSpaceDE w:val="0"/>
        <w:autoSpaceDN w:val="0"/>
        <w:adjustRightInd w:val="0"/>
        <w:spacing w:after="0"/>
        <w:rPr>
          <w:rFonts w:eastAsia="Calibri"/>
          <w:iCs/>
        </w:rPr>
      </w:pPr>
    </w:p>
    <w:p w14:paraId="7C5AFCFA" w14:textId="77777777" w:rsidR="00DF7D4B" w:rsidRPr="0026262E" w:rsidRDefault="00DF7D4B" w:rsidP="009A2A1C">
      <w:pPr>
        <w:autoSpaceDE w:val="0"/>
        <w:autoSpaceDN w:val="0"/>
        <w:adjustRightInd w:val="0"/>
        <w:spacing w:after="0"/>
        <w:rPr>
          <w:rFonts w:eastAsia="Calibri"/>
          <w:iCs/>
        </w:rPr>
      </w:pPr>
      <w:r w:rsidRPr="0026262E">
        <w:rPr>
          <w:rFonts w:eastAsia="Calibri"/>
        </w:rPr>
        <w:t xml:space="preserve"> Tk = 573,2 - 1 *   2,5  = 570,7 K</w:t>
      </w:r>
    </w:p>
    <w:p w14:paraId="49A7F383" w14:textId="77777777" w:rsidR="00DF7D4B" w:rsidRPr="0026262E" w:rsidRDefault="00DF7D4B" w:rsidP="009A2A1C">
      <w:pPr>
        <w:autoSpaceDE w:val="0"/>
        <w:autoSpaceDN w:val="0"/>
        <w:adjustRightInd w:val="0"/>
        <w:spacing w:after="0"/>
        <w:rPr>
          <w:rFonts w:eastAsia="Calibri"/>
          <w:iCs/>
        </w:rPr>
      </w:pPr>
    </w:p>
    <w:p w14:paraId="4B35C99F" w14:textId="77777777" w:rsidR="00DF7D4B" w:rsidRPr="0026262E" w:rsidRDefault="00DF7D4B" w:rsidP="009A2A1C">
      <w:pPr>
        <w:autoSpaceDE w:val="0"/>
        <w:autoSpaceDN w:val="0"/>
        <w:adjustRightInd w:val="0"/>
        <w:spacing w:after="0"/>
        <w:rPr>
          <w:rFonts w:eastAsia="Calibri"/>
          <w:iCs/>
        </w:rPr>
      </w:pPr>
      <w:r w:rsidRPr="0026262E">
        <w:rPr>
          <w:rFonts w:eastAsia="Calibri"/>
        </w:rPr>
        <w:t>Ilość gorących gazów uchodzących z emitora :</w:t>
      </w:r>
    </w:p>
    <w:p w14:paraId="6984BB37" w14:textId="77777777" w:rsidR="00DF7D4B" w:rsidRPr="0026262E" w:rsidRDefault="00DF7D4B" w:rsidP="009A2A1C">
      <w:pPr>
        <w:autoSpaceDE w:val="0"/>
        <w:autoSpaceDN w:val="0"/>
        <w:adjustRightInd w:val="0"/>
        <w:spacing w:after="0"/>
        <w:rPr>
          <w:rFonts w:eastAsia="Calibri"/>
          <w:iCs/>
        </w:rPr>
      </w:pPr>
      <w:r w:rsidRPr="0026262E">
        <w:rPr>
          <w:rFonts w:eastAsia="Calibri"/>
        </w:rPr>
        <w:lastRenderedPageBreak/>
        <w:t xml:space="preserve"> Vg = Vn*Tk/273,15 = 1001,7 * 570,7 / 273,15 = 2092,6 m</w:t>
      </w:r>
      <w:r w:rsidRPr="0026262E">
        <w:rPr>
          <w:rFonts w:eastAsia="Calibri"/>
          <w:vertAlign w:val="superscript"/>
        </w:rPr>
        <w:t>3</w:t>
      </w:r>
      <w:r w:rsidRPr="0026262E">
        <w:rPr>
          <w:rFonts w:eastAsia="Calibri"/>
        </w:rPr>
        <w:t>/h</w:t>
      </w:r>
    </w:p>
    <w:p w14:paraId="73680B36" w14:textId="77777777" w:rsidR="00DF7D4B" w:rsidRPr="0026262E" w:rsidRDefault="00DF7D4B" w:rsidP="009A2A1C">
      <w:pPr>
        <w:autoSpaceDE w:val="0"/>
        <w:autoSpaceDN w:val="0"/>
        <w:adjustRightInd w:val="0"/>
        <w:spacing w:after="0"/>
        <w:rPr>
          <w:rFonts w:eastAsia="Calibri"/>
          <w:iCs/>
        </w:rPr>
      </w:pPr>
      <w:r w:rsidRPr="0026262E">
        <w:rPr>
          <w:rFonts w:eastAsia="Calibri"/>
        </w:rPr>
        <w:t>Powierzchnia przekroju emitora:</w:t>
      </w:r>
    </w:p>
    <w:p w14:paraId="3406D3EF" w14:textId="38050756" w:rsidR="00DF7D4B" w:rsidRPr="0026262E" w:rsidRDefault="00DF7D4B" w:rsidP="009A2A1C">
      <w:pPr>
        <w:autoSpaceDE w:val="0"/>
        <w:autoSpaceDN w:val="0"/>
        <w:adjustRightInd w:val="0"/>
        <w:spacing w:after="0"/>
        <w:rPr>
          <w:rFonts w:eastAsia="Calibri"/>
          <w:iCs/>
          <w:vertAlign w:val="superscript"/>
        </w:rPr>
      </w:pPr>
      <w:r w:rsidRPr="0026262E">
        <w:rPr>
          <w:rFonts w:eastAsia="Calibri"/>
        </w:rPr>
        <w:t xml:space="preserve"> F =  </w:t>
      </w:r>
      <w:r w:rsidR="000A68DB" w:rsidRPr="0026262E">
        <w:rPr>
          <w:rFonts w:ascii="Symbol" w:eastAsia="Calibri" w:hAnsi="Symbol" w:cs="Symbol"/>
        </w:rPr>
        <w:t></w:t>
      </w:r>
      <w:r w:rsidRPr="0026262E">
        <w:rPr>
          <w:rFonts w:eastAsia="Calibri"/>
        </w:rPr>
        <w:t>*d</w:t>
      </w:r>
      <w:r w:rsidRPr="0026262E">
        <w:rPr>
          <w:rFonts w:eastAsia="Calibri"/>
          <w:vertAlign w:val="superscript"/>
        </w:rPr>
        <w:t>2</w:t>
      </w:r>
      <w:r w:rsidRPr="0026262E">
        <w:rPr>
          <w:rFonts w:eastAsia="Calibri"/>
        </w:rPr>
        <w:t>/4 = 3,1416 * 1,1</w:t>
      </w:r>
      <w:r w:rsidRPr="0026262E">
        <w:rPr>
          <w:rFonts w:eastAsia="Calibri"/>
          <w:vertAlign w:val="superscript"/>
        </w:rPr>
        <w:t>2</w:t>
      </w:r>
      <w:r w:rsidRPr="0026262E">
        <w:rPr>
          <w:rFonts w:eastAsia="Calibri"/>
        </w:rPr>
        <w:t>/4 = 0,95 m</w:t>
      </w:r>
      <w:r w:rsidRPr="0026262E">
        <w:rPr>
          <w:rFonts w:eastAsia="Calibri"/>
          <w:vertAlign w:val="superscript"/>
        </w:rPr>
        <w:t>2</w:t>
      </w:r>
    </w:p>
    <w:p w14:paraId="04FD53C4" w14:textId="77777777" w:rsidR="00DF7D4B" w:rsidRPr="0026262E" w:rsidRDefault="00DF7D4B" w:rsidP="009A2A1C">
      <w:pPr>
        <w:autoSpaceDE w:val="0"/>
        <w:autoSpaceDN w:val="0"/>
        <w:adjustRightInd w:val="0"/>
        <w:spacing w:after="0"/>
        <w:rPr>
          <w:rFonts w:eastAsia="Calibri"/>
          <w:iCs/>
        </w:rPr>
      </w:pPr>
    </w:p>
    <w:p w14:paraId="058334D0" w14:textId="77777777" w:rsidR="00DF7D4B" w:rsidRPr="0026262E" w:rsidRDefault="00DF7D4B" w:rsidP="009A2A1C">
      <w:pPr>
        <w:autoSpaceDE w:val="0"/>
        <w:autoSpaceDN w:val="0"/>
        <w:adjustRightInd w:val="0"/>
        <w:spacing w:after="0"/>
        <w:rPr>
          <w:rFonts w:eastAsia="Calibri"/>
          <w:iCs/>
        </w:rPr>
      </w:pPr>
      <w:r w:rsidRPr="0026262E">
        <w:rPr>
          <w:rFonts w:eastAsia="Calibri"/>
        </w:rPr>
        <w:t>Prędkość gazów u wylotu z emitora:</w:t>
      </w:r>
    </w:p>
    <w:p w14:paraId="7A636998" w14:textId="77777777" w:rsidR="00DF7D4B" w:rsidRPr="0026262E" w:rsidRDefault="00DF7D4B" w:rsidP="009A2A1C">
      <w:pPr>
        <w:autoSpaceDE w:val="0"/>
        <w:autoSpaceDN w:val="0"/>
        <w:adjustRightInd w:val="0"/>
        <w:spacing w:after="0"/>
        <w:rPr>
          <w:rFonts w:eastAsia="Calibri" w:cs="Lucida Console"/>
          <w:iCs/>
        </w:rPr>
      </w:pPr>
      <w:r w:rsidRPr="0026262E">
        <w:rPr>
          <w:rFonts w:eastAsia="Calibri" w:cs="Lucida Console"/>
        </w:rPr>
        <w:t xml:space="preserve">         Vg             2092,6     </w:t>
      </w:r>
    </w:p>
    <w:p w14:paraId="52D6EED1" w14:textId="77777777" w:rsidR="00DF7D4B" w:rsidRPr="0026262E" w:rsidRDefault="00DF7D4B" w:rsidP="009A2A1C">
      <w:pPr>
        <w:autoSpaceDE w:val="0"/>
        <w:autoSpaceDN w:val="0"/>
        <w:adjustRightInd w:val="0"/>
        <w:spacing w:after="0"/>
        <w:rPr>
          <w:rFonts w:eastAsia="Calibri" w:cs="Lucida Console"/>
          <w:iCs/>
        </w:rPr>
      </w:pPr>
      <w:r w:rsidRPr="0026262E">
        <w:rPr>
          <w:rFonts w:eastAsia="Calibri" w:cs="Lucida Console"/>
        </w:rPr>
        <w:t xml:space="preserve"> w = ---------- =  --------------- =  0,61 m/s</w:t>
      </w:r>
    </w:p>
    <w:p w14:paraId="1A94B8D8" w14:textId="77777777" w:rsidR="00DF7D4B" w:rsidRPr="0026262E" w:rsidRDefault="00DF7D4B" w:rsidP="009A2A1C">
      <w:pPr>
        <w:autoSpaceDE w:val="0"/>
        <w:autoSpaceDN w:val="0"/>
        <w:adjustRightInd w:val="0"/>
        <w:spacing w:after="0"/>
        <w:rPr>
          <w:rFonts w:eastAsia="Calibri" w:cs="Lucida Console"/>
          <w:iCs/>
        </w:rPr>
      </w:pPr>
      <w:r w:rsidRPr="0026262E">
        <w:rPr>
          <w:rFonts w:eastAsia="Calibri" w:cs="Lucida Console"/>
        </w:rPr>
        <w:t xml:space="preserve">      F * 3600        0,95 * 3600  </w:t>
      </w:r>
    </w:p>
    <w:p w14:paraId="05F7DB41" w14:textId="77777777" w:rsidR="003D1F84" w:rsidRPr="0026262E" w:rsidRDefault="003D1F84" w:rsidP="009A2A1C">
      <w:pPr>
        <w:pStyle w:val="Bezodstpw"/>
        <w:spacing w:line="276" w:lineRule="auto"/>
        <w:jc w:val="both"/>
      </w:pPr>
    </w:p>
    <w:p w14:paraId="6A598CE2" w14:textId="281B49C0" w:rsidR="00524491" w:rsidRPr="0026262E" w:rsidRDefault="00524491" w:rsidP="009A2A1C">
      <w:pPr>
        <w:pStyle w:val="Legenda"/>
        <w:keepNext/>
        <w:spacing w:after="0" w:line="276" w:lineRule="auto"/>
        <w:jc w:val="both"/>
        <w:rPr>
          <w:b/>
          <w:i w:val="0"/>
          <w:color w:val="auto"/>
          <w:sz w:val="20"/>
          <w:szCs w:val="20"/>
        </w:rPr>
      </w:pPr>
      <w:bookmarkStart w:id="141" w:name="_Toc40074631"/>
      <w:bookmarkStart w:id="142" w:name="_Toc40266029"/>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22</w:t>
      </w:r>
      <w:r w:rsidRPr="0026262E">
        <w:rPr>
          <w:b/>
          <w:i w:val="0"/>
          <w:color w:val="auto"/>
          <w:sz w:val="20"/>
          <w:szCs w:val="20"/>
        </w:rPr>
        <w:fldChar w:fldCharType="end"/>
      </w:r>
      <w:r w:rsidRPr="0026262E">
        <w:rPr>
          <w:b/>
          <w:i w:val="0"/>
          <w:color w:val="auto"/>
          <w:sz w:val="20"/>
          <w:szCs w:val="20"/>
        </w:rPr>
        <w:t xml:space="preserve"> Emisja z pochodni</w:t>
      </w:r>
      <w:bookmarkEnd w:id="141"/>
      <w:bookmarkEnd w:id="142"/>
    </w:p>
    <w:p w14:paraId="45B793D3" w14:textId="77777777" w:rsidR="00BC3ADD" w:rsidRPr="0026262E" w:rsidRDefault="00BC3ADD" w:rsidP="009A2A1C">
      <w:pPr>
        <w:pStyle w:val="Bezodstpw"/>
        <w:spacing w:line="276" w:lineRule="auto"/>
        <w:jc w:val="both"/>
        <w:rPr>
          <w:rFonts w:eastAsiaTheme="minorHAnsi" w:cs="Arial"/>
          <w:color w:val="000000"/>
          <w:lang w:eastAsia="en-US"/>
        </w:rPr>
      </w:pPr>
      <w:r w:rsidRPr="0026262E">
        <w:rPr>
          <w:rFonts w:eastAsiaTheme="minorHAnsi" w:cs="Arial"/>
          <w:noProof/>
          <w:color w:val="000000"/>
        </w:rPr>
        <w:drawing>
          <wp:inline distT="0" distB="0" distL="0" distR="0" wp14:anchorId="2D6B84A4" wp14:editId="10CC4ACB">
            <wp:extent cx="5760720" cy="128016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280160"/>
                    </a:xfrm>
                    <a:prstGeom prst="rect">
                      <a:avLst/>
                    </a:prstGeom>
                    <a:noFill/>
                    <a:ln>
                      <a:noFill/>
                    </a:ln>
                  </pic:spPr>
                </pic:pic>
              </a:graphicData>
            </a:graphic>
          </wp:inline>
        </w:drawing>
      </w:r>
    </w:p>
    <w:p w14:paraId="2EAEE377" w14:textId="77777777" w:rsidR="00BC3ADD" w:rsidRPr="0026262E" w:rsidRDefault="00BC3ADD" w:rsidP="009A2A1C">
      <w:pPr>
        <w:pStyle w:val="Bezodstpw"/>
        <w:spacing w:line="276" w:lineRule="auto"/>
        <w:rPr>
          <w:rFonts w:cs="Arial"/>
          <w:sz w:val="18"/>
          <w:szCs w:val="18"/>
        </w:rPr>
      </w:pPr>
    </w:p>
    <w:p w14:paraId="06590F98" w14:textId="77777777" w:rsidR="00BC3ADD" w:rsidRPr="0026262E" w:rsidRDefault="00BC3ADD" w:rsidP="009A2A1C">
      <w:pPr>
        <w:pStyle w:val="Bezodstpw"/>
        <w:spacing w:line="276" w:lineRule="auto"/>
        <w:rPr>
          <w:rFonts w:cs="Arial"/>
          <w:sz w:val="18"/>
          <w:szCs w:val="18"/>
        </w:rPr>
      </w:pPr>
      <w:r w:rsidRPr="0026262E">
        <w:rPr>
          <w:rFonts w:cs="Arial"/>
          <w:sz w:val="18"/>
          <w:szCs w:val="18"/>
        </w:rPr>
        <w:t>*szczegółowe obliczenia emisji do powietrza zawiera załącznik – Wprowadzanie gazów i pyłów do powietrza.</w:t>
      </w:r>
    </w:p>
    <w:p w14:paraId="7AE9D054" w14:textId="77777777" w:rsidR="00BC3ADD" w:rsidRPr="0026262E" w:rsidRDefault="00BC3ADD" w:rsidP="009A2A1C">
      <w:pPr>
        <w:spacing w:after="0"/>
        <w:jc w:val="both"/>
        <w:rPr>
          <w:rFonts w:cs="Arial"/>
        </w:rPr>
      </w:pPr>
    </w:p>
    <w:p w14:paraId="76EA2391" w14:textId="046E5057" w:rsidR="00BC3ADD" w:rsidRPr="0026262E" w:rsidRDefault="00BC3ADD" w:rsidP="009A2A1C">
      <w:pPr>
        <w:autoSpaceDE w:val="0"/>
        <w:autoSpaceDN w:val="0"/>
        <w:adjustRightInd w:val="0"/>
        <w:spacing w:after="0"/>
        <w:jc w:val="both"/>
        <w:rPr>
          <w:rFonts w:cs="Arial"/>
          <w:b/>
          <w:bCs/>
          <w:color w:val="000000"/>
        </w:rPr>
      </w:pPr>
      <w:r w:rsidRPr="0026262E">
        <w:rPr>
          <w:rFonts w:cs="Arial"/>
          <w:b/>
          <w:bCs/>
          <w:color w:val="000000"/>
        </w:rPr>
        <w:t>Jak wykazano w przeprowadzonych obliczeniach wielkości emisji gazów i pyłów do atmosfery, zmiana przepustowości instalacji nie spowoduje przekroczenia</w:t>
      </w:r>
      <w:r w:rsidR="00CC61E1" w:rsidRPr="0026262E">
        <w:rPr>
          <w:rFonts w:cs="Arial"/>
          <w:b/>
          <w:bCs/>
          <w:color w:val="000000"/>
        </w:rPr>
        <w:t xml:space="preserve"> wartości dopuszczalnych stężeń, s</w:t>
      </w:r>
      <w:r w:rsidRPr="0026262E">
        <w:rPr>
          <w:rFonts w:cs="Arial"/>
          <w:b/>
          <w:bCs/>
          <w:color w:val="000000"/>
        </w:rPr>
        <w:t xml:space="preserve">tandardy jakości środowiska na </w:t>
      </w:r>
      <w:r w:rsidR="00CC61E1" w:rsidRPr="0026262E">
        <w:rPr>
          <w:rFonts w:cs="Arial"/>
          <w:b/>
          <w:bCs/>
          <w:color w:val="000000"/>
        </w:rPr>
        <w:t xml:space="preserve">terenie ZUOK oraz na </w:t>
      </w:r>
      <w:r w:rsidRPr="0026262E">
        <w:rPr>
          <w:rFonts w:cs="Arial"/>
          <w:b/>
          <w:bCs/>
          <w:color w:val="000000"/>
        </w:rPr>
        <w:t xml:space="preserve">terenach sąsiadujących z instalacją zostaną dotrzymane. </w:t>
      </w:r>
    </w:p>
    <w:p w14:paraId="1C21EF65" w14:textId="77777777" w:rsidR="002F76DF" w:rsidRPr="0026262E" w:rsidRDefault="002F76DF" w:rsidP="009A2A1C">
      <w:pPr>
        <w:autoSpaceDE w:val="0"/>
        <w:autoSpaceDN w:val="0"/>
        <w:adjustRightInd w:val="0"/>
        <w:spacing w:after="0"/>
        <w:jc w:val="both"/>
        <w:rPr>
          <w:rFonts w:cs="Arial"/>
          <w:b/>
          <w:bCs/>
          <w:color w:val="000000"/>
        </w:rPr>
      </w:pPr>
    </w:p>
    <w:p w14:paraId="3FB78E9F" w14:textId="7D414489" w:rsidR="00794D41" w:rsidRPr="0026262E" w:rsidRDefault="00794D41" w:rsidP="009A2A1C">
      <w:pPr>
        <w:pStyle w:val="Nagwek4"/>
        <w:spacing w:before="0"/>
        <w:jc w:val="both"/>
        <w:rPr>
          <w:rFonts w:asciiTheme="minorHAnsi" w:hAnsiTheme="minorHAnsi"/>
          <w:i w:val="0"/>
        </w:rPr>
      </w:pPr>
      <w:r w:rsidRPr="0026262E">
        <w:rPr>
          <w:rFonts w:asciiTheme="minorHAnsi" w:hAnsiTheme="minorHAnsi"/>
          <w:i w:val="0"/>
        </w:rPr>
        <w:t xml:space="preserve">Uciążliwości odorowe </w:t>
      </w:r>
    </w:p>
    <w:p w14:paraId="06EF412F" w14:textId="40E6B6C7" w:rsidR="00794D41" w:rsidRPr="0026262E" w:rsidRDefault="00794D41" w:rsidP="009A2A1C">
      <w:pPr>
        <w:spacing w:after="0"/>
        <w:jc w:val="both"/>
        <w:rPr>
          <w:rFonts w:eastAsia="Calibri" w:cs="Calibri"/>
          <w:iCs/>
        </w:rPr>
      </w:pPr>
      <w:r w:rsidRPr="0026262E">
        <w:rPr>
          <w:rFonts w:eastAsia="Calibri" w:cs="Calibri"/>
          <w:iCs/>
        </w:rPr>
        <w:t xml:space="preserve">Przed rozkopaniem kwatery i wydobyciem odpadów należy wykonać badania odpadów </w:t>
      </w:r>
      <w:r w:rsidRPr="0026262E">
        <w:rPr>
          <w:rFonts w:eastAsia="Calibri" w:cs="Calibri"/>
          <w:iCs/>
        </w:rPr>
        <w:br/>
        <w:t>w zakresie ich ilości, stopnia stabilizacji oraz emisji zanieczyszczeń do powietrza. Na tej podstawie obliczyć czas trwania rozkopania i wydobycia odpadów oraz wielkość i zasięg emisji substancji odorotwórczych. W przypadku stwierdzenia przekroczenia dopuszczalnych wartości określonych w pozwoleniu zintegrowanym należy przed rozkopaniem zastosować napowietrzanie złoża odpadów z ujęciem gazów procesowych i spaleniem ich w pochodni biogazu lub też poddaniem biofiltracji.</w:t>
      </w:r>
    </w:p>
    <w:p w14:paraId="408F6442" w14:textId="77777777" w:rsidR="00794D41" w:rsidRPr="0026262E" w:rsidRDefault="00794D41" w:rsidP="009A2A1C">
      <w:pPr>
        <w:pStyle w:val="Nagwek4"/>
        <w:spacing w:before="0"/>
        <w:jc w:val="both"/>
        <w:rPr>
          <w:rFonts w:asciiTheme="minorHAnsi" w:hAnsiTheme="minorHAnsi"/>
          <w:b w:val="0"/>
          <w:i w:val="0"/>
        </w:rPr>
      </w:pPr>
    </w:p>
    <w:p w14:paraId="3D95F537" w14:textId="1E5AC7A2" w:rsidR="001A63D5" w:rsidRPr="0026262E" w:rsidRDefault="001A63D5" w:rsidP="009A2A1C">
      <w:pPr>
        <w:spacing w:after="0"/>
      </w:pPr>
      <w:r w:rsidRPr="0026262E">
        <w:t>ZUOK rozważa:</w:t>
      </w:r>
    </w:p>
    <w:p w14:paraId="50775978" w14:textId="5EA09223" w:rsidR="00794D41" w:rsidRPr="0026262E" w:rsidRDefault="00794D41" w:rsidP="009A2A1C">
      <w:pPr>
        <w:spacing w:after="0"/>
        <w:jc w:val="both"/>
        <w:rPr>
          <w:rFonts w:cs="Times New Roman"/>
        </w:rPr>
      </w:pPr>
      <w:r w:rsidRPr="0026262E">
        <w:rPr>
          <w:u w:val="single"/>
        </w:rPr>
        <w:t xml:space="preserve">Napowietrzać kwaterę mineralizacji </w:t>
      </w:r>
      <w:r w:rsidRPr="0026262E">
        <w:t xml:space="preserve">– </w:t>
      </w:r>
      <w:r w:rsidRPr="0026262E">
        <w:rPr>
          <w:rFonts w:cs="Times New Roman"/>
        </w:rPr>
        <w:t xml:space="preserve">którego celem jest ustanowienie warunków tlenowych, pozbycie się odorów, dodatkowe rozłożenie materii organicznej i jej humifikacja. Napowietrzanie ma na celu obniżenie zawartości materii organicznej w odpadach, podatności na zagniwanie </w:t>
      </w:r>
      <w:r w:rsidR="0045793B">
        <w:rPr>
          <w:rFonts w:cs="Times New Roman"/>
        </w:rPr>
        <w:br/>
      </w:r>
      <w:r w:rsidRPr="0026262E">
        <w:rPr>
          <w:rFonts w:cs="Times New Roman"/>
        </w:rPr>
        <w:t>z czym związana jest emisja odorów oraz higienizacja odpadów. Proponuje się, aby w zakresie napowietrzania kwatery wykorzystać dotychczasowe doświadczenia w zakresie napowietrzania składowisk (szczególnie składowisk starych).</w:t>
      </w:r>
    </w:p>
    <w:p w14:paraId="0DB0292A" w14:textId="77777777" w:rsidR="00794D41" w:rsidRPr="0026262E" w:rsidRDefault="00794D41" w:rsidP="009A2A1C">
      <w:pPr>
        <w:spacing w:after="0"/>
        <w:ind w:firstLine="708"/>
        <w:jc w:val="both"/>
        <w:rPr>
          <w:rFonts w:cs="Times New Roman"/>
        </w:rPr>
      </w:pPr>
      <w:r w:rsidRPr="0026262E">
        <w:rPr>
          <w:rFonts w:cs="Times New Roman"/>
        </w:rPr>
        <w:t>Wyróżnia się 3 metody napowietrzania składowisk:</w:t>
      </w:r>
    </w:p>
    <w:p w14:paraId="3A27D832" w14:textId="77777777" w:rsidR="00794D41" w:rsidRPr="0026262E" w:rsidRDefault="00794D41" w:rsidP="009A2A1C">
      <w:pPr>
        <w:pStyle w:val="Akapitzlist"/>
        <w:numPr>
          <w:ilvl w:val="0"/>
          <w:numId w:val="51"/>
        </w:numPr>
        <w:spacing w:after="0"/>
        <w:jc w:val="both"/>
      </w:pPr>
      <w:r w:rsidRPr="0026262E">
        <w:t>przewietrzanie (air venting),</w:t>
      </w:r>
    </w:p>
    <w:p w14:paraId="259DC8E3" w14:textId="77777777" w:rsidR="00794D41" w:rsidRPr="0026262E" w:rsidRDefault="00794D41" w:rsidP="009A2A1C">
      <w:pPr>
        <w:pStyle w:val="Akapitzlist"/>
        <w:numPr>
          <w:ilvl w:val="0"/>
          <w:numId w:val="51"/>
        </w:numPr>
        <w:spacing w:after="0"/>
        <w:jc w:val="both"/>
      </w:pPr>
      <w:r w:rsidRPr="0026262E">
        <w:t>niskociśnieniowe napowietrzania (low air pressure),</w:t>
      </w:r>
    </w:p>
    <w:p w14:paraId="31307453" w14:textId="77777777" w:rsidR="00794D41" w:rsidRPr="0026262E" w:rsidRDefault="00794D41" w:rsidP="009A2A1C">
      <w:pPr>
        <w:pStyle w:val="Akapitzlist"/>
        <w:numPr>
          <w:ilvl w:val="0"/>
          <w:numId w:val="51"/>
        </w:numPr>
        <w:spacing w:after="0"/>
        <w:jc w:val="both"/>
      </w:pPr>
      <w:r w:rsidRPr="0026262E">
        <w:t>wysokociśnieniowe napowietrzanie (high air pressure)</w:t>
      </w:r>
      <w:r w:rsidRPr="0026262E">
        <w:rPr>
          <w:rStyle w:val="Odwoanieprzypisudolnego"/>
        </w:rPr>
        <w:footnoteReference w:id="26"/>
      </w:r>
      <w:r w:rsidRPr="0026262E">
        <w:t>.</w:t>
      </w:r>
    </w:p>
    <w:p w14:paraId="2AEB4F0C" w14:textId="77777777" w:rsidR="00794D41" w:rsidRPr="0026262E" w:rsidRDefault="00794D41" w:rsidP="009A2A1C">
      <w:pPr>
        <w:spacing w:after="0"/>
        <w:jc w:val="both"/>
        <w:rPr>
          <w:rFonts w:cs="Times New Roman"/>
        </w:rPr>
      </w:pPr>
      <w:r w:rsidRPr="0026262E">
        <w:rPr>
          <w:rFonts w:cs="Times New Roman"/>
        </w:rPr>
        <w:lastRenderedPageBreak/>
        <w:t>Przewietrzanie polega na wytworzeniu w złożu podciśnienia w wyniku zasysania wytwarzanego biogazu i umożliwieniu napływu powietrza poprzez wybrane, otwarte studnie (dotychczas stosowane do odgazowania) oraz poprzez odsłonięte (po zdjęciu warstwy uszczelniającej) skarpy i koronę kwatery.</w:t>
      </w:r>
    </w:p>
    <w:p w14:paraId="2044505C" w14:textId="77777777" w:rsidR="00794D41" w:rsidRPr="0026262E" w:rsidRDefault="00794D41" w:rsidP="009A2A1C">
      <w:pPr>
        <w:spacing w:after="0"/>
        <w:jc w:val="both"/>
        <w:rPr>
          <w:rFonts w:cs="Times New Roman"/>
        </w:rPr>
      </w:pPr>
      <w:r w:rsidRPr="0026262E">
        <w:rPr>
          <w:rFonts w:cs="Times New Roman"/>
        </w:rPr>
        <w:t>Napowietrzanie niskociśnieniowe polega na powolnym, stałym wtłaczaniu powietrza oraz równoległym zasysaniu gazu procesowego i jego oczyszczaniu w urządzeniu zewnętrznym (biofiltrze, RTO etc.).</w:t>
      </w:r>
    </w:p>
    <w:p w14:paraId="77CB9A75" w14:textId="77777777" w:rsidR="00794D41" w:rsidRPr="0026262E" w:rsidRDefault="00794D41" w:rsidP="009A2A1C">
      <w:pPr>
        <w:spacing w:after="0"/>
        <w:jc w:val="both"/>
        <w:rPr>
          <w:rFonts w:cs="Times New Roman"/>
        </w:rPr>
      </w:pPr>
      <w:r w:rsidRPr="0026262E">
        <w:rPr>
          <w:rFonts w:cs="Times New Roman"/>
        </w:rPr>
        <w:t>Napowietrzanie wysokociśnieniowe polega na impulsowym wtłaczaniu powietrza pod zwiększonym ciśnieniem, przy równoczesnej stałej ekstrakcji gazu procesowego i jego oczyszczeniu w urządzeniu zewnętrznym (biofiltrze, RTO etc.).</w:t>
      </w:r>
    </w:p>
    <w:p w14:paraId="3FBF4F0F" w14:textId="1BA94B53" w:rsidR="00794D41" w:rsidRPr="0026262E" w:rsidRDefault="00794D41" w:rsidP="009A2A1C">
      <w:pPr>
        <w:spacing w:after="0"/>
        <w:jc w:val="both"/>
      </w:pPr>
      <w:r w:rsidRPr="0026262E">
        <w:rPr>
          <w:rFonts w:cs="Times New Roman"/>
        </w:rPr>
        <w:t>Ritzkowski (2011)</w:t>
      </w:r>
      <w:r w:rsidRPr="0026262E">
        <w:rPr>
          <w:rStyle w:val="Odwoanieprzypisudolnego"/>
          <w:rFonts w:cs="Times New Roman"/>
        </w:rPr>
        <w:footnoteReference w:id="27"/>
      </w:r>
      <w:r w:rsidRPr="0026262E">
        <w:rPr>
          <w:rFonts w:cs="Times New Roman"/>
        </w:rPr>
        <w:t xml:space="preserve"> oraz inni autorzy</w:t>
      </w:r>
      <w:r w:rsidRPr="0026262E">
        <w:rPr>
          <w:rStyle w:val="Odwoanieprzypisudolnego"/>
          <w:rFonts w:cs="Times New Roman"/>
        </w:rPr>
        <w:footnoteReference w:id="28"/>
      </w:r>
      <w:r w:rsidRPr="0026262E">
        <w:rPr>
          <w:rFonts w:cs="Times New Roman"/>
          <w:vertAlign w:val="superscript"/>
        </w:rPr>
        <w:t>,</w:t>
      </w:r>
      <w:r w:rsidRPr="0026262E">
        <w:rPr>
          <w:rStyle w:val="Odwoanieprzypisudolnego"/>
          <w:rFonts w:cs="Times New Roman"/>
        </w:rPr>
        <w:footnoteReference w:id="29"/>
      </w:r>
      <w:r w:rsidRPr="0026262E">
        <w:rPr>
          <w:rFonts w:cs="Times New Roman"/>
        </w:rPr>
        <w:t xml:space="preserve"> podaje wiele przykładów skutecznego napowietrzania odpadów w składowiskach. W Niemczech wdrożono niskociśnieniowe napowietrzanie do stabilizacji składowisk w miejscowościach: Kuhstedt, Amberg-Neumüühle, Milmersdorf, Döörentrup, Schwalbach, Griesborn, Süüpplingen, a poprzez przewietrzanie składowisk w: Kiel Drachensee, Schenefeld. W Austrii wykonano napowietrzania na składowiskach w Mannersdorf, Pill, Heferlbach (niskociśnieniowe napowietrzanie). We Włoszech napowietrzaniu niskociśnieniowemu poddano składowiska w: Sassari, Legnago. W Szwajcarii napowietrzano składowiska w Sass Grand, w Holandii w Almere, Landgraaf. Największe doświadczenia </w:t>
      </w:r>
      <w:r w:rsidR="001A63D5" w:rsidRPr="0026262E">
        <w:rPr>
          <w:rFonts w:cs="Times New Roman"/>
        </w:rPr>
        <w:br/>
      </w:r>
      <w:r w:rsidRPr="0026262E">
        <w:rPr>
          <w:rFonts w:cs="Times New Roman"/>
        </w:rPr>
        <w:t>w napowietrzaniu składowisk w tym także składowisk bioreaktorów posiadają Stany Zjednoczone, gdzie dziesiątki obiektów poddano napowietrzaniu w następujących stanach: NY, NJ, TN, MI, FL, KY, CA, AZ.</w:t>
      </w:r>
    </w:p>
    <w:p w14:paraId="0B22A743" w14:textId="77777777" w:rsidR="002F76DF" w:rsidRPr="0026262E" w:rsidRDefault="002F76DF" w:rsidP="009A2A1C">
      <w:pPr>
        <w:autoSpaceDE w:val="0"/>
        <w:autoSpaceDN w:val="0"/>
        <w:adjustRightInd w:val="0"/>
        <w:spacing w:after="0"/>
        <w:jc w:val="both"/>
        <w:rPr>
          <w:rFonts w:cs="Arial"/>
          <w:b/>
          <w:bCs/>
          <w:color w:val="000000"/>
        </w:rPr>
      </w:pPr>
    </w:p>
    <w:p w14:paraId="162AD78B" w14:textId="3C45430F" w:rsidR="00794D41" w:rsidRPr="0026262E" w:rsidRDefault="00794D41" w:rsidP="009A2A1C">
      <w:pPr>
        <w:autoSpaceDE w:val="0"/>
        <w:autoSpaceDN w:val="0"/>
        <w:adjustRightInd w:val="0"/>
        <w:spacing w:after="0"/>
        <w:jc w:val="both"/>
        <w:rPr>
          <w:rFonts w:cs="Arial"/>
          <w:b/>
          <w:bCs/>
          <w:color w:val="000000"/>
        </w:rPr>
      </w:pPr>
      <w:r w:rsidRPr="0026262E">
        <w:rPr>
          <w:rFonts w:cs="Arial"/>
          <w:bCs/>
          <w:color w:val="000000"/>
          <w:u w:val="single"/>
        </w:rPr>
        <w:t>Sterylizację odpadów</w:t>
      </w:r>
      <w:r w:rsidRPr="0026262E">
        <w:rPr>
          <w:rFonts w:cs="Arial"/>
          <w:b/>
          <w:bCs/>
          <w:color w:val="000000"/>
        </w:rPr>
        <w:t xml:space="preserve"> -  </w:t>
      </w:r>
      <w:r w:rsidRPr="0026262E">
        <w:rPr>
          <w:rFonts w:cs="Times New Roman"/>
        </w:rPr>
        <w:t xml:space="preserve">W przypadku niskiego stopnia stabilizacji materii organicznej i wysokiego potencjału odorotwórczego sugeruje się rozważenie sterylizacji odpadów. Przed rozpoczęciem rozkopywania złoża, dodatkowo, w celu całkowitej eliminacji uciążliwości odorowej w trakcie rozkopywania, realizować można sterylizację poprzez wprowadzenie do złoża pary przegrzanej o temperaturze min. 160 </w:t>
      </w:r>
      <w:r w:rsidRPr="0026262E">
        <w:rPr>
          <w:rFonts w:cs="Times New Roman"/>
          <w:vertAlign w:val="superscript"/>
        </w:rPr>
        <w:t>o</w:t>
      </w:r>
      <w:r w:rsidRPr="0026262E">
        <w:rPr>
          <w:rFonts w:cs="Times New Roman"/>
        </w:rPr>
        <w:t xml:space="preserve">C. Zabieg ten spowoduje całkowitą sterylizację odpadów i eliminację bakterii. Zatrzymanie procesów biologicznego rozkładu spowoduje eliminacje emisji odorów </w:t>
      </w:r>
      <w:r w:rsidRPr="0026262E">
        <w:rPr>
          <w:rFonts w:cs="Times New Roman"/>
        </w:rPr>
        <w:br/>
        <w:t xml:space="preserve">z odpadów. Parę wytworzyć można z wykorzystaniem wytwarzanego w kwaterze mineralizacji biogazu, który jest ujmowany i kierowany do wykorzystania energetycznego. Konieczność zastosowania tego zabiegu wynikać będzie z przewidywanych do wykonania badań stopnia stabilizacji odpadów oraz opracowanej na ich podstawie technologii rozkopania, wydobycia </w:t>
      </w:r>
      <w:r w:rsidRPr="0026262E">
        <w:rPr>
          <w:rFonts w:cs="Times New Roman"/>
        </w:rPr>
        <w:br/>
        <w:t>i przetworzenia odpadów z kwatery mineralizacji.</w:t>
      </w:r>
    </w:p>
    <w:p w14:paraId="4B776DC3" w14:textId="77777777" w:rsidR="002F76DF" w:rsidRPr="0026262E" w:rsidRDefault="002F76DF" w:rsidP="009A2A1C">
      <w:pPr>
        <w:autoSpaceDE w:val="0"/>
        <w:autoSpaceDN w:val="0"/>
        <w:adjustRightInd w:val="0"/>
        <w:spacing w:after="0"/>
        <w:jc w:val="both"/>
        <w:rPr>
          <w:rFonts w:cs="Arial"/>
          <w:color w:val="000000"/>
        </w:rPr>
      </w:pPr>
    </w:p>
    <w:p w14:paraId="76004BE1" w14:textId="77777777" w:rsidR="00F941BD" w:rsidRPr="0026262E" w:rsidRDefault="00F941BD" w:rsidP="009A2A1C">
      <w:pPr>
        <w:pStyle w:val="Nagwek2"/>
        <w:numPr>
          <w:ilvl w:val="0"/>
          <w:numId w:val="19"/>
        </w:numPr>
        <w:spacing w:before="0"/>
        <w:rPr>
          <w:rFonts w:asciiTheme="minorHAnsi" w:hAnsiTheme="minorHAnsi"/>
          <w:sz w:val="24"/>
        </w:rPr>
      </w:pPr>
      <w:bookmarkStart w:id="143" w:name="_Toc40074758"/>
      <w:r w:rsidRPr="0026262E">
        <w:rPr>
          <w:rFonts w:asciiTheme="minorHAnsi" w:hAnsiTheme="minorHAnsi"/>
          <w:sz w:val="24"/>
        </w:rPr>
        <w:t>Elementy kształtujące klimat</w:t>
      </w:r>
      <w:bookmarkEnd w:id="143"/>
    </w:p>
    <w:p w14:paraId="046BDE71" w14:textId="77777777" w:rsidR="003F49B3" w:rsidRPr="0026262E" w:rsidRDefault="003F49B3" w:rsidP="009A2A1C">
      <w:pPr>
        <w:spacing w:after="0"/>
        <w:jc w:val="both"/>
      </w:pPr>
    </w:p>
    <w:p w14:paraId="39415783" w14:textId="638ECB7A" w:rsidR="00771D4B" w:rsidRPr="0026262E" w:rsidRDefault="00D771E0" w:rsidP="009A2A1C">
      <w:pPr>
        <w:spacing w:after="0"/>
        <w:jc w:val="both"/>
        <w:rPr>
          <w:rFonts w:cstheme="majorHAnsi"/>
          <w:b/>
        </w:rPr>
      </w:pPr>
      <w:r w:rsidRPr="0026262E">
        <w:rPr>
          <w:rFonts w:cstheme="majorHAnsi"/>
        </w:rPr>
        <w:t xml:space="preserve">Charakter przedsięwzięcia </w:t>
      </w:r>
      <w:r w:rsidR="001220BB" w:rsidRPr="0026262E">
        <w:rPr>
          <w:rFonts w:cstheme="majorHAnsi"/>
        </w:rPr>
        <w:t>oraz</w:t>
      </w:r>
      <w:r w:rsidRPr="0026262E">
        <w:rPr>
          <w:rFonts w:cstheme="majorHAnsi"/>
        </w:rPr>
        <w:t xml:space="preserve"> jego s</w:t>
      </w:r>
      <w:r w:rsidR="00771D4B" w:rsidRPr="0026262E">
        <w:rPr>
          <w:rFonts w:cstheme="majorHAnsi"/>
        </w:rPr>
        <w:t xml:space="preserve">kala </w:t>
      </w:r>
      <w:r w:rsidR="00224ADF" w:rsidRPr="0026262E">
        <w:rPr>
          <w:rFonts w:cstheme="majorHAnsi"/>
        </w:rPr>
        <w:t>w odniesieniu do</w:t>
      </w:r>
      <w:r w:rsidR="00771D4B" w:rsidRPr="0026262E">
        <w:rPr>
          <w:rFonts w:cstheme="majorHAnsi"/>
        </w:rPr>
        <w:t xml:space="preserve"> obecn</w:t>
      </w:r>
      <w:r w:rsidR="00224ADF" w:rsidRPr="0026262E">
        <w:rPr>
          <w:rFonts w:cstheme="majorHAnsi"/>
        </w:rPr>
        <w:t>ych</w:t>
      </w:r>
      <w:r w:rsidR="00771D4B" w:rsidRPr="0026262E">
        <w:rPr>
          <w:rFonts w:cstheme="majorHAnsi"/>
        </w:rPr>
        <w:t xml:space="preserve"> warunk</w:t>
      </w:r>
      <w:r w:rsidR="00224ADF" w:rsidRPr="0026262E">
        <w:rPr>
          <w:rFonts w:cstheme="majorHAnsi"/>
        </w:rPr>
        <w:t>ów</w:t>
      </w:r>
      <w:r w:rsidR="00771D4B" w:rsidRPr="0026262E">
        <w:rPr>
          <w:rFonts w:cstheme="majorHAnsi"/>
        </w:rPr>
        <w:t xml:space="preserve"> </w:t>
      </w:r>
      <w:r w:rsidR="00224ADF" w:rsidRPr="0026262E">
        <w:rPr>
          <w:rFonts w:cstheme="majorHAnsi"/>
        </w:rPr>
        <w:t xml:space="preserve">klimatycznych obszaru </w:t>
      </w:r>
      <w:r w:rsidRPr="0026262E">
        <w:rPr>
          <w:rFonts w:cstheme="majorHAnsi"/>
        </w:rPr>
        <w:t>miejscowości Stary Las jak i całej Gminy Starogard Gdański</w:t>
      </w:r>
      <w:r w:rsidR="00771D4B" w:rsidRPr="0026262E">
        <w:rPr>
          <w:rFonts w:cstheme="majorHAnsi"/>
        </w:rPr>
        <w:t xml:space="preserve"> nie daj</w:t>
      </w:r>
      <w:r w:rsidRPr="0026262E">
        <w:rPr>
          <w:rFonts w:cstheme="majorHAnsi"/>
        </w:rPr>
        <w:t xml:space="preserve">ą </w:t>
      </w:r>
      <w:r w:rsidR="00771D4B" w:rsidRPr="0026262E">
        <w:rPr>
          <w:rFonts w:cstheme="majorHAnsi"/>
        </w:rPr>
        <w:t xml:space="preserve"> podstaw d</w:t>
      </w:r>
      <w:r w:rsidR="00441497" w:rsidRPr="0026262E">
        <w:rPr>
          <w:rFonts w:cstheme="majorHAnsi"/>
        </w:rPr>
        <w:t>o uznania</w:t>
      </w:r>
      <w:r w:rsidRPr="0026262E">
        <w:rPr>
          <w:rFonts w:cstheme="majorHAnsi"/>
        </w:rPr>
        <w:t>,</w:t>
      </w:r>
      <w:r w:rsidR="00441497" w:rsidRPr="0026262E">
        <w:rPr>
          <w:rFonts w:cstheme="majorHAnsi"/>
        </w:rPr>
        <w:t xml:space="preserve"> aby przedsięwzięcie</w:t>
      </w:r>
      <w:r w:rsidR="00771D4B" w:rsidRPr="0026262E">
        <w:rPr>
          <w:rFonts w:cstheme="majorHAnsi"/>
        </w:rPr>
        <w:t xml:space="preserve"> powodowało</w:t>
      </w:r>
      <w:r w:rsidR="00224ADF" w:rsidRPr="0026262E">
        <w:rPr>
          <w:rFonts w:cstheme="majorHAnsi"/>
        </w:rPr>
        <w:t xml:space="preserve"> </w:t>
      </w:r>
      <w:r w:rsidR="00771D4B" w:rsidRPr="0026262E">
        <w:rPr>
          <w:rFonts w:cstheme="majorHAnsi"/>
        </w:rPr>
        <w:t>istotne modyfikacje w czynnik</w:t>
      </w:r>
      <w:r w:rsidR="005D591E" w:rsidRPr="0026262E">
        <w:rPr>
          <w:rFonts w:cstheme="majorHAnsi"/>
        </w:rPr>
        <w:t>i</w:t>
      </w:r>
      <w:r w:rsidR="00771D4B" w:rsidRPr="0026262E">
        <w:rPr>
          <w:rFonts w:cstheme="majorHAnsi"/>
        </w:rPr>
        <w:t xml:space="preserve"> kształtując</w:t>
      </w:r>
      <w:r w:rsidR="005D591E" w:rsidRPr="0026262E">
        <w:rPr>
          <w:rFonts w:cstheme="majorHAnsi"/>
        </w:rPr>
        <w:t>e</w:t>
      </w:r>
      <w:r w:rsidR="00771D4B" w:rsidRPr="0026262E">
        <w:rPr>
          <w:rFonts w:cstheme="majorHAnsi"/>
        </w:rPr>
        <w:t xml:space="preserve"> klimat </w:t>
      </w:r>
      <w:r w:rsidRPr="0026262E">
        <w:rPr>
          <w:rFonts w:cstheme="majorHAnsi"/>
        </w:rPr>
        <w:br/>
      </w:r>
      <w:r w:rsidR="00771D4B" w:rsidRPr="0026262E">
        <w:rPr>
          <w:rFonts w:cstheme="majorHAnsi"/>
        </w:rPr>
        <w:t xml:space="preserve">i przyczyniało się </w:t>
      </w:r>
      <w:r w:rsidR="005D591E" w:rsidRPr="0026262E">
        <w:rPr>
          <w:rFonts w:cstheme="majorHAnsi"/>
        </w:rPr>
        <w:t xml:space="preserve">do </w:t>
      </w:r>
      <w:r w:rsidR="00771D4B" w:rsidRPr="0026262E">
        <w:rPr>
          <w:rFonts w:cstheme="majorHAnsi"/>
        </w:rPr>
        <w:t>zmian tego klimatu w skali</w:t>
      </w:r>
      <w:r w:rsidR="00224ADF" w:rsidRPr="0026262E">
        <w:rPr>
          <w:rFonts w:cstheme="majorHAnsi"/>
        </w:rPr>
        <w:t xml:space="preserve"> lokalnej,</w:t>
      </w:r>
      <w:r w:rsidR="00771D4B" w:rsidRPr="0026262E">
        <w:rPr>
          <w:rFonts w:cstheme="majorHAnsi"/>
        </w:rPr>
        <w:t xml:space="preserve"> regionalnej czy ponadregionalnej.</w:t>
      </w:r>
    </w:p>
    <w:p w14:paraId="1AC71ADA" w14:textId="77777777" w:rsidR="00224ADF" w:rsidRPr="0026262E" w:rsidRDefault="00224ADF" w:rsidP="009A2A1C">
      <w:pPr>
        <w:spacing w:after="0"/>
        <w:jc w:val="both"/>
        <w:rPr>
          <w:rFonts w:cstheme="majorHAnsi"/>
        </w:rPr>
      </w:pPr>
      <w:r w:rsidRPr="0026262E">
        <w:rPr>
          <w:rFonts w:cstheme="majorHAnsi"/>
        </w:rPr>
        <w:lastRenderedPageBreak/>
        <w:t xml:space="preserve">Przyjęte przez </w:t>
      </w:r>
      <w:r w:rsidR="00D771E0" w:rsidRPr="0026262E">
        <w:rPr>
          <w:rFonts w:cstheme="majorHAnsi"/>
        </w:rPr>
        <w:t>I</w:t>
      </w:r>
      <w:r w:rsidR="00D277C0" w:rsidRPr="0026262E">
        <w:rPr>
          <w:rFonts w:cstheme="majorHAnsi"/>
        </w:rPr>
        <w:t xml:space="preserve">nwestora rozwiązania </w:t>
      </w:r>
      <w:r w:rsidRPr="0026262E">
        <w:rPr>
          <w:rFonts w:cstheme="majorHAnsi"/>
        </w:rPr>
        <w:t>konstrukc</w:t>
      </w:r>
      <w:r w:rsidR="00D277C0" w:rsidRPr="0026262E">
        <w:rPr>
          <w:rFonts w:cstheme="majorHAnsi"/>
        </w:rPr>
        <w:t xml:space="preserve">yjne </w:t>
      </w:r>
      <w:r w:rsidR="00441497" w:rsidRPr="0026262E">
        <w:rPr>
          <w:rFonts w:cstheme="majorHAnsi"/>
        </w:rPr>
        <w:t>oraz</w:t>
      </w:r>
      <w:r w:rsidRPr="0026262E">
        <w:rPr>
          <w:rFonts w:cstheme="majorHAnsi"/>
        </w:rPr>
        <w:t xml:space="preserve"> </w:t>
      </w:r>
      <w:r w:rsidR="00D277C0" w:rsidRPr="0026262E">
        <w:rPr>
          <w:rFonts w:cstheme="majorHAnsi"/>
        </w:rPr>
        <w:t>technologiczne</w:t>
      </w:r>
      <w:r w:rsidRPr="0026262E">
        <w:rPr>
          <w:rFonts w:cstheme="majorHAnsi"/>
        </w:rPr>
        <w:t xml:space="preserve"> </w:t>
      </w:r>
      <w:r w:rsidR="00D277C0" w:rsidRPr="0026262E">
        <w:rPr>
          <w:rFonts w:cstheme="majorHAnsi"/>
        </w:rPr>
        <w:t xml:space="preserve">instalacji </w:t>
      </w:r>
      <w:r w:rsidRPr="0026262E">
        <w:rPr>
          <w:rFonts w:cstheme="majorHAnsi"/>
        </w:rPr>
        <w:t>ocenia się jako rozwiązania wystarczające do zaad</w:t>
      </w:r>
      <w:r w:rsidR="00441497" w:rsidRPr="0026262E">
        <w:rPr>
          <w:rFonts w:cstheme="majorHAnsi"/>
        </w:rPr>
        <w:t>a</w:t>
      </w:r>
      <w:r w:rsidRPr="0026262E">
        <w:rPr>
          <w:rFonts w:cstheme="majorHAnsi"/>
        </w:rPr>
        <w:t xml:space="preserve">ptowania inwestycji do </w:t>
      </w:r>
      <w:r w:rsidR="00F42968" w:rsidRPr="0026262E">
        <w:rPr>
          <w:rFonts w:cstheme="majorHAnsi"/>
        </w:rPr>
        <w:t>zmieniających się zmian klimatu</w:t>
      </w:r>
      <w:r w:rsidR="00D277C0" w:rsidRPr="0026262E">
        <w:rPr>
          <w:rFonts w:cstheme="majorHAnsi"/>
        </w:rPr>
        <w:t xml:space="preserve">. </w:t>
      </w:r>
    </w:p>
    <w:p w14:paraId="78210486" w14:textId="77777777" w:rsidR="005D591E" w:rsidRPr="0026262E" w:rsidRDefault="005D591E" w:rsidP="009A2A1C">
      <w:pPr>
        <w:spacing w:after="0"/>
        <w:jc w:val="both"/>
        <w:rPr>
          <w:rFonts w:cstheme="majorHAnsi"/>
        </w:rPr>
      </w:pPr>
    </w:p>
    <w:p w14:paraId="4CD717B6" w14:textId="77777777" w:rsidR="00EA6367" w:rsidRPr="0026262E" w:rsidRDefault="00EA6367" w:rsidP="009A2A1C">
      <w:pPr>
        <w:pStyle w:val="Nagwek2"/>
        <w:numPr>
          <w:ilvl w:val="0"/>
          <w:numId w:val="19"/>
        </w:numPr>
        <w:spacing w:before="0"/>
        <w:rPr>
          <w:rFonts w:asciiTheme="minorHAnsi" w:hAnsiTheme="minorHAnsi"/>
          <w:sz w:val="24"/>
        </w:rPr>
      </w:pPr>
      <w:bookmarkStart w:id="144" w:name="_Toc40074759"/>
      <w:r w:rsidRPr="0026262E">
        <w:rPr>
          <w:rFonts w:asciiTheme="minorHAnsi" w:hAnsiTheme="minorHAnsi"/>
          <w:sz w:val="24"/>
        </w:rPr>
        <w:t>Naruszenie powierzchni ziemi, ruchy masowe</w:t>
      </w:r>
      <w:bookmarkEnd w:id="144"/>
    </w:p>
    <w:p w14:paraId="72B58345" w14:textId="77777777" w:rsidR="00C25E4E" w:rsidRPr="0026262E" w:rsidRDefault="00C25E4E" w:rsidP="009A2A1C">
      <w:pPr>
        <w:spacing w:after="0"/>
      </w:pPr>
    </w:p>
    <w:p w14:paraId="3879EC52" w14:textId="77777777" w:rsidR="00C25E4E" w:rsidRPr="0026262E" w:rsidRDefault="00D840D9" w:rsidP="009A2A1C">
      <w:pPr>
        <w:spacing w:after="0"/>
        <w:jc w:val="both"/>
        <w:rPr>
          <w:rFonts w:cstheme="majorHAnsi"/>
        </w:rPr>
      </w:pPr>
      <w:r w:rsidRPr="0026262E">
        <w:rPr>
          <w:rFonts w:cstheme="majorHAnsi"/>
        </w:rPr>
        <w:t xml:space="preserve">Przedsięwzięcie nie wymaga zmiany sposobu </w:t>
      </w:r>
      <w:r w:rsidR="00C25E4E" w:rsidRPr="0026262E">
        <w:rPr>
          <w:rFonts w:cstheme="majorHAnsi"/>
        </w:rPr>
        <w:t>ukształtowania terenu, usuwania</w:t>
      </w:r>
      <w:r w:rsidRPr="0026262E">
        <w:rPr>
          <w:rFonts w:cstheme="majorHAnsi"/>
        </w:rPr>
        <w:t xml:space="preserve"> mas ziemnych bądź tworzenia nasypów. </w:t>
      </w:r>
      <w:r w:rsidR="00C25E4E" w:rsidRPr="0026262E">
        <w:rPr>
          <w:rFonts w:cstheme="majorHAnsi"/>
        </w:rPr>
        <w:t>Nie będzie zatem zagrożenia naruszenia powierzchni ziemi.</w:t>
      </w:r>
    </w:p>
    <w:p w14:paraId="386BE22D" w14:textId="77777777" w:rsidR="005541A3" w:rsidRPr="0026262E" w:rsidRDefault="005541A3" w:rsidP="009A2A1C">
      <w:pPr>
        <w:spacing w:after="0"/>
        <w:jc w:val="both"/>
        <w:rPr>
          <w:rFonts w:cstheme="majorHAnsi"/>
        </w:rPr>
      </w:pPr>
    </w:p>
    <w:p w14:paraId="1DD0B0C4" w14:textId="77777777" w:rsidR="00EA6367" w:rsidRPr="0026262E" w:rsidRDefault="00EA6367" w:rsidP="009A2A1C">
      <w:pPr>
        <w:pStyle w:val="Nagwek2"/>
        <w:numPr>
          <w:ilvl w:val="0"/>
          <w:numId w:val="19"/>
        </w:numPr>
        <w:spacing w:before="0"/>
        <w:rPr>
          <w:rFonts w:asciiTheme="minorHAnsi" w:hAnsiTheme="minorHAnsi"/>
          <w:sz w:val="24"/>
        </w:rPr>
      </w:pPr>
      <w:bookmarkStart w:id="145" w:name="_Toc40074760"/>
      <w:r w:rsidRPr="0026262E">
        <w:rPr>
          <w:rFonts w:asciiTheme="minorHAnsi" w:hAnsiTheme="minorHAnsi"/>
          <w:sz w:val="24"/>
        </w:rPr>
        <w:t>Powstawanie odpadów</w:t>
      </w:r>
      <w:bookmarkEnd w:id="145"/>
    </w:p>
    <w:p w14:paraId="6A1A0F90" w14:textId="77777777" w:rsidR="006A01D7" w:rsidRPr="0026262E" w:rsidRDefault="006A01D7" w:rsidP="009A2A1C">
      <w:pPr>
        <w:spacing w:after="0"/>
        <w:contextualSpacing/>
        <w:jc w:val="both"/>
      </w:pPr>
    </w:p>
    <w:p w14:paraId="04D408A5" w14:textId="77777777" w:rsidR="005A78E3" w:rsidRPr="0026262E" w:rsidRDefault="005A78E3" w:rsidP="009A2A1C">
      <w:pPr>
        <w:widowControl w:val="0"/>
        <w:suppressAutoHyphens/>
        <w:autoSpaceDE w:val="0"/>
        <w:spacing w:after="0"/>
        <w:jc w:val="both"/>
        <w:rPr>
          <w:rFonts w:cs="Arial"/>
        </w:rPr>
      </w:pPr>
      <w:r w:rsidRPr="0026262E">
        <w:rPr>
          <w:rFonts w:cs="Arial"/>
        </w:rPr>
        <w:t xml:space="preserve">Jak wspomniano w poprzedniej części opracowania, ZUOK „Stary Las” będzie monitorował parametry gazu powstającego na kwaterze mineralizacji, na podstawie których będzie można prognozować aktualnie zachodzące procesy i określić fazę, w jakiej znajduje się kwatera. </w:t>
      </w:r>
      <w:r w:rsidR="00C25E4E" w:rsidRPr="0026262E">
        <w:rPr>
          <w:rFonts w:cs="Arial"/>
        </w:rPr>
        <w:br/>
      </w:r>
      <w:r w:rsidRPr="0026262E">
        <w:rPr>
          <w:rFonts w:cs="Arial"/>
        </w:rPr>
        <w:t xml:space="preserve">W momencie, kiedy produkcja metanu będzie malała do tak niskiego poziomu, że do gazu zacznie przenikać azot z powietrza atmosferycznego, a w górnych warstwach złoża pojawią się strefy tlenowe, kwatera mineralizacji będzie rozbierana. W Wyniku procesów zachodzących w złożu, odpady wytworzone na kwaterze mineralizacji zakwalifikowano jako 19 06 04 oraz 19 06 99 ex. </w:t>
      </w:r>
    </w:p>
    <w:p w14:paraId="555C42AF" w14:textId="77777777" w:rsidR="005A78E3" w:rsidRPr="0026262E" w:rsidRDefault="005A78E3" w:rsidP="009A2A1C">
      <w:pPr>
        <w:pStyle w:val="Bezodstpw"/>
        <w:spacing w:line="276" w:lineRule="auto"/>
        <w:jc w:val="both"/>
        <w:rPr>
          <w:rFonts w:cs="Arial"/>
          <w:b/>
          <w:lang w:eastAsia="ar-SA"/>
        </w:rPr>
      </w:pPr>
    </w:p>
    <w:p w14:paraId="27753439" w14:textId="77777777" w:rsidR="005A78E3" w:rsidRPr="0026262E" w:rsidRDefault="005A78E3" w:rsidP="009A2A1C">
      <w:pPr>
        <w:pStyle w:val="Legenda"/>
        <w:keepNext/>
        <w:spacing w:after="0" w:line="276" w:lineRule="auto"/>
        <w:rPr>
          <w:b/>
          <w:i w:val="0"/>
          <w:color w:val="auto"/>
          <w:sz w:val="20"/>
          <w:szCs w:val="20"/>
        </w:rPr>
      </w:pPr>
      <w:bookmarkStart w:id="146" w:name="_Toc40074632"/>
      <w:bookmarkStart w:id="147" w:name="_Toc40266030"/>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23</w:t>
      </w:r>
      <w:r w:rsidRPr="0026262E">
        <w:rPr>
          <w:b/>
          <w:i w:val="0"/>
          <w:color w:val="auto"/>
          <w:sz w:val="20"/>
          <w:szCs w:val="20"/>
        </w:rPr>
        <w:fldChar w:fldCharType="end"/>
      </w:r>
      <w:r w:rsidRPr="0026262E">
        <w:rPr>
          <w:b/>
          <w:i w:val="0"/>
          <w:color w:val="auto"/>
          <w:sz w:val="20"/>
          <w:szCs w:val="20"/>
        </w:rPr>
        <w:t xml:space="preserve"> Rodzaje i ilość odpadów przewidzianych do wytworzenia w ciągu roku</w:t>
      </w:r>
      <w:bookmarkEnd w:id="146"/>
      <w:bookmarkEnd w:id="147"/>
    </w:p>
    <w:tbl>
      <w:tblPr>
        <w:tblStyle w:val="Tabelasiatki1jasna"/>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701"/>
        <w:gridCol w:w="6096"/>
        <w:gridCol w:w="1265"/>
      </w:tblGrid>
      <w:tr w:rsidR="005A78E3" w:rsidRPr="0026262E" w14:paraId="7991A914" w14:textId="77777777" w:rsidTr="00FC1633">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6612BFF" w14:textId="77777777" w:rsidR="005A78E3" w:rsidRPr="0026262E" w:rsidRDefault="005A78E3" w:rsidP="009A2A1C">
            <w:pPr>
              <w:spacing w:line="276" w:lineRule="auto"/>
              <w:rPr>
                <w:sz w:val="20"/>
                <w:szCs w:val="20"/>
              </w:rPr>
            </w:pPr>
            <w:r w:rsidRPr="0026262E">
              <w:rPr>
                <w:sz w:val="20"/>
                <w:szCs w:val="20"/>
              </w:rPr>
              <w:t>Kod odpadu</w:t>
            </w:r>
          </w:p>
        </w:tc>
        <w:tc>
          <w:tcPr>
            <w:tcW w:w="6096" w:type="dxa"/>
            <w:shd w:val="clear" w:color="auto" w:fill="auto"/>
            <w:vAlign w:val="center"/>
          </w:tcPr>
          <w:p w14:paraId="68E1C5CD" w14:textId="77777777" w:rsidR="005A78E3" w:rsidRPr="0026262E" w:rsidRDefault="005A78E3" w:rsidP="009A2A1C">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26262E">
              <w:rPr>
                <w:sz w:val="20"/>
                <w:szCs w:val="20"/>
              </w:rPr>
              <w:t>Rodzaj odpadów</w:t>
            </w:r>
          </w:p>
        </w:tc>
        <w:tc>
          <w:tcPr>
            <w:tcW w:w="1265" w:type="dxa"/>
            <w:shd w:val="clear" w:color="auto" w:fill="auto"/>
            <w:vAlign w:val="center"/>
          </w:tcPr>
          <w:p w14:paraId="386E4674" w14:textId="77777777" w:rsidR="005A78E3" w:rsidRPr="0026262E" w:rsidRDefault="005A78E3" w:rsidP="009A2A1C">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6262E">
              <w:rPr>
                <w:sz w:val="20"/>
                <w:szCs w:val="20"/>
              </w:rPr>
              <w:t>Ilość*</w:t>
            </w:r>
          </w:p>
        </w:tc>
      </w:tr>
      <w:tr w:rsidR="005A78E3" w:rsidRPr="0026262E" w14:paraId="4D86CCF8" w14:textId="77777777" w:rsidTr="00FC1633">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64105568" w14:textId="77777777" w:rsidR="005A78E3" w:rsidRPr="0026262E" w:rsidRDefault="005A78E3" w:rsidP="009A2A1C">
            <w:pPr>
              <w:spacing w:line="276" w:lineRule="auto"/>
              <w:rPr>
                <w:sz w:val="20"/>
                <w:szCs w:val="20"/>
              </w:rPr>
            </w:pPr>
            <w:r w:rsidRPr="0026262E">
              <w:rPr>
                <w:sz w:val="20"/>
                <w:szCs w:val="20"/>
              </w:rPr>
              <w:t>19 06 04</w:t>
            </w:r>
          </w:p>
        </w:tc>
        <w:tc>
          <w:tcPr>
            <w:tcW w:w="6096" w:type="dxa"/>
            <w:shd w:val="clear" w:color="auto" w:fill="auto"/>
            <w:vAlign w:val="center"/>
          </w:tcPr>
          <w:p w14:paraId="61A95B69" w14:textId="77777777" w:rsidR="005A78E3" w:rsidRPr="0026262E" w:rsidRDefault="005A78E3" w:rsidP="009A2A1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6262E">
              <w:rPr>
                <w:sz w:val="20"/>
                <w:szCs w:val="20"/>
              </w:rPr>
              <w:t>Przefermentowane odpady beztlenowego rozkładu odpadów komunalnych</w:t>
            </w:r>
          </w:p>
        </w:tc>
        <w:tc>
          <w:tcPr>
            <w:tcW w:w="1265" w:type="dxa"/>
            <w:shd w:val="clear" w:color="auto" w:fill="auto"/>
            <w:vAlign w:val="center"/>
          </w:tcPr>
          <w:p w14:paraId="3924A2D0" w14:textId="77777777" w:rsidR="005A78E3" w:rsidRPr="0026262E" w:rsidRDefault="005A78E3" w:rsidP="009A2A1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6262E">
              <w:rPr>
                <w:sz w:val="20"/>
                <w:szCs w:val="20"/>
              </w:rPr>
              <w:t>60 000</w:t>
            </w:r>
          </w:p>
        </w:tc>
      </w:tr>
      <w:tr w:rsidR="005A78E3" w:rsidRPr="0026262E" w14:paraId="19242E05" w14:textId="77777777" w:rsidTr="00FC1633">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77223E7" w14:textId="77777777" w:rsidR="005A78E3" w:rsidRPr="0026262E" w:rsidRDefault="005A78E3" w:rsidP="009A2A1C">
            <w:pPr>
              <w:spacing w:line="276" w:lineRule="auto"/>
              <w:rPr>
                <w:sz w:val="20"/>
                <w:szCs w:val="20"/>
              </w:rPr>
            </w:pPr>
            <w:r w:rsidRPr="0026262E">
              <w:rPr>
                <w:sz w:val="20"/>
                <w:szCs w:val="20"/>
              </w:rPr>
              <w:t>19 06 99 (ex)</w:t>
            </w:r>
          </w:p>
        </w:tc>
        <w:tc>
          <w:tcPr>
            <w:tcW w:w="6096" w:type="dxa"/>
            <w:shd w:val="clear" w:color="auto" w:fill="auto"/>
            <w:vAlign w:val="center"/>
          </w:tcPr>
          <w:p w14:paraId="00D83EA5" w14:textId="77777777" w:rsidR="005A78E3" w:rsidRPr="0026262E" w:rsidRDefault="005A78E3" w:rsidP="009A2A1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6262E">
              <w:rPr>
                <w:sz w:val="20"/>
                <w:szCs w:val="20"/>
              </w:rPr>
              <w:t>Inne niewymienione odpady</w:t>
            </w:r>
          </w:p>
        </w:tc>
        <w:tc>
          <w:tcPr>
            <w:tcW w:w="1265" w:type="dxa"/>
            <w:shd w:val="clear" w:color="auto" w:fill="auto"/>
            <w:vAlign w:val="center"/>
          </w:tcPr>
          <w:p w14:paraId="02E7FEBC" w14:textId="77777777" w:rsidR="005A78E3" w:rsidRPr="0026262E" w:rsidRDefault="005A78E3" w:rsidP="009A2A1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6262E">
              <w:rPr>
                <w:sz w:val="20"/>
                <w:szCs w:val="20"/>
              </w:rPr>
              <w:t>30 000</w:t>
            </w:r>
          </w:p>
        </w:tc>
      </w:tr>
    </w:tbl>
    <w:p w14:paraId="1C062BE1" w14:textId="77777777" w:rsidR="005A78E3" w:rsidRPr="0026262E" w:rsidRDefault="005A78E3" w:rsidP="009A2A1C">
      <w:pPr>
        <w:pStyle w:val="Bezodstpw"/>
        <w:spacing w:line="276" w:lineRule="auto"/>
        <w:jc w:val="both"/>
        <w:rPr>
          <w:rFonts w:cs="Arial"/>
          <w:lang w:eastAsia="ar-SA"/>
        </w:rPr>
      </w:pPr>
    </w:p>
    <w:p w14:paraId="33CE0874" w14:textId="77777777" w:rsidR="005A78E3" w:rsidRPr="0026262E" w:rsidRDefault="005A78E3" w:rsidP="009A2A1C">
      <w:pPr>
        <w:pStyle w:val="Bezodstpw"/>
        <w:spacing w:line="276" w:lineRule="auto"/>
        <w:jc w:val="both"/>
        <w:rPr>
          <w:rFonts w:cs="Arial"/>
          <w:sz w:val="20"/>
          <w:szCs w:val="20"/>
          <w:lang w:eastAsia="ar-SA"/>
        </w:rPr>
      </w:pPr>
      <w:r w:rsidRPr="0026262E">
        <w:rPr>
          <w:rFonts w:cs="Arial"/>
          <w:sz w:val="20"/>
          <w:szCs w:val="20"/>
          <w:lang w:eastAsia="ar-SA"/>
        </w:rPr>
        <w:t>*Odpady wytworzone z jednej ćwiartki kwatery mineralizacji po całkowitym jej zamknięciu</w:t>
      </w:r>
    </w:p>
    <w:p w14:paraId="32B774A1" w14:textId="0A20FF7C" w:rsidR="005A78E3" w:rsidRPr="0026262E" w:rsidRDefault="005A78E3" w:rsidP="009A2A1C">
      <w:pPr>
        <w:pStyle w:val="Bezodstpw"/>
        <w:spacing w:line="276" w:lineRule="auto"/>
        <w:jc w:val="both"/>
        <w:rPr>
          <w:rFonts w:cs="Arial"/>
          <w:lang w:eastAsia="ar-SA"/>
        </w:rPr>
      </w:pPr>
      <w:r w:rsidRPr="0026262E">
        <w:rPr>
          <w:rFonts w:cs="Arial"/>
          <w:lang w:eastAsia="ar-SA"/>
        </w:rPr>
        <w:t xml:space="preserve">Wytworzone na kwaterze mineralizacji odpady będą następnie przesiewane w instalacji, o której mowa </w:t>
      </w:r>
      <w:r w:rsidR="00841361">
        <w:rPr>
          <w:rFonts w:cs="Arial"/>
          <w:lang w:eastAsia="ar-SA"/>
        </w:rPr>
        <w:t>we wcześniejszym rozdziale</w:t>
      </w:r>
      <w:r w:rsidRPr="0026262E">
        <w:rPr>
          <w:rFonts w:cs="Arial"/>
          <w:lang w:eastAsia="ar-SA"/>
        </w:rPr>
        <w:t>, oraz dla której ZUOK planuje w najbliższym czasie wystąpić</w:t>
      </w:r>
      <w:r w:rsidR="00841361">
        <w:rPr>
          <w:rFonts w:cs="Arial"/>
          <w:lang w:eastAsia="ar-SA"/>
        </w:rPr>
        <w:br/>
      </w:r>
      <w:r w:rsidRPr="0026262E">
        <w:rPr>
          <w:rFonts w:cs="Arial"/>
          <w:lang w:eastAsia="ar-SA"/>
        </w:rPr>
        <w:t xml:space="preserve">o  decyzję o środowiskowych uwarunkowaniach. </w:t>
      </w:r>
    </w:p>
    <w:p w14:paraId="6399FA72" w14:textId="77777777" w:rsidR="003F49B3" w:rsidRPr="0026262E" w:rsidRDefault="003F49B3" w:rsidP="009A2A1C">
      <w:pPr>
        <w:spacing w:after="0"/>
        <w:jc w:val="both"/>
        <w:rPr>
          <w:rFonts w:cstheme="majorHAnsi"/>
        </w:rPr>
      </w:pPr>
    </w:p>
    <w:p w14:paraId="2529D855" w14:textId="77777777" w:rsidR="00EA6367" w:rsidRPr="0026262E" w:rsidRDefault="00EA6367" w:rsidP="009A2A1C">
      <w:pPr>
        <w:pStyle w:val="Nagwek2"/>
        <w:numPr>
          <w:ilvl w:val="0"/>
          <w:numId w:val="19"/>
        </w:numPr>
        <w:spacing w:before="0"/>
        <w:rPr>
          <w:rFonts w:asciiTheme="minorHAnsi" w:hAnsiTheme="minorHAnsi"/>
          <w:sz w:val="24"/>
        </w:rPr>
      </w:pPr>
      <w:bookmarkStart w:id="148" w:name="_Toc40074761"/>
      <w:r w:rsidRPr="0026262E">
        <w:rPr>
          <w:rFonts w:asciiTheme="minorHAnsi" w:hAnsiTheme="minorHAnsi"/>
          <w:sz w:val="24"/>
        </w:rPr>
        <w:t>Krajobraz</w:t>
      </w:r>
      <w:bookmarkEnd w:id="148"/>
    </w:p>
    <w:p w14:paraId="515D0474" w14:textId="77777777" w:rsidR="003F49B3" w:rsidRPr="0026262E" w:rsidRDefault="003F49B3" w:rsidP="009A2A1C">
      <w:pPr>
        <w:spacing w:after="0"/>
      </w:pPr>
    </w:p>
    <w:p w14:paraId="7880AC3B" w14:textId="3FBE32E7" w:rsidR="00F146E8" w:rsidRPr="0026262E" w:rsidRDefault="00C25E4E" w:rsidP="009A2A1C">
      <w:pPr>
        <w:spacing w:after="0"/>
        <w:jc w:val="both"/>
      </w:pPr>
      <w:r w:rsidRPr="0026262E">
        <w:t xml:space="preserve">Nie przewiduje się, aby przedsięwzięcie polegające na zwiększeniu wydajności kwatery mineralizacji wpływało negatywnie na krajobraz. </w:t>
      </w:r>
      <w:r w:rsidR="005D591E" w:rsidRPr="0026262E">
        <w:t>Instalacja</w:t>
      </w:r>
      <w:r w:rsidRPr="0026262E">
        <w:t xml:space="preserve"> zlokalizowan</w:t>
      </w:r>
      <w:r w:rsidR="005D591E" w:rsidRPr="0026262E">
        <w:t>a</w:t>
      </w:r>
      <w:r w:rsidRPr="0026262E">
        <w:t xml:space="preserve"> </w:t>
      </w:r>
      <w:r w:rsidR="005D591E" w:rsidRPr="0026262E">
        <w:t>jest</w:t>
      </w:r>
      <w:r w:rsidRPr="0026262E">
        <w:t xml:space="preserve"> na terenie przekształconym w związku z prowadzona przez ZUOK działalnością. </w:t>
      </w:r>
      <w:r w:rsidRPr="0026262E">
        <w:rPr>
          <w:rFonts w:cs="Calibri"/>
        </w:rPr>
        <w:t xml:space="preserve">Kwatera mineralizacji nie stanowi znaczącej dominanty krajobrazowej z uwagi na sąsiedztwo terenów leśnych. Bryła kwatery będzie powstawać w rejonie dominującego wzniesienia morenowego i w sąsiedztwie wysokich drzewostanów leśnych co w znaczący sposób ograniczy jej negatywny wpływ na krajobraz. Uciążliwość krajobrazowa obiektu, została dodatkowo zminimalizowana przez zaprojektowanie wysokiej zieleni ochronnej (przesłaniającej) wokół ZUOK i wewnątrz jego terenu (m.in. na skarpach kwatery). </w:t>
      </w:r>
    </w:p>
    <w:p w14:paraId="7B5C4852" w14:textId="77777777" w:rsidR="00F146E8" w:rsidRPr="0026262E" w:rsidRDefault="00F146E8" w:rsidP="009A2A1C">
      <w:pPr>
        <w:spacing w:after="0"/>
        <w:jc w:val="both"/>
      </w:pPr>
    </w:p>
    <w:p w14:paraId="1E4F596B" w14:textId="77777777" w:rsidR="00702921" w:rsidRPr="0026262E" w:rsidRDefault="00EA6367" w:rsidP="009A2A1C">
      <w:pPr>
        <w:pStyle w:val="Nagwek2"/>
        <w:numPr>
          <w:ilvl w:val="0"/>
          <w:numId w:val="19"/>
        </w:numPr>
        <w:spacing w:before="0"/>
        <w:rPr>
          <w:rFonts w:asciiTheme="minorHAnsi" w:hAnsiTheme="minorHAnsi"/>
          <w:sz w:val="24"/>
        </w:rPr>
      </w:pPr>
      <w:bookmarkStart w:id="149" w:name="_Toc40074762"/>
      <w:r w:rsidRPr="0026262E">
        <w:rPr>
          <w:rFonts w:asciiTheme="minorHAnsi" w:hAnsiTheme="minorHAnsi"/>
          <w:sz w:val="24"/>
        </w:rPr>
        <w:t xml:space="preserve">Zabytki </w:t>
      </w:r>
      <w:r w:rsidR="0005241A" w:rsidRPr="0026262E">
        <w:rPr>
          <w:rFonts w:asciiTheme="minorHAnsi" w:hAnsiTheme="minorHAnsi"/>
          <w:sz w:val="24"/>
        </w:rPr>
        <w:t xml:space="preserve">i </w:t>
      </w:r>
      <w:r w:rsidRPr="0026262E">
        <w:rPr>
          <w:rFonts w:asciiTheme="minorHAnsi" w:hAnsiTheme="minorHAnsi"/>
          <w:sz w:val="24"/>
        </w:rPr>
        <w:t>krajobraz kulturowy</w:t>
      </w:r>
      <w:bookmarkEnd w:id="149"/>
    </w:p>
    <w:p w14:paraId="65261970" w14:textId="77777777" w:rsidR="003F49B3" w:rsidRPr="0026262E" w:rsidRDefault="003F49B3" w:rsidP="009A2A1C">
      <w:pPr>
        <w:spacing w:after="0"/>
      </w:pPr>
    </w:p>
    <w:p w14:paraId="01AAC70A" w14:textId="77777777" w:rsidR="00025C3C" w:rsidRPr="0026262E" w:rsidRDefault="00025C3C" w:rsidP="009A2A1C">
      <w:pPr>
        <w:spacing w:after="0"/>
        <w:jc w:val="both"/>
        <w:rPr>
          <w:rFonts w:cstheme="majorHAnsi"/>
        </w:rPr>
      </w:pPr>
      <w:r w:rsidRPr="0026262E">
        <w:rPr>
          <w:rFonts w:cstheme="majorHAnsi"/>
        </w:rPr>
        <w:t xml:space="preserve">Z uwagi na charakter oraz usytuowanie przedmiotowego przedsięwzięcia nie zachodzi ryzyko, aby  jego realizacja w sposób </w:t>
      </w:r>
      <w:r w:rsidR="0005241A" w:rsidRPr="0026262E">
        <w:rPr>
          <w:rFonts w:cstheme="majorHAnsi"/>
        </w:rPr>
        <w:t>negatywn</w:t>
      </w:r>
      <w:r w:rsidRPr="0026262E">
        <w:rPr>
          <w:rFonts w:cstheme="majorHAnsi"/>
        </w:rPr>
        <w:t xml:space="preserve">y </w:t>
      </w:r>
      <w:r w:rsidR="0005241A" w:rsidRPr="0026262E">
        <w:rPr>
          <w:rFonts w:cstheme="majorHAnsi"/>
        </w:rPr>
        <w:t>wpływ</w:t>
      </w:r>
      <w:r w:rsidRPr="0026262E">
        <w:rPr>
          <w:rFonts w:cstheme="majorHAnsi"/>
        </w:rPr>
        <w:t>a</w:t>
      </w:r>
      <w:r w:rsidR="0005241A" w:rsidRPr="0026262E">
        <w:rPr>
          <w:rFonts w:cstheme="majorHAnsi"/>
        </w:rPr>
        <w:t xml:space="preserve"> na obiekty zabytkowe i krajobraz kulturowy. </w:t>
      </w:r>
    </w:p>
    <w:p w14:paraId="0FA28CF3" w14:textId="77777777" w:rsidR="00025C3C" w:rsidRPr="0026262E" w:rsidRDefault="00025C3C" w:rsidP="009A2A1C">
      <w:pPr>
        <w:spacing w:after="0"/>
        <w:jc w:val="both"/>
        <w:rPr>
          <w:rFonts w:cstheme="majorHAnsi"/>
        </w:rPr>
      </w:pPr>
    </w:p>
    <w:p w14:paraId="6A05F03D" w14:textId="77777777" w:rsidR="00702921" w:rsidRPr="0026262E" w:rsidRDefault="00EA6367" w:rsidP="009A2A1C">
      <w:pPr>
        <w:pStyle w:val="Nagwek2"/>
        <w:numPr>
          <w:ilvl w:val="0"/>
          <w:numId w:val="19"/>
        </w:numPr>
        <w:spacing w:before="0"/>
        <w:rPr>
          <w:rFonts w:asciiTheme="minorHAnsi" w:hAnsiTheme="minorHAnsi"/>
          <w:sz w:val="24"/>
        </w:rPr>
      </w:pPr>
      <w:bookmarkStart w:id="150" w:name="_Toc40074763"/>
      <w:r w:rsidRPr="0026262E">
        <w:rPr>
          <w:rFonts w:asciiTheme="minorHAnsi" w:hAnsiTheme="minorHAnsi"/>
          <w:sz w:val="24"/>
        </w:rPr>
        <w:lastRenderedPageBreak/>
        <w:t>Klimat akustyczny</w:t>
      </w:r>
      <w:bookmarkEnd w:id="150"/>
    </w:p>
    <w:p w14:paraId="00DE3A37" w14:textId="77777777" w:rsidR="003F49B3" w:rsidRPr="0026262E" w:rsidRDefault="003F49B3" w:rsidP="009A2A1C">
      <w:pPr>
        <w:spacing w:after="0"/>
      </w:pPr>
    </w:p>
    <w:p w14:paraId="686C1297" w14:textId="77777777" w:rsidR="003F264C" w:rsidRPr="0026262E" w:rsidRDefault="005A73F1" w:rsidP="009A2A1C">
      <w:pPr>
        <w:spacing w:after="0"/>
        <w:jc w:val="both"/>
      </w:pPr>
      <w:r w:rsidRPr="0026262E">
        <w:t>Emisja hałasu powodowana w związku ze zwiększeniem wydajności kwatery mineralizacji nie zmieni się. Jak wspomniano w poprzednich rozdziałach w związku ze zwiększeniem</w:t>
      </w:r>
      <w:r w:rsidR="00AC3797" w:rsidRPr="0026262E">
        <w:t xml:space="preserve"> możliwości układania odpadów z 8 m do wysokości 11 m </w:t>
      </w:r>
      <w:r w:rsidRPr="0026262E">
        <w:t xml:space="preserve">wydłuży się żywotność kwatery mineralizacji, jednak limity roczne przetwarzania odpadów pozostaną bez zmian. </w:t>
      </w:r>
    </w:p>
    <w:p w14:paraId="77659A37" w14:textId="77777777" w:rsidR="0072254C" w:rsidRPr="0026262E" w:rsidRDefault="0072254C" w:rsidP="009A2A1C">
      <w:pPr>
        <w:spacing w:after="0"/>
        <w:jc w:val="both"/>
        <w:rPr>
          <w:rFonts w:cs="Times New Roman"/>
        </w:rPr>
      </w:pPr>
      <w:r w:rsidRPr="0026262E">
        <w:rPr>
          <w:rFonts w:cs="Times New Roman"/>
        </w:rPr>
        <w:t>Dopuszczalne wartości równoważnego poziomu dźwięku A w środowisku zostały określone w </w:t>
      </w:r>
      <w:bookmarkStart w:id="151" w:name="OLE_LINK18"/>
      <w:bookmarkStart w:id="152" w:name="OLE_LINK19"/>
      <w:r w:rsidRPr="0026262E">
        <w:rPr>
          <w:rFonts w:cs="Times New Roman"/>
        </w:rPr>
        <w:t>rozporządzeniu Ministra Środowiska z dnia 14 czerwca 2007 r. w sprawie dopuszczalnych poziomów hałasu w środowisku (Dz.U. z 2014, poz. 112)</w:t>
      </w:r>
      <w:bookmarkEnd w:id="151"/>
      <w:bookmarkEnd w:id="152"/>
      <w:r w:rsidRPr="0026262E">
        <w:rPr>
          <w:rFonts w:cs="Times New Roman"/>
        </w:rPr>
        <w:t xml:space="preserve">, będącym aktem wykonawczym do ustawy Prawo ochrony środowiska (Dz.U z 2019 r., poz. 1396). Zależą one od sposobu zagospodarowania i pełnionych funkcji terenu. Szczegółowe wartości tychże poziomów </w:t>
      </w:r>
      <w:r w:rsidR="005458C8" w:rsidRPr="0026262E">
        <w:rPr>
          <w:rFonts w:cs="Times New Roman"/>
        </w:rPr>
        <w:br/>
      </w:r>
      <w:r w:rsidRPr="0026262E">
        <w:rPr>
          <w:rFonts w:cs="Times New Roman"/>
        </w:rPr>
        <w:t>w odniesieniu do jednej doby zostały przedstawione w poniższej tabeli, gdzie:</w:t>
      </w:r>
    </w:p>
    <w:p w14:paraId="0FDA3056" w14:textId="77777777" w:rsidR="0072254C" w:rsidRPr="0026262E" w:rsidRDefault="0072254C" w:rsidP="009A2A1C">
      <w:pPr>
        <w:pStyle w:val="Akapitzlist"/>
        <w:tabs>
          <w:tab w:val="left" w:pos="2100"/>
        </w:tabs>
        <w:spacing w:after="0"/>
        <w:ind w:left="0"/>
        <w:jc w:val="both"/>
        <w:rPr>
          <w:rFonts w:cs="Times New Roman"/>
        </w:rPr>
      </w:pPr>
      <w:r w:rsidRPr="0026262E">
        <w:rPr>
          <w:rFonts w:cs="Times New Roman"/>
        </w:rPr>
        <w:t>- L</w:t>
      </w:r>
      <w:r w:rsidRPr="0026262E">
        <w:rPr>
          <w:rFonts w:cs="Times New Roman"/>
          <w:vertAlign w:val="subscript"/>
        </w:rPr>
        <w:t>Aeq,D</w:t>
      </w:r>
      <w:r w:rsidRPr="0026262E">
        <w:rPr>
          <w:rFonts w:cs="Times New Roman"/>
        </w:rPr>
        <w:t>– równoważny poziom dźwięku A dla pory dnia (przedział czasu od godz. 6</w:t>
      </w:r>
      <w:r w:rsidRPr="0026262E">
        <w:rPr>
          <w:rFonts w:cs="Times New Roman"/>
          <w:vertAlign w:val="superscript"/>
        </w:rPr>
        <w:t xml:space="preserve">00 </w:t>
      </w:r>
      <w:r w:rsidRPr="0026262E">
        <w:rPr>
          <w:rFonts w:cs="Times New Roman"/>
        </w:rPr>
        <w:t>do godz. 22</w:t>
      </w:r>
      <w:r w:rsidRPr="0026262E">
        <w:rPr>
          <w:rFonts w:cs="Times New Roman"/>
          <w:vertAlign w:val="superscript"/>
        </w:rPr>
        <w:t>00</w:t>
      </w:r>
      <w:r w:rsidRPr="0026262E">
        <w:rPr>
          <w:rFonts w:cs="Times New Roman"/>
        </w:rPr>
        <w:t>),</w:t>
      </w:r>
    </w:p>
    <w:p w14:paraId="407D0C90" w14:textId="77777777" w:rsidR="0072254C" w:rsidRPr="0026262E" w:rsidRDefault="0072254C" w:rsidP="009A2A1C">
      <w:pPr>
        <w:pStyle w:val="Akapitzlist"/>
        <w:tabs>
          <w:tab w:val="left" w:pos="2100"/>
        </w:tabs>
        <w:spacing w:after="0"/>
        <w:ind w:left="0"/>
        <w:jc w:val="both"/>
        <w:rPr>
          <w:rFonts w:cs="Times New Roman"/>
        </w:rPr>
      </w:pPr>
      <w:r w:rsidRPr="0026262E">
        <w:rPr>
          <w:rFonts w:cs="Times New Roman"/>
        </w:rPr>
        <w:t>- L</w:t>
      </w:r>
      <w:r w:rsidRPr="0026262E">
        <w:rPr>
          <w:rFonts w:cs="Times New Roman"/>
          <w:vertAlign w:val="subscript"/>
        </w:rPr>
        <w:t>Aeq,N</w:t>
      </w:r>
      <w:r w:rsidRPr="0026262E">
        <w:rPr>
          <w:rFonts w:cs="Times New Roman"/>
        </w:rPr>
        <w:t>– równoważny poziom dźwięku A dla pory nocy (przedział czasu od godz. 22</w:t>
      </w:r>
      <w:r w:rsidRPr="0026262E">
        <w:rPr>
          <w:rFonts w:cs="Times New Roman"/>
          <w:vertAlign w:val="superscript"/>
        </w:rPr>
        <w:t>00</w:t>
      </w:r>
      <w:r w:rsidRPr="0026262E">
        <w:rPr>
          <w:rFonts w:cs="Times New Roman"/>
        </w:rPr>
        <w:t xml:space="preserve"> do godz. 6</w:t>
      </w:r>
      <w:r w:rsidRPr="0026262E">
        <w:rPr>
          <w:rFonts w:cs="Times New Roman"/>
          <w:vertAlign w:val="superscript"/>
        </w:rPr>
        <w:t>00</w:t>
      </w:r>
      <w:r w:rsidRPr="0026262E">
        <w:rPr>
          <w:rFonts w:cs="Times New Roman"/>
        </w:rPr>
        <w:t>).</w:t>
      </w:r>
    </w:p>
    <w:p w14:paraId="1857C86E" w14:textId="77777777" w:rsidR="00751B0D" w:rsidRPr="0026262E" w:rsidRDefault="00751B0D" w:rsidP="009A2A1C">
      <w:pPr>
        <w:spacing w:after="0"/>
        <w:jc w:val="both"/>
        <w:rPr>
          <w:rFonts w:cs="Times New Roman"/>
        </w:rPr>
      </w:pPr>
    </w:p>
    <w:p w14:paraId="7AB0EED0" w14:textId="07C00FF5" w:rsidR="0072254C" w:rsidRPr="0026262E" w:rsidRDefault="005D591E" w:rsidP="009A2A1C">
      <w:pPr>
        <w:spacing w:after="0"/>
        <w:jc w:val="both"/>
        <w:rPr>
          <w:rFonts w:cs="Times New Roman"/>
        </w:rPr>
      </w:pPr>
      <w:r w:rsidRPr="0026262E">
        <w:rPr>
          <w:rFonts w:cs="Times New Roman"/>
        </w:rPr>
        <w:t xml:space="preserve">Kwatera mineralizacji </w:t>
      </w:r>
      <w:r w:rsidR="00751B0D" w:rsidRPr="0026262E">
        <w:rPr>
          <w:rFonts w:cs="Times New Roman"/>
        </w:rPr>
        <w:t>o zwiększenie wydajności któr</w:t>
      </w:r>
      <w:r w:rsidRPr="0026262E">
        <w:rPr>
          <w:rFonts w:cs="Times New Roman"/>
        </w:rPr>
        <w:t>ej</w:t>
      </w:r>
      <w:r w:rsidR="00751B0D" w:rsidRPr="0026262E">
        <w:rPr>
          <w:rFonts w:cs="Times New Roman"/>
        </w:rPr>
        <w:t xml:space="preserve"> wnioskuje Inwestor </w:t>
      </w:r>
      <w:r w:rsidR="0072254C" w:rsidRPr="0026262E">
        <w:rPr>
          <w:rFonts w:cs="Times New Roman"/>
        </w:rPr>
        <w:t>zlokalizowa</w:t>
      </w:r>
      <w:r w:rsidR="00751B0D" w:rsidRPr="0026262E">
        <w:rPr>
          <w:rFonts w:cs="Times New Roman"/>
        </w:rPr>
        <w:t>n</w:t>
      </w:r>
      <w:r w:rsidRPr="0026262E">
        <w:rPr>
          <w:rFonts w:cs="Times New Roman"/>
        </w:rPr>
        <w:t>a</w:t>
      </w:r>
      <w:r w:rsidR="00751B0D" w:rsidRPr="0026262E">
        <w:rPr>
          <w:rFonts w:cs="Times New Roman"/>
        </w:rPr>
        <w:t xml:space="preserve"> </w:t>
      </w:r>
      <w:r w:rsidRPr="0026262E">
        <w:rPr>
          <w:rFonts w:cs="Times New Roman"/>
        </w:rPr>
        <w:t>jest</w:t>
      </w:r>
      <w:r w:rsidR="00751B0D" w:rsidRPr="0026262E">
        <w:rPr>
          <w:rFonts w:cs="Times New Roman"/>
        </w:rPr>
        <w:t xml:space="preserve"> </w:t>
      </w:r>
      <w:r w:rsidR="0072254C" w:rsidRPr="0026262E">
        <w:rPr>
          <w:rFonts w:cs="Times New Roman"/>
        </w:rPr>
        <w:t xml:space="preserve">na </w:t>
      </w:r>
      <w:r w:rsidR="00751B0D" w:rsidRPr="0026262E">
        <w:rPr>
          <w:rFonts w:cs="Times New Roman"/>
        </w:rPr>
        <w:br/>
      </w:r>
      <w:r w:rsidR="0072254C" w:rsidRPr="0026262E">
        <w:rPr>
          <w:rFonts w:cs="Times New Roman"/>
        </w:rPr>
        <w:t xml:space="preserve">dz. nr 9 obręb Stary Las 0005, powiat starogardzki, województwo pomorskie. </w:t>
      </w:r>
      <w:r w:rsidR="00751B0D" w:rsidRPr="0026262E">
        <w:rPr>
          <w:rFonts w:cs="Times New Roman"/>
        </w:rPr>
        <w:t>ZUOK</w:t>
      </w:r>
      <w:r w:rsidR="0072254C" w:rsidRPr="0026262E">
        <w:rPr>
          <w:rFonts w:cs="Times New Roman"/>
        </w:rPr>
        <w:t xml:space="preserve"> graniczy od północy z linią kolejową nr 203 relacji Tczew – Kostrzyn. Od strony zachodniej i północnej otoczon</w:t>
      </w:r>
      <w:r w:rsidR="00751B0D" w:rsidRPr="0026262E">
        <w:rPr>
          <w:rFonts w:cs="Times New Roman"/>
        </w:rPr>
        <w:t>y</w:t>
      </w:r>
      <w:r w:rsidR="0072254C" w:rsidRPr="0026262E">
        <w:rPr>
          <w:rFonts w:cs="Times New Roman"/>
        </w:rPr>
        <w:t xml:space="preserve"> jest lasami. Od strony południowej i wschodniej teren zakładu graniczy z gruntami rolnymi i nieużytkami. Dla terenu inwestycji </w:t>
      </w:r>
      <w:r w:rsidR="00751B0D" w:rsidRPr="0026262E">
        <w:rPr>
          <w:rFonts w:cs="Times New Roman"/>
        </w:rPr>
        <w:t>obowiązuje miejscowy plan zagospodarowania terenu</w:t>
      </w:r>
      <w:r w:rsidR="0072254C" w:rsidRPr="0026262E">
        <w:rPr>
          <w:rFonts w:cs="Times New Roman"/>
        </w:rPr>
        <w:t>. Najbliższe tereny chronione akustycznie zlokalizowane są na działce nr 6, obręb Stary Las 0005 oddalonej o ok. 30 m na północny wschód od granicy zakładu. Analiza faktycznego zagospodarowania wskazuje, iż w chwili obecnej teren ten nie jest zamieszkały, więc nie powinien podlegać ochronie przed hałasem. Jednakże w związku z tym, iż ewidencja budynków uwzględnia obiekt mieszkalny na tym terenie, w dalszej analizie przyjęto, iż działka nr 6 podlega ochronie przed hałasem.</w:t>
      </w:r>
    </w:p>
    <w:p w14:paraId="70C68D02" w14:textId="77777777" w:rsidR="0072254C" w:rsidRPr="0026262E" w:rsidRDefault="001A78C8" w:rsidP="009A2A1C">
      <w:pPr>
        <w:spacing w:after="0"/>
        <w:jc w:val="both"/>
        <w:rPr>
          <w:rFonts w:eastAsia="Calibri" w:cs="Times New Roman"/>
          <w:lang w:eastAsia="en-US"/>
        </w:rPr>
      </w:pPr>
      <w:bookmarkStart w:id="153" w:name="OLE_LINK80"/>
      <w:bookmarkStart w:id="154" w:name="OLE_LINK81"/>
      <w:r w:rsidRPr="0026262E">
        <w:rPr>
          <w:rFonts w:eastAsia="Calibri" w:cs="Times New Roman"/>
          <w:lang w:eastAsia="en-US"/>
        </w:rPr>
        <w:t>Dopuszczalny poziom hałasu zgodnie z pozwoleniem zintegrowanym nr DROŚ-S.7222.45.2011/2012.ES z dnia 15.06.2012 r. z e zmianami wynosi:</w:t>
      </w:r>
      <w:r w:rsidR="0072254C" w:rsidRPr="0026262E">
        <w:rPr>
          <w:rFonts w:eastAsia="Calibri" w:cs="Times New Roman"/>
          <w:lang w:eastAsia="en-US"/>
        </w:rPr>
        <w:t>:</w:t>
      </w:r>
    </w:p>
    <w:p w14:paraId="0C1C71DA" w14:textId="77777777" w:rsidR="0072254C" w:rsidRPr="0026262E" w:rsidRDefault="0072254C" w:rsidP="009A2A1C">
      <w:pPr>
        <w:spacing w:after="0"/>
        <w:jc w:val="both"/>
        <w:rPr>
          <w:rFonts w:cs="Times New Roman"/>
        </w:rPr>
      </w:pPr>
      <w:bookmarkStart w:id="155" w:name="OLE_LINK66"/>
      <w:bookmarkStart w:id="156" w:name="OLE_LINK67"/>
      <w:bookmarkStart w:id="157" w:name="OLE_LINK68"/>
      <w:bookmarkStart w:id="158" w:name="OLE_LINK69"/>
      <w:bookmarkStart w:id="159" w:name="OLE_LINK70"/>
      <w:r w:rsidRPr="0026262E">
        <w:rPr>
          <w:rFonts w:cs="Times New Roman"/>
        </w:rPr>
        <w:t>L</w:t>
      </w:r>
      <w:r w:rsidRPr="0026262E">
        <w:rPr>
          <w:rFonts w:cs="Times New Roman"/>
          <w:vertAlign w:val="subscript"/>
        </w:rPr>
        <w:t>AeqD</w:t>
      </w:r>
      <w:r w:rsidRPr="0026262E">
        <w:rPr>
          <w:rFonts w:cs="Times New Roman"/>
        </w:rPr>
        <w:t>= 50 dB w porze dziennej, tj. w przedziale czasu od godz. 6:00 do godz. 22:00;</w:t>
      </w:r>
      <w:bookmarkEnd w:id="155"/>
      <w:bookmarkEnd w:id="156"/>
      <w:bookmarkEnd w:id="157"/>
      <w:bookmarkEnd w:id="158"/>
      <w:bookmarkEnd w:id="159"/>
    </w:p>
    <w:p w14:paraId="3A486FDE" w14:textId="77777777" w:rsidR="0072254C" w:rsidRPr="0026262E" w:rsidRDefault="0072254C" w:rsidP="009A2A1C">
      <w:pPr>
        <w:spacing w:after="0"/>
        <w:jc w:val="both"/>
        <w:rPr>
          <w:rFonts w:cs="Times New Roman"/>
        </w:rPr>
      </w:pPr>
      <w:r w:rsidRPr="0026262E">
        <w:rPr>
          <w:rFonts w:cs="Times New Roman"/>
        </w:rPr>
        <w:t>L</w:t>
      </w:r>
      <w:r w:rsidRPr="0026262E">
        <w:rPr>
          <w:rFonts w:cs="Times New Roman"/>
          <w:vertAlign w:val="subscript"/>
        </w:rPr>
        <w:t>AeqN</w:t>
      </w:r>
      <w:r w:rsidRPr="0026262E">
        <w:rPr>
          <w:rFonts w:cs="Times New Roman"/>
        </w:rPr>
        <w:t>= 40 dB w porze nocnej, tj. w przedziale czasu od godz. 22:00 do godz. 6:00.</w:t>
      </w:r>
      <w:bookmarkEnd w:id="153"/>
      <w:bookmarkEnd w:id="154"/>
    </w:p>
    <w:p w14:paraId="07F86FEB" w14:textId="77777777" w:rsidR="0072254C" w:rsidRPr="0026262E" w:rsidRDefault="0072254C" w:rsidP="009A2A1C">
      <w:pPr>
        <w:spacing w:after="0"/>
        <w:jc w:val="both"/>
      </w:pPr>
    </w:p>
    <w:p w14:paraId="152B4151" w14:textId="2D76884F" w:rsidR="00006ADB" w:rsidRPr="0026262E" w:rsidRDefault="00A17DF9" w:rsidP="009A2A1C">
      <w:pPr>
        <w:spacing w:after="0"/>
        <w:jc w:val="both"/>
      </w:pPr>
      <w:r w:rsidRPr="0026262E">
        <w:t xml:space="preserve">ZUOK z częstotliwością raz na dwa lata wykonuje </w:t>
      </w:r>
      <w:r w:rsidR="00006ADB" w:rsidRPr="0026262E">
        <w:t>badania i pomiary hałasu w środowisku pochodzące od urządzeń ZUOK. W tabeli poniż</w:t>
      </w:r>
      <w:r w:rsidR="00FC465D" w:rsidRPr="0026262E">
        <w:t xml:space="preserve">ej zestawiono dane za lata </w:t>
      </w:r>
      <w:r w:rsidR="00006ADB" w:rsidRPr="0026262E">
        <w:t>2017 oraz 2019.</w:t>
      </w:r>
      <w:r w:rsidR="005D591E" w:rsidRPr="0026262E">
        <w:t xml:space="preserve"> </w:t>
      </w:r>
      <w:r w:rsidR="00006ADB" w:rsidRPr="0026262E">
        <w:t>Pełna analiza sprawozdania za rok 2019 stanowi załącznik nr….</w:t>
      </w:r>
    </w:p>
    <w:p w14:paraId="377586C9" w14:textId="77777777" w:rsidR="001A7AD8" w:rsidRPr="0026262E" w:rsidRDefault="001A7AD8" w:rsidP="009A2A1C">
      <w:pPr>
        <w:keepNext/>
        <w:spacing w:after="0"/>
        <w:jc w:val="both"/>
      </w:pPr>
    </w:p>
    <w:p w14:paraId="32C09600" w14:textId="01F8F07F" w:rsidR="001A7AD8" w:rsidRPr="0026262E" w:rsidRDefault="005C3DEA" w:rsidP="005C3DEA">
      <w:pPr>
        <w:keepNext/>
        <w:tabs>
          <w:tab w:val="left" w:pos="6288"/>
        </w:tabs>
        <w:spacing w:after="0"/>
        <w:jc w:val="both"/>
      </w:pPr>
      <w:r w:rsidRPr="0026262E">
        <w:rPr>
          <w:rFonts w:eastAsia="SimSun" w:cs="Mangal"/>
          <w:noProof/>
          <w:color w:val="00000A"/>
          <w:sz w:val="18"/>
          <w:szCs w:val="18"/>
        </w:rPr>
        <mc:AlternateContent>
          <mc:Choice Requires="wps">
            <w:drawing>
              <wp:anchor distT="0" distB="0" distL="114300" distR="114300" simplePos="0" relativeHeight="251661824" behindDoc="0" locked="0" layoutInCell="1" allowOverlap="1" wp14:anchorId="6F95A03C" wp14:editId="621B93DD">
                <wp:simplePos x="0" y="0"/>
                <wp:positionH relativeFrom="column">
                  <wp:posOffset>3466465</wp:posOffset>
                </wp:positionH>
                <wp:positionV relativeFrom="paragraph">
                  <wp:posOffset>874395</wp:posOffset>
                </wp:positionV>
                <wp:extent cx="266700" cy="114300"/>
                <wp:effectExtent l="0" t="0" r="19050" b="19050"/>
                <wp:wrapNone/>
                <wp:docPr id="34" name="Strzałka w lewo 34"/>
                <wp:cNvGraphicFramePr/>
                <a:graphic xmlns:a="http://schemas.openxmlformats.org/drawingml/2006/main">
                  <a:graphicData uri="http://schemas.microsoft.com/office/word/2010/wordprocessingShape">
                    <wps:wsp>
                      <wps:cNvSpPr/>
                      <wps:spPr>
                        <a:xfrm>
                          <a:off x="0" y="0"/>
                          <a:ext cx="26670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98C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34" o:spid="_x0000_s1026" type="#_x0000_t66" style="position:absolute;margin-left:272.95pt;margin-top:68.85pt;width:21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" adj="4629" fillcolor="red" strokecolor="red" strokeweight="2pt"/>
            </w:pict>
          </mc:Fallback>
        </mc:AlternateContent>
      </w:r>
      <w:r>
        <w:rPr>
          <w:rFonts w:eastAsia="SimSun" w:cs="Mangal"/>
          <w:noProof/>
          <w:color w:val="00000A"/>
          <w:sz w:val="18"/>
          <w:szCs w:val="18"/>
        </w:rPr>
        <mc:AlternateContent>
          <mc:Choice Requires="wps">
            <w:drawing>
              <wp:anchor distT="0" distB="0" distL="114300" distR="114300" simplePos="0" relativeHeight="251689472" behindDoc="0" locked="0" layoutInCell="1" allowOverlap="1" wp14:anchorId="65BE149F" wp14:editId="462EF13B">
                <wp:simplePos x="0" y="0"/>
                <wp:positionH relativeFrom="margin">
                  <wp:align>right</wp:align>
                </wp:positionH>
                <wp:positionV relativeFrom="paragraph">
                  <wp:posOffset>735965</wp:posOffset>
                </wp:positionV>
                <wp:extent cx="1996440" cy="662940"/>
                <wp:effectExtent l="0" t="0" r="0" b="3810"/>
                <wp:wrapNone/>
                <wp:docPr id="23" name="Pole tekstowe 23"/>
                <wp:cNvGraphicFramePr/>
                <a:graphic xmlns:a="http://schemas.openxmlformats.org/drawingml/2006/main">
                  <a:graphicData uri="http://schemas.microsoft.com/office/word/2010/wordprocessingShape">
                    <wps:wsp>
                      <wps:cNvSpPr txBox="1"/>
                      <wps:spPr>
                        <a:xfrm>
                          <a:off x="0" y="0"/>
                          <a:ext cx="1996440"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DC1ED" w14:textId="77777777" w:rsidR="005C3DEA" w:rsidRPr="0026262E" w:rsidRDefault="005C3DEA" w:rsidP="005C3DEA">
                            <w:pPr>
                              <w:spacing w:after="0"/>
                              <w:jc w:val="both"/>
                              <w:rPr>
                                <w:rFonts w:eastAsia="SimSun" w:cs="Mangal"/>
                                <w:color w:val="00000A"/>
                                <w:sz w:val="18"/>
                                <w:szCs w:val="18"/>
                                <w:lang w:eastAsia="zh-CN" w:bidi="hi-IN"/>
                              </w:rPr>
                            </w:pPr>
                            <w:r w:rsidRPr="0026262E">
                              <w:rPr>
                                <w:rFonts w:eastAsia="SimSun" w:cs="Mangal"/>
                                <w:color w:val="00000A"/>
                                <w:sz w:val="18"/>
                                <w:szCs w:val="18"/>
                                <w:lang w:eastAsia="zh-CN" w:bidi="hi-IN"/>
                              </w:rPr>
                              <w:t>punkt pomiaru poziomu hałasu emitowanego do środowiska</w:t>
                            </w:r>
                          </w:p>
                          <w:p w14:paraId="4CEDBC52" w14:textId="77777777" w:rsidR="005C3DEA" w:rsidRDefault="005C3D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149F" id="Pole tekstowe 23" o:spid="_x0000_s1031" type="#_x0000_t202" style="position:absolute;left:0;text-align:left;margin-left:106pt;margin-top:57.95pt;width:157.2pt;height:52.2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" filled="f" stroked="f" strokeweight=".5pt">
                <v:textbox>
                  <w:txbxContent>
                    <w:p w14:paraId="5EADC1ED" w14:textId="77777777" w:rsidR="005C3DEA" w:rsidRPr="0026262E" w:rsidRDefault="005C3DEA" w:rsidP="005C3DEA">
                      <w:pPr>
                        <w:spacing w:after="0"/>
                        <w:jc w:val="both"/>
                        <w:rPr>
                          <w:rFonts w:eastAsia="SimSun" w:cs="Mangal"/>
                          <w:color w:val="00000A"/>
                          <w:sz w:val="18"/>
                          <w:szCs w:val="18"/>
                          <w:lang w:eastAsia="zh-CN" w:bidi="hi-IN"/>
                        </w:rPr>
                      </w:pPr>
                      <w:r w:rsidRPr="0026262E">
                        <w:rPr>
                          <w:rFonts w:eastAsia="SimSun" w:cs="Mangal"/>
                          <w:color w:val="00000A"/>
                          <w:sz w:val="18"/>
                          <w:szCs w:val="18"/>
                          <w:lang w:eastAsia="zh-CN" w:bidi="hi-IN"/>
                        </w:rPr>
                        <w:t>punkt pomiaru poziomu hałasu emitowanego do środowiska</w:t>
                      </w:r>
                    </w:p>
                    <w:p w14:paraId="4CEDBC52" w14:textId="77777777" w:rsidR="005C3DEA" w:rsidRDefault="005C3DEA"/>
                  </w:txbxContent>
                </v:textbox>
                <w10:wrap anchorx="margin"/>
              </v:shape>
            </w:pict>
          </mc:Fallback>
        </mc:AlternateContent>
      </w:r>
      <w:r w:rsidR="001A7AD8" w:rsidRPr="0026262E">
        <w:rPr>
          <w:rFonts w:ascii="Liberation Serif" w:eastAsia="SimSun" w:hAnsi="Liberation Serif" w:cs="Mangal"/>
          <w:noProof/>
          <w:color w:val="00000A"/>
          <w:sz w:val="24"/>
          <w:szCs w:val="24"/>
        </w:rPr>
        <mc:AlternateContent>
          <mc:Choice Requires="wps">
            <w:drawing>
              <wp:anchor distT="0" distB="0" distL="114300" distR="114300" simplePos="0" relativeHeight="251663872" behindDoc="0" locked="0" layoutInCell="1" allowOverlap="1" wp14:anchorId="7B33CB51" wp14:editId="0D0BCD0D">
                <wp:simplePos x="0" y="0"/>
                <wp:positionH relativeFrom="column">
                  <wp:posOffset>2193925</wp:posOffset>
                </wp:positionH>
                <wp:positionV relativeFrom="paragraph">
                  <wp:posOffset>272415</wp:posOffset>
                </wp:positionV>
                <wp:extent cx="152400" cy="60960"/>
                <wp:effectExtent l="0" t="0" r="19050" b="15240"/>
                <wp:wrapNone/>
                <wp:docPr id="35" name="Strzałka w lewo 35"/>
                <wp:cNvGraphicFramePr/>
                <a:graphic xmlns:a="http://schemas.openxmlformats.org/drawingml/2006/main">
                  <a:graphicData uri="http://schemas.microsoft.com/office/word/2010/wordprocessingShape">
                    <wps:wsp>
                      <wps:cNvSpPr/>
                      <wps:spPr>
                        <a:xfrm>
                          <a:off x="0" y="0"/>
                          <a:ext cx="152400" cy="6096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5FF5C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35" o:spid="_x0000_s1026" type="#_x0000_t66" style="position:absolute;margin-left:172.75pt;margin-top:21.45pt;width:12pt;height: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" adj="4320" fillcolor="red" strokecolor="red" strokeweight="2pt"/>
            </w:pict>
          </mc:Fallback>
        </mc:AlternateContent>
      </w:r>
      <w:r w:rsidR="001A7AD8" w:rsidRPr="0026262E">
        <w:rPr>
          <w:noProof/>
        </w:rPr>
        <w:drawing>
          <wp:inline distT="0" distB="0" distL="0" distR="0" wp14:anchorId="18C6317C" wp14:editId="338B4A7C">
            <wp:extent cx="3017520" cy="2063568"/>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8524" cy="2077932"/>
                    </a:xfrm>
                    <a:prstGeom prst="rect">
                      <a:avLst/>
                    </a:prstGeom>
                    <a:noFill/>
                    <a:ln>
                      <a:noFill/>
                    </a:ln>
                  </pic:spPr>
                </pic:pic>
              </a:graphicData>
            </a:graphic>
          </wp:inline>
        </w:drawing>
      </w:r>
      <w:r>
        <w:tab/>
      </w:r>
    </w:p>
    <w:p w14:paraId="214754B2" w14:textId="4B45C160" w:rsidR="00E65D9F" w:rsidRPr="0026262E" w:rsidRDefault="005A73F1" w:rsidP="009A2A1C">
      <w:pPr>
        <w:pStyle w:val="Legenda"/>
        <w:spacing w:after="0" w:line="276" w:lineRule="auto"/>
        <w:jc w:val="both"/>
        <w:rPr>
          <w:rFonts w:ascii="Liberation Serif" w:eastAsia="SimSun" w:hAnsi="Liberation Serif" w:cs="Mangal"/>
          <w:b/>
          <w:i w:val="0"/>
          <w:color w:val="00000A"/>
          <w:sz w:val="20"/>
          <w:szCs w:val="20"/>
          <w:lang w:eastAsia="zh-CN" w:bidi="hi-IN"/>
        </w:rPr>
      </w:pPr>
      <w:bookmarkStart w:id="160" w:name="_Toc40258257"/>
      <w:r w:rsidRPr="0026262E">
        <w:rPr>
          <w:b/>
          <w:i w:val="0"/>
          <w:color w:val="auto"/>
          <w:sz w:val="20"/>
          <w:szCs w:val="20"/>
        </w:rPr>
        <w:t xml:space="preserve">Rysunek </w:t>
      </w:r>
      <w:r w:rsidRPr="0026262E">
        <w:rPr>
          <w:b/>
          <w:i w:val="0"/>
          <w:color w:val="auto"/>
          <w:sz w:val="20"/>
          <w:szCs w:val="20"/>
        </w:rPr>
        <w:fldChar w:fldCharType="begin"/>
      </w:r>
      <w:r w:rsidRPr="0026262E">
        <w:rPr>
          <w:b/>
          <w:i w:val="0"/>
          <w:color w:val="auto"/>
          <w:sz w:val="20"/>
          <w:szCs w:val="20"/>
        </w:rPr>
        <w:instrText xml:space="preserve"> SEQ Rysunek \* ARABIC </w:instrText>
      </w:r>
      <w:r w:rsidRPr="0026262E">
        <w:rPr>
          <w:b/>
          <w:i w:val="0"/>
          <w:color w:val="auto"/>
          <w:sz w:val="20"/>
          <w:szCs w:val="20"/>
        </w:rPr>
        <w:fldChar w:fldCharType="separate"/>
      </w:r>
      <w:r w:rsidR="00AD6A6A">
        <w:rPr>
          <w:b/>
          <w:i w:val="0"/>
          <w:noProof/>
          <w:color w:val="auto"/>
          <w:sz w:val="20"/>
          <w:szCs w:val="20"/>
        </w:rPr>
        <w:t>19</w:t>
      </w:r>
      <w:r w:rsidRPr="0026262E">
        <w:rPr>
          <w:b/>
          <w:i w:val="0"/>
          <w:color w:val="auto"/>
          <w:sz w:val="20"/>
          <w:szCs w:val="20"/>
        </w:rPr>
        <w:fldChar w:fldCharType="end"/>
      </w:r>
      <w:r w:rsidRPr="0026262E">
        <w:rPr>
          <w:b/>
          <w:i w:val="0"/>
          <w:color w:val="auto"/>
          <w:sz w:val="20"/>
          <w:szCs w:val="20"/>
        </w:rPr>
        <w:t xml:space="preserve"> Schemat rozmieszczenia punktów pomiarowych hałasu</w:t>
      </w:r>
      <w:bookmarkEnd w:id="160"/>
    </w:p>
    <w:p w14:paraId="478DE046" w14:textId="3BB5BD7F" w:rsidR="00006ADB" w:rsidRPr="0026262E" w:rsidRDefault="001A7AD8" w:rsidP="009A2A1C">
      <w:pPr>
        <w:spacing w:after="0"/>
        <w:jc w:val="both"/>
        <w:rPr>
          <w:rFonts w:eastAsia="SimSun" w:cs="Mangal"/>
          <w:color w:val="00000A"/>
          <w:lang w:eastAsia="zh-CN" w:bidi="hi-IN"/>
        </w:rPr>
      </w:pPr>
      <w:r w:rsidRPr="0026262E">
        <w:rPr>
          <w:rFonts w:eastAsia="SimSun" w:cs="Mangal"/>
          <w:color w:val="00000A"/>
          <w:sz w:val="18"/>
          <w:szCs w:val="18"/>
          <w:lang w:eastAsia="zh-CN" w:bidi="hi-IN"/>
        </w:rPr>
        <w:lastRenderedPageBreak/>
        <w:t xml:space="preserve">              </w:t>
      </w:r>
      <w:r w:rsidR="00006ADB" w:rsidRPr="0026262E">
        <w:rPr>
          <w:rFonts w:eastAsia="SimSun" w:cs="Mangal"/>
          <w:color w:val="00000A"/>
          <w:lang w:eastAsia="zh-CN" w:bidi="hi-IN"/>
        </w:rPr>
        <w:t>Wyniki pomiarów hałasu</w:t>
      </w:r>
    </w:p>
    <w:p w14:paraId="28E1C249" w14:textId="77777777" w:rsidR="00006ADB" w:rsidRPr="0026262E" w:rsidRDefault="00006ADB" w:rsidP="009A2A1C">
      <w:pPr>
        <w:spacing w:after="0"/>
        <w:jc w:val="both"/>
        <w:rPr>
          <w:rFonts w:eastAsia="SimSun" w:cs="Mangal"/>
          <w:b/>
          <w:color w:val="00000A"/>
          <w:sz w:val="18"/>
          <w:szCs w:val="18"/>
          <w:lang w:eastAsia="zh-CN" w:bidi="hi-IN"/>
        </w:rPr>
      </w:pPr>
    </w:p>
    <w:p w14:paraId="05B4D49C" w14:textId="054D1C46" w:rsidR="005D591E" w:rsidRPr="0026262E" w:rsidRDefault="00FC465D" w:rsidP="009A2A1C">
      <w:pPr>
        <w:spacing w:after="0"/>
        <w:jc w:val="both"/>
        <w:rPr>
          <w:rFonts w:eastAsia="SimSun" w:cs="Mangal"/>
          <w:b/>
          <w:color w:val="00000A"/>
          <w:sz w:val="18"/>
          <w:szCs w:val="18"/>
          <w:lang w:eastAsia="zh-CN" w:bidi="hi-IN"/>
        </w:rPr>
      </w:pPr>
      <w:bookmarkStart w:id="161" w:name="_Toc40074633"/>
      <w:bookmarkStart w:id="162" w:name="_Toc40266031"/>
      <w:r w:rsidRPr="0026262E">
        <w:rPr>
          <w:b/>
          <w:sz w:val="20"/>
          <w:szCs w:val="20"/>
        </w:rPr>
        <w:t xml:space="preserve">Tabela </w:t>
      </w:r>
      <w:r w:rsidRPr="0026262E">
        <w:rPr>
          <w:b/>
          <w:sz w:val="20"/>
          <w:szCs w:val="20"/>
        </w:rPr>
        <w:fldChar w:fldCharType="begin"/>
      </w:r>
      <w:r w:rsidRPr="0026262E">
        <w:rPr>
          <w:b/>
          <w:sz w:val="20"/>
          <w:szCs w:val="20"/>
        </w:rPr>
        <w:instrText xml:space="preserve"> SEQ Tabela \* ARABIC </w:instrText>
      </w:r>
      <w:r w:rsidRPr="0026262E">
        <w:rPr>
          <w:b/>
          <w:sz w:val="20"/>
          <w:szCs w:val="20"/>
        </w:rPr>
        <w:fldChar w:fldCharType="separate"/>
      </w:r>
      <w:r w:rsidR="00AD6A6A">
        <w:rPr>
          <w:b/>
          <w:noProof/>
          <w:sz w:val="20"/>
          <w:szCs w:val="20"/>
        </w:rPr>
        <w:t>24</w:t>
      </w:r>
      <w:r w:rsidRPr="0026262E">
        <w:rPr>
          <w:b/>
          <w:sz w:val="20"/>
          <w:szCs w:val="20"/>
        </w:rPr>
        <w:fldChar w:fldCharType="end"/>
      </w:r>
      <w:r w:rsidRPr="0026262E">
        <w:rPr>
          <w:b/>
          <w:sz w:val="20"/>
          <w:szCs w:val="20"/>
        </w:rPr>
        <w:t xml:space="preserve"> wyniki pomiarów hałasu</w:t>
      </w:r>
      <w:r w:rsidR="005D591E" w:rsidRPr="0026262E">
        <w:rPr>
          <w:b/>
          <w:sz w:val="20"/>
          <w:szCs w:val="20"/>
        </w:rPr>
        <w:t xml:space="preserve"> </w:t>
      </w:r>
      <w:r w:rsidR="005D591E" w:rsidRPr="0026262E">
        <w:rPr>
          <w:rFonts w:eastAsia="SimSun" w:cs="Mangal"/>
          <w:b/>
          <w:color w:val="00000A"/>
          <w:sz w:val="18"/>
          <w:szCs w:val="18"/>
          <w:vertAlign w:val="superscript"/>
          <w:lang w:eastAsia="zh-CN" w:bidi="hi-IN"/>
        </w:rPr>
        <w:t>17</w:t>
      </w:r>
      <w:bookmarkEnd w:id="161"/>
      <w:bookmarkEnd w:id="162"/>
      <w:r w:rsidR="005D591E" w:rsidRPr="0026262E">
        <w:rPr>
          <w:rFonts w:eastAsia="SimSun" w:cs="Mangal"/>
          <w:b/>
          <w:color w:val="00000A"/>
          <w:sz w:val="18"/>
          <w:szCs w:val="18"/>
          <w:vertAlign w:val="superscript"/>
          <w:lang w:eastAsia="zh-CN" w:bidi="hi-IN"/>
        </w:rPr>
        <w:t xml:space="preserve"> </w:t>
      </w:r>
    </w:p>
    <w:tbl>
      <w:tblPr>
        <w:tblStyle w:val="Tabela-Siatka"/>
        <w:tblW w:w="5000" w:type="pct"/>
        <w:tblLook w:val="04A0" w:firstRow="1" w:lastRow="0" w:firstColumn="1" w:lastColumn="0" w:noHBand="0" w:noVBand="1"/>
      </w:tblPr>
      <w:tblGrid>
        <w:gridCol w:w="1876"/>
        <w:gridCol w:w="2238"/>
        <w:gridCol w:w="1762"/>
        <w:gridCol w:w="1381"/>
        <w:gridCol w:w="1805"/>
      </w:tblGrid>
      <w:tr w:rsidR="00806956" w:rsidRPr="0026262E" w14:paraId="2C970A78" w14:textId="77777777" w:rsidTr="005C3DEA">
        <w:tc>
          <w:tcPr>
            <w:tcW w:w="1035" w:type="pct"/>
            <w:vAlign w:val="center"/>
          </w:tcPr>
          <w:p w14:paraId="7B4530F9" w14:textId="77777777" w:rsidR="00806956" w:rsidRPr="0026262E" w:rsidRDefault="00806956" w:rsidP="009A2A1C">
            <w:pPr>
              <w:spacing w:line="276" w:lineRule="auto"/>
              <w:rPr>
                <w:rFonts w:eastAsia="SimSun" w:cs="Mangal"/>
                <w:b/>
                <w:color w:val="00000A"/>
                <w:sz w:val="20"/>
                <w:szCs w:val="20"/>
                <w:lang w:eastAsia="zh-CN" w:bidi="hi-IN"/>
              </w:rPr>
            </w:pPr>
            <w:r w:rsidRPr="0026262E">
              <w:rPr>
                <w:rFonts w:eastAsia="SimSun" w:cs="Mangal"/>
                <w:b/>
                <w:color w:val="00000A"/>
                <w:sz w:val="20"/>
                <w:szCs w:val="20"/>
                <w:lang w:eastAsia="zh-CN" w:bidi="hi-IN"/>
              </w:rPr>
              <w:t>Data pomiaru (data, godzina)</w:t>
            </w:r>
          </w:p>
        </w:tc>
        <w:tc>
          <w:tcPr>
            <w:tcW w:w="1235" w:type="pct"/>
            <w:vAlign w:val="center"/>
          </w:tcPr>
          <w:p w14:paraId="22D35C59" w14:textId="77777777" w:rsidR="00806956" w:rsidRPr="0026262E" w:rsidRDefault="00806956" w:rsidP="009A2A1C">
            <w:pPr>
              <w:spacing w:line="276" w:lineRule="auto"/>
              <w:jc w:val="center"/>
              <w:rPr>
                <w:rFonts w:eastAsia="SimSun" w:cs="Mangal"/>
                <w:b/>
                <w:color w:val="00000A"/>
                <w:sz w:val="20"/>
                <w:szCs w:val="20"/>
                <w:lang w:eastAsia="zh-CN" w:bidi="hi-IN"/>
              </w:rPr>
            </w:pPr>
            <w:r w:rsidRPr="0026262E">
              <w:rPr>
                <w:rFonts w:eastAsia="SimSun" w:cs="Mangal"/>
                <w:b/>
                <w:color w:val="00000A"/>
                <w:sz w:val="20"/>
                <w:szCs w:val="20"/>
                <w:lang w:eastAsia="zh-CN" w:bidi="hi-IN"/>
              </w:rPr>
              <w:t>Średni poziom dźwięku A dla przedziału t</w:t>
            </w:r>
            <w:r w:rsidRPr="0026262E">
              <w:rPr>
                <w:rFonts w:eastAsia="SimSun" w:cs="Mangal"/>
                <w:b/>
                <w:color w:val="00000A"/>
                <w:sz w:val="20"/>
                <w:szCs w:val="20"/>
                <w:vertAlign w:val="subscript"/>
                <w:lang w:eastAsia="zh-CN" w:bidi="hi-IN"/>
              </w:rPr>
              <w:t>p</w:t>
            </w:r>
            <w:r w:rsidRPr="0026262E">
              <w:rPr>
                <w:rFonts w:eastAsia="SimSun" w:cs="Mangal"/>
                <w:b/>
                <w:color w:val="00000A"/>
                <w:sz w:val="20"/>
                <w:szCs w:val="20"/>
                <w:lang w:eastAsia="zh-CN" w:bidi="hi-IN"/>
              </w:rPr>
              <w:t xml:space="preserve"> lub danego źródła hałasu L</w:t>
            </w:r>
            <w:r w:rsidRPr="0026262E">
              <w:rPr>
                <w:rFonts w:eastAsia="SimSun" w:cs="Mangal"/>
                <w:b/>
                <w:color w:val="00000A"/>
                <w:sz w:val="20"/>
                <w:szCs w:val="20"/>
                <w:vertAlign w:val="subscript"/>
                <w:lang w:eastAsia="zh-CN" w:bidi="hi-IN"/>
              </w:rPr>
              <w:t xml:space="preserve">AŚr </w:t>
            </w:r>
            <w:r w:rsidRPr="0026262E">
              <w:rPr>
                <w:rFonts w:eastAsia="SimSun" w:cs="Mangal"/>
                <w:b/>
                <w:color w:val="00000A"/>
                <w:sz w:val="20"/>
                <w:szCs w:val="20"/>
                <w:lang w:eastAsia="zh-CN" w:bidi="hi-IN"/>
              </w:rPr>
              <w:t>[dB]</w:t>
            </w:r>
          </w:p>
        </w:tc>
        <w:tc>
          <w:tcPr>
            <w:tcW w:w="972" w:type="pct"/>
            <w:vAlign w:val="center"/>
          </w:tcPr>
          <w:p w14:paraId="218A9701" w14:textId="77777777" w:rsidR="00806956" w:rsidRPr="0026262E" w:rsidRDefault="00806956" w:rsidP="009A2A1C">
            <w:pPr>
              <w:spacing w:line="276" w:lineRule="auto"/>
              <w:jc w:val="center"/>
              <w:rPr>
                <w:rFonts w:eastAsia="SimSun" w:cs="Mangal"/>
                <w:b/>
                <w:color w:val="00000A"/>
                <w:sz w:val="20"/>
                <w:szCs w:val="20"/>
                <w:lang w:eastAsia="zh-CN" w:bidi="hi-IN"/>
              </w:rPr>
            </w:pPr>
            <w:r w:rsidRPr="0026262E">
              <w:rPr>
                <w:rFonts w:eastAsia="SimSun" w:cs="Mangal"/>
                <w:b/>
                <w:color w:val="00000A"/>
                <w:sz w:val="20"/>
                <w:szCs w:val="20"/>
                <w:lang w:eastAsia="zh-CN" w:bidi="hi-IN"/>
              </w:rPr>
              <w:t>Średni poziom tła akustycznego L</w:t>
            </w:r>
            <w:r w:rsidRPr="0026262E">
              <w:rPr>
                <w:rFonts w:eastAsia="SimSun" w:cs="Mangal"/>
                <w:b/>
                <w:color w:val="00000A"/>
                <w:sz w:val="20"/>
                <w:szCs w:val="20"/>
                <w:vertAlign w:val="subscript"/>
                <w:lang w:eastAsia="zh-CN" w:bidi="hi-IN"/>
              </w:rPr>
              <w:t xml:space="preserve">at </w:t>
            </w:r>
            <w:r w:rsidRPr="0026262E">
              <w:rPr>
                <w:rFonts w:eastAsia="SimSun" w:cs="Mangal"/>
                <w:b/>
                <w:color w:val="00000A"/>
                <w:sz w:val="20"/>
                <w:szCs w:val="20"/>
                <w:lang w:eastAsia="zh-CN" w:bidi="hi-IN"/>
              </w:rPr>
              <w:t>[dB]</w:t>
            </w:r>
          </w:p>
        </w:tc>
        <w:tc>
          <w:tcPr>
            <w:tcW w:w="762" w:type="pct"/>
            <w:vAlign w:val="center"/>
          </w:tcPr>
          <w:p w14:paraId="5CCFBE94" w14:textId="77777777" w:rsidR="00806956" w:rsidRPr="0026262E" w:rsidRDefault="00806956" w:rsidP="009A2A1C">
            <w:pPr>
              <w:spacing w:line="276" w:lineRule="auto"/>
              <w:jc w:val="center"/>
              <w:rPr>
                <w:rFonts w:eastAsia="SimSun" w:cs="Mangal"/>
                <w:b/>
                <w:color w:val="00000A"/>
                <w:sz w:val="20"/>
                <w:szCs w:val="20"/>
                <w:lang w:eastAsia="zh-CN" w:bidi="hi-IN"/>
              </w:rPr>
            </w:pPr>
            <w:r w:rsidRPr="0026262E">
              <w:rPr>
                <w:rFonts w:eastAsia="SimSun" w:cs="Mangal"/>
                <w:b/>
                <w:color w:val="00000A"/>
                <w:sz w:val="20"/>
                <w:szCs w:val="20"/>
                <w:lang w:eastAsia="zh-CN" w:bidi="hi-IN"/>
              </w:rPr>
              <w:t>Poziom emisji hałasu L</w:t>
            </w:r>
            <w:r w:rsidRPr="0026262E">
              <w:rPr>
                <w:rFonts w:eastAsia="SimSun" w:cs="Mangal"/>
                <w:b/>
                <w:color w:val="00000A"/>
                <w:sz w:val="20"/>
                <w:szCs w:val="20"/>
                <w:vertAlign w:val="subscript"/>
                <w:lang w:eastAsia="zh-CN" w:bidi="hi-IN"/>
              </w:rPr>
              <w:t>Aek</w:t>
            </w:r>
            <w:r w:rsidRPr="0026262E">
              <w:rPr>
                <w:rFonts w:eastAsia="SimSun" w:cs="Mangal"/>
                <w:b/>
                <w:color w:val="00000A"/>
                <w:sz w:val="20"/>
                <w:szCs w:val="20"/>
                <w:lang w:eastAsia="zh-CN" w:bidi="hi-IN"/>
              </w:rPr>
              <w:t xml:space="preserve"> [dB]</w:t>
            </w:r>
          </w:p>
        </w:tc>
        <w:tc>
          <w:tcPr>
            <w:tcW w:w="996" w:type="pct"/>
            <w:vAlign w:val="center"/>
          </w:tcPr>
          <w:p w14:paraId="28CF1CF7" w14:textId="77777777" w:rsidR="00806956" w:rsidRPr="0026262E" w:rsidRDefault="00806956" w:rsidP="009A2A1C">
            <w:pPr>
              <w:spacing w:line="276" w:lineRule="auto"/>
              <w:jc w:val="center"/>
              <w:rPr>
                <w:rFonts w:eastAsia="SimSun" w:cs="Mangal"/>
                <w:b/>
                <w:color w:val="00000A"/>
                <w:sz w:val="20"/>
                <w:szCs w:val="20"/>
                <w:lang w:eastAsia="zh-CN" w:bidi="hi-IN"/>
              </w:rPr>
            </w:pPr>
            <w:r w:rsidRPr="0026262E">
              <w:rPr>
                <w:rFonts w:eastAsia="SimSun" w:cs="Mangal"/>
                <w:b/>
                <w:color w:val="00000A"/>
                <w:sz w:val="20"/>
                <w:szCs w:val="20"/>
                <w:lang w:eastAsia="zh-CN" w:bidi="hi-IN"/>
              </w:rPr>
              <w:t>Czas trwania przedziału t</w:t>
            </w:r>
            <w:r w:rsidRPr="0026262E">
              <w:rPr>
                <w:rFonts w:eastAsia="SimSun" w:cs="Mangal"/>
                <w:b/>
                <w:color w:val="00000A"/>
                <w:sz w:val="20"/>
                <w:szCs w:val="20"/>
                <w:vertAlign w:val="subscript"/>
                <w:lang w:eastAsia="zh-CN" w:bidi="hi-IN"/>
              </w:rPr>
              <w:t xml:space="preserve">p </w:t>
            </w:r>
            <w:r w:rsidRPr="0026262E">
              <w:rPr>
                <w:rFonts w:eastAsia="SimSun" w:cs="Mangal"/>
                <w:b/>
                <w:color w:val="00000A"/>
                <w:sz w:val="20"/>
                <w:szCs w:val="20"/>
                <w:lang w:eastAsia="zh-CN" w:bidi="hi-IN"/>
              </w:rPr>
              <w:t>lub czasu pracy danego źródła t</w:t>
            </w:r>
            <w:r w:rsidRPr="0026262E">
              <w:rPr>
                <w:rFonts w:eastAsia="SimSun" w:cs="Mangal"/>
                <w:b/>
                <w:color w:val="00000A"/>
                <w:sz w:val="20"/>
                <w:szCs w:val="20"/>
                <w:vertAlign w:val="subscript"/>
                <w:lang w:eastAsia="zh-CN" w:bidi="hi-IN"/>
              </w:rPr>
              <w:t xml:space="preserve">j </w:t>
            </w:r>
            <w:r w:rsidRPr="0026262E">
              <w:rPr>
                <w:rFonts w:eastAsia="SimSun" w:cs="Mangal"/>
                <w:b/>
                <w:color w:val="00000A"/>
                <w:sz w:val="20"/>
                <w:szCs w:val="20"/>
                <w:lang w:eastAsia="zh-CN" w:bidi="hi-IN"/>
              </w:rPr>
              <w:t>[s]</w:t>
            </w:r>
          </w:p>
        </w:tc>
      </w:tr>
      <w:tr w:rsidR="00806956" w:rsidRPr="0026262E" w14:paraId="4E041F76" w14:textId="77777777" w:rsidTr="005C3DEA">
        <w:tc>
          <w:tcPr>
            <w:tcW w:w="1035" w:type="pct"/>
            <w:vAlign w:val="center"/>
          </w:tcPr>
          <w:p w14:paraId="39797629" w14:textId="77777777"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29.06.2017 r., 14.44-15.05</w:t>
            </w:r>
            <w:r w:rsidRPr="0026262E">
              <w:rPr>
                <w:rStyle w:val="Odwoanieprzypisudolnego"/>
                <w:rFonts w:eastAsia="SimSun" w:cs="Mangal"/>
                <w:color w:val="00000A"/>
                <w:sz w:val="20"/>
                <w:szCs w:val="20"/>
                <w:lang w:eastAsia="zh-CN" w:bidi="hi-IN"/>
              </w:rPr>
              <w:footnoteReference w:id="30"/>
            </w:r>
          </w:p>
        </w:tc>
        <w:tc>
          <w:tcPr>
            <w:tcW w:w="1235" w:type="pct"/>
            <w:vAlign w:val="center"/>
          </w:tcPr>
          <w:p w14:paraId="17843DE3" w14:textId="77777777"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43,8</w:t>
            </w:r>
          </w:p>
        </w:tc>
        <w:tc>
          <w:tcPr>
            <w:tcW w:w="972" w:type="pct"/>
            <w:vAlign w:val="center"/>
          </w:tcPr>
          <w:p w14:paraId="4746F552" w14:textId="77777777"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38,4</w:t>
            </w:r>
          </w:p>
        </w:tc>
        <w:tc>
          <w:tcPr>
            <w:tcW w:w="762" w:type="pct"/>
            <w:vAlign w:val="center"/>
          </w:tcPr>
          <w:p w14:paraId="083E2C0D" w14:textId="77777777"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42,3</w:t>
            </w:r>
          </w:p>
        </w:tc>
        <w:tc>
          <w:tcPr>
            <w:tcW w:w="996" w:type="pct"/>
            <w:vAlign w:val="center"/>
          </w:tcPr>
          <w:p w14:paraId="542C995B" w14:textId="77777777"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21600</w:t>
            </w:r>
          </w:p>
        </w:tc>
      </w:tr>
      <w:tr w:rsidR="00806956" w:rsidRPr="0026262E" w14:paraId="5CE0E25A" w14:textId="77777777" w:rsidTr="005C3DEA">
        <w:tc>
          <w:tcPr>
            <w:tcW w:w="1035" w:type="pct"/>
            <w:vAlign w:val="center"/>
          </w:tcPr>
          <w:p w14:paraId="0F37BED2" w14:textId="6FF9A5B4"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29.06.2017 r. 23.24-23.47</w:t>
            </w:r>
          </w:p>
        </w:tc>
        <w:tc>
          <w:tcPr>
            <w:tcW w:w="1235" w:type="pct"/>
            <w:vAlign w:val="center"/>
          </w:tcPr>
          <w:p w14:paraId="67C3F9CA" w14:textId="77777777"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36,7</w:t>
            </w:r>
          </w:p>
        </w:tc>
        <w:tc>
          <w:tcPr>
            <w:tcW w:w="972" w:type="pct"/>
            <w:vAlign w:val="center"/>
          </w:tcPr>
          <w:p w14:paraId="6452BB42" w14:textId="77777777"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36,7</w:t>
            </w:r>
          </w:p>
        </w:tc>
        <w:tc>
          <w:tcPr>
            <w:tcW w:w="762" w:type="pct"/>
            <w:vAlign w:val="center"/>
          </w:tcPr>
          <w:p w14:paraId="54E6BD00" w14:textId="77777777"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w:t>
            </w:r>
          </w:p>
        </w:tc>
        <w:tc>
          <w:tcPr>
            <w:tcW w:w="996" w:type="pct"/>
            <w:vAlign w:val="center"/>
          </w:tcPr>
          <w:p w14:paraId="32ED83AA" w14:textId="617CC98B"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3 600</w:t>
            </w:r>
          </w:p>
        </w:tc>
      </w:tr>
      <w:tr w:rsidR="00806956" w:rsidRPr="0026262E" w14:paraId="626B5FB6" w14:textId="77777777" w:rsidTr="005C3DEA">
        <w:tc>
          <w:tcPr>
            <w:tcW w:w="1035" w:type="pct"/>
            <w:vAlign w:val="center"/>
          </w:tcPr>
          <w:p w14:paraId="7649570C" w14:textId="769D62B0"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20.06.2019 r.</w:t>
            </w:r>
          </w:p>
          <w:p w14:paraId="3A588F7B" w14:textId="3D4A3157"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14.30-15.00</w:t>
            </w:r>
            <w:r w:rsidRPr="0026262E">
              <w:rPr>
                <w:rStyle w:val="Odwoanieprzypisudolnego"/>
                <w:rFonts w:eastAsia="SimSun" w:cs="Mangal"/>
                <w:color w:val="00000A"/>
                <w:sz w:val="20"/>
                <w:szCs w:val="20"/>
                <w:lang w:eastAsia="zh-CN" w:bidi="hi-IN"/>
              </w:rPr>
              <w:footnoteReference w:id="31"/>
            </w:r>
          </w:p>
        </w:tc>
        <w:tc>
          <w:tcPr>
            <w:tcW w:w="1235" w:type="pct"/>
            <w:vAlign w:val="center"/>
          </w:tcPr>
          <w:p w14:paraId="7B29E248" w14:textId="3445C4E8"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44,3</w:t>
            </w:r>
          </w:p>
        </w:tc>
        <w:tc>
          <w:tcPr>
            <w:tcW w:w="972" w:type="pct"/>
            <w:vAlign w:val="center"/>
          </w:tcPr>
          <w:p w14:paraId="10DADA2C" w14:textId="524A6398"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39,1</w:t>
            </w:r>
          </w:p>
        </w:tc>
        <w:tc>
          <w:tcPr>
            <w:tcW w:w="762" w:type="pct"/>
            <w:vAlign w:val="center"/>
          </w:tcPr>
          <w:p w14:paraId="36F080C2" w14:textId="739FBE09"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42,7</w:t>
            </w:r>
          </w:p>
        </w:tc>
        <w:tc>
          <w:tcPr>
            <w:tcW w:w="996" w:type="pct"/>
            <w:vAlign w:val="center"/>
          </w:tcPr>
          <w:p w14:paraId="438863D9" w14:textId="0ADB8FAB"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28 800</w:t>
            </w:r>
          </w:p>
        </w:tc>
      </w:tr>
      <w:tr w:rsidR="00806956" w:rsidRPr="0026262E" w14:paraId="3862CC36" w14:textId="77777777" w:rsidTr="005C3DEA">
        <w:tc>
          <w:tcPr>
            <w:tcW w:w="1035" w:type="pct"/>
            <w:vAlign w:val="center"/>
          </w:tcPr>
          <w:p w14:paraId="41880069" w14:textId="1984A040"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20.06.2019 r.</w:t>
            </w:r>
          </w:p>
          <w:p w14:paraId="4C43A7D3" w14:textId="10048481"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22.05-22.30</w:t>
            </w:r>
          </w:p>
        </w:tc>
        <w:tc>
          <w:tcPr>
            <w:tcW w:w="1235" w:type="pct"/>
            <w:vAlign w:val="center"/>
          </w:tcPr>
          <w:p w14:paraId="03EA4322" w14:textId="185C06C2"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36,3</w:t>
            </w:r>
          </w:p>
        </w:tc>
        <w:tc>
          <w:tcPr>
            <w:tcW w:w="972" w:type="pct"/>
            <w:vAlign w:val="center"/>
          </w:tcPr>
          <w:p w14:paraId="4D1E2F91" w14:textId="1D7BF54E"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33,2</w:t>
            </w:r>
          </w:p>
        </w:tc>
        <w:tc>
          <w:tcPr>
            <w:tcW w:w="762" w:type="pct"/>
            <w:vAlign w:val="center"/>
          </w:tcPr>
          <w:p w14:paraId="1A139AB4" w14:textId="377E66FC"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33,4</w:t>
            </w:r>
          </w:p>
        </w:tc>
        <w:tc>
          <w:tcPr>
            <w:tcW w:w="996" w:type="pct"/>
            <w:vAlign w:val="center"/>
          </w:tcPr>
          <w:p w14:paraId="7D22BABC" w14:textId="0B4CB24A" w:rsidR="00806956" w:rsidRPr="0026262E" w:rsidRDefault="00806956"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3 600</w:t>
            </w:r>
          </w:p>
        </w:tc>
      </w:tr>
    </w:tbl>
    <w:p w14:paraId="41410EA8" w14:textId="77777777" w:rsidR="005A73F1" w:rsidRPr="0026262E" w:rsidRDefault="005A73F1" w:rsidP="009A2A1C">
      <w:pPr>
        <w:spacing w:after="0"/>
        <w:jc w:val="both"/>
        <w:rPr>
          <w:rFonts w:ascii="Liberation Serif" w:eastAsia="SimSun" w:hAnsi="Liberation Serif" w:cs="Mangal"/>
          <w:color w:val="00000A"/>
          <w:sz w:val="24"/>
          <w:szCs w:val="24"/>
          <w:lang w:eastAsia="zh-CN" w:bidi="hi-IN"/>
        </w:rPr>
      </w:pPr>
    </w:p>
    <w:p w14:paraId="50891CFD" w14:textId="77777777" w:rsidR="00006ADB" w:rsidRPr="0026262E" w:rsidRDefault="00006ADB" w:rsidP="009A2A1C">
      <w:pPr>
        <w:spacing w:after="0"/>
        <w:jc w:val="both"/>
        <w:rPr>
          <w:rFonts w:ascii="Liberation Serif" w:eastAsia="SimSun" w:hAnsi="Liberation Serif" w:cs="Mangal"/>
          <w:color w:val="00000A"/>
          <w:sz w:val="24"/>
          <w:szCs w:val="24"/>
          <w:lang w:eastAsia="zh-CN" w:bidi="hi-IN"/>
        </w:rPr>
      </w:pPr>
    </w:p>
    <w:p w14:paraId="3729EA35" w14:textId="77777777" w:rsidR="00176F1A" w:rsidRPr="0026262E" w:rsidRDefault="00176F1A" w:rsidP="009A2A1C">
      <w:pPr>
        <w:pStyle w:val="Legenda"/>
        <w:keepNext/>
        <w:spacing w:after="0" w:line="276" w:lineRule="auto"/>
        <w:ind w:left="993" w:hanging="993"/>
        <w:jc w:val="both"/>
        <w:rPr>
          <w:b/>
          <w:i w:val="0"/>
          <w:color w:val="auto"/>
          <w:sz w:val="20"/>
          <w:szCs w:val="20"/>
        </w:rPr>
      </w:pPr>
      <w:bookmarkStart w:id="163" w:name="_Toc40074634"/>
      <w:bookmarkStart w:id="164" w:name="_Toc40266032"/>
      <w:r w:rsidRPr="0026262E">
        <w:rPr>
          <w:b/>
          <w:i w:val="0"/>
          <w:color w:val="auto"/>
          <w:sz w:val="20"/>
          <w:szCs w:val="20"/>
        </w:rPr>
        <w:t xml:space="preserve">Tabela </w:t>
      </w:r>
      <w:r w:rsidRPr="0026262E">
        <w:rPr>
          <w:b/>
          <w:i w:val="0"/>
          <w:color w:val="auto"/>
          <w:sz w:val="20"/>
          <w:szCs w:val="20"/>
        </w:rPr>
        <w:fldChar w:fldCharType="begin"/>
      </w:r>
      <w:r w:rsidRPr="0026262E">
        <w:rPr>
          <w:b/>
          <w:i w:val="0"/>
          <w:color w:val="auto"/>
          <w:sz w:val="20"/>
          <w:szCs w:val="20"/>
        </w:rPr>
        <w:instrText xml:space="preserve"> SEQ Tabela \* ARABIC </w:instrText>
      </w:r>
      <w:r w:rsidRPr="0026262E">
        <w:rPr>
          <w:b/>
          <w:i w:val="0"/>
          <w:color w:val="auto"/>
          <w:sz w:val="20"/>
          <w:szCs w:val="20"/>
        </w:rPr>
        <w:fldChar w:fldCharType="separate"/>
      </w:r>
      <w:r w:rsidR="00AD6A6A">
        <w:rPr>
          <w:b/>
          <w:i w:val="0"/>
          <w:noProof/>
          <w:color w:val="auto"/>
          <w:sz w:val="20"/>
          <w:szCs w:val="20"/>
        </w:rPr>
        <w:t>25</w:t>
      </w:r>
      <w:r w:rsidRPr="0026262E">
        <w:rPr>
          <w:b/>
          <w:i w:val="0"/>
          <w:color w:val="auto"/>
          <w:sz w:val="20"/>
          <w:szCs w:val="20"/>
        </w:rPr>
        <w:fldChar w:fldCharType="end"/>
      </w:r>
      <w:r w:rsidRPr="0026262E">
        <w:rPr>
          <w:b/>
          <w:i w:val="0"/>
          <w:color w:val="auto"/>
          <w:sz w:val="20"/>
          <w:szCs w:val="20"/>
        </w:rPr>
        <w:t xml:space="preserve"> Wartość równoważnego poziomu dźwięku A dla czasu odniesienia T, wyrażonego wskaźnikiem hałasu L</w:t>
      </w:r>
      <w:r w:rsidRPr="0026262E">
        <w:rPr>
          <w:b/>
          <w:i w:val="0"/>
          <w:color w:val="auto"/>
          <w:sz w:val="20"/>
          <w:szCs w:val="20"/>
          <w:vertAlign w:val="subscript"/>
        </w:rPr>
        <w:t xml:space="preserve">Aeq D </w:t>
      </w:r>
      <w:r w:rsidRPr="0026262E">
        <w:rPr>
          <w:b/>
          <w:i w:val="0"/>
          <w:color w:val="auto"/>
          <w:sz w:val="20"/>
          <w:szCs w:val="20"/>
        </w:rPr>
        <w:t>[dB]</w:t>
      </w:r>
      <w:bookmarkEnd w:id="163"/>
      <w:bookmarkEnd w:id="164"/>
    </w:p>
    <w:tbl>
      <w:tblPr>
        <w:tblStyle w:val="Tabela-Siatka"/>
        <w:tblW w:w="5000" w:type="pct"/>
        <w:tblLook w:val="04A0" w:firstRow="1" w:lastRow="0" w:firstColumn="1" w:lastColumn="0" w:noHBand="0" w:noVBand="1"/>
      </w:tblPr>
      <w:tblGrid>
        <w:gridCol w:w="3792"/>
        <w:gridCol w:w="5270"/>
      </w:tblGrid>
      <w:tr w:rsidR="0035469F" w:rsidRPr="0026262E" w14:paraId="023092AF" w14:textId="77777777" w:rsidTr="0035469F">
        <w:trPr>
          <w:trHeight w:val="949"/>
        </w:trPr>
        <w:tc>
          <w:tcPr>
            <w:tcW w:w="2092" w:type="pct"/>
            <w:vMerge w:val="restart"/>
            <w:vAlign w:val="center"/>
          </w:tcPr>
          <w:p w14:paraId="5E0AB3FE" w14:textId="77777777" w:rsidR="0035469F" w:rsidRPr="0026262E" w:rsidRDefault="0035469F" w:rsidP="009A2A1C">
            <w:pPr>
              <w:pStyle w:val="Legenda"/>
              <w:keepNext/>
              <w:spacing w:line="276" w:lineRule="auto"/>
              <w:ind w:left="29" w:hanging="29"/>
              <w:jc w:val="center"/>
              <w:rPr>
                <w:b/>
                <w:i w:val="0"/>
                <w:color w:val="auto"/>
              </w:rPr>
            </w:pPr>
            <w:r w:rsidRPr="0026262E">
              <w:rPr>
                <w:b/>
                <w:i w:val="0"/>
                <w:color w:val="auto"/>
              </w:rPr>
              <w:t>Wartość równoważnego poziomu dźwięku A dla czasu odniesienia T, wyrażonego wskaźnikiem hałasu L</w:t>
            </w:r>
            <w:r w:rsidRPr="0026262E">
              <w:rPr>
                <w:b/>
                <w:i w:val="0"/>
                <w:color w:val="auto"/>
                <w:vertAlign w:val="subscript"/>
              </w:rPr>
              <w:t xml:space="preserve">Aeq D </w:t>
            </w:r>
            <w:r w:rsidRPr="0026262E">
              <w:rPr>
                <w:b/>
                <w:i w:val="0"/>
                <w:color w:val="auto"/>
              </w:rPr>
              <w:t>[dB]</w:t>
            </w:r>
          </w:p>
          <w:p w14:paraId="5BA7EEB7" w14:textId="77777777" w:rsidR="0035469F" w:rsidRPr="0026262E" w:rsidRDefault="0035469F" w:rsidP="009A2A1C">
            <w:pPr>
              <w:spacing w:line="276" w:lineRule="auto"/>
              <w:jc w:val="center"/>
              <w:rPr>
                <w:rFonts w:eastAsia="SimSun" w:cs="Mangal"/>
                <w:b/>
                <w:color w:val="00000A"/>
                <w:sz w:val="18"/>
                <w:szCs w:val="18"/>
                <w:lang w:eastAsia="zh-CN" w:bidi="hi-IN"/>
              </w:rPr>
            </w:pPr>
          </w:p>
        </w:tc>
        <w:tc>
          <w:tcPr>
            <w:tcW w:w="2908" w:type="pct"/>
            <w:vAlign w:val="center"/>
          </w:tcPr>
          <w:p w14:paraId="76890924" w14:textId="77777777" w:rsidR="0035469F" w:rsidRPr="0026262E" w:rsidRDefault="0035469F" w:rsidP="009A2A1C">
            <w:pPr>
              <w:spacing w:line="276" w:lineRule="auto"/>
              <w:jc w:val="center"/>
              <w:rPr>
                <w:rFonts w:eastAsia="SimSun" w:cs="Mangal"/>
                <w:b/>
                <w:color w:val="00000A"/>
                <w:sz w:val="18"/>
                <w:szCs w:val="18"/>
                <w:lang w:eastAsia="zh-CN" w:bidi="hi-IN"/>
              </w:rPr>
            </w:pPr>
            <w:r w:rsidRPr="0026262E">
              <w:rPr>
                <w:rFonts w:eastAsia="SimSun" w:cs="Mangal"/>
                <w:b/>
                <w:color w:val="00000A"/>
                <w:sz w:val="18"/>
                <w:szCs w:val="18"/>
                <w:lang w:eastAsia="zh-CN" w:bidi="hi-IN"/>
              </w:rPr>
              <w:t>Niepewność pomiaru U</w:t>
            </w:r>
            <w:r w:rsidRPr="0026262E">
              <w:rPr>
                <w:rFonts w:eastAsia="SimSun" w:cs="Mangal"/>
                <w:b/>
                <w:color w:val="00000A"/>
                <w:sz w:val="18"/>
                <w:szCs w:val="18"/>
                <w:vertAlign w:val="subscript"/>
                <w:lang w:eastAsia="zh-CN" w:bidi="hi-IN"/>
              </w:rPr>
              <w:t>95</w:t>
            </w:r>
            <w:r w:rsidRPr="0026262E">
              <w:rPr>
                <w:rFonts w:eastAsia="SimSun" w:cs="Mangal"/>
                <w:b/>
                <w:color w:val="00000A"/>
                <w:sz w:val="18"/>
                <w:szCs w:val="18"/>
                <w:lang w:eastAsia="zh-CN" w:bidi="hi-IN"/>
              </w:rPr>
              <w:t xml:space="preserve"> [dB]</w:t>
            </w:r>
          </w:p>
        </w:tc>
      </w:tr>
      <w:tr w:rsidR="0035469F" w:rsidRPr="0026262E" w14:paraId="4F032291" w14:textId="77777777" w:rsidTr="0035469F">
        <w:tc>
          <w:tcPr>
            <w:tcW w:w="2092" w:type="pct"/>
            <w:vMerge/>
            <w:vAlign w:val="center"/>
          </w:tcPr>
          <w:p w14:paraId="1C77E691" w14:textId="77777777" w:rsidR="0035469F" w:rsidRPr="0026262E" w:rsidRDefault="0035469F" w:rsidP="009A2A1C">
            <w:pPr>
              <w:spacing w:line="276" w:lineRule="auto"/>
              <w:jc w:val="center"/>
              <w:rPr>
                <w:rFonts w:eastAsia="SimSun" w:cs="Mangal"/>
                <w:color w:val="00000A"/>
                <w:sz w:val="20"/>
                <w:szCs w:val="20"/>
                <w:lang w:eastAsia="zh-CN" w:bidi="hi-IN"/>
              </w:rPr>
            </w:pPr>
          </w:p>
        </w:tc>
        <w:tc>
          <w:tcPr>
            <w:tcW w:w="2908" w:type="pct"/>
            <w:vAlign w:val="center"/>
          </w:tcPr>
          <w:p w14:paraId="071BC28C" w14:textId="77777777" w:rsidR="0035469F" w:rsidRPr="0026262E" w:rsidRDefault="0035469F"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wartość</w:t>
            </w:r>
          </w:p>
        </w:tc>
      </w:tr>
      <w:tr w:rsidR="0035469F" w:rsidRPr="0026262E" w14:paraId="4E9954D3" w14:textId="77777777" w:rsidTr="0035469F">
        <w:tc>
          <w:tcPr>
            <w:tcW w:w="2092" w:type="pct"/>
            <w:vAlign w:val="center"/>
          </w:tcPr>
          <w:p w14:paraId="4651E6DF" w14:textId="77777777" w:rsidR="0035469F" w:rsidRPr="0026262E" w:rsidRDefault="0035469F"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43,1</w:t>
            </w:r>
          </w:p>
        </w:tc>
        <w:tc>
          <w:tcPr>
            <w:tcW w:w="2908" w:type="pct"/>
            <w:vAlign w:val="center"/>
          </w:tcPr>
          <w:p w14:paraId="2E820F7F" w14:textId="77777777" w:rsidR="0035469F" w:rsidRPr="0026262E" w:rsidRDefault="0035469F"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0,9</w:t>
            </w:r>
          </w:p>
        </w:tc>
      </w:tr>
      <w:tr w:rsidR="0035469F" w:rsidRPr="0026262E" w14:paraId="551D1C87" w14:textId="77777777" w:rsidTr="0035469F">
        <w:tc>
          <w:tcPr>
            <w:tcW w:w="2092" w:type="pct"/>
            <w:vAlign w:val="center"/>
          </w:tcPr>
          <w:p w14:paraId="6B580CC0" w14:textId="02D11B72" w:rsidR="0035469F" w:rsidRPr="0026262E" w:rsidRDefault="0035469F"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42,7</w:t>
            </w:r>
          </w:p>
        </w:tc>
        <w:tc>
          <w:tcPr>
            <w:tcW w:w="2908" w:type="pct"/>
            <w:vAlign w:val="center"/>
          </w:tcPr>
          <w:p w14:paraId="7BB475EE" w14:textId="2B169E1C" w:rsidR="0035469F" w:rsidRPr="0026262E" w:rsidRDefault="0035469F" w:rsidP="009A2A1C">
            <w:pPr>
              <w:spacing w:line="276" w:lineRule="auto"/>
              <w:jc w:val="center"/>
              <w:rPr>
                <w:rFonts w:eastAsia="SimSun" w:cs="Mangal"/>
                <w:color w:val="00000A"/>
                <w:sz w:val="20"/>
                <w:szCs w:val="20"/>
                <w:lang w:eastAsia="zh-CN" w:bidi="hi-IN"/>
              </w:rPr>
            </w:pPr>
            <w:r w:rsidRPr="0026262E">
              <w:rPr>
                <w:rFonts w:eastAsia="SimSun" w:cs="Mangal"/>
                <w:color w:val="00000A"/>
                <w:sz w:val="20"/>
                <w:szCs w:val="20"/>
                <w:lang w:eastAsia="zh-CN" w:bidi="hi-IN"/>
              </w:rPr>
              <w:t>1,6</w:t>
            </w:r>
          </w:p>
        </w:tc>
      </w:tr>
    </w:tbl>
    <w:p w14:paraId="58DC44A1" w14:textId="77777777" w:rsidR="00292AF3" w:rsidRPr="0026262E" w:rsidRDefault="00292AF3" w:rsidP="009A2A1C">
      <w:pPr>
        <w:spacing w:after="0"/>
        <w:jc w:val="both"/>
        <w:rPr>
          <w:rFonts w:ascii="Liberation Serif" w:eastAsia="SimSun" w:hAnsi="Liberation Serif" w:cs="Mangal"/>
          <w:color w:val="00000A"/>
          <w:sz w:val="24"/>
          <w:szCs w:val="24"/>
          <w:lang w:eastAsia="zh-CN" w:bidi="hi-IN"/>
        </w:rPr>
      </w:pPr>
    </w:p>
    <w:p w14:paraId="1541A94F" w14:textId="77777777" w:rsidR="00292AF3" w:rsidRPr="0026262E" w:rsidRDefault="00292AF3" w:rsidP="009A2A1C">
      <w:pPr>
        <w:spacing w:after="0"/>
        <w:jc w:val="both"/>
        <w:rPr>
          <w:rFonts w:ascii="Liberation Serif" w:eastAsia="SimSun" w:hAnsi="Liberation Serif" w:cs="Mangal"/>
          <w:color w:val="00000A"/>
          <w:sz w:val="24"/>
          <w:szCs w:val="24"/>
          <w:lang w:eastAsia="zh-CN" w:bidi="hi-IN"/>
        </w:rPr>
      </w:pPr>
    </w:p>
    <w:p w14:paraId="6AE1E4A8" w14:textId="77777777" w:rsidR="005D591E" w:rsidRPr="0026262E" w:rsidRDefault="003F264C" w:rsidP="009A2A1C">
      <w:pPr>
        <w:spacing w:after="0"/>
        <w:jc w:val="both"/>
      </w:pPr>
      <w:r w:rsidRPr="0026262E">
        <w:t xml:space="preserve">Jak wynika z załączonych dokumentów, działalność ZUOK nie powoduje przekroczeń </w:t>
      </w:r>
      <w:r w:rsidR="005D591E" w:rsidRPr="0026262E">
        <w:t xml:space="preserve">dopuszczalnego poziomu hałasu </w:t>
      </w:r>
      <w:r w:rsidRPr="0026262E">
        <w:t>do środowiska.</w:t>
      </w:r>
      <w:r w:rsidR="002229D9" w:rsidRPr="0026262E">
        <w:t xml:space="preserve"> </w:t>
      </w:r>
    </w:p>
    <w:p w14:paraId="130906DB" w14:textId="770DF1A5" w:rsidR="002229D9" w:rsidRPr="0026262E" w:rsidRDefault="002229D9" w:rsidP="009A2A1C">
      <w:pPr>
        <w:spacing w:after="0"/>
        <w:jc w:val="both"/>
        <w:rPr>
          <w:rFonts w:eastAsia="SimSun" w:cs="Mangal"/>
          <w:b/>
          <w:i/>
          <w:color w:val="00000A"/>
          <w:szCs w:val="24"/>
          <w:lang w:eastAsia="zh-CN" w:bidi="hi-IN"/>
        </w:rPr>
      </w:pPr>
      <w:r w:rsidRPr="0026262E">
        <w:rPr>
          <w:b/>
          <w:i/>
        </w:rPr>
        <w:t>Z uwagi na oddalenia zabudowy mieszkalnej od terenu przedsięwzięcia i obecność ekranów akustycznych (inne obiekty budowlane zakładu) nie należy spodziewać się zatem przekraczania dopuszczalnego poziomu hałasu emitowanego do środowi</w:t>
      </w:r>
      <w:r w:rsidR="005D591E" w:rsidRPr="0026262E">
        <w:rPr>
          <w:b/>
          <w:i/>
        </w:rPr>
        <w:t>ska.</w:t>
      </w:r>
    </w:p>
    <w:p w14:paraId="5C58BA27" w14:textId="77777777" w:rsidR="003F264C" w:rsidRPr="0026262E" w:rsidRDefault="003F264C" w:rsidP="009A2A1C">
      <w:pPr>
        <w:spacing w:after="0"/>
        <w:jc w:val="both"/>
      </w:pPr>
    </w:p>
    <w:p w14:paraId="52EA45A8" w14:textId="77777777" w:rsidR="00EA6367" w:rsidRPr="0026262E" w:rsidRDefault="00EA6367" w:rsidP="009A2A1C">
      <w:pPr>
        <w:pStyle w:val="Nagwek2"/>
        <w:numPr>
          <w:ilvl w:val="0"/>
          <w:numId w:val="19"/>
        </w:numPr>
        <w:spacing w:before="0"/>
      </w:pPr>
      <w:bookmarkStart w:id="165" w:name="_Toc40074764"/>
      <w:r w:rsidRPr="0026262E">
        <w:t>Ryzyko wystąpienia poważnej awarii</w:t>
      </w:r>
      <w:bookmarkEnd w:id="165"/>
    </w:p>
    <w:p w14:paraId="007F0F8F" w14:textId="77777777" w:rsidR="005A016F" w:rsidRPr="0026262E" w:rsidRDefault="005A016F" w:rsidP="009A2A1C">
      <w:pPr>
        <w:spacing w:after="0"/>
      </w:pPr>
    </w:p>
    <w:p w14:paraId="56052FF3" w14:textId="50315FAF" w:rsidR="00E83F62" w:rsidRPr="0026262E" w:rsidRDefault="0025217B" w:rsidP="009A2A1C">
      <w:pPr>
        <w:pStyle w:val="Bezodstpw"/>
        <w:spacing w:line="276" w:lineRule="auto"/>
        <w:jc w:val="both"/>
        <w:rPr>
          <w:rFonts w:cs="Calibri"/>
        </w:rPr>
      </w:pPr>
      <w:r w:rsidRPr="0026262E">
        <w:rPr>
          <w:rFonts w:cs="Arial"/>
        </w:rPr>
        <w:t xml:space="preserve">Jak wspomniano w rozdziale II pkt 9, </w:t>
      </w:r>
      <w:r w:rsidR="00E83F62" w:rsidRPr="0026262E">
        <w:rPr>
          <w:rFonts w:cstheme="minorHAnsi"/>
        </w:rPr>
        <w:t>Inwestor nie przewiduje, aby przy zastosowanych środkach chroniących środowisko realizacja przedsięwzięcia mogła w sposób istotnie negatywny oddziaływać</w:t>
      </w:r>
      <w:r w:rsidR="000660BF" w:rsidRPr="0026262E">
        <w:rPr>
          <w:rFonts w:cs="Calibri"/>
        </w:rPr>
        <w:t xml:space="preserve"> </w:t>
      </w:r>
      <w:r w:rsidR="00E83F62" w:rsidRPr="0026262E">
        <w:rPr>
          <w:rFonts w:cs="Calibri"/>
        </w:rPr>
        <w:t xml:space="preserve">na środowisko, szczególnie w stopniu powodującym przekroczenie obowiązujących norm środowiskowych. </w:t>
      </w:r>
    </w:p>
    <w:p w14:paraId="200D5EFC" w14:textId="77777777" w:rsidR="00E83F62" w:rsidRPr="0026262E" w:rsidRDefault="00E83F62" w:rsidP="009A2A1C">
      <w:pPr>
        <w:pStyle w:val="Akapitzlist"/>
        <w:spacing w:after="0"/>
        <w:ind w:left="0"/>
        <w:jc w:val="both"/>
        <w:rPr>
          <w:rFonts w:eastAsia="Times New Roman" w:cs="Calibri"/>
        </w:rPr>
      </w:pPr>
      <w:r w:rsidRPr="0026262E">
        <w:rPr>
          <w:rFonts w:eastAsia="Times New Roman" w:cs="Calibri"/>
        </w:rPr>
        <w:t>Niemniej w celu minimalizowania występowania sytuacji awaryjnych i awarii należy bezwzględnie przestrzegać przepisów bezpieczeństwa i higieny pracy, przepisów przeciwpożarowych, poszczególnych instrukcji eksploatacji urządzeń, stosowanych w procesach technologicznych, dokumentacji techniczno-rozruchowej, a w szczególności:</w:t>
      </w:r>
    </w:p>
    <w:p w14:paraId="3C01BDFE" w14:textId="77777777" w:rsidR="00E83F62" w:rsidRPr="0026262E" w:rsidRDefault="00E83F62" w:rsidP="009A2A1C">
      <w:pPr>
        <w:pStyle w:val="Akapitzlist"/>
        <w:numPr>
          <w:ilvl w:val="0"/>
          <w:numId w:val="28"/>
        </w:numPr>
        <w:spacing w:after="0"/>
        <w:jc w:val="both"/>
        <w:rPr>
          <w:rFonts w:eastAsia="Times New Roman" w:cs="Calibri"/>
        </w:rPr>
      </w:pPr>
      <w:r w:rsidRPr="0026262E">
        <w:rPr>
          <w:rFonts w:eastAsia="Times New Roman" w:cs="Calibri"/>
        </w:rPr>
        <w:lastRenderedPageBreak/>
        <w:t>przestrzegać zakazu używania otwartego ognia na terenie instalacji oraz zakaz palenia tytoniu,</w:t>
      </w:r>
    </w:p>
    <w:p w14:paraId="29E287F3" w14:textId="77777777" w:rsidR="00E83F62" w:rsidRPr="0026262E" w:rsidRDefault="00E83F62" w:rsidP="009A2A1C">
      <w:pPr>
        <w:pStyle w:val="Akapitzlist"/>
        <w:numPr>
          <w:ilvl w:val="0"/>
          <w:numId w:val="28"/>
        </w:numPr>
        <w:spacing w:after="0"/>
        <w:jc w:val="both"/>
        <w:rPr>
          <w:rFonts w:eastAsia="Times New Roman" w:cs="Calibri"/>
        </w:rPr>
      </w:pPr>
      <w:r w:rsidRPr="0026262E">
        <w:rPr>
          <w:rFonts w:eastAsia="Times New Roman" w:cs="Calibri"/>
        </w:rPr>
        <w:t>utrzymywać w należytym stanie urządzenia techniczne zabezpieczające przed wystąpieniem awarii,</w:t>
      </w:r>
    </w:p>
    <w:p w14:paraId="72864479" w14:textId="77777777" w:rsidR="00E83F62" w:rsidRPr="0026262E" w:rsidRDefault="00E83F62" w:rsidP="009A2A1C">
      <w:pPr>
        <w:pStyle w:val="Akapitzlist"/>
        <w:numPr>
          <w:ilvl w:val="0"/>
          <w:numId w:val="28"/>
        </w:numPr>
        <w:spacing w:after="0"/>
        <w:jc w:val="both"/>
        <w:rPr>
          <w:rFonts w:eastAsia="Times New Roman" w:cs="Calibri"/>
        </w:rPr>
      </w:pPr>
      <w:r w:rsidRPr="0026262E">
        <w:rPr>
          <w:rFonts w:eastAsia="Times New Roman" w:cs="Calibri"/>
        </w:rPr>
        <w:t>monitorować stan urządzeń i sprzętu pracującego na terenie instalacji,</w:t>
      </w:r>
    </w:p>
    <w:p w14:paraId="23FDD5F0" w14:textId="77777777" w:rsidR="00E83F62" w:rsidRPr="0026262E" w:rsidRDefault="00E83F62" w:rsidP="009A2A1C">
      <w:pPr>
        <w:pStyle w:val="Akapitzlist"/>
        <w:numPr>
          <w:ilvl w:val="0"/>
          <w:numId w:val="28"/>
        </w:numPr>
        <w:spacing w:after="0"/>
        <w:jc w:val="both"/>
        <w:rPr>
          <w:rFonts w:eastAsia="Times New Roman" w:cs="Calibri"/>
        </w:rPr>
      </w:pPr>
      <w:r w:rsidRPr="0026262E">
        <w:rPr>
          <w:rFonts w:eastAsia="Times New Roman" w:cs="Calibri"/>
        </w:rPr>
        <w:t xml:space="preserve"> kontrolować sprawność sprzętu przeciwpożarowego, monitorować ilość i jakość substancji neutralizujących zanieczyszczenia, środków pierwszej pomocy,</w:t>
      </w:r>
    </w:p>
    <w:p w14:paraId="113094C5" w14:textId="0E6F2EF2" w:rsidR="000660BF" w:rsidRPr="0026262E" w:rsidRDefault="000660BF" w:rsidP="009A2A1C">
      <w:pPr>
        <w:pStyle w:val="Akapitzlist"/>
        <w:numPr>
          <w:ilvl w:val="0"/>
          <w:numId w:val="28"/>
        </w:numPr>
        <w:spacing w:after="0"/>
        <w:jc w:val="both"/>
        <w:rPr>
          <w:rFonts w:eastAsia="Times New Roman" w:cs="Calibri"/>
        </w:rPr>
      </w:pPr>
      <w:r w:rsidRPr="0026262E">
        <w:rPr>
          <w:rFonts w:eastAsia="Times New Roman" w:cs="Calibri"/>
        </w:rPr>
        <w:t>Magazynować odpady zgodnie z obowiązującą decyzją,</w:t>
      </w:r>
    </w:p>
    <w:p w14:paraId="5C0514F4" w14:textId="77777777" w:rsidR="00E83F62" w:rsidRPr="0026262E" w:rsidRDefault="00E83F62" w:rsidP="009A2A1C">
      <w:pPr>
        <w:pStyle w:val="Akapitzlist"/>
        <w:numPr>
          <w:ilvl w:val="0"/>
          <w:numId w:val="28"/>
        </w:numPr>
        <w:spacing w:after="0"/>
        <w:jc w:val="both"/>
        <w:rPr>
          <w:rFonts w:eastAsia="Times New Roman" w:cs="Calibri"/>
        </w:rPr>
      </w:pPr>
      <w:r w:rsidRPr="0026262E">
        <w:rPr>
          <w:rFonts w:eastAsia="Times New Roman" w:cs="Calibri"/>
        </w:rPr>
        <w:t>stale podnosić kwalifikacje zawodowe pracowników.</w:t>
      </w:r>
    </w:p>
    <w:p w14:paraId="4A01BA65" w14:textId="77777777" w:rsidR="00E83F62" w:rsidRPr="0026262E" w:rsidRDefault="00E83F62" w:rsidP="009A2A1C">
      <w:pPr>
        <w:spacing w:after="0"/>
        <w:jc w:val="both"/>
        <w:rPr>
          <w:rFonts w:eastAsia="Times New Roman" w:cs="Calibri"/>
        </w:rPr>
      </w:pPr>
    </w:p>
    <w:p w14:paraId="384C8C3E" w14:textId="77777777" w:rsidR="00702921" w:rsidRPr="0026262E" w:rsidRDefault="00EA6367" w:rsidP="009A2A1C">
      <w:pPr>
        <w:pStyle w:val="Nagwek2"/>
        <w:numPr>
          <w:ilvl w:val="0"/>
          <w:numId w:val="19"/>
        </w:numPr>
        <w:spacing w:before="0"/>
        <w:rPr>
          <w:rFonts w:asciiTheme="minorHAnsi" w:hAnsiTheme="minorHAnsi"/>
          <w:sz w:val="24"/>
        </w:rPr>
      </w:pPr>
      <w:bookmarkStart w:id="166" w:name="_Toc40074765"/>
      <w:r w:rsidRPr="0026262E">
        <w:rPr>
          <w:rFonts w:asciiTheme="minorHAnsi" w:hAnsiTheme="minorHAnsi"/>
          <w:sz w:val="24"/>
        </w:rPr>
        <w:t>Ryzyko wystąpienia katastrofy budowlanej i naturalnej</w:t>
      </w:r>
      <w:bookmarkEnd w:id="166"/>
    </w:p>
    <w:p w14:paraId="6BAD01C9" w14:textId="77777777" w:rsidR="00040B05" w:rsidRPr="0026262E" w:rsidRDefault="00040B05" w:rsidP="009A2A1C">
      <w:pPr>
        <w:spacing w:after="0"/>
        <w:jc w:val="both"/>
      </w:pPr>
    </w:p>
    <w:p w14:paraId="002AB925" w14:textId="2A1A84EE" w:rsidR="00E83F62" w:rsidRPr="0026262E" w:rsidRDefault="00E83F62" w:rsidP="009A2A1C">
      <w:pPr>
        <w:pStyle w:val="Bezodstpw"/>
        <w:spacing w:line="276" w:lineRule="auto"/>
        <w:jc w:val="both"/>
        <w:rPr>
          <w:rFonts w:cstheme="minorHAnsi"/>
        </w:rPr>
      </w:pPr>
      <w:r w:rsidRPr="0026262E">
        <w:rPr>
          <w:rFonts w:cstheme="minorHAnsi"/>
        </w:rPr>
        <w:t>W przypadku przedmiotowego przedsię</w:t>
      </w:r>
      <w:r w:rsidR="000660BF" w:rsidRPr="0026262E">
        <w:rPr>
          <w:rFonts w:cstheme="minorHAnsi"/>
        </w:rPr>
        <w:t>wzięcia</w:t>
      </w:r>
      <w:r w:rsidRPr="0026262E">
        <w:rPr>
          <w:rFonts w:cstheme="minorHAnsi"/>
        </w:rPr>
        <w:t xml:space="preserve"> </w:t>
      </w:r>
      <w:r w:rsidR="000660BF" w:rsidRPr="0026262E">
        <w:rPr>
          <w:rFonts w:cstheme="minorHAnsi"/>
        </w:rPr>
        <w:t xml:space="preserve">nie przewiduje się, aby eksploatacja kwatery mineralizacji przy </w:t>
      </w:r>
      <w:r w:rsidR="002E071E" w:rsidRPr="0026262E">
        <w:rPr>
          <w:rFonts w:cstheme="minorHAnsi"/>
        </w:rPr>
        <w:t xml:space="preserve"> </w:t>
      </w:r>
      <w:r w:rsidR="000660BF" w:rsidRPr="0026262E">
        <w:rPr>
          <w:rFonts w:cstheme="minorHAnsi"/>
        </w:rPr>
        <w:t>możliwości układania na niej odpadów do wysokości 11 m, stwarzała ryzyko wystąpienia katastrofy budowlanej oraz naturalnej.</w:t>
      </w:r>
      <w:r w:rsidR="002E071E" w:rsidRPr="0026262E">
        <w:rPr>
          <w:rFonts w:cstheme="minorHAnsi"/>
        </w:rPr>
        <w:t xml:space="preserve"> W rozdziale II pkt 9 szczegółowo opisano przyjęte rozwiązania projektowe kwatery.</w:t>
      </w:r>
    </w:p>
    <w:p w14:paraId="19971BBE" w14:textId="77777777" w:rsidR="000660BF" w:rsidRPr="0026262E" w:rsidRDefault="000660BF" w:rsidP="009A2A1C">
      <w:pPr>
        <w:pStyle w:val="Bezodstpw"/>
        <w:spacing w:line="276" w:lineRule="auto"/>
        <w:jc w:val="both"/>
        <w:rPr>
          <w:rFonts w:cstheme="minorHAnsi"/>
        </w:rPr>
      </w:pPr>
    </w:p>
    <w:p w14:paraId="2191D70C" w14:textId="03F14462" w:rsidR="002E071E" w:rsidRPr="0026262E" w:rsidRDefault="002E071E" w:rsidP="009A2A1C">
      <w:pPr>
        <w:spacing w:after="0"/>
        <w:jc w:val="both"/>
        <w:rPr>
          <w:rFonts w:cstheme="minorHAnsi"/>
        </w:rPr>
      </w:pPr>
      <w:r w:rsidRPr="0026262E">
        <w:rPr>
          <w:rFonts w:cstheme="minorHAnsi"/>
        </w:rPr>
        <w:t>K</w:t>
      </w:r>
      <w:r w:rsidR="00E83F62" w:rsidRPr="0026262E">
        <w:rPr>
          <w:rFonts w:cstheme="minorHAnsi"/>
        </w:rPr>
        <w:t>watera mineralizacji został</w:t>
      </w:r>
      <w:r w:rsidRPr="0026262E">
        <w:rPr>
          <w:rFonts w:cstheme="minorHAnsi"/>
        </w:rPr>
        <w:t>a</w:t>
      </w:r>
      <w:r w:rsidR="00E83F62" w:rsidRPr="0026262E">
        <w:rPr>
          <w:rFonts w:cstheme="minorHAnsi"/>
        </w:rPr>
        <w:t xml:space="preserve"> zaprojektowan</w:t>
      </w:r>
      <w:r w:rsidRPr="0026262E">
        <w:rPr>
          <w:rFonts w:cstheme="minorHAnsi"/>
        </w:rPr>
        <w:t>a</w:t>
      </w:r>
      <w:r w:rsidR="00E83F62" w:rsidRPr="0026262E">
        <w:rPr>
          <w:rFonts w:cstheme="minorHAnsi"/>
        </w:rPr>
        <w:t xml:space="preserve"> na wydajnoś</w:t>
      </w:r>
      <w:r w:rsidRPr="0026262E">
        <w:rPr>
          <w:rFonts w:cstheme="minorHAnsi"/>
        </w:rPr>
        <w:t>ć</w:t>
      </w:r>
      <w:r w:rsidR="00E83F62" w:rsidRPr="0026262E">
        <w:rPr>
          <w:rFonts w:cstheme="minorHAnsi"/>
        </w:rPr>
        <w:t>, o któr</w:t>
      </w:r>
      <w:r w:rsidRPr="0026262E">
        <w:rPr>
          <w:rFonts w:cstheme="minorHAnsi"/>
        </w:rPr>
        <w:t>ą</w:t>
      </w:r>
      <w:r w:rsidR="00E83F62" w:rsidRPr="0026262E">
        <w:rPr>
          <w:rFonts w:cstheme="minorHAnsi"/>
        </w:rPr>
        <w:t xml:space="preserve"> Inwestor wnioskuje. Starosta Starogardzki Decyzją nr AB-7351/II/1/05 z dnia 27.05.2005 r. oraz Nr AB-7351/157/05 StM z dnia 18.08.2005 r. zatwierdził projekt budowlany i wydał pozwolenie n</w:t>
      </w:r>
      <w:r w:rsidRPr="0026262E">
        <w:rPr>
          <w:rFonts w:cstheme="minorHAnsi"/>
        </w:rPr>
        <w:t>a budowę kwatery mineralizacji.</w:t>
      </w:r>
    </w:p>
    <w:p w14:paraId="19E85E25" w14:textId="77777777" w:rsidR="002E071E" w:rsidRPr="0026262E" w:rsidRDefault="002E071E" w:rsidP="009A2A1C">
      <w:pPr>
        <w:spacing w:after="0"/>
        <w:jc w:val="both"/>
        <w:rPr>
          <w:b/>
        </w:rPr>
      </w:pPr>
    </w:p>
    <w:p w14:paraId="02706658" w14:textId="3EAB0FC3" w:rsidR="002E071E" w:rsidRPr="0026262E" w:rsidRDefault="002E071E" w:rsidP="009A2A1C">
      <w:pPr>
        <w:autoSpaceDE w:val="0"/>
        <w:autoSpaceDN w:val="0"/>
        <w:adjustRightInd w:val="0"/>
        <w:spacing w:after="0"/>
        <w:jc w:val="both"/>
        <w:rPr>
          <w:rFonts w:cstheme="minorHAnsi"/>
        </w:rPr>
      </w:pPr>
      <w:r w:rsidRPr="0026262E">
        <w:rPr>
          <w:rFonts w:cstheme="minorHAnsi"/>
        </w:rPr>
        <w:t xml:space="preserve">Zgodnie z oświadczeniem Projektanta, Przedsiębiorstwa J.A.T. Sp. z o.o., kwatera mineralizacji </w:t>
      </w:r>
      <w:r w:rsidRPr="0026262E">
        <w:rPr>
          <w:rFonts w:cstheme="minorHAnsi"/>
        </w:rPr>
        <w:br/>
        <w:t>o zwiększenie wydajności której wnioskuje Inwestor, została zaprojektowana i wybudowana na możliwość układania na niej odpadów do wysokości 11 m. Jednocześnie Projektant potwierdza, iż wskazana wysokość zapewnia zachowanie stabilności podłoża kwatery, złoża odpadów oraz zachowanie trwałości wykonanych warstw uszczelniających (pismo w załączeniu).</w:t>
      </w:r>
    </w:p>
    <w:p w14:paraId="7CFE0D14" w14:textId="00DFB397" w:rsidR="00E83F62" w:rsidRPr="0026262E" w:rsidRDefault="002E071E" w:rsidP="009A2A1C">
      <w:pPr>
        <w:pStyle w:val="Bezodstpw"/>
        <w:spacing w:line="276" w:lineRule="auto"/>
        <w:jc w:val="both"/>
        <w:rPr>
          <w:rFonts w:cs="Verdana"/>
        </w:rPr>
      </w:pPr>
      <w:r w:rsidRPr="0026262E">
        <w:rPr>
          <w:rFonts w:cs="Verdana"/>
        </w:rPr>
        <w:t xml:space="preserve">Również rozbudowana w 2015 roku zakładowa </w:t>
      </w:r>
      <w:r w:rsidR="003724A2">
        <w:rPr>
          <w:rFonts w:cs="Verdana"/>
        </w:rPr>
        <w:t>o</w:t>
      </w:r>
      <w:r w:rsidRPr="0026262E">
        <w:rPr>
          <w:rFonts w:cs="Verdana"/>
        </w:rPr>
        <w:t>czyszczalnia ścieków jest w stanie przyjąć ścieki ze wszystkich instalacji ZUOK, w tym przy występowaniu intensywnych, nawalnych deszczach, jakie obserwujemy w ostatnich latach.</w:t>
      </w:r>
    </w:p>
    <w:p w14:paraId="0ED1CFC0" w14:textId="77777777" w:rsidR="00E83F62" w:rsidRPr="0026262E" w:rsidRDefault="00E83F62" w:rsidP="009A2A1C">
      <w:pPr>
        <w:spacing w:after="0"/>
        <w:jc w:val="both"/>
        <w:rPr>
          <w:rFonts w:cstheme="majorHAnsi"/>
        </w:rPr>
      </w:pPr>
    </w:p>
    <w:p w14:paraId="221BA795" w14:textId="77777777" w:rsidR="00EA6367" w:rsidRPr="0026262E" w:rsidRDefault="00702921" w:rsidP="009A2A1C">
      <w:pPr>
        <w:pStyle w:val="Nagwek2"/>
        <w:numPr>
          <w:ilvl w:val="0"/>
          <w:numId w:val="19"/>
        </w:numPr>
        <w:spacing w:before="0"/>
        <w:rPr>
          <w:rFonts w:asciiTheme="minorHAnsi" w:hAnsiTheme="minorHAnsi"/>
          <w:sz w:val="24"/>
        </w:rPr>
      </w:pPr>
      <w:bookmarkStart w:id="167" w:name="_Toc40074766"/>
      <w:r w:rsidRPr="0026262E">
        <w:rPr>
          <w:rFonts w:asciiTheme="minorHAnsi" w:hAnsiTheme="minorHAnsi"/>
          <w:sz w:val="24"/>
        </w:rPr>
        <w:t>Oddziaływanie trans</w:t>
      </w:r>
      <w:r w:rsidR="00F941BD" w:rsidRPr="0026262E">
        <w:rPr>
          <w:rFonts w:asciiTheme="minorHAnsi" w:hAnsiTheme="minorHAnsi"/>
          <w:sz w:val="24"/>
        </w:rPr>
        <w:t>graniczne</w:t>
      </w:r>
      <w:bookmarkEnd w:id="167"/>
    </w:p>
    <w:p w14:paraId="19F8C6C3" w14:textId="77777777" w:rsidR="005A016F" w:rsidRPr="0026262E" w:rsidRDefault="005A016F" w:rsidP="009A2A1C">
      <w:pPr>
        <w:spacing w:after="0"/>
      </w:pPr>
    </w:p>
    <w:p w14:paraId="77EDF330" w14:textId="77777777" w:rsidR="00E83F62" w:rsidRPr="0026262E" w:rsidRDefault="00E83F62" w:rsidP="009A2A1C">
      <w:pPr>
        <w:pStyle w:val="Bezodstpw"/>
        <w:spacing w:line="276" w:lineRule="auto"/>
        <w:jc w:val="both"/>
      </w:pPr>
      <w:r w:rsidRPr="0026262E">
        <w:t>Planowane przedsięwzięcie nie będzie oddziaływało transgranicznie ze względu na jego lokalizację z dala od granicy państwa (ok. 140 km) oraz skalę realizacji zadania ograniczającą się jedynie do terenu istniejącego Zakładu.</w:t>
      </w:r>
    </w:p>
    <w:p w14:paraId="7E977C28" w14:textId="77777777" w:rsidR="00E83F62" w:rsidRPr="0026262E" w:rsidRDefault="00E83F62" w:rsidP="009A2A1C">
      <w:pPr>
        <w:spacing w:after="0"/>
      </w:pPr>
    </w:p>
    <w:p w14:paraId="14831753" w14:textId="77777777" w:rsidR="00F47FBA" w:rsidRPr="0026262E" w:rsidRDefault="00F47FBA" w:rsidP="009A2A1C">
      <w:pPr>
        <w:pStyle w:val="Nagwek2"/>
        <w:numPr>
          <w:ilvl w:val="0"/>
          <w:numId w:val="19"/>
        </w:numPr>
        <w:spacing w:before="0"/>
        <w:rPr>
          <w:rFonts w:asciiTheme="minorHAnsi" w:hAnsiTheme="minorHAnsi"/>
          <w:sz w:val="24"/>
        </w:rPr>
      </w:pPr>
      <w:bookmarkStart w:id="168" w:name="_Toc40074767"/>
      <w:r w:rsidRPr="0026262E">
        <w:rPr>
          <w:rFonts w:asciiTheme="minorHAnsi" w:hAnsiTheme="minorHAnsi"/>
          <w:sz w:val="24"/>
        </w:rPr>
        <w:t>Oddziaływania skumulowane</w:t>
      </w:r>
      <w:bookmarkEnd w:id="168"/>
    </w:p>
    <w:p w14:paraId="7BA11C98" w14:textId="77777777" w:rsidR="00C86AB6" w:rsidRPr="0026262E" w:rsidRDefault="00C86AB6" w:rsidP="009A2A1C">
      <w:pPr>
        <w:spacing w:after="0"/>
        <w:jc w:val="both"/>
      </w:pPr>
    </w:p>
    <w:p w14:paraId="42251B8A" w14:textId="6DFACC95" w:rsidR="00C86AB6" w:rsidRPr="0026262E" w:rsidRDefault="00C86AB6" w:rsidP="009A2A1C">
      <w:pPr>
        <w:spacing w:after="0"/>
        <w:jc w:val="both"/>
      </w:pPr>
      <w:r w:rsidRPr="0026262E">
        <w:t xml:space="preserve">Analizując obecny stan środowiska, dotychczasowy sposób przetwarzania odpadów na kwaterze mineralizacji, zidentyfikowane rodzaje oddziaływań generowanych przez planowane przedsięwzięcie oraz uwzględniając oddziaływania od innych przedsięwzięć funkcjonujących i realizowanych w sąsiedztwie należy stwierdzić, że </w:t>
      </w:r>
      <w:r w:rsidRPr="0026262E">
        <w:rPr>
          <w:u w:val="single"/>
        </w:rPr>
        <w:t>nie stwierdzono</w:t>
      </w:r>
      <w:r w:rsidRPr="0026262E">
        <w:t xml:space="preserve"> ryzyka wystąpienia skumulowanego oddziaływania przedsięwzięcia.  </w:t>
      </w:r>
    </w:p>
    <w:p w14:paraId="471BF2FD" w14:textId="693BF75C" w:rsidR="0036076B" w:rsidRPr="0026262E" w:rsidRDefault="0036076B" w:rsidP="009A2A1C">
      <w:pPr>
        <w:spacing w:after="0"/>
        <w:jc w:val="both"/>
      </w:pPr>
      <w:r w:rsidRPr="0026262E">
        <w:lastRenderedPageBreak/>
        <w:t>Cały teren działki nr 9, na której zlokalizowa</w:t>
      </w:r>
      <w:r w:rsidR="00511D43" w:rsidRPr="0026262E">
        <w:t xml:space="preserve">na jest kwatera mineralizacji, </w:t>
      </w:r>
      <w:r w:rsidRPr="0026262E">
        <w:t xml:space="preserve">przekształcony </w:t>
      </w:r>
      <w:r w:rsidR="00511D43" w:rsidRPr="0026262E">
        <w:t>jest</w:t>
      </w:r>
      <w:r w:rsidRPr="0026262E">
        <w:br/>
      </w:r>
      <w:r w:rsidR="00F64947" w:rsidRPr="0026262E">
        <w:t xml:space="preserve">w wyniku </w:t>
      </w:r>
      <w:r w:rsidRPr="0026262E">
        <w:t>prowadzon</w:t>
      </w:r>
      <w:r w:rsidR="00F64947" w:rsidRPr="0026262E">
        <w:t>ej</w:t>
      </w:r>
      <w:r w:rsidRPr="0026262E">
        <w:t xml:space="preserve"> przez ZUOK działalności</w:t>
      </w:r>
      <w:r w:rsidR="00F64947" w:rsidRPr="0026262E">
        <w:t xml:space="preserve"> </w:t>
      </w:r>
      <w:r w:rsidRPr="0026262E">
        <w:t xml:space="preserve"> </w:t>
      </w:r>
      <w:r w:rsidR="00F64947" w:rsidRPr="0026262E">
        <w:t>polegającej na</w:t>
      </w:r>
      <w:r w:rsidRPr="0026262E">
        <w:t xml:space="preserve"> zagospodarowani</w:t>
      </w:r>
      <w:r w:rsidR="00F64947" w:rsidRPr="0026262E">
        <w:t>u</w:t>
      </w:r>
      <w:r w:rsidRPr="0026262E">
        <w:t xml:space="preserve"> odpadó</w:t>
      </w:r>
      <w:r w:rsidR="00F64947" w:rsidRPr="0026262E">
        <w:t>w, głównie z terenu gmin, które są jednocześnie udziałowcami.</w:t>
      </w:r>
    </w:p>
    <w:p w14:paraId="5CDB29DE" w14:textId="7A51DD90" w:rsidR="00C86AB6" w:rsidRPr="0026262E" w:rsidRDefault="00511D43" w:rsidP="009A2A1C">
      <w:pPr>
        <w:spacing w:after="0"/>
        <w:jc w:val="both"/>
      </w:pPr>
      <w:r w:rsidRPr="0026262E">
        <w:t xml:space="preserve">W związku z charakterem planowanego przedsięwzięcia, polegającego na zwiększeniu wydajności kwatery mineralizacji poprzez możliwości układania na niej odpadów z 8 m do 11 m, nie ulegnie zmianie roczna ilość przyjmowanych odpadów. Wydłuży się wyłącznie żywotność kwatery. </w:t>
      </w:r>
      <w:r w:rsidR="00DE56E9" w:rsidRPr="0026262E">
        <w:t>N</w:t>
      </w:r>
      <w:r w:rsidRPr="0026262E">
        <w:t xml:space="preserve">ie </w:t>
      </w:r>
      <w:r w:rsidR="00C86AB6" w:rsidRPr="0026262E">
        <w:t xml:space="preserve">przewiduje się </w:t>
      </w:r>
      <w:r w:rsidR="00DE56E9" w:rsidRPr="0026262E">
        <w:t xml:space="preserve">zatem </w:t>
      </w:r>
      <w:r w:rsidR="00C86AB6" w:rsidRPr="0026262E">
        <w:t xml:space="preserve">wzmożonego oddziaływania na środowisko  po zrealizowaniu </w:t>
      </w:r>
      <w:r w:rsidRPr="0026262E">
        <w:t>przedsięwzięcia.</w:t>
      </w:r>
      <w:r w:rsidR="00C86AB6" w:rsidRPr="0026262E">
        <w:t xml:space="preserve"> </w:t>
      </w:r>
    </w:p>
    <w:p w14:paraId="5EE217A4" w14:textId="55D53D2A" w:rsidR="00C86AB6" w:rsidRPr="0026262E" w:rsidRDefault="00DE56E9" w:rsidP="009A2A1C">
      <w:pPr>
        <w:spacing w:after="0"/>
        <w:jc w:val="both"/>
      </w:pPr>
      <w:r w:rsidRPr="0026262E">
        <w:t xml:space="preserve">Nie zwiększy się ruch samochodowy na drodze gminnej, (stanowiącą  główny </w:t>
      </w:r>
      <w:r w:rsidR="00C86AB6" w:rsidRPr="0026262E">
        <w:t>ciąg komunikacyjny miejscowości</w:t>
      </w:r>
      <w:r w:rsidRPr="0026262E">
        <w:t xml:space="preserve"> Stary Las)</w:t>
      </w:r>
      <w:r w:rsidR="00C86AB6" w:rsidRPr="0026262E">
        <w:t>, któr</w:t>
      </w:r>
      <w:r w:rsidRPr="0026262E">
        <w:t>ą</w:t>
      </w:r>
      <w:r w:rsidR="00C86AB6" w:rsidRPr="0026262E">
        <w:t xml:space="preserve"> można dotrzeć bezpośrednio</w:t>
      </w:r>
      <w:r w:rsidRPr="0026262E">
        <w:t xml:space="preserve"> do ZUOK.  Nie będzie utrudniona przejezdność, nie będą </w:t>
      </w:r>
      <w:r w:rsidR="00C86AB6" w:rsidRPr="0026262E">
        <w:t>pow</w:t>
      </w:r>
      <w:r w:rsidRPr="0026262E">
        <w:t xml:space="preserve">stawać </w:t>
      </w:r>
      <w:r w:rsidR="00C86AB6" w:rsidRPr="0026262E">
        <w:t>korki</w:t>
      </w:r>
      <w:r w:rsidRPr="0026262E">
        <w:t xml:space="preserve">. Nie przewiduje się zatem </w:t>
      </w:r>
      <w:r w:rsidR="00C86AB6" w:rsidRPr="0026262E">
        <w:t>znacząc</w:t>
      </w:r>
      <w:r w:rsidRPr="0026262E">
        <w:t xml:space="preserve">ego wpływu zamierzenia </w:t>
      </w:r>
      <w:r w:rsidR="00C86AB6" w:rsidRPr="0026262E">
        <w:t>na stan powietrza aerosanitarnego</w:t>
      </w:r>
      <w:r w:rsidRPr="0026262E">
        <w:t>,</w:t>
      </w:r>
      <w:r w:rsidR="00C86AB6" w:rsidRPr="0026262E">
        <w:t xml:space="preserve"> a tym samym topoklimat miejscowości.</w:t>
      </w:r>
    </w:p>
    <w:p w14:paraId="22B1E14C" w14:textId="30F6E41E" w:rsidR="00C86AB6" w:rsidRPr="0026262E" w:rsidRDefault="00C86AB6" w:rsidP="009A2A1C">
      <w:pPr>
        <w:spacing w:after="0"/>
        <w:jc w:val="both"/>
      </w:pPr>
      <w:r w:rsidRPr="0026262E">
        <w:t>Nie przewiduje się również</w:t>
      </w:r>
      <w:r w:rsidR="009975EE" w:rsidRPr="0026262E">
        <w:t>,</w:t>
      </w:r>
      <w:r w:rsidRPr="0026262E">
        <w:t xml:space="preserve"> aby w </w:t>
      </w:r>
      <w:r w:rsidR="009975EE" w:rsidRPr="0026262E">
        <w:t xml:space="preserve">związku z planowaną inwestycją </w:t>
      </w:r>
      <w:r w:rsidRPr="0026262E">
        <w:t>wzrósł poziom emisji hałasu akustycznego i drgań</w:t>
      </w:r>
      <w:r w:rsidR="009975EE" w:rsidRPr="0026262E">
        <w:t xml:space="preserve"> (o czym wspomniano w punkcie 2.2)</w:t>
      </w:r>
      <w:r w:rsidRPr="0026262E">
        <w:t xml:space="preserve">. </w:t>
      </w:r>
    </w:p>
    <w:p w14:paraId="10F5D76D" w14:textId="77777777" w:rsidR="00F465D3" w:rsidRPr="0026262E" w:rsidRDefault="00F465D3" w:rsidP="009A2A1C">
      <w:pPr>
        <w:spacing w:after="0"/>
        <w:jc w:val="both"/>
      </w:pPr>
    </w:p>
    <w:p w14:paraId="533A2547" w14:textId="51F09B97" w:rsidR="00BD2918" w:rsidRPr="0026262E" w:rsidRDefault="00C86AB6" w:rsidP="009A2A1C">
      <w:pPr>
        <w:spacing w:after="0"/>
        <w:jc w:val="both"/>
        <w:rPr>
          <w:rFonts w:cs="Arial"/>
        </w:rPr>
      </w:pPr>
      <w:r w:rsidRPr="0026262E">
        <w:t xml:space="preserve">Ponadto </w:t>
      </w:r>
      <w:r w:rsidR="00BD2918" w:rsidRPr="0026262E">
        <w:t xml:space="preserve">kwatera mineralizacji została wykonana </w:t>
      </w:r>
      <w:r w:rsidRPr="0026262E">
        <w:t>zgodnie z wymogami prawa</w:t>
      </w:r>
      <w:r w:rsidR="00BD2918" w:rsidRPr="0026262E">
        <w:t xml:space="preserve"> stawianym kwaterom </w:t>
      </w:r>
      <w:r w:rsidR="00C5368E" w:rsidRPr="0026262E">
        <w:t>składowym (</w:t>
      </w:r>
      <w:r w:rsidR="00BD2918" w:rsidRPr="0026262E">
        <w:t>balastowym</w:t>
      </w:r>
      <w:r w:rsidR="00C5368E" w:rsidRPr="0026262E">
        <w:t>)</w:t>
      </w:r>
      <w:r w:rsidR="00BD2918" w:rsidRPr="0026262E">
        <w:t xml:space="preserve">, </w:t>
      </w:r>
      <w:r w:rsidR="00C5368E" w:rsidRPr="0026262E">
        <w:t>tj.</w:t>
      </w:r>
      <w:r w:rsidR="00BD2918" w:rsidRPr="0026262E">
        <w:t xml:space="preserve"> d</w:t>
      </w:r>
      <w:r w:rsidR="00BD2918" w:rsidRPr="0026262E">
        <w:rPr>
          <w:rFonts w:cs="Arial"/>
        </w:rPr>
        <w:t xml:space="preserve">no i skarpy kwatery uszczelnione są w następujący sposób: </w:t>
      </w:r>
    </w:p>
    <w:p w14:paraId="09945563" w14:textId="77777777" w:rsidR="00BD2918" w:rsidRPr="0026262E" w:rsidRDefault="00BD2918" w:rsidP="009A2A1C">
      <w:pPr>
        <w:pStyle w:val="Akapitzlist"/>
        <w:numPr>
          <w:ilvl w:val="0"/>
          <w:numId w:val="80"/>
        </w:numPr>
        <w:spacing w:after="0"/>
        <w:ind w:left="284" w:hanging="284"/>
        <w:jc w:val="both"/>
        <w:rPr>
          <w:rFonts w:cs="Arial"/>
        </w:rPr>
      </w:pPr>
      <w:r w:rsidRPr="0026262E">
        <w:rPr>
          <w:rFonts w:cs="Arial"/>
        </w:rPr>
        <w:t>warstwa izolacji mineralnej o grubości 0,5 m, materiał o współczynniku filtracji maksymalnej 1</w:t>
      </w:r>
      <w:r w:rsidRPr="0026262E">
        <w:rPr>
          <w:rFonts w:cs="Arial"/>
          <w:vertAlign w:val="superscript"/>
        </w:rPr>
        <w:t>.</w:t>
      </w:r>
      <w:r w:rsidRPr="0026262E">
        <w:rPr>
          <w:rFonts w:cs="Arial"/>
        </w:rPr>
        <w:t>10</w:t>
      </w:r>
      <w:r w:rsidRPr="0026262E">
        <w:rPr>
          <w:rFonts w:cs="Arial"/>
          <w:vertAlign w:val="superscript"/>
        </w:rPr>
        <w:t>-9</w:t>
      </w:r>
      <w:r w:rsidRPr="0026262E">
        <w:rPr>
          <w:rFonts w:cs="Arial"/>
        </w:rPr>
        <w:t xml:space="preserve"> m/s; </w:t>
      </w:r>
    </w:p>
    <w:p w14:paraId="447690AF" w14:textId="77777777" w:rsidR="00BD2918" w:rsidRPr="0026262E" w:rsidRDefault="00BD2918" w:rsidP="009A2A1C">
      <w:pPr>
        <w:pStyle w:val="Akapitzlist"/>
        <w:numPr>
          <w:ilvl w:val="0"/>
          <w:numId w:val="80"/>
        </w:numPr>
        <w:spacing w:after="0"/>
        <w:ind w:left="284" w:hanging="284"/>
        <w:jc w:val="both"/>
        <w:rPr>
          <w:rFonts w:cs="Arial"/>
        </w:rPr>
      </w:pPr>
      <w:r w:rsidRPr="0026262E">
        <w:rPr>
          <w:rFonts w:cs="Arial"/>
        </w:rPr>
        <w:t>geomembrana HDPE grubości 2,0 mm, na dnie gładka, na skarpach dwustronnie szorstka, arkusze geomembrany wraz z geowłókniną zostały zakotwione w koronie skarp poprzez zakopanie pętli kompensacyjnej w rowie o przekroju prostokątnym;</w:t>
      </w:r>
    </w:p>
    <w:p w14:paraId="070EAD97" w14:textId="525FC907" w:rsidR="00BD2918" w:rsidRPr="0026262E" w:rsidRDefault="00BD2918" w:rsidP="009A2A1C">
      <w:pPr>
        <w:pStyle w:val="Akapitzlist"/>
        <w:numPr>
          <w:ilvl w:val="0"/>
          <w:numId w:val="80"/>
        </w:numPr>
        <w:spacing w:after="0"/>
        <w:ind w:left="284" w:hanging="284"/>
        <w:jc w:val="both"/>
        <w:rPr>
          <w:rFonts w:cs="Arial"/>
        </w:rPr>
      </w:pPr>
      <w:r w:rsidRPr="0026262E">
        <w:rPr>
          <w:rFonts w:cs="Arial"/>
        </w:rPr>
        <w:t>geowłóknina ochronna 600 g</w:t>
      </w:r>
      <w:r w:rsidR="005B4CCE" w:rsidRPr="0026262E">
        <w:rPr>
          <w:rFonts w:cs="Arial"/>
        </w:rPr>
        <w:t>/</w:t>
      </w:r>
      <w:r w:rsidRPr="0026262E">
        <w:rPr>
          <w:rFonts w:cs="Arial"/>
        </w:rPr>
        <w:t>m</w:t>
      </w:r>
      <w:r w:rsidRPr="0026262E">
        <w:rPr>
          <w:rFonts w:cs="Arial"/>
          <w:vertAlign w:val="superscript"/>
        </w:rPr>
        <w:t>2</w:t>
      </w:r>
      <w:r w:rsidRPr="0026262E">
        <w:rPr>
          <w:rFonts w:cs="Arial"/>
        </w:rPr>
        <w:t xml:space="preserve">; </w:t>
      </w:r>
    </w:p>
    <w:p w14:paraId="1E64F8E5" w14:textId="168DDF34" w:rsidR="00BD2918" w:rsidRPr="0026262E" w:rsidRDefault="00BD2918" w:rsidP="009A2A1C">
      <w:pPr>
        <w:pStyle w:val="Akapitzlist"/>
        <w:numPr>
          <w:ilvl w:val="0"/>
          <w:numId w:val="80"/>
        </w:numPr>
        <w:spacing w:after="0"/>
        <w:ind w:left="284" w:hanging="284"/>
        <w:jc w:val="both"/>
        <w:rPr>
          <w:rFonts w:cs="Arial"/>
        </w:rPr>
      </w:pPr>
      <w:r w:rsidRPr="0026262E">
        <w:rPr>
          <w:rFonts w:cs="Arial"/>
        </w:rPr>
        <w:t xml:space="preserve">przysypka filtracyjna grubości 0,5 m, materiał o współczynniku filtracji minimum </w:t>
      </w:r>
      <w:r w:rsidRPr="0026262E">
        <w:rPr>
          <w:rFonts w:cs="Arial"/>
        </w:rPr>
        <w:br/>
        <w:t>1</w:t>
      </w:r>
      <w:r w:rsidRPr="0026262E">
        <w:rPr>
          <w:rFonts w:cs="Arial"/>
          <w:vertAlign w:val="superscript"/>
        </w:rPr>
        <w:t>.</w:t>
      </w:r>
      <w:r w:rsidRPr="0026262E">
        <w:rPr>
          <w:rFonts w:cs="Arial"/>
        </w:rPr>
        <w:t>10</w:t>
      </w:r>
      <w:r w:rsidRPr="0026262E">
        <w:rPr>
          <w:rFonts w:cs="Arial"/>
          <w:vertAlign w:val="superscript"/>
        </w:rPr>
        <w:t>-4</w:t>
      </w:r>
      <w:r w:rsidRPr="0026262E">
        <w:rPr>
          <w:rFonts w:cs="Arial"/>
        </w:rPr>
        <w:t xml:space="preserve"> m/s, maksymalne uziarnienie 16 mm</w:t>
      </w:r>
      <w:r w:rsidR="00C5368E" w:rsidRPr="0026262E">
        <w:rPr>
          <w:rFonts w:cs="Arial"/>
        </w:rPr>
        <w:t>.</w:t>
      </w:r>
    </w:p>
    <w:p w14:paraId="6850E559" w14:textId="77777777" w:rsidR="00BD2918" w:rsidRPr="0026262E" w:rsidRDefault="00BD2918" w:rsidP="009A2A1C">
      <w:pPr>
        <w:pStyle w:val="Akapitzlist"/>
        <w:spacing w:after="0"/>
        <w:jc w:val="both"/>
        <w:rPr>
          <w:rFonts w:cs="Arial"/>
        </w:rPr>
      </w:pPr>
    </w:p>
    <w:p w14:paraId="4032E5A7" w14:textId="28D5C6B3" w:rsidR="00C86AB6" w:rsidRPr="0026262E" w:rsidRDefault="00C5368E" w:rsidP="009A2A1C">
      <w:pPr>
        <w:spacing w:after="0"/>
        <w:jc w:val="both"/>
      </w:pPr>
      <w:r w:rsidRPr="0026262E">
        <w:t xml:space="preserve">Dzięki temu, przy zachowaniu prawidłowej eksploatacji kwatery, zgodnie z projektem technologicznym a także decyzjami, zakłada się, </w:t>
      </w:r>
      <w:r w:rsidR="00C86AB6" w:rsidRPr="0026262E">
        <w:t xml:space="preserve">że planowane przedsięwzięcie </w:t>
      </w:r>
      <w:r w:rsidR="00C86AB6" w:rsidRPr="0026262E">
        <w:rPr>
          <w:u w:val="single"/>
        </w:rPr>
        <w:t>nie pogorszy</w:t>
      </w:r>
      <w:r w:rsidR="00C86AB6" w:rsidRPr="0026262E">
        <w:t xml:space="preserve"> obecnego stanu zasobów wód powierzchniowych i podziemnych. </w:t>
      </w:r>
    </w:p>
    <w:p w14:paraId="04228A52" w14:textId="77777777" w:rsidR="005A016F" w:rsidRPr="0026262E" w:rsidRDefault="005A016F" w:rsidP="009A2A1C">
      <w:pPr>
        <w:spacing w:after="0"/>
      </w:pPr>
    </w:p>
    <w:p w14:paraId="1230951B" w14:textId="77777777" w:rsidR="00B906E4" w:rsidRPr="0026262E" w:rsidRDefault="005A016F" w:rsidP="009A2A1C">
      <w:pPr>
        <w:pStyle w:val="Nagwek2"/>
        <w:numPr>
          <w:ilvl w:val="0"/>
          <w:numId w:val="19"/>
        </w:numPr>
        <w:spacing w:before="0"/>
        <w:jc w:val="both"/>
        <w:rPr>
          <w:rFonts w:asciiTheme="minorHAnsi" w:hAnsiTheme="minorHAnsi"/>
          <w:sz w:val="24"/>
        </w:rPr>
      </w:pPr>
      <w:bookmarkStart w:id="169" w:name="_Toc40074768"/>
      <w:r w:rsidRPr="0026262E">
        <w:rPr>
          <w:rFonts w:asciiTheme="minorHAnsi" w:hAnsiTheme="minorHAnsi"/>
          <w:sz w:val="24"/>
        </w:rPr>
        <w:t xml:space="preserve">Zasięg, wielkość, </w:t>
      </w:r>
      <w:r w:rsidR="00B906E4" w:rsidRPr="0026262E">
        <w:rPr>
          <w:rFonts w:asciiTheme="minorHAnsi" w:hAnsiTheme="minorHAnsi"/>
          <w:sz w:val="24"/>
        </w:rPr>
        <w:t xml:space="preserve"> </w:t>
      </w:r>
      <w:r w:rsidRPr="0026262E">
        <w:rPr>
          <w:rFonts w:asciiTheme="minorHAnsi" w:hAnsiTheme="minorHAnsi"/>
          <w:sz w:val="24"/>
        </w:rPr>
        <w:t>trwałość</w:t>
      </w:r>
      <w:r w:rsidR="00B906E4" w:rsidRPr="0026262E">
        <w:rPr>
          <w:rFonts w:asciiTheme="minorHAnsi" w:hAnsiTheme="minorHAnsi"/>
          <w:sz w:val="24"/>
        </w:rPr>
        <w:t>, złożonoś</w:t>
      </w:r>
      <w:r w:rsidRPr="0026262E">
        <w:rPr>
          <w:rFonts w:asciiTheme="minorHAnsi" w:hAnsiTheme="minorHAnsi"/>
          <w:sz w:val="24"/>
        </w:rPr>
        <w:t>ć</w:t>
      </w:r>
      <w:r w:rsidR="00B906E4" w:rsidRPr="0026262E">
        <w:rPr>
          <w:rFonts w:asciiTheme="minorHAnsi" w:hAnsiTheme="minorHAnsi"/>
          <w:sz w:val="24"/>
        </w:rPr>
        <w:t xml:space="preserve"> oddziaływań</w:t>
      </w:r>
      <w:bookmarkEnd w:id="169"/>
      <w:r w:rsidR="00B906E4" w:rsidRPr="0026262E">
        <w:rPr>
          <w:rFonts w:asciiTheme="minorHAnsi" w:hAnsiTheme="minorHAnsi"/>
          <w:sz w:val="24"/>
        </w:rPr>
        <w:t xml:space="preserve"> </w:t>
      </w:r>
    </w:p>
    <w:p w14:paraId="6CD4FACE" w14:textId="77777777" w:rsidR="00B906E4" w:rsidRPr="0026262E" w:rsidRDefault="00B906E4" w:rsidP="009A2A1C">
      <w:pPr>
        <w:spacing w:after="0"/>
      </w:pPr>
    </w:p>
    <w:p w14:paraId="41A6B469" w14:textId="77777777" w:rsidR="002D2B5E" w:rsidRPr="0026262E" w:rsidRDefault="00F94E6C" w:rsidP="009A2A1C">
      <w:pPr>
        <w:spacing w:after="0"/>
        <w:jc w:val="both"/>
      </w:pPr>
      <w:r w:rsidRPr="0026262E">
        <w:t>Po przeprowadzonej analizie</w:t>
      </w:r>
      <w:r w:rsidR="002D2B5E" w:rsidRPr="0026262E">
        <w:t xml:space="preserve"> stwierdzono, że realizacja </w:t>
      </w:r>
      <w:r w:rsidR="005D3ED2" w:rsidRPr="0026262E">
        <w:t>przedmiotowego przedsięwzięcia</w:t>
      </w:r>
      <w:r w:rsidR="002D2B5E" w:rsidRPr="0026262E">
        <w:t xml:space="preserve"> wiąże się z wystąpieniem następujących oddziaływań i zagrożeń:</w:t>
      </w:r>
    </w:p>
    <w:tbl>
      <w:tblPr>
        <w:tblStyle w:val="Tabela-Siatka"/>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4"/>
        <w:gridCol w:w="5953"/>
      </w:tblGrid>
      <w:tr w:rsidR="00F94E6C" w:rsidRPr="0026262E" w14:paraId="506699EB" w14:textId="77777777" w:rsidTr="0045793B">
        <w:trPr>
          <w:trHeight w:val="496"/>
          <w:tblHeader/>
        </w:trPr>
        <w:tc>
          <w:tcPr>
            <w:tcW w:w="3114" w:type="dxa"/>
            <w:shd w:val="clear" w:color="auto" w:fill="auto"/>
          </w:tcPr>
          <w:p w14:paraId="3363F87C" w14:textId="77777777" w:rsidR="00F94E6C" w:rsidRPr="0026262E" w:rsidRDefault="00F94E6C" w:rsidP="009A2A1C">
            <w:pPr>
              <w:spacing w:line="276" w:lineRule="auto"/>
              <w:rPr>
                <w:b/>
                <w:sz w:val="20"/>
              </w:rPr>
            </w:pPr>
            <w:r w:rsidRPr="0026262E">
              <w:rPr>
                <w:b/>
                <w:sz w:val="20"/>
              </w:rPr>
              <w:t>Analizowany element</w:t>
            </w:r>
          </w:p>
        </w:tc>
        <w:tc>
          <w:tcPr>
            <w:tcW w:w="5953" w:type="dxa"/>
            <w:shd w:val="clear" w:color="auto" w:fill="auto"/>
          </w:tcPr>
          <w:p w14:paraId="1D408CCF" w14:textId="77777777" w:rsidR="00F94E6C" w:rsidRPr="0026262E" w:rsidRDefault="00F94E6C" w:rsidP="009A2A1C">
            <w:pPr>
              <w:spacing w:line="276" w:lineRule="auto"/>
              <w:rPr>
                <w:b/>
                <w:sz w:val="20"/>
              </w:rPr>
            </w:pPr>
            <w:r w:rsidRPr="0026262E">
              <w:rPr>
                <w:b/>
                <w:sz w:val="20"/>
              </w:rPr>
              <w:t>Wynik analizy</w:t>
            </w:r>
          </w:p>
        </w:tc>
      </w:tr>
      <w:tr w:rsidR="00F94E6C" w:rsidRPr="0026262E" w14:paraId="19CA392D" w14:textId="77777777" w:rsidTr="0045793B">
        <w:tc>
          <w:tcPr>
            <w:tcW w:w="3114" w:type="dxa"/>
            <w:shd w:val="clear" w:color="auto" w:fill="auto"/>
          </w:tcPr>
          <w:p w14:paraId="0B2BB978" w14:textId="77777777" w:rsidR="00F94E6C" w:rsidRPr="0026262E" w:rsidRDefault="00F94E6C" w:rsidP="009A2A1C">
            <w:pPr>
              <w:spacing w:line="276" w:lineRule="auto"/>
              <w:rPr>
                <w:sz w:val="20"/>
              </w:rPr>
            </w:pPr>
            <w:r w:rsidRPr="0026262E">
              <w:rPr>
                <w:sz w:val="20"/>
              </w:rPr>
              <w:t>Przekształcenie terenu</w:t>
            </w:r>
          </w:p>
        </w:tc>
        <w:tc>
          <w:tcPr>
            <w:tcW w:w="5953" w:type="dxa"/>
            <w:shd w:val="clear" w:color="auto" w:fill="auto"/>
          </w:tcPr>
          <w:p w14:paraId="2776F60E" w14:textId="77777777" w:rsidR="00EE6181" w:rsidRPr="0026262E" w:rsidRDefault="00EE6181" w:rsidP="009A2A1C">
            <w:pPr>
              <w:spacing w:line="276" w:lineRule="auto"/>
              <w:rPr>
                <w:sz w:val="20"/>
              </w:rPr>
            </w:pPr>
            <w:r w:rsidRPr="0026262E">
              <w:rPr>
                <w:sz w:val="20"/>
                <w:u w:val="single"/>
              </w:rPr>
              <w:t>Etap funkcjonowania</w:t>
            </w:r>
            <w:r w:rsidRPr="0026262E">
              <w:rPr>
                <w:sz w:val="20"/>
              </w:rPr>
              <w:t xml:space="preserve"> – brak dodatkowych przekształceń </w:t>
            </w:r>
          </w:p>
        </w:tc>
      </w:tr>
      <w:tr w:rsidR="00F94E6C" w:rsidRPr="0026262E" w14:paraId="2031A7F4" w14:textId="77777777" w:rsidTr="0045793B">
        <w:tc>
          <w:tcPr>
            <w:tcW w:w="3114" w:type="dxa"/>
            <w:shd w:val="clear" w:color="auto" w:fill="auto"/>
          </w:tcPr>
          <w:p w14:paraId="7E002EC3" w14:textId="77777777" w:rsidR="00F94E6C" w:rsidRPr="0026262E" w:rsidRDefault="00F94E6C" w:rsidP="009A2A1C">
            <w:pPr>
              <w:spacing w:line="276" w:lineRule="auto"/>
              <w:rPr>
                <w:sz w:val="20"/>
              </w:rPr>
            </w:pPr>
            <w:r w:rsidRPr="0026262E">
              <w:rPr>
                <w:sz w:val="20"/>
              </w:rPr>
              <w:t xml:space="preserve">Gleby </w:t>
            </w:r>
          </w:p>
        </w:tc>
        <w:tc>
          <w:tcPr>
            <w:tcW w:w="5953" w:type="dxa"/>
            <w:shd w:val="clear" w:color="auto" w:fill="auto"/>
          </w:tcPr>
          <w:p w14:paraId="680EF09D" w14:textId="77777777" w:rsidR="00EE6181" w:rsidRPr="0026262E" w:rsidRDefault="001D565D" w:rsidP="009A2A1C">
            <w:pPr>
              <w:spacing w:line="276" w:lineRule="auto"/>
              <w:rPr>
                <w:sz w:val="20"/>
              </w:rPr>
            </w:pPr>
            <w:r w:rsidRPr="0026262E">
              <w:rPr>
                <w:sz w:val="20"/>
                <w:u w:val="single"/>
              </w:rPr>
              <w:t>Etap funkcjonowania</w:t>
            </w:r>
            <w:r w:rsidRPr="0026262E">
              <w:rPr>
                <w:sz w:val="20"/>
              </w:rPr>
              <w:t xml:space="preserve"> – n</w:t>
            </w:r>
            <w:r w:rsidR="00E56549" w:rsidRPr="0026262E">
              <w:rPr>
                <w:sz w:val="20"/>
              </w:rPr>
              <w:t>i</w:t>
            </w:r>
            <w:r w:rsidRPr="0026262E">
              <w:rPr>
                <w:sz w:val="20"/>
              </w:rPr>
              <w:t xml:space="preserve">e przewiduje się  z uwagi na właściwe korzystanie z mediów, gospodarkę odpadami, zagospodarowanie wód; </w:t>
            </w:r>
          </w:p>
        </w:tc>
      </w:tr>
      <w:tr w:rsidR="00F94E6C" w:rsidRPr="0026262E" w14:paraId="6FB75DB1" w14:textId="77777777" w:rsidTr="0045793B">
        <w:tc>
          <w:tcPr>
            <w:tcW w:w="3114" w:type="dxa"/>
            <w:shd w:val="clear" w:color="auto" w:fill="auto"/>
          </w:tcPr>
          <w:p w14:paraId="2C050B37" w14:textId="77777777" w:rsidR="00F94E6C" w:rsidRPr="0026262E" w:rsidRDefault="00F94E6C" w:rsidP="009A2A1C">
            <w:pPr>
              <w:spacing w:line="276" w:lineRule="auto"/>
              <w:rPr>
                <w:sz w:val="20"/>
              </w:rPr>
            </w:pPr>
            <w:r w:rsidRPr="0026262E">
              <w:rPr>
                <w:sz w:val="20"/>
              </w:rPr>
              <w:t>Zasoby wodne</w:t>
            </w:r>
          </w:p>
        </w:tc>
        <w:tc>
          <w:tcPr>
            <w:tcW w:w="5953" w:type="dxa"/>
            <w:shd w:val="clear" w:color="auto" w:fill="auto"/>
          </w:tcPr>
          <w:p w14:paraId="588C1312" w14:textId="77777777" w:rsidR="00EE6181" w:rsidRPr="0026262E" w:rsidRDefault="00EE6181" w:rsidP="009A2A1C">
            <w:pPr>
              <w:spacing w:line="276" w:lineRule="auto"/>
              <w:rPr>
                <w:sz w:val="20"/>
              </w:rPr>
            </w:pPr>
            <w:r w:rsidRPr="0026262E">
              <w:rPr>
                <w:sz w:val="20"/>
                <w:u w:val="single"/>
              </w:rPr>
              <w:t>Etap funkcjonowania</w:t>
            </w:r>
            <w:r w:rsidRPr="0026262E">
              <w:rPr>
                <w:sz w:val="20"/>
              </w:rPr>
              <w:t xml:space="preserve"> – pośrednie, długoterminowe, stałe (odprowadzanie ścieków)</w:t>
            </w:r>
          </w:p>
          <w:p w14:paraId="10C48E6E" w14:textId="77777777" w:rsidR="00E56549" w:rsidRPr="00D36E28" w:rsidRDefault="00E56549" w:rsidP="009A2A1C">
            <w:pPr>
              <w:spacing w:line="276" w:lineRule="auto"/>
              <w:rPr>
                <w:sz w:val="20"/>
              </w:rPr>
            </w:pPr>
          </w:p>
          <w:p w14:paraId="5F98D339" w14:textId="77777777" w:rsidR="00E56549" w:rsidRPr="00D36E28" w:rsidRDefault="00E56549" w:rsidP="009A2A1C">
            <w:pPr>
              <w:spacing w:line="276" w:lineRule="auto"/>
              <w:jc w:val="both"/>
              <w:rPr>
                <w:sz w:val="20"/>
              </w:rPr>
            </w:pPr>
            <w:r w:rsidRPr="00D36E28">
              <w:rPr>
                <w:sz w:val="20"/>
              </w:rPr>
              <w:t xml:space="preserve">Inwestycja nie powoduje bezpośredniego ani pośredniego </w:t>
            </w:r>
            <w:r w:rsidR="004F2DCE" w:rsidRPr="00D36E28">
              <w:rPr>
                <w:sz w:val="20"/>
              </w:rPr>
              <w:t>wpływu na elementy hydrom</w:t>
            </w:r>
            <w:r w:rsidRPr="00D36E28">
              <w:rPr>
                <w:sz w:val="20"/>
              </w:rPr>
              <w:t xml:space="preserve">orfologiczne, fizykochemiczne </w:t>
            </w:r>
            <w:r w:rsidR="004F2DCE" w:rsidRPr="00D36E28">
              <w:rPr>
                <w:sz w:val="20"/>
              </w:rPr>
              <w:br/>
            </w:r>
            <w:r w:rsidRPr="00D36E28">
              <w:rPr>
                <w:sz w:val="20"/>
              </w:rPr>
              <w:t xml:space="preserve">i biologiczne JCW powierzchniowych (JCWP) powodujących ryzyko </w:t>
            </w:r>
            <w:r w:rsidRPr="00D36E28">
              <w:rPr>
                <w:sz w:val="20"/>
              </w:rPr>
              <w:lastRenderedPageBreak/>
              <w:t>nieosiągnięcia przez JCWP przyjętych dla niej celów środowiskowych.</w:t>
            </w:r>
          </w:p>
          <w:p w14:paraId="04EC1391" w14:textId="05855346" w:rsidR="00E56549" w:rsidRPr="0026262E" w:rsidRDefault="00E56549" w:rsidP="009A2A1C">
            <w:pPr>
              <w:spacing w:line="276" w:lineRule="auto"/>
              <w:jc w:val="both"/>
              <w:rPr>
                <w:b/>
                <w:sz w:val="20"/>
              </w:rPr>
            </w:pPr>
            <w:r w:rsidRPr="00D36E28">
              <w:rPr>
                <w:sz w:val="20"/>
              </w:rPr>
              <w:t xml:space="preserve">Korzystanie z zasobów wód podziemnych </w:t>
            </w:r>
            <w:r w:rsidR="00F920BD" w:rsidRPr="00D36E28">
              <w:rPr>
                <w:sz w:val="20"/>
              </w:rPr>
              <w:t xml:space="preserve">w sposób pośredni </w:t>
            </w:r>
            <w:r w:rsidR="004F2DCE" w:rsidRPr="00D36E28">
              <w:rPr>
                <w:sz w:val="20"/>
              </w:rPr>
              <w:br/>
            </w:r>
            <w:r w:rsidR="00F920BD" w:rsidRPr="00D36E28">
              <w:rPr>
                <w:sz w:val="20"/>
              </w:rPr>
              <w:t>i racjonalny nie wpłynie na stan ilościowy i chemiczny JCW podziemnej (JCWPd) w sposób stwarzający ryzyko nieosiągnięcia przez JCWPd przyjętych dla niej celów środowiskowych.</w:t>
            </w:r>
          </w:p>
        </w:tc>
      </w:tr>
      <w:tr w:rsidR="00F94E6C" w:rsidRPr="0026262E" w14:paraId="3A69147A" w14:textId="77777777" w:rsidTr="0045793B">
        <w:tc>
          <w:tcPr>
            <w:tcW w:w="3114" w:type="dxa"/>
            <w:shd w:val="clear" w:color="auto" w:fill="auto"/>
          </w:tcPr>
          <w:p w14:paraId="68923C18" w14:textId="77777777" w:rsidR="00F94E6C" w:rsidRPr="0026262E" w:rsidRDefault="00F94E6C" w:rsidP="009A2A1C">
            <w:pPr>
              <w:spacing w:line="276" w:lineRule="auto"/>
              <w:rPr>
                <w:sz w:val="20"/>
              </w:rPr>
            </w:pPr>
            <w:r w:rsidRPr="0026262E">
              <w:rPr>
                <w:sz w:val="20"/>
              </w:rPr>
              <w:lastRenderedPageBreak/>
              <w:t>Stan aerosanitarny</w:t>
            </w:r>
          </w:p>
        </w:tc>
        <w:tc>
          <w:tcPr>
            <w:tcW w:w="5953" w:type="dxa"/>
            <w:shd w:val="clear" w:color="auto" w:fill="auto"/>
          </w:tcPr>
          <w:p w14:paraId="4D185B08" w14:textId="0DC7DE09" w:rsidR="00EE6181" w:rsidRPr="0026262E" w:rsidRDefault="00EE6181" w:rsidP="009A2A1C">
            <w:pPr>
              <w:spacing w:line="276" w:lineRule="auto"/>
              <w:rPr>
                <w:sz w:val="20"/>
              </w:rPr>
            </w:pPr>
            <w:r w:rsidRPr="0026262E">
              <w:rPr>
                <w:sz w:val="20"/>
                <w:u w:val="single"/>
              </w:rPr>
              <w:t>Etap funkcjonowania</w:t>
            </w:r>
            <w:r w:rsidRPr="0026262E">
              <w:rPr>
                <w:sz w:val="20"/>
              </w:rPr>
              <w:t xml:space="preserve"> – </w:t>
            </w:r>
            <w:r w:rsidR="00A46C62" w:rsidRPr="0026262E">
              <w:rPr>
                <w:sz w:val="20"/>
              </w:rPr>
              <w:t>nie przewiduje się a</w:t>
            </w:r>
            <w:r w:rsidRPr="0026262E">
              <w:rPr>
                <w:sz w:val="20"/>
              </w:rPr>
              <w:t xml:space="preserve"> długo</w:t>
            </w:r>
            <w:r w:rsidR="00A46C62" w:rsidRPr="0026262E">
              <w:rPr>
                <w:sz w:val="20"/>
              </w:rPr>
              <w:t>terminowe</w:t>
            </w:r>
          </w:p>
        </w:tc>
      </w:tr>
      <w:tr w:rsidR="00F94E6C" w:rsidRPr="0026262E" w14:paraId="2A6A9AAA" w14:textId="77777777" w:rsidTr="0045793B">
        <w:tc>
          <w:tcPr>
            <w:tcW w:w="3114" w:type="dxa"/>
            <w:shd w:val="clear" w:color="auto" w:fill="auto"/>
          </w:tcPr>
          <w:p w14:paraId="6C436C9A" w14:textId="77777777" w:rsidR="00F94E6C" w:rsidRPr="0026262E" w:rsidRDefault="00F94E6C" w:rsidP="009A2A1C">
            <w:pPr>
              <w:spacing w:line="276" w:lineRule="auto"/>
              <w:rPr>
                <w:sz w:val="20"/>
              </w:rPr>
            </w:pPr>
            <w:r w:rsidRPr="0026262E">
              <w:rPr>
                <w:sz w:val="20"/>
              </w:rPr>
              <w:t>Stan akustyczny</w:t>
            </w:r>
          </w:p>
        </w:tc>
        <w:tc>
          <w:tcPr>
            <w:tcW w:w="5953" w:type="dxa"/>
            <w:shd w:val="clear" w:color="auto" w:fill="auto"/>
          </w:tcPr>
          <w:p w14:paraId="71AA3971" w14:textId="13D64A31" w:rsidR="00EE6181" w:rsidRPr="0026262E" w:rsidRDefault="00EE6181" w:rsidP="009A2A1C">
            <w:pPr>
              <w:spacing w:line="276" w:lineRule="auto"/>
              <w:rPr>
                <w:sz w:val="20"/>
              </w:rPr>
            </w:pPr>
            <w:r w:rsidRPr="0026262E">
              <w:rPr>
                <w:sz w:val="20"/>
                <w:u w:val="single"/>
              </w:rPr>
              <w:t>Etap funkcjonowania</w:t>
            </w:r>
            <w:r w:rsidRPr="0026262E">
              <w:rPr>
                <w:sz w:val="20"/>
              </w:rPr>
              <w:t xml:space="preserve"> – </w:t>
            </w:r>
            <w:r w:rsidR="005F2548" w:rsidRPr="0026262E">
              <w:rPr>
                <w:sz w:val="20"/>
              </w:rPr>
              <w:t>Nie przewiduje się powodowania przekroczeń dopuszczalnego poziomu hałasu emitowanego do środowiska</w:t>
            </w:r>
          </w:p>
        </w:tc>
      </w:tr>
      <w:tr w:rsidR="00F94E6C" w:rsidRPr="0026262E" w14:paraId="304688CF" w14:textId="77777777" w:rsidTr="0045793B">
        <w:tc>
          <w:tcPr>
            <w:tcW w:w="3114" w:type="dxa"/>
            <w:shd w:val="clear" w:color="auto" w:fill="auto"/>
          </w:tcPr>
          <w:p w14:paraId="56BC33EA" w14:textId="77777777" w:rsidR="00F94E6C" w:rsidRPr="0026262E" w:rsidRDefault="00F94E6C" w:rsidP="009A2A1C">
            <w:pPr>
              <w:spacing w:line="276" w:lineRule="auto"/>
              <w:rPr>
                <w:sz w:val="20"/>
              </w:rPr>
            </w:pPr>
            <w:r w:rsidRPr="0026262E">
              <w:rPr>
                <w:sz w:val="20"/>
              </w:rPr>
              <w:t xml:space="preserve">Klimat </w:t>
            </w:r>
          </w:p>
        </w:tc>
        <w:tc>
          <w:tcPr>
            <w:tcW w:w="5953" w:type="dxa"/>
            <w:shd w:val="clear" w:color="auto" w:fill="auto"/>
          </w:tcPr>
          <w:p w14:paraId="0D206EC7" w14:textId="728E676A" w:rsidR="00EE6181" w:rsidRPr="0026262E" w:rsidRDefault="00EE6181" w:rsidP="009A2A1C">
            <w:pPr>
              <w:spacing w:line="276" w:lineRule="auto"/>
              <w:rPr>
                <w:sz w:val="20"/>
              </w:rPr>
            </w:pPr>
            <w:r w:rsidRPr="0026262E">
              <w:rPr>
                <w:sz w:val="20"/>
                <w:u w:val="single"/>
              </w:rPr>
              <w:t>Etap funkcjonowania</w:t>
            </w:r>
            <w:r w:rsidRPr="0026262E">
              <w:rPr>
                <w:sz w:val="20"/>
              </w:rPr>
              <w:t xml:space="preserve"> – </w:t>
            </w:r>
            <w:r w:rsidR="005F2548" w:rsidRPr="0026262E">
              <w:rPr>
                <w:sz w:val="20"/>
              </w:rPr>
              <w:t xml:space="preserve">nie przewiduje się, przy zastosowaniu środków chroniących środowisko i ograniczających uciążliwości odorowe, które mogą towarzyszyć rozbieraniu kwatery i wydobywaniu z niej odpadów </w:t>
            </w:r>
          </w:p>
        </w:tc>
      </w:tr>
      <w:tr w:rsidR="00F94E6C" w:rsidRPr="0026262E" w14:paraId="557D11BA" w14:textId="77777777" w:rsidTr="0045793B">
        <w:tc>
          <w:tcPr>
            <w:tcW w:w="3114" w:type="dxa"/>
            <w:shd w:val="clear" w:color="auto" w:fill="auto"/>
          </w:tcPr>
          <w:p w14:paraId="1CFB2FBD" w14:textId="77777777" w:rsidR="00F94E6C" w:rsidRPr="0026262E" w:rsidRDefault="00F94E6C" w:rsidP="009A2A1C">
            <w:pPr>
              <w:spacing w:line="276" w:lineRule="auto"/>
              <w:rPr>
                <w:sz w:val="20"/>
              </w:rPr>
            </w:pPr>
            <w:r w:rsidRPr="0026262E">
              <w:rPr>
                <w:sz w:val="20"/>
              </w:rPr>
              <w:t xml:space="preserve">Krajobraz </w:t>
            </w:r>
          </w:p>
        </w:tc>
        <w:tc>
          <w:tcPr>
            <w:tcW w:w="5953" w:type="dxa"/>
            <w:shd w:val="clear" w:color="auto" w:fill="auto"/>
          </w:tcPr>
          <w:p w14:paraId="6B632486" w14:textId="01A5D5B9" w:rsidR="00B61828" w:rsidRPr="0026262E" w:rsidRDefault="00B61828" w:rsidP="009A2A1C">
            <w:pPr>
              <w:spacing w:line="276" w:lineRule="auto"/>
              <w:rPr>
                <w:sz w:val="20"/>
                <w:szCs w:val="20"/>
              </w:rPr>
            </w:pPr>
            <w:r w:rsidRPr="0026262E">
              <w:rPr>
                <w:sz w:val="20"/>
                <w:szCs w:val="20"/>
                <w:u w:val="single"/>
              </w:rPr>
              <w:t>Etap funkcjonowania</w:t>
            </w:r>
            <w:r w:rsidRPr="0026262E">
              <w:rPr>
                <w:sz w:val="20"/>
                <w:szCs w:val="20"/>
              </w:rPr>
              <w:t xml:space="preserve"> – </w:t>
            </w:r>
            <w:r w:rsidR="005F2548" w:rsidRPr="0026262E">
              <w:rPr>
                <w:sz w:val="20"/>
                <w:szCs w:val="20"/>
              </w:rPr>
              <w:t xml:space="preserve">Nie przewiduje się, aby przedsięwzięcie oddziaływało negatywnie na krajobraz. </w:t>
            </w:r>
            <w:r w:rsidR="005F2548" w:rsidRPr="0026262E">
              <w:rPr>
                <w:rFonts w:cs="Calibri"/>
                <w:sz w:val="20"/>
                <w:szCs w:val="20"/>
              </w:rPr>
              <w:t>Kwatera mineralizacji nie stanowi znaczącej dominanty krajobrazowej z uwagi na sąsiedztwo terenów leśnych. Bryła kwatery będzie powstawać w rejonie dominującego wzniesienia morenowego i w sąsiedztwie wysokich drzewostanów leśnych co w znaczący sposób ograniczy jej negatywny wpływ na krajobraz. Uciążliwość krajobrazowa obiektu, została dodatkowo zminimalizowana przez zaprojektowanie wysokiej zieleni ochronnej (przesłaniającej) wokół ZUOK i wewnątrz jego terenu (m.in. na skarpach kwatery).</w:t>
            </w:r>
          </w:p>
        </w:tc>
      </w:tr>
      <w:tr w:rsidR="00F94E6C" w:rsidRPr="0026262E" w14:paraId="75459D23" w14:textId="77777777" w:rsidTr="0045793B">
        <w:tc>
          <w:tcPr>
            <w:tcW w:w="3114" w:type="dxa"/>
            <w:shd w:val="clear" w:color="auto" w:fill="auto"/>
          </w:tcPr>
          <w:p w14:paraId="3A1DFFE3" w14:textId="77777777" w:rsidR="00F94E6C" w:rsidRPr="0026262E" w:rsidRDefault="00F94E6C" w:rsidP="009A2A1C">
            <w:pPr>
              <w:spacing w:line="276" w:lineRule="auto"/>
              <w:rPr>
                <w:sz w:val="20"/>
              </w:rPr>
            </w:pPr>
            <w:r w:rsidRPr="0026262E">
              <w:rPr>
                <w:sz w:val="20"/>
              </w:rPr>
              <w:t>Zabytki i dziedzictwo kulturowe</w:t>
            </w:r>
          </w:p>
        </w:tc>
        <w:tc>
          <w:tcPr>
            <w:tcW w:w="5953" w:type="dxa"/>
            <w:shd w:val="clear" w:color="auto" w:fill="auto"/>
          </w:tcPr>
          <w:p w14:paraId="2BEE6FD9" w14:textId="77777777" w:rsidR="00E56549" w:rsidRPr="0026262E" w:rsidRDefault="00E56549" w:rsidP="009A2A1C">
            <w:pPr>
              <w:spacing w:line="276" w:lineRule="auto"/>
              <w:rPr>
                <w:sz w:val="20"/>
              </w:rPr>
            </w:pPr>
            <w:r w:rsidRPr="0026262E">
              <w:rPr>
                <w:sz w:val="20"/>
                <w:u w:val="single"/>
              </w:rPr>
              <w:t>Etap funkcjonowania</w:t>
            </w:r>
            <w:r w:rsidRPr="0026262E">
              <w:rPr>
                <w:sz w:val="20"/>
              </w:rPr>
              <w:t xml:space="preserve"> – nie przewiduje się przy zastosowanych rozwiązaniach</w:t>
            </w:r>
          </w:p>
        </w:tc>
      </w:tr>
      <w:tr w:rsidR="00F94E6C" w:rsidRPr="0026262E" w14:paraId="7C100D03" w14:textId="77777777" w:rsidTr="0045793B">
        <w:tc>
          <w:tcPr>
            <w:tcW w:w="3114" w:type="dxa"/>
            <w:shd w:val="clear" w:color="auto" w:fill="auto"/>
          </w:tcPr>
          <w:p w14:paraId="0AAA4898" w14:textId="77777777" w:rsidR="00F94E6C" w:rsidRPr="0026262E" w:rsidRDefault="00F94E6C" w:rsidP="009A2A1C">
            <w:pPr>
              <w:spacing w:line="276" w:lineRule="auto"/>
              <w:rPr>
                <w:sz w:val="20"/>
              </w:rPr>
            </w:pPr>
            <w:r w:rsidRPr="0026262E">
              <w:rPr>
                <w:sz w:val="20"/>
              </w:rPr>
              <w:t xml:space="preserve">Formy ochrony przyrody </w:t>
            </w:r>
          </w:p>
        </w:tc>
        <w:tc>
          <w:tcPr>
            <w:tcW w:w="5953" w:type="dxa"/>
            <w:shd w:val="clear" w:color="auto" w:fill="auto"/>
          </w:tcPr>
          <w:p w14:paraId="41AFB2E1" w14:textId="77777777" w:rsidR="00E56549" w:rsidRPr="0026262E" w:rsidRDefault="00B61828" w:rsidP="009A2A1C">
            <w:pPr>
              <w:spacing w:line="276" w:lineRule="auto"/>
              <w:rPr>
                <w:sz w:val="20"/>
              </w:rPr>
            </w:pPr>
            <w:r w:rsidRPr="0026262E">
              <w:rPr>
                <w:sz w:val="20"/>
                <w:u w:val="single"/>
              </w:rPr>
              <w:t>Etap funkcjonowania</w:t>
            </w:r>
            <w:r w:rsidRPr="0026262E">
              <w:rPr>
                <w:sz w:val="20"/>
              </w:rPr>
              <w:t xml:space="preserve"> - brak oddziaływań w odniesieniu do zasobów przyrodniczych</w:t>
            </w:r>
          </w:p>
          <w:p w14:paraId="0C6E3C68" w14:textId="77777777" w:rsidR="00E56549" w:rsidRPr="0026262E" w:rsidRDefault="00E56549" w:rsidP="009A2A1C">
            <w:pPr>
              <w:spacing w:line="276" w:lineRule="auto"/>
              <w:rPr>
                <w:b/>
                <w:sz w:val="20"/>
              </w:rPr>
            </w:pPr>
            <w:r w:rsidRPr="0026262E">
              <w:rPr>
                <w:b/>
                <w:sz w:val="20"/>
              </w:rPr>
              <w:t>I</w:t>
            </w:r>
            <w:r w:rsidRPr="0026262E">
              <w:rPr>
                <w:sz w:val="20"/>
              </w:rPr>
              <w:t>nwestycja nie będzie w sposób bezpośredni ani pośredni oddziaływać na przedmiot ochrony w obszarach Natura 2000, spójność obszarów  i integralność całej sieci Natura 2000</w:t>
            </w:r>
            <w:r w:rsidRPr="0026262E">
              <w:rPr>
                <w:b/>
                <w:sz w:val="20"/>
              </w:rPr>
              <w:t xml:space="preserve"> </w:t>
            </w:r>
          </w:p>
        </w:tc>
      </w:tr>
      <w:tr w:rsidR="00F94E6C" w:rsidRPr="0026262E" w14:paraId="05B4BF97" w14:textId="77777777" w:rsidTr="0045793B">
        <w:tc>
          <w:tcPr>
            <w:tcW w:w="3114" w:type="dxa"/>
            <w:shd w:val="clear" w:color="auto" w:fill="auto"/>
          </w:tcPr>
          <w:p w14:paraId="0ED024E1" w14:textId="77777777" w:rsidR="00F94E6C" w:rsidRPr="0026262E" w:rsidRDefault="00F94E6C" w:rsidP="009A2A1C">
            <w:pPr>
              <w:spacing w:line="276" w:lineRule="auto"/>
              <w:rPr>
                <w:sz w:val="20"/>
              </w:rPr>
            </w:pPr>
            <w:r w:rsidRPr="0026262E">
              <w:rPr>
                <w:sz w:val="20"/>
              </w:rPr>
              <w:t>Korytarze ekologiczne</w:t>
            </w:r>
          </w:p>
        </w:tc>
        <w:tc>
          <w:tcPr>
            <w:tcW w:w="5953" w:type="dxa"/>
            <w:shd w:val="clear" w:color="auto" w:fill="auto"/>
          </w:tcPr>
          <w:p w14:paraId="622377B8" w14:textId="77777777" w:rsidR="00F94E6C" w:rsidRPr="0026262E" w:rsidRDefault="00B61828" w:rsidP="009A2A1C">
            <w:pPr>
              <w:spacing w:line="276" w:lineRule="auto"/>
              <w:rPr>
                <w:sz w:val="20"/>
              </w:rPr>
            </w:pPr>
            <w:r w:rsidRPr="0026262E">
              <w:rPr>
                <w:sz w:val="20"/>
                <w:u w:val="single"/>
              </w:rPr>
              <w:t>Etap funkcjonowania</w:t>
            </w:r>
            <w:r w:rsidRPr="0026262E">
              <w:rPr>
                <w:sz w:val="20"/>
              </w:rPr>
              <w:t xml:space="preserve"> - nie przewiduje się oddziaływania</w:t>
            </w:r>
            <w:r w:rsidR="00F920BD" w:rsidRPr="0026262E">
              <w:rPr>
                <w:sz w:val="20"/>
              </w:rPr>
              <w:t xml:space="preserve"> z uwagi na położenie terenu inwestycji poza tymi strukturami</w:t>
            </w:r>
          </w:p>
        </w:tc>
      </w:tr>
      <w:tr w:rsidR="00F94E6C" w:rsidRPr="0026262E" w14:paraId="1B0A2AB5" w14:textId="77777777" w:rsidTr="0045793B">
        <w:tc>
          <w:tcPr>
            <w:tcW w:w="3114" w:type="dxa"/>
            <w:shd w:val="clear" w:color="auto" w:fill="auto"/>
          </w:tcPr>
          <w:p w14:paraId="0226ACFF" w14:textId="77777777" w:rsidR="00F94E6C" w:rsidRPr="0026262E" w:rsidRDefault="00F94E6C" w:rsidP="009A2A1C">
            <w:pPr>
              <w:spacing w:line="276" w:lineRule="auto"/>
              <w:rPr>
                <w:sz w:val="20"/>
              </w:rPr>
            </w:pPr>
            <w:r w:rsidRPr="0026262E">
              <w:rPr>
                <w:sz w:val="20"/>
              </w:rPr>
              <w:t>Poważne awarie</w:t>
            </w:r>
          </w:p>
        </w:tc>
        <w:tc>
          <w:tcPr>
            <w:tcW w:w="5953" w:type="dxa"/>
            <w:shd w:val="clear" w:color="auto" w:fill="auto"/>
          </w:tcPr>
          <w:p w14:paraId="20C75B66" w14:textId="77777777" w:rsidR="00F94E6C" w:rsidRPr="0026262E" w:rsidRDefault="00B61828" w:rsidP="009A2A1C">
            <w:pPr>
              <w:spacing w:line="276" w:lineRule="auto"/>
              <w:rPr>
                <w:sz w:val="20"/>
              </w:rPr>
            </w:pPr>
            <w:r w:rsidRPr="0026262E">
              <w:rPr>
                <w:sz w:val="20"/>
                <w:u w:val="single"/>
              </w:rPr>
              <w:t>Etap funkcjonowania</w:t>
            </w:r>
            <w:r w:rsidRPr="0026262E">
              <w:rPr>
                <w:sz w:val="20"/>
              </w:rPr>
              <w:t xml:space="preserve"> – nie przewiduje się przy zastosowaniu rozwiązań chroniących</w:t>
            </w:r>
            <w:r w:rsidR="00F920BD" w:rsidRPr="0026262E">
              <w:rPr>
                <w:sz w:val="20"/>
              </w:rPr>
              <w:t xml:space="preserve"> wynikających z przepisów prawa</w:t>
            </w:r>
          </w:p>
        </w:tc>
      </w:tr>
      <w:tr w:rsidR="00F94E6C" w:rsidRPr="0026262E" w14:paraId="31ED060B" w14:textId="77777777" w:rsidTr="0045793B">
        <w:tc>
          <w:tcPr>
            <w:tcW w:w="3114" w:type="dxa"/>
            <w:shd w:val="clear" w:color="auto" w:fill="auto"/>
          </w:tcPr>
          <w:p w14:paraId="70151347" w14:textId="77777777" w:rsidR="00F94E6C" w:rsidRPr="0026262E" w:rsidRDefault="00F94E6C" w:rsidP="009A2A1C">
            <w:pPr>
              <w:spacing w:line="276" w:lineRule="auto"/>
              <w:rPr>
                <w:sz w:val="20"/>
              </w:rPr>
            </w:pPr>
            <w:r w:rsidRPr="0026262E">
              <w:rPr>
                <w:sz w:val="20"/>
              </w:rPr>
              <w:t>Katastrofa budowlana</w:t>
            </w:r>
          </w:p>
        </w:tc>
        <w:tc>
          <w:tcPr>
            <w:tcW w:w="5953" w:type="dxa"/>
            <w:shd w:val="clear" w:color="auto" w:fill="auto"/>
          </w:tcPr>
          <w:p w14:paraId="73918D77" w14:textId="77777777" w:rsidR="00F94E6C" w:rsidRPr="0026262E" w:rsidRDefault="00B61828" w:rsidP="009A2A1C">
            <w:pPr>
              <w:spacing w:line="276" w:lineRule="auto"/>
              <w:rPr>
                <w:sz w:val="20"/>
              </w:rPr>
            </w:pPr>
            <w:r w:rsidRPr="0026262E">
              <w:rPr>
                <w:sz w:val="20"/>
                <w:u w:val="single"/>
              </w:rPr>
              <w:t>Etap funkcjonowania</w:t>
            </w:r>
            <w:r w:rsidRPr="0026262E">
              <w:rPr>
                <w:sz w:val="20"/>
              </w:rPr>
              <w:t xml:space="preserve"> - nie przewiduje się przy zastosowaniu rozwiązań chroniących</w:t>
            </w:r>
            <w:r w:rsidR="00F920BD" w:rsidRPr="0026262E">
              <w:rPr>
                <w:sz w:val="20"/>
              </w:rPr>
              <w:t xml:space="preserve"> wynikających z przepisów prawa</w:t>
            </w:r>
          </w:p>
        </w:tc>
      </w:tr>
      <w:tr w:rsidR="00F94E6C" w:rsidRPr="0026262E" w14:paraId="19758F1A" w14:textId="77777777" w:rsidTr="0045793B">
        <w:tc>
          <w:tcPr>
            <w:tcW w:w="3114" w:type="dxa"/>
            <w:shd w:val="clear" w:color="auto" w:fill="auto"/>
          </w:tcPr>
          <w:p w14:paraId="6D0D988E" w14:textId="77777777" w:rsidR="00F94E6C" w:rsidRPr="0026262E" w:rsidRDefault="00F94E6C" w:rsidP="009A2A1C">
            <w:pPr>
              <w:spacing w:line="276" w:lineRule="auto"/>
              <w:rPr>
                <w:sz w:val="20"/>
              </w:rPr>
            </w:pPr>
            <w:r w:rsidRPr="0026262E">
              <w:rPr>
                <w:sz w:val="20"/>
              </w:rPr>
              <w:t>Katastrofa naturalna</w:t>
            </w:r>
          </w:p>
        </w:tc>
        <w:tc>
          <w:tcPr>
            <w:tcW w:w="5953" w:type="dxa"/>
            <w:shd w:val="clear" w:color="auto" w:fill="auto"/>
          </w:tcPr>
          <w:p w14:paraId="3DA26125" w14:textId="7A47AC07" w:rsidR="00F94E6C" w:rsidRPr="0026262E" w:rsidRDefault="00B61828" w:rsidP="009A2A1C">
            <w:pPr>
              <w:spacing w:line="276" w:lineRule="auto"/>
              <w:rPr>
                <w:sz w:val="20"/>
              </w:rPr>
            </w:pPr>
            <w:r w:rsidRPr="0026262E">
              <w:rPr>
                <w:sz w:val="20"/>
                <w:u w:val="single"/>
              </w:rPr>
              <w:t>Etap funkcjonowania</w:t>
            </w:r>
            <w:r w:rsidRPr="0026262E">
              <w:rPr>
                <w:sz w:val="20"/>
              </w:rPr>
              <w:t xml:space="preserve"> – </w:t>
            </w:r>
            <w:r w:rsidR="001D565D" w:rsidRPr="0026262E">
              <w:rPr>
                <w:sz w:val="20"/>
              </w:rPr>
              <w:t xml:space="preserve">zjawisko </w:t>
            </w:r>
            <w:r w:rsidRPr="0026262E">
              <w:rPr>
                <w:sz w:val="20"/>
              </w:rPr>
              <w:t>możliwe do wystąpienia z uwa</w:t>
            </w:r>
            <w:r w:rsidR="001D565D" w:rsidRPr="0026262E">
              <w:rPr>
                <w:sz w:val="20"/>
              </w:rPr>
              <w:t xml:space="preserve">gi na zmiany czynników klimatu </w:t>
            </w:r>
            <w:r w:rsidR="000E6C3A" w:rsidRPr="0026262E">
              <w:rPr>
                <w:sz w:val="20"/>
              </w:rPr>
              <w:t xml:space="preserve">(intensywne opady atmosferyczne) </w:t>
            </w:r>
            <w:r w:rsidR="001D565D" w:rsidRPr="0026262E">
              <w:rPr>
                <w:sz w:val="20"/>
              </w:rPr>
              <w:t>jednak nie prz</w:t>
            </w:r>
            <w:r w:rsidR="00F920BD" w:rsidRPr="0026262E">
              <w:rPr>
                <w:sz w:val="20"/>
              </w:rPr>
              <w:t xml:space="preserve">ewiduje się </w:t>
            </w:r>
            <w:r w:rsidR="001D565D" w:rsidRPr="0026262E">
              <w:rPr>
                <w:sz w:val="20"/>
              </w:rPr>
              <w:t xml:space="preserve">oddziaływania ich skutków </w:t>
            </w:r>
          </w:p>
        </w:tc>
      </w:tr>
      <w:tr w:rsidR="00F94E6C" w:rsidRPr="0026262E" w14:paraId="1149731A" w14:textId="77777777" w:rsidTr="0045793B">
        <w:tc>
          <w:tcPr>
            <w:tcW w:w="3114" w:type="dxa"/>
            <w:shd w:val="clear" w:color="auto" w:fill="auto"/>
          </w:tcPr>
          <w:p w14:paraId="4DFF96EF" w14:textId="77777777" w:rsidR="00F94E6C" w:rsidRPr="0026262E" w:rsidRDefault="00F94E6C" w:rsidP="009A2A1C">
            <w:pPr>
              <w:spacing w:line="276" w:lineRule="auto"/>
              <w:rPr>
                <w:sz w:val="20"/>
              </w:rPr>
            </w:pPr>
            <w:r w:rsidRPr="0026262E">
              <w:rPr>
                <w:sz w:val="20"/>
              </w:rPr>
              <w:t>Oddziaływanie skumulowane</w:t>
            </w:r>
          </w:p>
        </w:tc>
        <w:tc>
          <w:tcPr>
            <w:tcW w:w="5953" w:type="dxa"/>
            <w:shd w:val="clear" w:color="auto" w:fill="auto"/>
          </w:tcPr>
          <w:p w14:paraId="614E3B65" w14:textId="77777777" w:rsidR="001D565D" w:rsidRPr="0026262E" w:rsidRDefault="001D565D" w:rsidP="009A2A1C">
            <w:pPr>
              <w:spacing w:line="276" w:lineRule="auto"/>
              <w:rPr>
                <w:sz w:val="20"/>
              </w:rPr>
            </w:pPr>
            <w:r w:rsidRPr="0026262E">
              <w:rPr>
                <w:sz w:val="20"/>
                <w:u w:val="single"/>
              </w:rPr>
              <w:t>Etap budowy  i etap funkcjonowania</w:t>
            </w:r>
            <w:r w:rsidRPr="0026262E">
              <w:rPr>
                <w:sz w:val="20"/>
              </w:rPr>
              <w:t xml:space="preserve"> – nie przewiduje się z uwagi na zastosowane rozwiązania w szczególności na etapie budowy</w:t>
            </w:r>
          </w:p>
        </w:tc>
      </w:tr>
      <w:tr w:rsidR="00F94E6C" w:rsidRPr="0026262E" w14:paraId="56D239BC" w14:textId="77777777" w:rsidTr="0045793B">
        <w:tc>
          <w:tcPr>
            <w:tcW w:w="3114" w:type="dxa"/>
            <w:shd w:val="clear" w:color="auto" w:fill="auto"/>
          </w:tcPr>
          <w:p w14:paraId="49D16504" w14:textId="77777777" w:rsidR="00F94E6C" w:rsidRPr="0026262E" w:rsidRDefault="00F94E6C" w:rsidP="009A2A1C">
            <w:pPr>
              <w:spacing w:line="276" w:lineRule="auto"/>
              <w:rPr>
                <w:sz w:val="20"/>
              </w:rPr>
            </w:pPr>
            <w:r w:rsidRPr="0026262E">
              <w:rPr>
                <w:sz w:val="20"/>
              </w:rPr>
              <w:t>Oddziaływanie transgraniczne</w:t>
            </w:r>
          </w:p>
        </w:tc>
        <w:tc>
          <w:tcPr>
            <w:tcW w:w="5953" w:type="dxa"/>
            <w:shd w:val="clear" w:color="auto" w:fill="auto"/>
          </w:tcPr>
          <w:p w14:paraId="011D299E" w14:textId="77777777" w:rsidR="00F94E6C" w:rsidRPr="0026262E" w:rsidRDefault="00B61828" w:rsidP="009A2A1C">
            <w:pPr>
              <w:spacing w:line="276" w:lineRule="auto"/>
              <w:rPr>
                <w:sz w:val="20"/>
              </w:rPr>
            </w:pPr>
            <w:r w:rsidRPr="0026262E">
              <w:rPr>
                <w:sz w:val="20"/>
                <w:u w:val="single"/>
              </w:rPr>
              <w:t>Etap budowy i funkcjonowania</w:t>
            </w:r>
            <w:r w:rsidRPr="0026262E">
              <w:rPr>
                <w:sz w:val="20"/>
              </w:rPr>
              <w:t xml:space="preserve"> - nie przewiduje się </w:t>
            </w:r>
            <w:r w:rsidR="001D565D" w:rsidRPr="0026262E">
              <w:rPr>
                <w:sz w:val="20"/>
              </w:rPr>
              <w:t>z uwagi na skalę inwestycji i znaczną odległość od granic RP</w:t>
            </w:r>
          </w:p>
        </w:tc>
      </w:tr>
    </w:tbl>
    <w:p w14:paraId="7814D2EC" w14:textId="77777777" w:rsidR="002D2B5E" w:rsidRPr="0026262E" w:rsidRDefault="002D2B5E" w:rsidP="009A2A1C">
      <w:pPr>
        <w:pStyle w:val="Bezodstpw"/>
        <w:spacing w:line="276" w:lineRule="auto"/>
        <w:jc w:val="both"/>
        <w:rPr>
          <w:rFonts w:cs="Arial"/>
        </w:rPr>
      </w:pPr>
      <w:bookmarkStart w:id="170" w:name="_Toc484176093"/>
    </w:p>
    <w:bookmarkEnd w:id="170"/>
    <w:p w14:paraId="51ECA457" w14:textId="77777777" w:rsidR="00796AA9" w:rsidRDefault="00796AA9" w:rsidP="009A2A1C">
      <w:pPr>
        <w:pStyle w:val="Bezodstpw"/>
        <w:spacing w:line="276" w:lineRule="auto"/>
        <w:jc w:val="both"/>
      </w:pPr>
      <w:r w:rsidRPr="0026262E">
        <w:t xml:space="preserve">Z uwagi na charakter przedsięwzięcia, polegający na zwiększeniu wydajności istniejących instalacji w ZUOK, </w:t>
      </w:r>
      <w:r w:rsidR="000A3049" w:rsidRPr="0026262E">
        <w:rPr>
          <w:rFonts w:cs="Arial"/>
        </w:rPr>
        <w:t>nie przewiduje się, aby przedsięwzięcie mogło w sposób złożony oddziaływać na środowisko</w:t>
      </w:r>
      <w:r w:rsidRPr="0026262E">
        <w:t xml:space="preserve">. </w:t>
      </w:r>
    </w:p>
    <w:p w14:paraId="0CF38DF9" w14:textId="77777777" w:rsidR="00C3596A" w:rsidRPr="0026262E" w:rsidRDefault="00C3596A" w:rsidP="009A2A1C">
      <w:pPr>
        <w:pStyle w:val="Bezodstpw"/>
        <w:spacing w:line="276" w:lineRule="auto"/>
        <w:jc w:val="both"/>
      </w:pPr>
    </w:p>
    <w:p w14:paraId="2F7F9D6E" w14:textId="77777777" w:rsidR="006D17EA" w:rsidRPr="0026262E" w:rsidRDefault="006D17EA" w:rsidP="009A2A1C">
      <w:pPr>
        <w:pStyle w:val="Nagwek1"/>
        <w:numPr>
          <w:ilvl w:val="0"/>
          <w:numId w:val="3"/>
        </w:numPr>
        <w:spacing w:before="0"/>
        <w:jc w:val="both"/>
        <w:rPr>
          <w:rFonts w:asciiTheme="minorHAnsi" w:hAnsiTheme="minorHAnsi"/>
        </w:rPr>
      </w:pPr>
      <w:bookmarkStart w:id="171" w:name="_Toc40074769"/>
      <w:r w:rsidRPr="0026262E">
        <w:rPr>
          <w:rFonts w:asciiTheme="minorHAnsi" w:hAnsiTheme="minorHAnsi"/>
        </w:rPr>
        <w:lastRenderedPageBreak/>
        <w:t>OPIS</w:t>
      </w:r>
      <w:r w:rsidR="00302E7E" w:rsidRPr="0026262E">
        <w:rPr>
          <w:rFonts w:asciiTheme="minorHAnsi" w:hAnsiTheme="minorHAnsi"/>
        </w:rPr>
        <w:t xml:space="preserve"> METOD PROGNOZOWANIA ODDZIAŁYWAŃ</w:t>
      </w:r>
      <w:bookmarkEnd w:id="171"/>
    </w:p>
    <w:p w14:paraId="4DC76398" w14:textId="77777777" w:rsidR="00471E1F" w:rsidRPr="0026262E" w:rsidRDefault="00471E1F" w:rsidP="009A2A1C">
      <w:pPr>
        <w:pStyle w:val="Bezodstpw"/>
        <w:spacing w:line="276" w:lineRule="auto"/>
        <w:rPr>
          <w:rFonts w:cs="Arial"/>
          <w:b/>
        </w:rPr>
      </w:pPr>
    </w:p>
    <w:p w14:paraId="7B88BBFB" w14:textId="77777777" w:rsidR="00C342D5" w:rsidRPr="0026262E" w:rsidRDefault="00705F7B" w:rsidP="009A2A1C">
      <w:pPr>
        <w:spacing w:after="0"/>
        <w:jc w:val="both"/>
        <w:rPr>
          <w:rFonts w:cstheme="majorHAnsi"/>
        </w:rPr>
      </w:pPr>
      <w:r w:rsidRPr="0026262E">
        <w:rPr>
          <w:rFonts w:cstheme="majorHAnsi"/>
        </w:rPr>
        <w:t>Przy sporządzaniu raportu ooś zapoznano się z kartą informacyjną przedsięwzięcia załączoną do wniosku o wydanie decyzji o środowiskowych uwarunkowaniach, miejscowym planem zagospodarowania terenu, dokument</w:t>
      </w:r>
      <w:r w:rsidR="00B906E4" w:rsidRPr="0026262E">
        <w:rPr>
          <w:rFonts w:cstheme="majorHAnsi"/>
        </w:rPr>
        <w:t>ami</w:t>
      </w:r>
      <w:r w:rsidRPr="0026262E">
        <w:rPr>
          <w:rFonts w:cstheme="majorHAnsi"/>
        </w:rPr>
        <w:t xml:space="preserve"> strategicznymi z zakresu rozwoju i ochrony środowiska Gminy </w:t>
      </w:r>
      <w:r w:rsidR="003D16F8" w:rsidRPr="0026262E">
        <w:rPr>
          <w:rFonts w:cstheme="majorHAnsi"/>
        </w:rPr>
        <w:t>Starogard Gdański</w:t>
      </w:r>
      <w:r w:rsidRPr="0026262E">
        <w:rPr>
          <w:rFonts w:cstheme="majorHAnsi"/>
        </w:rPr>
        <w:t xml:space="preserve">. Na podstawie dostępnych materiałów literaturowych, studialnych </w:t>
      </w:r>
      <w:r w:rsidR="004F2DCE" w:rsidRPr="0026262E">
        <w:rPr>
          <w:rFonts w:cstheme="majorHAnsi"/>
        </w:rPr>
        <w:br/>
      </w:r>
      <w:r w:rsidRPr="0026262E">
        <w:rPr>
          <w:rFonts w:cstheme="majorHAnsi"/>
        </w:rPr>
        <w:t xml:space="preserve">i mapowych określono stan istniejącego środowiska w miejscu realizacji przedsięwzięcia i jego sąsiedztwie. </w:t>
      </w:r>
    </w:p>
    <w:p w14:paraId="7544A7DD" w14:textId="17152FB6" w:rsidR="003420BC" w:rsidRPr="0026262E" w:rsidRDefault="00DE5B9B" w:rsidP="009A2A1C">
      <w:pPr>
        <w:spacing w:after="0"/>
        <w:jc w:val="both"/>
        <w:rPr>
          <w:rFonts w:cstheme="majorHAnsi"/>
        </w:rPr>
      </w:pPr>
      <w:r w:rsidRPr="0026262E">
        <w:rPr>
          <w:rFonts w:cstheme="majorHAnsi"/>
        </w:rPr>
        <w:t>Doświadc</w:t>
      </w:r>
      <w:r w:rsidR="00D36E28">
        <w:rPr>
          <w:rFonts w:cstheme="majorHAnsi"/>
        </w:rPr>
        <w:t>zenie pracowników ZUOK, projekt</w:t>
      </w:r>
      <w:r w:rsidRPr="0026262E">
        <w:rPr>
          <w:rFonts w:cstheme="majorHAnsi"/>
        </w:rPr>
        <w:t xml:space="preserve"> technologiczn</w:t>
      </w:r>
      <w:r w:rsidR="00D36E28">
        <w:rPr>
          <w:rFonts w:cstheme="majorHAnsi"/>
        </w:rPr>
        <w:t>y</w:t>
      </w:r>
      <w:r w:rsidRPr="0026262E">
        <w:rPr>
          <w:rFonts w:cstheme="majorHAnsi"/>
        </w:rPr>
        <w:t xml:space="preserve"> instalacji, któr</w:t>
      </w:r>
      <w:r w:rsidR="00D36E28">
        <w:rPr>
          <w:rFonts w:cstheme="majorHAnsi"/>
        </w:rPr>
        <w:t>ej</w:t>
      </w:r>
      <w:r w:rsidRPr="0026262E">
        <w:rPr>
          <w:rFonts w:cstheme="majorHAnsi"/>
        </w:rPr>
        <w:t xml:space="preserve"> dotyczy przedmiotowy raport oraz dokumenty z rozruchu instalacji, </w:t>
      </w:r>
      <w:r w:rsidR="00705F7B" w:rsidRPr="0026262E">
        <w:rPr>
          <w:rFonts w:cstheme="majorHAnsi"/>
        </w:rPr>
        <w:t>posłużyły do zidentyfikowania głównych rodzajów oddziaływań zamierzenia na etap</w:t>
      </w:r>
      <w:r w:rsidRPr="0026262E">
        <w:rPr>
          <w:rFonts w:cstheme="majorHAnsi"/>
        </w:rPr>
        <w:t xml:space="preserve">ie </w:t>
      </w:r>
      <w:r w:rsidR="00705F7B" w:rsidRPr="0026262E">
        <w:rPr>
          <w:rFonts w:cstheme="majorHAnsi"/>
        </w:rPr>
        <w:t xml:space="preserve"> </w:t>
      </w:r>
      <w:r w:rsidRPr="0026262E">
        <w:rPr>
          <w:rFonts w:cstheme="majorHAnsi"/>
        </w:rPr>
        <w:t xml:space="preserve">jego </w:t>
      </w:r>
      <w:r w:rsidR="00705F7B" w:rsidRPr="0026262E">
        <w:rPr>
          <w:rFonts w:cstheme="majorHAnsi"/>
        </w:rPr>
        <w:t xml:space="preserve">użytkowania. Dla poszczególnych uciążliwości określono </w:t>
      </w:r>
      <w:r w:rsidR="003420BC" w:rsidRPr="0026262E">
        <w:rPr>
          <w:rFonts w:cstheme="majorHAnsi"/>
        </w:rPr>
        <w:t xml:space="preserve">skalę, </w:t>
      </w:r>
      <w:r w:rsidR="00705F7B" w:rsidRPr="0026262E">
        <w:rPr>
          <w:rFonts w:cstheme="majorHAnsi"/>
        </w:rPr>
        <w:t>sto</w:t>
      </w:r>
      <w:r w:rsidR="003420BC" w:rsidRPr="0026262E">
        <w:rPr>
          <w:rFonts w:cstheme="majorHAnsi"/>
        </w:rPr>
        <w:t>pień uciążliwości, czas trwania</w:t>
      </w:r>
      <w:r w:rsidR="00BA52F9" w:rsidRPr="0026262E">
        <w:rPr>
          <w:rFonts w:cstheme="majorHAnsi"/>
        </w:rPr>
        <w:t>, zasięg i odwracalność</w:t>
      </w:r>
      <w:r w:rsidR="003420BC" w:rsidRPr="0026262E">
        <w:rPr>
          <w:rFonts w:cstheme="majorHAnsi"/>
        </w:rPr>
        <w:t xml:space="preserve">. Zbadano również możliwość wystąpienia oddziaływań skumulowanych oraz transgranicznych. </w:t>
      </w:r>
    </w:p>
    <w:p w14:paraId="65E8CDD5" w14:textId="77777777" w:rsidR="003420BC" w:rsidRPr="0026262E" w:rsidRDefault="00F369D2" w:rsidP="009A2A1C">
      <w:pPr>
        <w:spacing w:after="0"/>
        <w:jc w:val="both"/>
        <w:rPr>
          <w:rFonts w:cs="Times New Roman"/>
        </w:rPr>
      </w:pPr>
      <w:r w:rsidRPr="0026262E">
        <w:rPr>
          <w:rFonts w:cs="Times New Roman"/>
        </w:rPr>
        <w:t xml:space="preserve">Do analizy rozprzestrzeniania się hałasu użyto programu SoundPLAN 7.0, którego algorytm obliczeń oparto na normie ISO 9613-2:1996. Norma ta przedstawia matematycznie metody obliczania tłumienia hałasu w środowisku, za pomocą których można przewidzieć poziom hałasu w pewnej odległości od źródła lub źródeł hałasu. </w:t>
      </w:r>
    </w:p>
    <w:p w14:paraId="2F2D4AA8" w14:textId="77777777" w:rsidR="00F369D2" w:rsidRPr="0026262E" w:rsidRDefault="00F369D2" w:rsidP="009A2A1C">
      <w:pPr>
        <w:spacing w:after="0"/>
        <w:jc w:val="both"/>
      </w:pPr>
      <w:r w:rsidRPr="0026262E">
        <w:t xml:space="preserve">Pomiary hałasu w środowisku wykonano w oparciu o metodykę referencyjna wg załącznika nr 7 do rozporządzenia Ministra Środowiska z dnia 30.10.2014 r. . w sprawie wymagań w zakresie prowadzenia pomiarów wielkości emisji oraz pomiarów ilości pobieranej wody (Dz. U. 2014, poz. 1542) – metoda pomiarowa, rejestracja próbek hałasu w czasie odniesienia T (metoda próbkowania). </w:t>
      </w:r>
    </w:p>
    <w:p w14:paraId="7795E68B" w14:textId="77777777" w:rsidR="00F369D2" w:rsidRPr="0026262E" w:rsidRDefault="00F369D2" w:rsidP="009A2A1C">
      <w:pPr>
        <w:spacing w:after="0"/>
        <w:jc w:val="both"/>
      </w:pPr>
      <w:r w:rsidRPr="0026262E">
        <w:t xml:space="preserve">Wprowadzania gazów i pyłów do powietrza wykonano w oparciu o </w:t>
      </w:r>
      <w:r w:rsidRPr="0026262E">
        <w:rPr>
          <w:rFonts w:cs="Times New Roman"/>
          <w:color w:val="000000"/>
        </w:rPr>
        <w:t xml:space="preserve">Pakiet "OPERAT FB" </w:t>
      </w:r>
      <w:r w:rsidR="0086538A" w:rsidRPr="0026262E">
        <w:rPr>
          <w:rFonts w:cs="Times New Roman"/>
          <w:color w:val="000000"/>
        </w:rPr>
        <w:br/>
      </w:r>
      <w:r w:rsidRPr="0026262E">
        <w:rPr>
          <w:rFonts w:cs="Times New Roman"/>
          <w:color w:val="000000"/>
        </w:rPr>
        <w:t xml:space="preserve">v. 7.5.4/2018 r. - oprogramowanie do modelowania rozprzestrzeniania się zanieczyszczeń </w:t>
      </w:r>
      <w:r w:rsidR="0086538A" w:rsidRPr="0026262E">
        <w:rPr>
          <w:rFonts w:cs="Times New Roman"/>
          <w:color w:val="000000"/>
        </w:rPr>
        <w:br/>
      </w:r>
      <w:r w:rsidRPr="0026262E">
        <w:rPr>
          <w:rFonts w:cs="Times New Roman"/>
          <w:color w:val="000000"/>
        </w:rPr>
        <w:t xml:space="preserve">w powietrzu atmosferycznym dla źródeł istniejących i projektowanych, stosujące metodykę obliczeń zawartą w rozporządzeniu M.Ś. w sprawie wartości odniesienia niektórych substancji </w:t>
      </w:r>
      <w:r w:rsidR="0086538A" w:rsidRPr="0026262E">
        <w:rPr>
          <w:rFonts w:cs="Times New Roman"/>
          <w:color w:val="000000"/>
        </w:rPr>
        <w:br/>
      </w:r>
      <w:r w:rsidRPr="0026262E">
        <w:rPr>
          <w:rFonts w:cs="Times New Roman"/>
          <w:color w:val="000000"/>
        </w:rPr>
        <w:t xml:space="preserve">w powietrzu (Dz.U. 16/10). Pakiet posiada atest Instytutu Ochrony Środowiska - pismo znak BA/147/96. Opracowanie: mgr inż. Ryszard Samoć www.proeko-rs.pl </w:t>
      </w:r>
      <w:r w:rsidR="0086538A" w:rsidRPr="0026262E">
        <w:rPr>
          <w:rFonts w:cs="Times New Roman"/>
          <w:color w:val="000000"/>
        </w:rPr>
        <w:t>wersja wygenerowana dla Pracown</w:t>
      </w:r>
      <w:r w:rsidRPr="0026262E">
        <w:rPr>
          <w:rFonts w:cs="Times New Roman"/>
          <w:color w:val="000000"/>
        </w:rPr>
        <w:t>i Analiz Środowiskowych EKOSTANDARD</w:t>
      </w:r>
      <w:r w:rsidR="0020330D" w:rsidRPr="0026262E">
        <w:rPr>
          <w:rFonts w:cs="Times New Roman"/>
          <w:color w:val="000000"/>
        </w:rPr>
        <w:t>.</w:t>
      </w:r>
    </w:p>
    <w:p w14:paraId="4CBA68B1" w14:textId="77777777" w:rsidR="00F369D2" w:rsidRPr="0026262E" w:rsidRDefault="00F369D2" w:rsidP="009A2A1C">
      <w:pPr>
        <w:autoSpaceDE w:val="0"/>
        <w:autoSpaceDN w:val="0"/>
        <w:adjustRightInd w:val="0"/>
        <w:spacing w:after="0"/>
        <w:rPr>
          <w:rFonts w:ascii="Calibri" w:hAnsi="Calibri" w:cs="Calibri"/>
          <w:color w:val="000000"/>
          <w:sz w:val="24"/>
          <w:szCs w:val="24"/>
        </w:rPr>
      </w:pPr>
    </w:p>
    <w:p w14:paraId="264F346E" w14:textId="77777777" w:rsidR="003420BC" w:rsidRPr="0026262E" w:rsidRDefault="00705F7B" w:rsidP="009A2A1C">
      <w:pPr>
        <w:spacing w:after="0"/>
        <w:jc w:val="both"/>
        <w:rPr>
          <w:rFonts w:eastAsia="Calibri" w:cs="Calibri"/>
          <w:color w:val="00000A"/>
          <w:lang w:eastAsia="zh-CN" w:bidi="hi-IN"/>
        </w:rPr>
      </w:pPr>
      <w:r w:rsidRPr="0026262E">
        <w:rPr>
          <w:rFonts w:cstheme="majorHAnsi"/>
        </w:rPr>
        <w:t xml:space="preserve">Nie stwierdzono luk w dostępnych materiałach, które uniemożliwiałyby dokonanie oceny wpływu </w:t>
      </w:r>
      <w:r w:rsidR="00DE5B9B" w:rsidRPr="0026262E">
        <w:rPr>
          <w:rFonts w:cstheme="majorHAnsi"/>
        </w:rPr>
        <w:t xml:space="preserve">przedsięwzięcia </w:t>
      </w:r>
      <w:r w:rsidRPr="0026262E">
        <w:rPr>
          <w:rFonts w:cstheme="majorHAnsi"/>
        </w:rPr>
        <w:t>na środowisko</w:t>
      </w:r>
      <w:r w:rsidR="002D2B5E" w:rsidRPr="0026262E">
        <w:rPr>
          <w:rFonts w:cstheme="majorHAnsi"/>
        </w:rPr>
        <w:t>.</w:t>
      </w:r>
    </w:p>
    <w:p w14:paraId="479B298A" w14:textId="77777777" w:rsidR="004F2DCE" w:rsidRPr="0026262E" w:rsidRDefault="004F2DCE" w:rsidP="009A2A1C">
      <w:pPr>
        <w:spacing w:after="0"/>
      </w:pPr>
    </w:p>
    <w:p w14:paraId="26957B36" w14:textId="77777777" w:rsidR="006D17EA" w:rsidRPr="0026262E" w:rsidRDefault="006D17EA" w:rsidP="009A2A1C">
      <w:pPr>
        <w:pStyle w:val="Nagwek1"/>
        <w:numPr>
          <w:ilvl w:val="0"/>
          <w:numId w:val="3"/>
        </w:numPr>
        <w:spacing w:before="0"/>
        <w:jc w:val="both"/>
        <w:rPr>
          <w:rFonts w:asciiTheme="minorHAnsi" w:hAnsiTheme="minorHAnsi"/>
        </w:rPr>
      </w:pPr>
      <w:bookmarkStart w:id="172" w:name="_Toc40074770"/>
      <w:r w:rsidRPr="0026262E">
        <w:rPr>
          <w:rFonts w:asciiTheme="minorHAnsi" w:hAnsiTheme="minorHAnsi"/>
        </w:rPr>
        <w:t>OPIS ROZWIĄZAŃ CHRONIĄCYCH SRODOWISKO</w:t>
      </w:r>
      <w:bookmarkEnd w:id="172"/>
    </w:p>
    <w:p w14:paraId="4FA4858E" w14:textId="77777777" w:rsidR="00516E3A" w:rsidRPr="0026262E" w:rsidRDefault="00516E3A" w:rsidP="009A2A1C">
      <w:pPr>
        <w:spacing w:after="0"/>
      </w:pPr>
    </w:p>
    <w:p w14:paraId="75A4889A" w14:textId="5B02DEE9" w:rsidR="00A70258" w:rsidRPr="0026262E" w:rsidRDefault="000E6C3A" w:rsidP="009A2A1C">
      <w:pPr>
        <w:spacing w:after="0"/>
        <w:jc w:val="both"/>
        <w:rPr>
          <w:rFonts w:cs="Arial"/>
        </w:rPr>
      </w:pPr>
      <w:r w:rsidRPr="0026262E">
        <w:rPr>
          <w:rFonts w:cs="Arial"/>
        </w:rPr>
        <w:t xml:space="preserve">Kwatera mineralizacji, o zwiększenie wydajności której wnioskuje Inwestor, </w:t>
      </w:r>
      <w:r w:rsidR="00A70258" w:rsidRPr="0026262E">
        <w:rPr>
          <w:rFonts w:cs="Arial"/>
        </w:rPr>
        <w:t>powstała w 2012 roku</w:t>
      </w:r>
      <w:r w:rsidRPr="0026262E">
        <w:rPr>
          <w:rFonts w:cs="Arial"/>
        </w:rPr>
        <w:t xml:space="preserve"> -</w:t>
      </w:r>
      <w:r w:rsidR="00A70258" w:rsidRPr="0026262E">
        <w:rPr>
          <w:rFonts w:cs="Arial"/>
        </w:rPr>
        <w:t xml:space="preserve"> w momencie oddania do użytkowania ZUOK</w:t>
      </w:r>
      <w:r w:rsidRPr="0026262E">
        <w:rPr>
          <w:rFonts w:cs="Arial"/>
        </w:rPr>
        <w:t xml:space="preserve"> „Stary Las” Sp. z o.o. I</w:t>
      </w:r>
      <w:r w:rsidR="00A70258" w:rsidRPr="0026262E">
        <w:rPr>
          <w:rFonts w:cs="Arial"/>
        </w:rPr>
        <w:t>nstalacj</w:t>
      </w:r>
      <w:r w:rsidRPr="0026262E">
        <w:rPr>
          <w:rFonts w:cs="Arial"/>
        </w:rPr>
        <w:t>a</w:t>
      </w:r>
      <w:r w:rsidR="00A70258" w:rsidRPr="0026262E">
        <w:rPr>
          <w:rFonts w:cs="Arial"/>
        </w:rPr>
        <w:t xml:space="preserve"> został</w:t>
      </w:r>
      <w:r w:rsidRPr="0026262E">
        <w:rPr>
          <w:rFonts w:cs="Arial"/>
        </w:rPr>
        <w:t>a</w:t>
      </w:r>
      <w:r w:rsidR="00A70258" w:rsidRPr="0026262E">
        <w:rPr>
          <w:rFonts w:cs="Arial"/>
        </w:rPr>
        <w:t xml:space="preserve"> zaprojektowan</w:t>
      </w:r>
      <w:r w:rsidRPr="0026262E">
        <w:rPr>
          <w:rFonts w:cs="Arial"/>
        </w:rPr>
        <w:t>a</w:t>
      </w:r>
      <w:r w:rsidR="00A70258" w:rsidRPr="0026262E">
        <w:rPr>
          <w:rFonts w:cs="Arial"/>
        </w:rPr>
        <w:t xml:space="preserve"> zgodnie z obowiązującymi normami, z zastosowaniem rozwiązań ograniczający do minimum wpływ </w:t>
      </w:r>
      <w:r w:rsidRPr="0026262E">
        <w:rPr>
          <w:rFonts w:cs="Arial"/>
        </w:rPr>
        <w:t>jej</w:t>
      </w:r>
      <w:r w:rsidR="00A70258" w:rsidRPr="0026262E">
        <w:rPr>
          <w:rFonts w:cs="Arial"/>
        </w:rPr>
        <w:t xml:space="preserve"> funkcjonowania na środowisko oraz zdrowie i życie mieszkańców. </w:t>
      </w:r>
    </w:p>
    <w:p w14:paraId="44196AFD" w14:textId="0CB06108" w:rsidR="005D17C4" w:rsidRPr="0026262E" w:rsidRDefault="00A70258" w:rsidP="009A2A1C">
      <w:pPr>
        <w:spacing w:after="0"/>
        <w:jc w:val="both"/>
        <w:rPr>
          <w:rFonts w:cs="Arial"/>
        </w:rPr>
      </w:pPr>
      <w:r w:rsidRPr="0026262E">
        <w:rPr>
          <w:rFonts w:cs="Arial"/>
        </w:rPr>
        <w:t xml:space="preserve">Analogicznie jak w </w:t>
      </w:r>
      <w:r w:rsidR="000E6C3A" w:rsidRPr="0026262E">
        <w:rPr>
          <w:rFonts w:cs="Arial"/>
        </w:rPr>
        <w:t xml:space="preserve">poprzednich rozdziałach, </w:t>
      </w:r>
      <w:r w:rsidRPr="0026262E">
        <w:rPr>
          <w:rFonts w:cs="Arial"/>
        </w:rPr>
        <w:t>odniesiono się wyłącznie do fazy użytkowania przedsięwzięcia.</w:t>
      </w:r>
    </w:p>
    <w:p w14:paraId="1E2A4D3F" w14:textId="77777777" w:rsidR="00A70258" w:rsidRDefault="00A70258" w:rsidP="009A2A1C">
      <w:pPr>
        <w:spacing w:after="0"/>
      </w:pPr>
    </w:p>
    <w:p w14:paraId="46338CC6" w14:textId="77777777" w:rsidR="005C3DEA" w:rsidRDefault="005C3DEA" w:rsidP="009A2A1C">
      <w:pPr>
        <w:spacing w:after="0"/>
      </w:pPr>
    </w:p>
    <w:p w14:paraId="42AC6763" w14:textId="77777777" w:rsidR="005C3DEA" w:rsidRDefault="005C3DEA" w:rsidP="009A2A1C">
      <w:pPr>
        <w:spacing w:after="0"/>
      </w:pPr>
    </w:p>
    <w:p w14:paraId="6B072A89" w14:textId="77777777" w:rsidR="005C3DEA" w:rsidRDefault="005C3DEA" w:rsidP="009A2A1C">
      <w:pPr>
        <w:spacing w:after="0"/>
      </w:pPr>
    </w:p>
    <w:p w14:paraId="0CF7C75A" w14:textId="77777777" w:rsidR="005C3DEA" w:rsidRPr="0026262E" w:rsidRDefault="005C3DEA" w:rsidP="009A2A1C">
      <w:pPr>
        <w:spacing w:after="0"/>
      </w:pPr>
    </w:p>
    <w:p w14:paraId="57E21B7D" w14:textId="77777777" w:rsidR="006D17EA" w:rsidRPr="0026262E" w:rsidRDefault="006D17EA" w:rsidP="009A2A1C">
      <w:pPr>
        <w:pStyle w:val="Nagwek2"/>
        <w:numPr>
          <w:ilvl w:val="0"/>
          <w:numId w:val="11"/>
        </w:numPr>
        <w:spacing w:before="0"/>
        <w:rPr>
          <w:rFonts w:asciiTheme="minorHAnsi" w:hAnsiTheme="minorHAnsi"/>
        </w:rPr>
      </w:pPr>
      <w:bookmarkStart w:id="173" w:name="_Toc40074771"/>
      <w:r w:rsidRPr="0026262E">
        <w:rPr>
          <w:rFonts w:asciiTheme="minorHAnsi" w:hAnsiTheme="minorHAnsi"/>
        </w:rPr>
        <w:lastRenderedPageBreak/>
        <w:t>Etap użytkowania</w:t>
      </w:r>
      <w:bookmarkEnd w:id="173"/>
    </w:p>
    <w:p w14:paraId="18456DB1" w14:textId="77777777" w:rsidR="00B10A55" w:rsidRPr="0026262E" w:rsidRDefault="00B10A55" w:rsidP="009A2A1C">
      <w:pPr>
        <w:spacing w:after="0"/>
      </w:pPr>
    </w:p>
    <w:p w14:paraId="3A8DECA1" w14:textId="77777777" w:rsidR="00B10A55" w:rsidRPr="0026262E" w:rsidRDefault="00B10A55" w:rsidP="009A2A1C">
      <w:pPr>
        <w:spacing w:after="0"/>
      </w:pPr>
      <w:r w:rsidRPr="0026262E">
        <w:t>Dla ograniczenia oddziaływań na etapie funkcjonowania</w:t>
      </w:r>
      <w:r w:rsidR="00A70258" w:rsidRPr="0026262E">
        <w:t xml:space="preserve"> kwatery mineralizacji</w:t>
      </w:r>
      <w:r w:rsidRPr="0026262E">
        <w:t>:</w:t>
      </w:r>
    </w:p>
    <w:p w14:paraId="71BBA158" w14:textId="77777777" w:rsidR="00AF5A71" w:rsidRPr="0026262E" w:rsidRDefault="00AF5A71" w:rsidP="009A2A1C">
      <w:pPr>
        <w:pStyle w:val="Akapitzlist"/>
        <w:numPr>
          <w:ilvl w:val="0"/>
          <w:numId w:val="10"/>
        </w:numPr>
        <w:spacing w:after="0"/>
        <w:ind w:left="568" w:hanging="284"/>
        <w:jc w:val="both"/>
        <w:rPr>
          <w:rFonts w:cs="Arial"/>
        </w:rPr>
      </w:pPr>
      <w:r w:rsidRPr="0026262E">
        <w:rPr>
          <w:rFonts w:cs="Arial"/>
        </w:rPr>
        <w:t>wożenie odpadów, a także praca kompaktora wyłącznie w porze dnia, w godzinach od 6.00 do 22.00,</w:t>
      </w:r>
    </w:p>
    <w:p w14:paraId="4629AA66" w14:textId="77777777" w:rsidR="00AF5A71" w:rsidRPr="0026262E" w:rsidRDefault="00AF5A71" w:rsidP="009A2A1C">
      <w:pPr>
        <w:pStyle w:val="Akapitzlist"/>
        <w:numPr>
          <w:ilvl w:val="0"/>
          <w:numId w:val="10"/>
        </w:numPr>
        <w:spacing w:after="0"/>
        <w:ind w:left="568" w:hanging="284"/>
        <w:jc w:val="both"/>
        <w:rPr>
          <w:rFonts w:cs="Arial"/>
        </w:rPr>
      </w:pPr>
      <w:r w:rsidRPr="0026262E">
        <w:rPr>
          <w:rFonts w:cs="Arial"/>
        </w:rPr>
        <w:t>używanie do obsługi instalacji wyłącznie sprawnych maszyn roboczych o niskich poziomach emisji hałasu, spełniających wymagania Rozporządzenia Ministra Gospodarki z dn. 21.12.2005 r. w sprawie zasadniczych wymagań dla urządzeń używanych na zewnątrz pomieszczeń w zakresie emisji hałasu do środowiska (Dz.U.2005.263.2202 z późni. zm.)</w:t>
      </w:r>
    </w:p>
    <w:p w14:paraId="477AE797" w14:textId="77777777" w:rsidR="00AF5A71" w:rsidRPr="0026262E" w:rsidRDefault="00AF5A71" w:rsidP="009A2A1C">
      <w:pPr>
        <w:pStyle w:val="Akapitzlist"/>
        <w:numPr>
          <w:ilvl w:val="0"/>
          <w:numId w:val="10"/>
        </w:numPr>
        <w:spacing w:after="0"/>
        <w:ind w:left="568" w:hanging="284"/>
        <w:jc w:val="both"/>
        <w:rPr>
          <w:rFonts w:cs="Arial"/>
        </w:rPr>
      </w:pPr>
      <w:r w:rsidRPr="0026262E">
        <w:rPr>
          <w:rFonts w:cs="Arial"/>
        </w:rPr>
        <w:t xml:space="preserve">przykrywanie deponowanych na kwaterze odpadów warstwą zabezpieczającą wykonana </w:t>
      </w:r>
      <w:r w:rsidRPr="0026262E">
        <w:rPr>
          <w:rFonts w:cs="Arial"/>
        </w:rPr>
        <w:br/>
        <w:t>z odpadów  zgodnie z posiadanym pozwoleniem zintegrowanym.</w:t>
      </w:r>
    </w:p>
    <w:p w14:paraId="51137235" w14:textId="77777777" w:rsidR="00AF5A71" w:rsidRPr="0026262E" w:rsidRDefault="00AF5A71" w:rsidP="009A2A1C">
      <w:pPr>
        <w:pStyle w:val="Akapitzlist"/>
        <w:numPr>
          <w:ilvl w:val="0"/>
          <w:numId w:val="10"/>
        </w:numPr>
        <w:spacing w:after="0"/>
        <w:ind w:left="568" w:hanging="284"/>
        <w:jc w:val="both"/>
        <w:rPr>
          <w:rFonts w:cs="Arial"/>
        </w:rPr>
      </w:pPr>
      <w:r w:rsidRPr="0026262E">
        <w:rPr>
          <w:rFonts w:cs="Arial"/>
        </w:rPr>
        <w:t xml:space="preserve">używanie do obsługi maszyn roboczych o niskich poziomach emisji zanieczyszczeń </w:t>
      </w:r>
      <w:r w:rsidRPr="0026262E">
        <w:rPr>
          <w:rFonts w:cs="Arial"/>
        </w:rPr>
        <w:br/>
        <w:t>w spalinach.</w:t>
      </w:r>
    </w:p>
    <w:p w14:paraId="721139BC" w14:textId="4966B811" w:rsidR="00AF5A71" w:rsidRPr="0026262E" w:rsidRDefault="00AF5A71" w:rsidP="009A2A1C">
      <w:pPr>
        <w:pStyle w:val="Akapitzlist"/>
        <w:numPr>
          <w:ilvl w:val="0"/>
          <w:numId w:val="10"/>
        </w:numPr>
        <w:spacing w:after="0"/>
        <w:ind w:left="568" w:hanging="284"/>
        <w:jc w:val="both"/>
        <w:rPr>
          <w:rFonts w:cs="Arial"/>
        </w:rPr>
      </w:pPr>
      <w:r w:rsidRPr="0026262E">
        <w:rPr>
          <w:rFonts w:cs="Arial"/>
        </w:rPr>
        <w:t>odgazowanie kwatery mineralizacji (</w:t>
      </w:r>
      <w:r w:rsidR="001239E1">
        <w:rPr>
          <w:rFonts w:cs="Arial"/>
        </w:rPr>
        <w:t>instalacja do energetycznego wykorzystania gazu składowiskowego)</w:t>
      </w:r>
      <w:r w:rsidRPr="0026262E">
        <w:rPr>
          <w:rFonts w:cs="Arial"/>
        </w:rPr>
        <w:t>,</w:t>
      </w:r>
    </w:p>
    <w:p w14:paraId="19E0E360" w14:textId="77777777" w:rsidR="00AF5A71" w:rsidRPr="0026262E" w:rsidRDefault="00AF5A71" w:rsidP="009A2A1C">
      <w:pPr>
        <w:pStyle w:val="Akapitzlist"/>
        <w:numPr>
          <w:ilvl w:val="0"/>
          <w:numId w:val="10"/>
        </w:numPr>
        <w:spacing w:after="0"/>
        <w:ind w:left="568" w:hanging="284"/>
        <w:jc w:val="both"/>
        <w:rPr>
          <w:rFonts w:cs="Arial"/>
        </w:rPr>
      </w:pPr>
      <w:r w:rsidRPr="0026262E">
        <w:rPr>
          <w:rFonts w:cs="Arial"/>
        </w:rPr>
        <w:t>do zamykania poszczególnych ćwiartek kwatery wykorzystywane są maty bentonitowe, które gwarantują szczelność i nieprzerwalność uszczelnienia</w:t>
      </w:r>
    </w:p>
    <w:p w14:paraId="637F99F0" w14:textId="77777777" w:rsidR="00AF5A71" w:rsidRPr="0026262E" w:rsidRDefault="00AF5A71" w:rsidP="009A2A1C">
      <w:pPr>
        <w:pStyle w:val="Akapitzlist"/>
        <w:numPr>
          <w:ilvl w:val="0"/>
          <w:numId w:val="10"/>
        </w:numPr>
        <w:spacing w:after="0"/>
        <w:ind w:left="568" w:hanging="284"/>
        <w:jc w:val="both"/>
        <w:rPr>
          <w:rFonts w:cs="Arial"/>
        </w:rPr>
      </w:pPr>
      <w:r w:rsidRPr="0026262E">
        <w:rPr>
          <w:rFonts w:cs="Arial"/>
        </w:rPr>
        <w:t>Zastosowanie rozwiązań jak przy budowie kwatery balastu.</w:t>
      </w:r>
    </w:p>
    <w:p w14:paraId="314171A4" w14:textId="77777777" w:rsidR="00AF5A71" w:rsidRPr="0026262E" w:rsidRDefault="00AF5A71" w:rsidP="009A2A1C">
      <w:pPr>
        <w:pStyle w:val="Akapitzlist"/>
        <w:numPr>
          <w:ilvl w:val="0"/>
          <w:numId w:val="35"/>
        </w:numPr>
        <w:tabs>
          <w:tab w:val="left" w:pos="1134"/>
        </w:tabs>
        <w:autoSpaceDN w:val="0"/>
        <w:adjustRightInd w:val="0"/>
        <w:spacing w:after="0"/>
        <w:ind w:left="1134" w:hanging="283"/>
        <w:jc w:val="both"/>
        <w:rPr>
          <w:rFonts w:cs="Arial"/>
        </w:rPr>
      </w:pPr>
      <w:r w:rsidRPr="0026262E">
        <w:rPr>
          <w:rFonts w:cs="Arial"/>
        </w:rPr>
        <w:t>warstwa izolacji mineralnej o grubości 0,5 m, materiał o współczynniku filtracji maksymalnej 1 X 10</w:t>
      </w:r>
      <w:r w:rsidRPr="0026262E">
        <w:rPr>
          <w:rFonts w:cs="Arial"/>
          <w:vertAlign w:val="superscript"/>
        </w:rPr>
        <w:t>-9</w:t>
      </w:r>
      <w:r w:rsidRPr="0026262E">
        <w:rPr>
          <w:rFonts w:cs="Arial"/>
        </w:rPr>
        <w:t xml:space="preserve"> m/s; </w:t>
      </w:r>
    </w:p>
    <w:p w14:paraId="36B1782C" w14:textId="77777777" w:rsidR="00AF5A71" w:rsidRPr="0026262E" w:rsidRDefault="00AF5A71" w:rsidP="009A2A1C">
      <w:pPr>
        <w:pStyle w:val="Akapitzlist"/>
        <w:numPr>
          <w:ilvl w:val="0"/>
          <w:numId w:val="35"/>
        </w:numPr>
        <w:tabs>
          <w:tab w:val="left" w:pos="1134"/>
        </w:tabs>
        <w:autoSpaceDN w:val="0"/>
        <w:adjustRightInd w:val="0"/>
        <w:spacing w:after="0"/>
        <w:ind w:left="1134" w:hanging="283"/>
        <w:jc w:val="both"/>
        <w:rPr>
          <w:rFonts w:cs="Arial"/>
        </w:rPr>
      </w:pPr>
      <w:r w:rsidRPr="0026262E">
        <w:rPr>
          <w:rFonts w:cs="Arial"/>
        </w:rPr>
        <w:t>geomembrana HDPE grubości 2,0 mm, na dnie gładka, na skarpach dwustronnie szorstka, arkusze geomembrany wraz z geowłókniną zostały zakotwione w koronie skarp poprzez zakopanie pętli kompensacyjnej w rowie o przekroju prostokątnym;</w:t>
      </w:r>
    </w:p>
    <w:p w14:paraId="515BF06C" w14:textId="77777777" w:rsidR="00AF5A71" w:rsidRPr="0026262E" w:rsidRDefault="00AF5A71" w:rsidP="009A2A1C">
      <w:pPr>
        <w:pStyle w:val="Akapitzlist"/>
        <w:numPr>
          <w:ilvl w:val="0"/>
          <w:numId w:val="35"/>
        </w:numPr>
        <w:tabs>
          <w:tab w:val="left" w:pos="1134"/>
        </w:tabs>
        <w:autoSpaceDN w:val="0"/>
        <w:adjustRightInd w:val="0"/>
        <w:spacing w:after="0"/>
        <w:ind w:left="1134" w:hanging="283"/>
        <w:jc w:val="both"/>
        <w:rPr>
          <w:rFonts w:cs="Arial"/>
        </w:rPr>
      </w:pPr>
      <w:r w:rsidRPr="0026262E">
        <w:rPr>
          <w:rFonts w:cs="Arial"/>
        </w:rPr>
        <w:t>geowłóknina ochronna 600 g/m</w:t>
      </w:r>
      <w:r w:rsidRPr="0026262E">
        <w:rPr>
          <w:rFonts w:cs="Arial"/>
          <w:vertAlign w:val="superscript"/>
        </w:rPr>
        <w:t>2</w:t>
      </w:r>
      <w:r w:rsidRPr="0026262E">
        <w:rPr>
          <w:rFonts w:cs="Arial"/>
        </w:rPr>
        <w:t xml:space="preserve">; </w:t>
      </w:r>
    </w:p>
    <w:p w14:paraId="4F23412A" w14:textId="77777777" w:rsidR="00AF5A71" w:rsidRPr="0026262E" w:rsidRDefault="00AF5A71" w:rsidP="009A2A1C">
      <w:pPr>
        <w:pStyle w:val="Akapitzlist"/>
        <w:numPr>
          <w:ilvl w:val="0"/>
          <w:numId w:val="35"/>
        </w:numPr>
        <w:tabs>
          <w:tab w:val="left" w:pos="1134"/>
        </w:tabs>
        <w:autoSpaceDN w:val="0"/>
        <w:adjustRightInd w:val="0"/>
        <w:spacing w:after="0"/>
        <w:ind w:left="1134" w:hanging="283"/>
        <w:jc w:val="both"/>
        <w:rPr>
          <w:rFonts w:cs="Arial"/>
        </w:rPr>
      </w:pPr>
      <w:r w:rsidRPr="0026262E">
        <w:rPr>
          <w:rFonts w:cs="Arial"/>
        </w:rPr>
        <w:t>przysypka filtracyjna grubości 0,5 m, materiał o współczynniku filtracji minimum 1x10</w:t>
      </w:r>
      <w:r w:rsidRPr="0026262E">
        <w:rPr>
          <w:rFonts w:cs="Arial"/>
          <w:vertAlign w:val="superscript"/>
        </w:rPr>
        <w:t>-4</w:t>
      </w:r>
      <w:r w:rsidRPr="0026262E">
        <w:rPr>
          <w:rFonts w:cs="Arial"/>
        </w:rPr>
        <w:t xml:space="preserve"> m/s, maksymalne uziarnienie 16 mm.</w:t>
      </w:r>
    </w:p>
    <w:p w14:paraId="1687D19C" w14:textId="77777777" w:rsidR="00AF5A71" w:rsidRPr="0026262E" w:rsidRDefault="00AF5A71" w:rsidP="009A2A1C">
      <w:pPr>
        <w:pStyle w:val="Akapitzlist"/>
        <w:numPr>
          <w:ilvl w:val="0"/>
          <w:numId w:val="36"/>
        </w:numPr>
        <w:tabs>
          <w:tab w:val="left" w:pos="1134"/>
        </w:tabs>
        <w:autoSpaceDN w:val="0"/>
        <w:adjustRightInd w:val="0"/>
        <w:spacing w:after="0"/>
        <w:ind w:left="567" w:hanging="283"/>
        <w:jc w:val="both"/>
        <w:rPr>
          <w:rFonts w:cs="Arial"/>
        </w:rPr>
      </w:pPr>
      <w:r w:rsidRPr="0026262E">
        <w:rPr>
          <w:rFonts w:cs="Calibri"/>
        </w:rPr>
        <w:t>Uciążliwość krajobrazowa obiektu, została dodatkowo zminimalizowana przez zaprojektowanie wysokiej zieleni ochronnej (przesłaniającej) wokół ZUOK i wewnątrz jego terenu (m.in. na skarpach kwatery),</w:t>
      </w:r>
    </w:p>
    <w:p w14:paraId="73810FFB" w14:textId="0B14E768" w:rsidR="00AF5A71" w:rsidRPr="0026262E" w:rsidRDefault="00AF5A71" w:rsidP="009A2A1C">
      <w:pPr>
        <w:pStyle w:val="Akapitzlist"/>
        <w:numPr>
          <w:ilvl w:val="0"/>
          <w:numId w:val="36"/>
        </w:numPr>
        <w:tabs>
          <w:tab w:val="left" w:pos="1134"/>
        </w:tabs>
        <w:autoSpaceDN w:val="0"/>
        <w:adjustRightInd w:val="0"/>
        <w:spacing w:after="0"/>
        <w:ind w:left="567" w:hanging="283"/>
        <w:jc w:val="both"/>
        <w:rPr>
          <w:rFonts w:cs="Times New Roman"/>
        </w:rPr>
      </w:pPr>
      <w:r w:rsidRPr="0026262E">
        <w:rPr>
          <w:rFonts w:cs="Times New Roman"/>
        </w:rPr>
        <w:t xml:space="preserve">Odgazowanie </w:t>
      </w:r>
      <w:r w:rsidR="000E6C3A" w:rsidRPr="0026262E">
        <w:rPr>
          <w:rFonts w:cs="Times New Roman"/>
        </w:rPr>
        <w:t>kwatery</w:t>
      </w:r>
      <w:r w:rsidRPr="0026262E">
        <w:rPr>
          <w:rFonts w:cs="Times New Roman"/>
        </w:rPr>
        <w:t>.</w:t>
      </w:r>
    </w:p>
    <w:p w14:paraId="394F06DF" w14:textId="77777777" w:rsidR="00A70FE0" w:rsidRPr="0026262E" w:rsidRDefault="00A70FE0" w:rsidP="009A2A1C">
      <w:pPr>
        <w:tabs>
          <w:tab w:val="left" w:pos="1134"/>
        </w:tabs>
        <w:autoSpaceDN w:val="0"/>
        <w:adjustRightInd w:val="0"/>
        <w:spacing w:after="0"/>
        <w:jc w:val="both"/>
        <w:rPr>
          <w:rFonts w:cs="Arial"/>
        </w:rPr>
      </w:pPr>
    </w:p>
    <w:p w14:paraId="27C76810" w14:textId="77777777" w:rsidR="00A70FE0" w:rsidRPr="0026262E" w:rsidRDefault="00A70FE0" w:rsidP="009A2A1C">
      <w:pPr>
        <w:spacing w:after="0"/>
      </w:pPr>
      <w:r w:rsidRPr="0026262E">
        <w:t>Dla ograniczenia oddziaływań na etapie funkcjonowania instalacji biologicznego przetwarzania odpadów:</w:t>
      </w:r>
    </w:p>
    <w:p w14:paraId="27EFF97E" w14:textId="77777777" w:rsidR="00E51DA9" w:rsidRPr="0026262E" w:rsidRDefault="00E51DA9" w:rsidP="009A2A1C">
      <w:pPr>
        <w:pStyle w:val="Akapitzlist"/>
        <w:numPr>
          <w:ilvl w:val="0"/>
          <w:numId w:val="37"/>
        </w:numPr>
        <w:suppressAutoHyphens/>
        <w:spacing w:after="0"/>
        <w:ind w:left="567" w:hanging="283"/>
        <w:jc w:val="both"/>
      </w:pPr>
      <w:r w:rsidRPr="0026262E">
        <w:t>zastosowanie w instalacji wentylatorów do napowietrzania pryzm o niskich mocach akustycznych,</w:t>
      </w:r>
    </w:p>
    <w:p w14:paraId="3C431BC8" w14:textId="77777777" w:rsidR="00E51DA9" w:rsidRPr="0026262E" w:rsidRDefault="00E51DA9" w:rsidP="009A2A1C">
      <w:pPr>
        <w:pStyle w:val="Akapitzlist"/>
        <w:numPr>
          <w:ilvl w:val="0"/>
          <w:numId w:val="37"/>
        </w:numPr>
        <w:suppressAutoHyphens/>
        <w:spacing w:after="0"/>
        <w:ind w:left="567" w:hanging="283"/>
        <w:jc w:val="both"/>
      </w:pPr>
      <w:r w:rsidRPr="0026262E">
        <w:t>prowadzenie załadunków pryzm i rozładunków stabilizatu wyłącznie w porze dnia, w godzinach od 6</w:t>
      </w:r>
      <w:r w:rsidRPr="0026262E">
        <w:rPr>
          <w:vertAlign w:val="superscript"/>
        </w:rPr>
        <w:t>00</w:t>
      </w:r>
      <w:r w:rsidRPr="0026262E">
        <w:t xml:space="preserve"> do 22</w:t>
      </w:r>
      <w:r w:rsidRPr="0026262E">
        <w:rPr>
          <w:vertAlign w:val="superscript"/>
        </w:rPr>
        <w:t>00</w:t>
      </w:r>
      <w:r w:rsidRPr="0026262E">
        <w:t>,</w:t>
      </w:r>
    </w:p>
    <w:p w14:paraId="758DACA8" w14:textId="77777777" w:rsidR="00E51DA9" w:rsidRPr="0026262E" w:rsidRDefault="00E51DA9" w:rsidP="009A2A1C">
      <w:pPr>
        <w:pStyle w:val="Akapitzlist"/>
        <w:numPr>
          <w:ilvl w:val="0"/>
          <w:numId w:val="37"/>
        </w:numPr>
        <w:suppressAutoHyphens/>
        <w:spacing w:after="0"/>
        <w:ind w:left="567" w:hanging="283"/>
        <w:jc w:val="both"/>
      </w:pPr>
      <w:r w:rsidRPr="0026262E">
        <w:t xml:space="preserve">używanie do obsługi instalacji wyłącznie sprawnych maszyn roboczych o niskich poziomach emisji hałasu, spełniających wymagania Rozporządzenia Ministra Gospodarki z dn. 21.12.2005 r. </w:t>
      </w:r>
      <w:r w:rsidRPr="0026262E">
        <w:rPr>
          <w:i/>
        </w:rPr>
        <w:t>w sprawie zasadniczych wymagań dla urządzeń używanych na zewnątrz pomieszczeń w zakresie emisji hałasu do środowiska</w:t>
      </w:r>
      <w:r w:rsidRPr="0026262E">
        <w:t xml:space="preserve"> (Dz.U.2005.263.2202 z późni. zm.)</w:t>
      </w:r>
    </w:p>
    <w:p w14:paraId="5725A38A" w14:textId="22997156" w:rsidR="00E51DA9" w:rsidRPr="0026262E" w:rsidRDefault="00E51DA9" w:rsidP="009A2A1C">
      <w:pPr>
        <w:pStyle w:val="Akapitzlist"/>
        <w:numPr>
          <w:ilvl w:val="0"/>
          <w:numId w:val="37"/>
        </w:numPr>
        <w:suppressAutoHyphens/>
        <w:spacing w:after="0"/>
        <w:ind w:left="567" w:hanging="283"/>
        <w:jc w:val="both"/>
      </w:pPr>
      <w:r w:rsidRPr="0026262E">
        <w:t xml:space="preserve">przykrywanie pryzm odpadów poddawanych stabilizacji biologicznej trójwarstwową membraną poliestrową, z teflonową warstwą filtracyjną typu ePTFE pomiędzy dwiema warstwami poliestrowymi, która dzięki rozmiarom mikrootworów warstwy filtracyjnej wykonanej </w:t>
      </w:r>
      <w:r w:rsidR="000D4A99" w:rsidRPr="0026262E">
        <w:t xml:space="preserve"> </w:t>
      </w:r>
      <w:r w:rsidRPr="0026262E">
        <w:t xml:space="preserve">z porowatego teflonu ogranicza: </w:t>
      </w:r>
    </w:p>
    <w:p w14:paraId="59FFBE5F" w14:textId="77777777" w:rsidR="00E51DA9" w:rsidRPr="0026262E" w:rsidRDefault="00E51DA9" w:rsidP="009A2A1C">
      <w:pPr>
        <w:pStyle w:val="Akapitzlist"/>
        <w:numPr>
          <w:ilvl w:val="0"/>
          <w:numId w:val="38"/>
        </w:numPr>
        <w:autoSpaceDE w:val="0"/>
        <w:autoSpaceDN w:val="0"/>
        <w:adjustRightInd w:val="0"/>
        <w:spacing w:after="0"/>
        <w:ind w:left="1134" w:hanging="283"/>
        <w:jc w:val="both"/>
      </w:pPr>
      <w:r w:rsidRPr="0026262E">
        <w:lastRenderedPageBreak/>
        <w:t xml:space="preserve">emisję bioaerozoli z procesów tlenowego rozkładu odpadów biodegradowalnych ze skutecznością ok. 99 %, </w:t>
      </w:r>
    </w:p>
    <w:p w14:paraId="4337292A" w14:textId="77777777" w:rsidR="00E51DA9" w:rsidRPr="0026262E" w:rsidRDefault="00E51DA9" w:rsidP="009A2A1C">
      <w:pPr>
        <w:pStyle w:val="Akapitzlist"/>
        <w:numPr>
          <w:ilvl w:val="0"/>
          <w:numId w:val="38"/>
        </w:numPr>
        <w:autoSpaceDE w:val="0"/>
        <w:autoSpaceDN w:val="0"/>
        <w:adjustRightInd w:val="0"/>
        <w:spacing w:after="0"/>
        <w:ind w:left="1134" w:hanging="283"/>
        <w:jc w:val="both"/>
      </w:pPr>
      <w:r w:rsidRPr="0026262E">
        <w:t>a emisję zanieczyszczeń gazowych, w szczególności związków odorotwórczych (amoniak, aceton, merkaptany, węglowodory alifatyczne) ze skutecznością ok. 97 %</w:t>
      </w:r>
      <w:r w:rsidRPr="0026262E">
        <w:rPr>
          <w:rFonts w:cs="Arial"/>
        </w:rPr>
        <w:t>,</w:t>
      </w:r>
    </w:p>
    <w:p w14:paraId="5E36FCD7" w14:textId="77777777" w:rsidR="00E51DA9" w:rsidRPr="0026262E" w:rsidRDefault="00E51DA9" w:rsidP="009A2A1C">
      <w:pPr>
        <w:pStyle w:val="Akapitzlist"/>
        <w:numPr>
          <w:ilvl w:val="0"/>
          <w:numId w:val="39"/>
        </w:numPr>
        <w:suppressAutoHyphens/>
        <w:spacing w:after="0"/>
        <w:ind w:left="567" w:hanging="283"/>
        <w:jc w:val="both"/>
      </w:pPr>
      <w:r w:rsidRPr="0026262E">
        <w:t>używanie do obsługi instalacji nowych maszyn roboczych (ładowarek) o niskich poziomach emisji zanieczyszczeń w spalinach, spełniających wymagania etapu IIIA.</w:t>
      </w:r>
    </w:p>
    <w:p w14:paraId="7E8EAC07" w14:textId="619B5D6D" w:rsidR="00E51DA9" w:rsidRPr="0026262E" w:rsidRDefault="00E51DA9" w:rsidP="009A2A1C">
      <w:pPr>
        <w:pStyle w:val="Akapitzlist"/>
        <w:numPr>
          <w:ilvl w:val="0"/>
          <w:numId w:val="39"/>
        </w:numPr>
        <w:suppressAutoHyphens/>
        <w:spacing w:after="0"/>
        <w:ind w:left="567" w:hanging="283"/>
        <w:jc w:val="both"/>
      </w:pPr>
      <w:r w:rsidRPr="0026262E">
        <w:t xml:space="preserve">usypywanie pryzm odpadów poddawanych biologicznemu przetwarzaniu w boksach wyposażonych w betonowe podłoże (posadzkę) z elementów prefabrykowanych </w:t>
      </w:r>
      <w:r w:rsidR="00C3596A">
        <w:br/>
      </w:r>
      <w:r w:rsidRPr="0026262E">
        <w:t>z kanałami do odprowadzania odcieków, a także dodatkowe uszczelnienie z geomembrany HDPE,</w:t>
      </w:r>
    </w:p>
    <w:p w14:paraId="426A8646" w14:textId="77777777" w:rsidR="00E51DA9" w:rsidRPr="0026262E" w:rsidRDefault="00E51DA9" w:rsidP="009A2A1C">
      <w:pPr>
        <w:pStyle w:val="Akapitzlist"/>
        <w:numPr>
          <w:ilvl w:val="0"/>
          <w:numId w:val="39"/>
        </w:numPr>
        <w:suppressAutoHyphens/>
        <w:spacing w:after="0"/>
        <w:ind w:left="567" w:hanging="283"/>
        <w:jc w:val="both"/>
      </w:pPr>
      <w:r w:rsidRPr="0026262E">
        <w:t>minimalizację ilości wytwarzanych odcieków do ok. 0,005 m</w:t>
      </w:r>
      <w:r w:rsidRPr="0026262E">
        <w:rPr>
          <w:vertAlign w:val="superscript"/>
        </w:rPr>
        <w:t>3</w:t>
      </w:r>
      <w:r w:rsidRPr="0026262E">
        <w:t xml:space="preserve"> na 1 Mg przetwarzanych odpadów, dzięki zastosowaniu technologii membranowej utrzymującej wodę w masie stabilizowanego materiału i nie wymagającej dodatkowego zraszania odpadów,</w:t>
      </w:r>
    </w:p>
    <w:p w14:paraId="0BADFD7B" w14:textId="77777777" w:rsidR="00E51DA9" w:rsidRPr="0026262E" w:rsidRDefault="00E51DA9" w:rsidP="009A2A1C">
      <w:pPr>
        <w:pStyle w:val="Akapitzlist"/>
        <w:numPr>
          <w:ilvl w:val="0"/>
          <w:numId w:val="39"/>
        </w:numPr>
        <w:suppressAutoHyphens/>
        <w:spacing w:after="0"/>
        <w:ind w:left="567" w:hanging="283"/>
        <w:jc w:val="both"/>
      </w:pPr>
      <w:r w:rsidRPr="0026262E">
        <w:t>uszczelnienie pryzm odpadów membraną poliestrową zabezpieczającą odpady przed rozprzestrzenianiem się i wpływem warunków meteorologicznych (opady atmosferyczne),</w:t>
      </w:r>
    </w:p>
    <w:p w14:paraId="2CE20731" w14:textId="77777777" w:rsidR="00E51DA9" w:rsidRPr="0026262E" w:rsidRDefault="00E51DA9" w:rsidP="009A2A1C">
      <w:pPr>
        <w:pStyle w:val="Akapitzlist"/>
        <w:numPr>
          <w:ilvl w:val="0"/>
          <w:numId w:val="39"/>
        </w:numPr>
        <w:suppressAutoHyphens/>
        <w:spacing w:after="0"/>
        <w:ind w:left="567" w:hanging="283"/>
        <w:jc w:val="both"/>
      </w:pPr>
      <w:r w:rsidRPr="0026262E">
        <w:t xml:space="preserve">prowadzenie wszelkich operacji związanych z załadunkiem pryzm i rozładunkiem pryzm stabilizatu na utwardzonym wylewkami betonowymi i uszczelnionym geomembraną HDPE placu manewrowym, z odprowadzeniem wód opadowych do zakładowej kanalizacji deszczowej, </w:t>
      </w:r>
    </w:p>
    <w:p w14:paraId="763A9C6B" w14:textId="77777777" w:rsidR="00A70FE0" w:rsidRPr="0026262E" w:rsidRDefault="00E51DA9" w:rsidP="009A2A1C">
      <w:pPr>
        <w:pStyle w:val="Akapitzlist"/>
        <w:numPr>
          <w:ilvl w:val="0"/>
          <w:numId w:val="39"/>
        </w:numPr>
        <w:suppressAutoHyphens/>
        <w:spacing w:after="0"/>
        <w:ind w:left="567" w:hanging="283"/>
        <w:jc w:val="both"/>
      </w:pPr>
      <w:r w:rsidRPr="0026262E">
        <w:t>ograniczenie ilości potencjalnie zanieczyszczonych wód opadowych poprzez prowadzenie operacji dojrzewania stabilizatu w pryzmach przykrytych membraną,</w:t>
      </w:r>
    </w:p>
    <w:p w14:paraId="418FA8DC" w14:textId="77777777" w:rsidR="00E51DA9" w:rsidRPr="0026262E" w:rsidRDefault="00E51DA9" w:rsidP="009A2A1C">
      <w:pPr>
        <w:pStyle w:val="Akapitzlist"/>
        <w:numPr>
          <w:ilvl w:val="0"/>
          <w:numId w:val="39"/>
        </w:numPr>
        <w:suppressAutoHyphens/>
        <w:spacing w:after="0"/>
        <w:ind w:left="567" w:hanging="283"/>
        <w:jc w:val="both"/>
      </w:pPr>
      <w:r w:rsidRPr="0026262E">
        <w:t>selektywne gromadzenie wszelkich odpadów wytwarzanych w wyniku funkcjonowania instalacji w odpowiednich miejscach magazynowania, zabezpieczonych przed możliwością rozprzestrzeniania się odpadów i zanieczyszczenia powierzchni terenu,</w:t>
      </w:r>
    </w:p>
    <w:p w14:paraId="3F4DE0A8" w14:textId="77777777" w:rsidR="00E51DA9" w:rsidRPr="0026262E" w:rsidRDefault="00E51DA9" w:rsidP="009A2A1C">
      <w:pPr>
        <w:pStyle w:val="Akapitzlist"/>
        <w:numPr>
          <w:ilvl w:val="0"/>
          <w:numId w:val="39"/>
        </w:numPr>
        <w:spacing w:after="0"/>
        <w:jc w:val="both"/>
      </w:pPr>
      <w:r w:rsidRPr="0026262E">
        <w:t xml:space="preserve">wykonanie instalacji zgodnie z wymogami konstrukcyjnymi dla tego typu obiektów, </w:t>
      </w:r>
      <w:r w:rsidRPr="0026262E">
        <w:br/>
        <w:t>z materiałów trwałych i ognioodpornych,</w:t>
      </w:r>
    </w:p>
    <w:p w14:paraId="29B0539E" w14:textId="77777777" w:rsidR="00E51DA9" w:rsidRPr="0026262E" w:rsidRDefault="00E51DA9" w:rsidP="009A2A1C">
      <w:pPr>
        <w:pStyle w:val="Akapitzlist"/>
        <w:numPr>
          <w:ilvl w:val="0"/>
          <w:numId w:val="39"/>
        </w:numPr>
        <w:spacing w:after="0"/>
        <w:jc w:val="both"/>
      </w:pPr>
      <w:r w:rsidRPr="0026262E">
        <w:t>dostosowanie istniejącej sieci infrastruktury technicznej (sieć elektryczna) do zwiększonego zapotrzebowania na te media w normalnych warunkach klimatycznych jak i w warunkach ekstremalnych,</w:t>
      </w:r>
    </w:p>
    <w:p w14:paraId="6C848BEB" w14:textId="77777777" w:rsidR="00E51DA9" w:rsidRPr="0026262E" w:rsidRDefault="00E51DA9" w:rsidP="009A2A1C">
      <w:pPr>
        <w:pStyle w:val="Akapitzlist"/>
        <w:numPr>
          <w:ilvl w:val="0"/>
          <w:numId w:val="39"/>
        </w:numPr>
        <w:suppressAutoHyphens/>
        <w:spacing w:after="0"/>
        <w:jc w:val="both"/>
      </w:pPr>
      <w:r w:rsidRPr="0026262E">
        <w:t>elementy stalowe zabezpieczone antykorozyjnie</w:t>
      </w:r>
    </w:p>
    <w:p w14:paraId="33F8A710" w14:textId="77777777" w:rsidR="00AF5A71" w:rsidRPr="0026262E" w:rsidRDefault="00AF5A71" w:rsidP="009A2A1C">
      <w:pPr>
        <w:pStyle w:val="Akapitzlist"/>
        <w:spacing w:after="0"/>
        <w:jc w:val="both"/>
      </w:pPr>
    </w:p>
    <w:p w14:paraId="652DF1D8" w14:textId="77777777" w:rsidR="006D17EA" w:rsidRPr="0026262E" w:rsidRDefault="006D17EA" w:rsidP="009A2A1C">
      <w:pPr>
        <w:pStyle w:val="Nagwek2"/>
        <w:numPr>
          <w:ilvl w:val="0"/>
          <w:numId w:val="11"/>
        </w:numPr>
        <w:spacing w:before="0"/>
        <w:rPr>
          <w:rFonts w:asciiTheme="minorHAnsi" w:hAnsiTheme="minorHAnsi"/>
        </w:rPr>
      </w:pPr>
      <w:bookmarkStart w:id="174" w:name="_Toc40074772"/>
      <w:r w:rsidRPr="0026262E">
        <w:rPr>
          <w:rFonts w:asciiTheme="minorHAnsi" w:hAnsiTheme="minorHAnsi"/>
        </w:rPr>
        <w:t>Potrzeba działań kompensacyjnych</w:t>
      </w:r>
      <w:bookmarkEnd w:id="174"/>
    </w:p>
    <w:p w14:paraId="2EA3CDED" w14:textId="77777777" w:rsidR="008C5B2B" w:rsidRPr="0026262E" w:rsidRDefault="008C5B2B" w:rsidP="009A2A1C">
      <w:pPr>
        <w:spacing w:after="0"/>
      </w:pPr>
    </w:p>
    <w:p w14:paraId="5D1FCA7F" w14:textId="07330B87" w:rsidR="008C5B2B" w:rsidRDefault="008C5B2B" w:rsidP="009A2A1C">
      <w:pPr>
        <w:spacing w:after="0"/>
        <w:jc w:val="both"/>
      </w:pPr>
      <w:r w:rsidRPr="0026262E">
        <w:t>W związku z ograniczoną przestrzennie skalą przedsięwzięcia, jego lokalizacją na teren</w:t>
      </w:r>
      <w:r w:rsidR="000E6C3A" w:rsidRPr="0026262E">
        <w:t xml:space="preserve">ie </w:t>
      </w:r>
      <w:r w:rsidRPr="0026262E">
        <w:t>zurbanizowany</w:t>
      </w:r>
      <w:r w:rsidR="000E6C3A" w:rsidRPr="0026262E">
        <w:t>m</w:t>
      </w:r>
      <w:r w:rsidRPr="0026262E">
        <w:t>, gdzie nie stwierdzono obecności przedstawicieli gatunków chronionych ani cennych przyrodniczo siedlisk</w:t>
      </w:r>
      <w:r w:rsidR="005937B9" w:rsidRPr="0026262E">
        <w:t>,</w:t>
      </w:r>
      <w:r w:rsidRPr="0026262E">
        <w:t xml:space="preserve"> nie przewiduje się aby konieczne były działania kompensacyjne. </w:t>
      </w:r>
      <w:r w:rsidR="005937B9" w:rsidRPr="0026262E">
        <w:t>Z</w:t>
      </w:r>
      <w:r w:rsidRPr="0026262E">
        <w:t xml:space="preserve">aproponowane działania zapobiegające powstawaniu potencjalnych oddziaływań na zdrowie </w:t>
      </w:r>
      <w:r w:rsidR="004F2DCE" w:rsidRPr="0026262E">
        <w:br/>
      </w:r>
      <w:r w:rsidRPr="0026262E">
        <w:t>i życie ludzi oraz stan środowiska naturalnego i działania ograniczające wpływ tych oddziaływań, są wystarczające do zapewnienia bezpieczne</w:t>
      </w:r>
      <w:r w:rsidR="0055054C" w:rsidRPr="0026262E">
        <w:t xml:space="preserve">go </w:t>
      </w:r>
      <w:r w:rsidRPr="0026262E">
        <w:t>użytkowania</w:t>
      </w:r>
      <w:r w:rsidR="005937B9" w:rsidRPr="0026262E">
        <w:t xml:space="preserve"> </w:t>
      </w:r>
      <w:r w:rsidRPr="0026262E">
        <w:t xml:space="preserve">inwestycji. </w:t>
      </w:r>
    </w:p>
    <w:p w14:paraId="18A78BA8" w14:textId="77777777" w:rsidR="005C3DEA" w:rsidRDefault="005C3DEA" w:rsidP="009A2A1C">
      <w:pPr>
        <w:spacing w:after="0"/>
        <w:jc w:val="both"/>
      </w:pPr>
    </w:p>
    <w:p w14:paraId="4C0BECA1" w14:textId="77777777" w:rsidR="000C4EEF" w:rsidRPr="0026262E" w:rsidRDefault="000C4EEF" w:rsidP="009A2A1C">
      <w:pPr>
        <w:pStyle w:val="Nagwek1"/>
        <w:numPr>
          <w:ilvl w:val="0"/>
          <w:numId w:val="3"/>
        </w:numPr>
        <w:spacing w:before="0"/>
        <w:jc w:val="both"/>
        <w:rPr>
          <w:rFonts w:asciiTheme="minorHAnsi" w:hAnsiTheme="minorHAnsi"/>
        </w:rPr>
      </w:pPr>
      <w:bookmarkStart w:id="175" w:name="_Toc40074773"/>
      <w:r w:rsidRPr="0026262E">
        <w:rPr>
          <w:rFonts w:asciiTheme="minorHAnsi" w:hAnsiTheme="minorHAnsi"/>
        </w:rPr>
        <w:t>PROPOZYCJE MONITOROWANIA ODDZIAŁYWAŃ PRZEDSIĘWZIĘCIA</w:t>
      </w:r>
      <w:bookmarkEnd w:id="175"/>
    </w:p>
    <w:p w14:paraId="0081B163" w14:textId="77777777" w:rsidR="00532D27" w:rsidRPr="0026262E" w:rsidRDefault="00532D27" w:rsidP="009A2A1C">
      <w:pPr>
        <w:spacing w:after="0"/>
      </w:pPr>
    </w:p>
    <w:p w14:paraId="0A7EDA31" w14:textId="77777777" w:rsidR="00280FE6" w:rsidRPr="0026262E" w:rsidRDefault="00280FE6" w:rsidP="009A2A1C">
      <w:pPr>
        <w:spacing w:after="0"/>
        <w:jc w:val="both"/>
        <w:rPr>
          <w:rFonts w:cstheme="minorHAnsi"/>
        </w:rPr>
      </w:pPr>
      <w:r w:rsidRPr="0026262E">
        <w:rPr>
          <w:rFonts w:cstheme="minorHAnsi"/>
        </w:rPr>
        <w:t xml:space="preserve">Zgodnie z rozporządzeniem Ministra Środowiska z dnia 30 kwietnia 2013 roku </w:t>
      </w:r>
      <w:r w:rsidR="000C6EF3" w:rsidRPr="0026262E">
        <w:rPr>
          <w:rFonts w:cstheme="minorHAnsi"/>
        </w:rPr>
        <w:t>ws.</w:t>
      </w:r>
      <w:r w:rsidRPr="0026262E">
        <w:rPr>
          <w:rFonts w:cstheme="minorHAnsi"/>
        </w:rPr>
        <w:t xml:space="preserve"> składowisk odpadów (Dz. U.</w:t>
      </w:r>
      <w:r w:rsidR="00392224" w:rsidRPr="0026262E">
        <w:rPr>
          <w:rFonts w:cstheme="minorHAnsi"/>
        </w:rPr>
        <w:t xml:space="preserve"> </w:t>
      </w:r>
      <w:r w:rsidRPr="0026262E">
        <w:rPr>
          <w:rFonts w:cstheme="minorHAnsi"/>
        </w:rPr>
        <w:t xml:space="preserve">2013, poz. 523) </w:t>
      </w:r>
      <w:r w:rsidR="00523DAD" w:rsidRPr="0026262E">
        <w:rPr>
          <w:rFonts w:cstheme="minorHAnsi"/>
        </w:rPr>
        <w:t xml:space="preserve">na zlecenie ZUOK, akredytowane laboratorium </w:t>
      </w:r>
      <w:r w:rsidRPr="0026262E">
        <w:rPr>
          <w:rFonts w:cstheme="minorHAnsi"/>
        </w:rPr>
        <w:t>prowadzi monitoring środowiska, który obejmuje</w:t>
      </w:r>
      <w:r w:rsidR="00291729" w:rsidRPr="0026262E">
        <w:rPr>
          <w:rFonts w:cstheme="minorHAnsi"/>
        </w:rPr>
        <w:t xml:space="preserve"> m.in.</w:t>
      </w:r>
      <w:r w:rsidRPr="0026262E">
        <w:rPr>
          <w:rFonts w:cstheme="minorHAnsi"/>
        </w:rPr>
        <w:t>:</w:t>
      </w:r>
    </w:p>
    <w:p w14:paraId="3F853842" w14:textId="77777777" w:rsidR="00280FE6" w:rsidRPr="0026262E" w:rsidRDefault="00280FE6" w:rsidP="009A2A1C">
      <w:pPr>
        <w:pStyle w:val="Tekstpodstawowy"/>
        <w:numPr>
          <w:ilvl w:val="0"/>
          <w:numId w:val="41"/>
        </w:numPr>
        <w:tabs>
          <w:tab w:val="clear" w:pos="900"/>
        </w:tabs>
        <w:spacing w:after="0" w:line="276" w:lineRule="auto"/>
        <w:ind w:left="284" w:hanging="284"/>
        <w:jc w:val="both"/>
        <w:rPr>
          <w:rFonts w:cstheme="minorHAnsi"/>
        </w:rPr>
      </w:pPr>
      <w:r w:rsidRPr="0026262E">
        <w:rPr>
          <w:rFonts w:cstheme="minorHAnsi"/>
        </w:rPr>
        <w:lastRenderedPageBreak/>
        <w:t xml:space="preserve">wykonanie analiz fizyko-chemicznych wód podziemnych, powierzchniowych </w:t>
      </w:r>
      <w:r w:rsidR="00291729" w:rsidRPr="0026262E">
        <w:rPr>
          <w:rFonts w:cstheme="minorHAnsi"/>
        </w:rPr>
        <w:t>i odciekowych</w:t>
      </w:r>
      <w:r w:rsidRPr="0026262E">
        <w:rPr>
          <w:rFonts w:cstheme="minorHAnsi"/>
        </w:rPr>
        <w:t>;</w:t>
      </w:r>
    </w:p>
    <w:p w14:paraId="74CC12A1" w14:textId="77777777" w:rsidR="00280FE6" w:rsidRPr="0026262E" w:rsidRDefault="00280FE6" w:rsidP="009A2A1C">
      <w:pPr>
        <w:pStyle w:val="Tekstpodstawowy"/>
        <w:numPr>
          <w:ilvl w:val="0"/>
          <w:numId w:val="41"/>
        </w:numPr>
        <w:tabs>
          <w:tab w:val="clear" w:pos="900"/>
        </w:tabs>
        <w:spacing w:after="0" w:line="276" w:lineRule="auto"/>
        <w:ind w:left="284" w:hanging="284"/>
        <w:jc w:val="both"/>
        <w:rPr>
          <w:rFonts w:cstheme="minorHAnsi"/>
        </w:rPr>
      </w:pPr>
      <w:r w:rsidRPr="0026262E">
        <w:rPr>
          <w:rFonts w:cstheme="minorHAnsi"/>
        </w:rPr>
        <w:t>pomiary emisji i składu gazu składowiskow</w:t>
      </w:r>
      <w:r w:rsidR="00291729" w:rsidRPr="0026262E">
        <w:rPr>
          <w:rFonts w:cstheme="minorHAnsi"/>
        </w:rPr>
        <w:t>ego na kwaterze balastu;</w:t>
      </w:r>
    </w:p>
    <w:p w14:paraId="53F39A21" w14:textId="77777777" w:rsidR="00291729" w:rsidRPr="0026262E" w:rsidRDefault="00291729" w:rsidP="009A2A1C">
      <w:pPr>
        <w:pStyle w:val="Tekstpodstawowy"/>
        <w:numPr>
          <w:ilvl w:val="0"/>
          <w:numId w:val="41"/>
        </w:numPr>
        <w:tabs>
          <w:tab w:val="clear" w:pos="900"/>
        </w:tabs>
        <w:spacing w:after="0" w:line="276" w:lineRule="auto"/>
        <w:ind w:left="284" w:hanging="284"/>
        <w:jc w:val="both"/>
        <w:rPr>
          <w:rFonts w:cstheme="minorHAnsi"/>
        </w:rPr>
      </w:pPr>
      <w:r w:rsidRPr="0026262E">
        <w:rPr>
          <w:rFonts w:cstheme="minorHAnsi"/>
        </w:rPr>
        <w:t xml:space="preserve">określenie struktury i składu masy odpadów. </w:t>
      </w:r>
    </w:p>
    <w:p w14:paraId="31568AB8" w14:textId="77777777" w:rsidR="00C342D5" w:rsidRPr="0026262E" w:rsidRDefault="00C342D5" w:rsidP="009A2A1C">
      <w:pPr>
        <w:pStyle w:val="Tekstpodstawowy"/>
        <w:spacing w:after="0" w:line="276" w:lineRule="auto"/>
        <w:jc w:val="both"/>
        <w:rPr>
          <w:rFonts w:cstheme="minorHAnsi"/>
        </w:rPr>
      </w:pPr>
    </w:p>
    <w:p w14:paraId="417594C0" w14:textId="05D4BCA4" w:rsidR="004B4A83" w:rsidRPr="0026262E" w:rsidRDefault="00FA48F1" w:rsidP="009A2A1C">
      <w:pPr>
        <w:spacing w:after="0"/>
        <w:jc w:val="both"/>
      </w:pPr>
      <w:r w:rsidRPr="0026262E">
        <w:t>Dodatkowo</w:t>
      </w:r>
      <w:r w:rsidR="005D2851" w:rsidRPr="0026262E">
        <w:t xml:space="preserve"> </w:t>
      </w:r>
      <w:r w:rsidR="00F55D17" w:rsidRPr="0026262E">
        <w:t>Zakład</w:t>
      </w:r>
      <w:r w:rsidR="004B4A83" w:rsidRPr="0026262E">
        <w:t xml:space="preserve"> prowadz</w:t>
      </w:r>
      <w:r w:rsidR="00F55D17" w:rsidRPr="0026262E">
        <w:t xml:space="preserve">i </w:t>
      </w:r>
      <w:r w:rsidR="004B4A83" w:rsidRPr="0026262E">
        <w:t xml:space="preserve">monitoring </w:t>
      </w:r>
      <w:r w:rsidR="00F55D17" w:rsidRPr="0026262E">
        <w:t xml:space="preserve">emisji i składu </w:t>
      </w:r>
      <w:r w:rsidR="004B4A83" w:rsidRPr="0026262E">
        <w:t>biogazu</w:t>
      </w:r>
      <w:r w:rsidR="00F55D17" w:rsidRPr="0026262E">
        <w:t xml:space="preserve"> z kwatery mineralizacji</w:t>
      </w:r>
      <w:r w:rsidR="004B4A83" w:rsidRPr="0026262E">
        <w:t>, czasu pracy kotłowni olejowej</w:t>
      </w:r>
      <w:r w:rsidR="000E6C3A" w:rsidRPr="0026262E">
        <w:t xml:space="preserve">, pomiary hałasu </w:t>
      </w:r>
      <w:r w:rsidR="00F55D17" w:rsidRPr="0026262E">
        <w:t xml:space="preserve">oraz </w:t>
      </w:r>
      <w:r w:rsidR="004B4A83" w:rsidRPr="0026262E">
        <w:t>ilości i rodzaju składowanych odpadów.</w:t>
      </w:r>
    </w:p>
    <w:p w14:paraId="56D87007" w14:textId="77777777" w:rsidR="004B4A83" w:rsidRPr="0026262E" w:rsidRDefault="004B4A83" w:rsidP="009A2A1C">
      <w:pPr>
        <w:spacing w:after="0"/>
      </w:pPr>
    </w:p>
    <w:p w14:paraId="484E940F" w14:textId="77777777" w:rsidR="004B4A83" w:rsidRPr="0026262E" w:rsidRDefault="004B4A83" w:rsidP="009A2A1C">
      <w:pPr>
        <w:spacing w:after="0"/>
        <w:rPr>
          <w:b/>
        </w:rPr>
      </w:pPr>
      <w:bookmarkStart w:id="176" w:name="_Toc182398535"/>
      <w:bookmarkStart w:id="177" w:name="_Toc188339288"/>
      <w:bookmarkStart w:id="178" w:name="_Toc190187990"/>
      <w:bookmarkStart w:id="179" w:name="_Toc190920903"/>
      <w:bookmarkStart w:id="180" w:name="_Toc190921970"/>
      <w:bookmarkStart w:id="181" w:name="_Toc190922641"/>
      <w:bookmarkStart w:id="182" w:name="_Toc191116911"/>
      <w:bookmarkStart w:id="183" w:name="_Toc195619544"/>
      <w:bookmarkStart w:id="184" w:name="_Toc308612401"/>
      <w:bookmarkStart w:id="185" w:name="_Toc432695704"/>
      <w:r w:rsidRPr="0026262E">
        <w:rPr>
          <w:b/>
        </w:rPr>
        <w:t>Proponowane procedury monitorowania stanu środowiska</w:t>
      </w:r>
      <w:bookmarkEnd w:id="176"/>
      <w:bookmarkEnd w:id="177"/>
      <w:bookmarkEnd w:id="178"/>
      <w:bookmarkEnd w:id="179"/>
      <w:bookmarkEnd w:id="180"/>
      <w:bookmarkEnd w:id="181"/>
      <w:bookmarkEnd w:id="182"/>
      <w:bookmarkEnd w:id="183"/>
      <w:bookmarkEnd w:id="184"/>
      <w:bookmarkEnd w:id="185"/>
    </w:p>
    <w:p w14:paraId="0992E349" w14:textId="77777777" w:rsidR="004B4A83" w:rsidRPr="0026262E" w:rsidRDefault="004B4A83" w:rsidP="009A2A1C">
      <w:pPr>
        <w:spacing w:after="0"/>
      </w:pPr>
      <w:r w:rsidRPr="0026262E">
        <w:t>Nie wnioskuje się o monitorowanie jakości powietrza.</w:t>
      </w:r>
    </w:p>
    <w:p w14:paraId="49BB053A" w14:textId="77777777" w:rsidR="004B4A83" w:rsidRPr="0026262E" w:rsidRDefault="004B4A83" w:rsidP="009A2A1C">
      <w:pPr>
        <w:spacing w:after="0"/>
        <w:rPr>
          <w:b/>
        </w:rPr>
      </w:pPr>
      <w:bookmarkStart w:id="186" w:name="_Toc432695705"/>
      <w:r w:rsidRPr="0026262E">
        <w:rPr>
          <w:b/>
        </w:rPr>
        <w:t>Proponowane procedury monitorowania poziomu hałasu</w:t>
      </w:r>
      <w:bookmarkEnd w:id="186"/>
    </w:p>
    <w:p w14:paraId="26C46E45" w14:textId="77777777" w:rsidR="004B4A83" w:rsidRPr="0026262E" w:rsidRDefault="004B4A83" w:rsidP="009A2A1C">
      <w:pPr>
        <w:spacing w:after="0"/>
        <w:jc w:val="both"/>
      </w:pPr>
      <w:r w:rsidRPr="0026262E">
        <w:t xml:space="preserve">Zgodnie z §10 Rozporządzenia Ministra Środowiska z dnia 30 października 2014 r. w sprawie wymagań w zakresie prowadzenia pomiarów wielkości emisji oraz pomiarów ilości pobieranej wody (Dz.U. z 2014 r., poz. 1542) Zakład Utylizacji Odpadów Komunalnych Stary Las Sp. z o.o. zobowiązany jest do prowadzenia okresowych pomiarów hałasu w środowisku. Pomiary mają być prowadzone raz na dwa lata z uwzględnieniem specyfiki pracy źródeł hałasu. W przypadku źródeł hałasu pracujących sezonowo pomiary hałasu przeprowadzić należy w tym okresie. </w:t>
      </w:r>
    </w:p>
    <w:p w14:paraId="58C70BA1" w14:textId="77777777" w:rsidR="004B4A83" w:rsidRPr="0026262E" w:rsidRDefault="004B4A83" w:rsidP="009A2A1C">
      <w:pPr>
        <w:spacing w:after="0"/>
        <w:jc w:val="both"/>
      </w:pPr>
      <w:r w:rsidRPr="0026262E">
        <w:t xml:space="preserve">Pomiary hałasu należy przeprowadzić na najbliższym względem Zakładu terenie podlegającym ochronie przed hałasem. </w:t>
      </w:r>
      <w:r w:rsidR="00681A18" w:rsidRPr="0026262E">
        <w:t xml:space="preserve">Zgodnie z pozwoleniem zintegrowanym, wyznaczono </w:t>
      </w:r>
      <w:r w:rsidRPr="0026262E">
        <w:t>punkt monitoringowy H1, zlokalizowany na działce nr 6, obręb Stary Las 0005. Należy jednak zauważyć, iż przeprowadzona wizja terenowa wykazała, że w chwili obecnej teren ten nie jest zamieszkały, jednakże zgodnie z ewidencją budynków znajduje się tam zabudowa mieszkaniowa, która zlokalizowana jest najbliżej granic Zakładu, więc formalnie teren ten podlega ochronie przed hałasem.</w:t>
      </w:r>
    </w:p>
    <w:p w14:paraId="4D5585F1" w14:textId="77777777" w:rsidR="000E6C3A" w:rsidRPr="0026262E" w:rsidRDefault="000E6C3A" w:rsidP="009A2A1C">
      <w:pPr>
        <w:spacing w:after="0"/>
      </w:pPr>
    </w:p>
    <w:p w14:paraId="54E4D0D4" w14:textId="77777777" w:rsidR="004B4A83" w:rsidRPr="0026262E" w:rsidRDefault="004B4A83" w:rsidP="009A2A1C">
      <w:pPr>
        <w:spacing w:after="0"/>
        <w:rPr>
          <w:b/>
        </w:rPr>
      </w:pPr>
      <w:bookmarkStart w:id="187" w:name="_Toc432695706"/>
      <w:r w:rsidRPr="0026262E">
        <w:rPr>
          <w:b/>
        </w:rPr>
        <w:t>Ewidencja odpadów</w:t>
      </w:r>
      <w:bookmarkEnd w:id="187"/>
    </w:p>
    <w:p w14:paraId="692C3452" w14:textId="77777777" w:rsidR="004B4A83" w:rsidRPr="0026262E" w:rsidRDefault="00681A18" w:rsidP="009A2A1C">
      <w:pPr>
        <w:spacing w:after="0"/>
        <w:jc w:val="both"/>
      </w:pPr>
      <w:r w:rsidRPr="0026262E">
        <w:t xml:space="preserve">Zakład </w:t>
      </w:r>
      <w:r w:rsidR="004B4A83" w:rsidRPr="0026262E">
        <w:t>ewidencjon</w:t>
      </w:r>
      <w:r w:rsidRPr="0026262E">
        <w:t>uje</w:t>
      </w:r>
      <w:r w:rsidR="004B4A83" w:rsidRPr="0026262E">
        <w:t xml:space="preserve"> ilości zagospodarowanych odpadów na Kartach Ewidencji Odpadów, Kartach Przekazania Odpadów zgodnie z obowiązującymi przepisami.</w:t>
      </w:r>
    </w:p>
    <w:p w14:paraId="5FE02FCA" w14:textId="77777777" w:rsidR="004B4A83" w:rsidRPr="0026262E" w:rsidRDefault="004B4A83" w:rsidP="009A2A1C">
      <w:pPr>
        <w:spacing w:after="0"/>
        <w:jc w:val="both"/>
      </w:pPr>
    </w:p>
    <w:p w14:paraId="369637D8" w14:textId="77777777" w:rsidR="004B4A83" w:rsidRPr="0026262E" w:rsidRDefault="004B4A83" w:rsidP="009A2A1C">
      <w:pPr>
        <w:spacing w:after="0"/>
        <w:jc w:val="both"/>
      </w:pPr>
      <w:r w:rsidRPr="0026262E">
        <w:t xml:space="preserve">Dodatkowo na terenie </w:t>
      </w:r>
      <w:r w:rsidR="00681A18" w:rsidRPr="0026262E">
        <w:t>Z</w:t>
      </w:r>
      <w:r w:rsidRPr="0026262E">
        <w:t>akładu funkcjonuje procedura przyjęcia odpadów wytworzonych poza terenem Zakładu:</w:t>
      </w:r>
    </w:p>
    <w:p w14:paraId="3BE91CAE" w14:textId="77777777" w:rsidR="004B4A83" w:rsidRPr="0026262E" w:rsidRDefault="00681A18" w:rsidP="009A2A1C">
      <w:pPr>
        <w:pStyle w:val="Akapitzlist"/>
        <w:numPr>
          <w:ilvl w:val="0"/>
          <w:numId w:val="42"/>
        </w:numPr>
        <w:spacing w:after="0"/>
        <w:ind w:left="284" w:hanging="284"/>
        <w:jc w:val="both"/>
      </w:pPr>
      <w:r w:rsidRPr="0026262E">
        <w:t>o</w:t>
      </w:r>
      <w:r w:rsidR="004B4A83" w:rsidRPr="0026262E">
        <w:t xml:space="preserve">dbiór dostaw odpadów jest prowadzony w punkcie wagowym przy wjeździe na teren </w:t>
      </w:r>
      <w:r w:rsidRPr="0026262E">
        <w:t>Z</w:t>
      </w:r>
      <w:r w:rsidR="004B4A83" w:rsidRPr="0026262E">
        <w:t>akładu,</w:t>
      </w:r>
    </w:p>
    <w:p w14:paraId="78FE166D" w14:textId="77777777" w:rsidR="004B4A83" w:rsidRPr="0026262E" w:rsidRDefault="00681A18" w:rsidP="009A2A1C">
      <w:pPr>
        <w:pStyle w:val="Akapitzlist"/>
        <w:numPr>
          <w:ilvl w:val="0"/>
          <w:numId w:val="42"/>
        </w:numPr>
        <w:spacing w:after="0"/>
        <w:ind w:left="284" w:hanging="284"/>
        <w:jc w:val="both"/>
      </w:pPr>
      <w:r w:rsidRPr="0026262E">
        <w:t>p</w:t>
      </w:r>
      <w:r w:rsidR="004B4A83" w:rsidRPr="0026262E">
        <w:t>rzyjęcie odpadów odbywa się pod nadzorem upoważnionych pracowników ZUOK,</w:t>
      </w:r>
    </w:p>
    <w:p w14:paraId="46AF3DEC" w14:textId="77777777" w:rsidR="004B4A83" w:rsidRPr="0026262E" w:rsidRDefault="00681A18" w:rsidP="009A2A1C">
      <w:pPr>
        <w:pStyle w:val="Akapitzlist"/>
        <w:numPr>
          <w:ilvl w:val="0"/>
          <w:numId w:val="42"/>
        </w:numPr>
        <w:spacing w:after="0"/>
        <w:ind w:left="284" w:hanging="284"/>
        <w:jc w:val="both"/>
      </w:pPr>
      <w:r w:rsidRPr="0026262E">
        <w:t>p</w:t>
      </w:r>
      <w:r w:rsidR="004B4A83" w:rsidRPr="0026262E">
        <w:t>ojazd kierowany jest na wagę w celu ustalenia jego masy brutto wraz z odpadami,</w:t>
      </w:r>
    </w:p>
    <w:p w14:paraId="4BE756FB" w14:textId="77777777" w:rsidR="004B4A83" w:rsidRPr="0026262E" w:rsidRDefault="00681A18" w:rsidP="009A2A1C">
      <w:pPr>
        <w:pStyle w:val="Akapitzlist"/>
        <w:numPr>
          <w:ilvl w:val="0"/>
          <w:numId w:val="42"/>
        </w:numPr>
        <w:spacing w:after="0"/>
        <w:ind w:left="284" w:hanging="284"/>
        <w:jc w:val="both"/>
      </w:pPr>
      <w:r w:rsidRPr="0026262E">
        <w:t>p</w:t>
      </w:r>
      <w:r w:rsidR="004B4A83" w:rsidRPr="0026262E">
        <w:t xml:space="preserve">racownik dokonuje kontroli dokumentacji odpadów przedstawionej przez posiadacza tj.: karty przekazania odpadów, podstawowej charakterystyki odpadów, testów zgodności (dla odpadów przeznaczonych do składowania), </w:t>
      </w:r>
    </w:p>
    <w:p w14:paraId="0500C9A2" w14:textId="77777777" w:rsidR="004B4A83" w:rsidRPr="0026262E" w:rsidRDefault="004B4A83" w:rsidP="009A2A1C">
      <w:pPr>
        <w:pStyle w:val="Akapitzlist"/>
        <w:numPr>
          <w:ilvl w:val="0"/>
          <w:numId w:val="42"/>
        </w:numPr>
        <w:spacing w:after="0"/>
        <w:ind w:left="284" w:hanging="284"/>
        <w:jc w:val="both"/>
      </w:pPr>
      <w:r w:rsidRPr="0026262E">
        <w:t>Pracownik przyjmujący odpady dokonuje wzrokowej oceny odpadów w celu sprawdzenia  zgodności z opisem zamieszczonym w przedstawionej przez posiadacza dokumentacji,</w:t>
      </w:r>
    </w:p>
    <w:p w14:paraId="0A43F54A" w14:textId="77777777" w:rsidR="004B4A83" w:rsidRPr="0026262E" w:rsidRDefault="00B61BB9" w:rsidP="009A2A1C">
      <w:pPr>
        <w:pStyle w:val="Akapitzlist"/>
        <w:numPr>
          <w:ilvl w:val="0"/>
          <w:numId w:val="42"/>
        </w:numPr>
        <w:spacing w:after="0"/>
        <w:ind w:left="284" w:hanging="284"/>
        <w:jc w:val="both"/>
      </w:pPr>
      <w:r w:rsidRPr="0026262E">
        <w:t>w</w:t>
      </w:r>
      <w:r w:rsidR="004B4A83" w:rsidRPr="0026262E">
        <w:t xml:space="preserve"> przypadku pozytywnej oceny dokumentacji oraz oceny wzrokowej pracownik wprowadza dane dotyczące posiadacza oraz przyjmowanych odpadów do systemu elektronicznej ewidencji oraz wskazuje posiadaczowi miejsce wyładunku.</w:t>
      </w:r>
    </w:p>
    <w:p w14:paraId="6C25DC84" w14:textId="77777777" w:rsidR="004B4A83" w:rsidRPr="0026262E" w:rsidRDefault="00B61BB9" w:rsidP="009A2A1C">
      <w:pPr>
        <w:pStyle w:val="Akapitzlist"/>
        <w:numPr>
          <w:ilvl w:val="0"/>
          <w:numId w:val="42"/>
        </w:numPr>
        <w:spacing w:after="0"/>
        <w:ind w:left="284" w:hanging="284"/>
        <w:jc w:val="both"/>
      </w:pPr>
      <w:r w:rsidRPr="0026262E">
        <w:t>w</w:t>
      </w:r>
      <w:r w:rsidR="004B4A83" w:rsidRPr="0026262E">
        <w:t xml:space="preserve"> przypadku stwierdzenia niezgodności przyjmowanych odpadów z danymi zawartymi </w:t>
      </w:r>
      <w:r w:rsidR="004B4A83" w:rsidRPr="0026262E">
        <w:br/>
        <w:t>w przedstawionej przez posiadacza dokumentacji, pracownik przyjmujący odpady odmawia przyjęcia odpadów i zawiadamia o tym fakcie kierownika składowiska,</w:t>
      </w:r>
    </w:p>
    <w:p w14:paraId="03899C7B" w14:textId="77777777" w:rsidR="004B4A83" w:rsidRPr="0026262E" w:rsidRDefault="00B61BB9" w:rsidP="009A2A1C">
      <w:pPr>
        <w:pStyle w:val="Akapitzlist"/>
        <w:numPr>
          <w:ilvl w:val="0"/>
          <w:numId w:val="42"/>
        </w:numPr>
        <w:spacing w:after="0"/>
        <w:ind w:left="284" w:hanging="284"/>
        <w:jc w:val="both"/>
      </w:pPr>
      <w:r w:rsidRPr="0026262E">
        <w:lastRenderedPageBreak/>
        <w:t>k</w:t>
      </w:r>
      <w:r w:rsidR="004B4A83" w:rsidRPr="0026262E">
        <w:t>ierownik składowiska zawiadamia o stwierdzonych nieprawidłowościach Pomorskiego Wojewódzkiego Inspektora Ochrony Środowiska,</w:t>
      </w:r>
    </w:p>
    <w:p w14:paraId="5144DD25" w14:textId="77777777" w:rsidR="00BF0BC8" w:rsidRPr="0026262E" w:rsidRDefault="00B61BB9" w:rsidP="009A2A1C">
      <w:pPr>
        <w:pStyle w:val="Akapitzlist"/>
        <w:numPr>
          <w:ilvl w:val="0"/>
          <w:numId w:val="42"/>
        </w:numPr>
        <w:spacing w:after="0"/>
        <w:ind w:left="284" w:hanging="284"/>
        <w:jc w:val="both"/>
      </w:pPr>
      <w:r w:rsidRPr="0026262E">
        <w:t>p</w:t>
      </w:r>
      <w:r w:rsidR="004B4A83" w:rsidRPr="0026262E">
        <w:t>o określeniu masy dostarczanych odpadów pracownik przyjmujący odpady uzupełnia informacje w elektronicznym systemie ewidencji odpadów oraz wystawia posiadaczowi pisemne potwierdzenie przyjętych odpadów - dowód ważenia</w:t>
      </w:r>
      <w:r w:rsidR="00BF0BC8" w:rsidRPr="0026262E">
        <w:t xml:space="preserve">. </w:t>
      </w:r>
    </w:p>
    <w:p w14:paraId="59E4B2B3" w14:textId="77777777" w:rsidR="00532D27" w:rsidRPr="0026262E" w:rsidRDefault="00532D27" w:rsidP="009A2A1C">
      <w:pPr>
        <w:spacing w:after="0"/>
      </w:pPr>
    </w:p>
    <w:p w14:paraId="2F59D728" w14:textId="77777777" w:rsidR="00F579D4" w:rsidRPr="0026262E" w:rsidRDefault="00F579D4" w:rsidP="009A2A1C">
      <w:pPr>
        <w:spacing w:after="0"/>
      </w:pPr>
    </w:p>
    <w:p w14:paraId="35A86A33" w14:textId="77777777" w:rsidR="006D17EA" w:rsidRPr="0026262E" w:rsidRDefault="000C4EEF" w:rsidP="009A2A1C">
      <w:pPr>
        <w:pStyle w:val="Nagwek1"/>
        <w:numPr>
          <w:ilvl w:val="0"/>
          <w:numId w:val="3"/>
        </w:numPr>
        <w:spacing w:before="0"/>
        <w:jc w:val="both"/>
        <w:rPr>
          <w:rFonts w:asciiTheme="minorHAnsi" w:hAnsiTheme="minorHAnsi"/>
        </w:rPr>
      </w:pPr>
      <w:bookmarkStart w:id="188" w:name="_Toc40074774"/>
      <w:r w:rsidRPr="0026262E">
        <w:rPr>
          <w:rFonts w:asciiTheme="minorHAnsi" w:hAnsiTheme="minorHAnsi"/>
        </w:rPr>
        <w:t>PORÓWNIANIE INSTALACJI Z TECHNOL</w:t>
      </w:r>
      <w:r w:rsidR="00A17243" w:rsidRPr="0026262E">
        <w:rPr>
          <w:rFonts w:asciiTheme="minorHAnsi" w:hAnsiTheme="minorHAnsi"/>
        </w:rPr>
        <w:t>O</w:t>
      </w:r>
      <w:r w:rsidRPr="0026262E">
        <w:rPr>
          <w:rFonts w:asciiTheme="minorHAnsi" w:hAnsiTheme="minorHAnsi"/>
        </w:rPr>
        <w:t>GIĄ BAT</w:t>
      </w:r>
      <w:bookmarkEnd w:id="188"/>
    </w:p>
    <w:p w14:paraId="18FEF2F5" w14:textId="77777777" w:rsidR="001D2B5E" w:rsidRPr="0026262E" w:rsidRDefault="001D2B5E" w:rsidP="009A2A1C">
      <w:pPr>
        <w:spacing w:after="0"/>
        <w:jc w:val="both"/>
      </w:pPr>
    </w:p>
    <w:p w14:paraId="07BB5EF9" w14:textId="47517D42" w:rsidR="00801F06" w:rsidRPr="0026262E" w:rsidRDefault="00801F06" w:rsidP="009A2A1C">
      <w:pPr>
        <w:spacing w:after="0"/>
        <w:jc w:val="both"/>
      </w:pPr>
      <w:r w:rsidRPr="0026262E">
        <w:t xml:space="preserve">Poniżej dokonano analizy </w:t>
      </w:r>
      <w:r w:rsidR="0090230B">
        <w:t>kwatery mineralizacji (</w:t>
      </w:r>
      <w:r w:rsidRPr="0026262E">
        <w:t>instalacji IPPC</w:t>
      </w:r>
      <w:r w:rsidR="0090230B">
        <w:t>)</w:t>
      </w:r>
      <w:r w:rsidRPr="0026262E">
        <w:t>, o zwiększenie wydajności któr</w:t>
      </w:r>
      <w:r w:rsidR="0090230B">
        <w:t>ej</w:t>
      </w:r>
      <w:r w:rsidRPr="0026262E">
        <w:t xml:space="preserve"> wnioskuje Inwestor, </w:t>
      </w:r>
      <w:r w:rsidR="00156632" w:rsidRPr="0026262E">
        <w:t xml:space="preserve">biorąc pod uwagę konkluzje dotyczące najlepszych dostępnych technik (BAT) wskazanych w Decyzji Wykonawczej Komisji (UE) 2018/1147 z dnia 10 sierpnia 2018 roku. </w:t>
      </w:r>
    </w:p>
    <w:p w14:paraId="7C02E8A5" w14:textId="77777777" w:rsidR="005B4CCE" w:rsidRPr="0026262E" w:rsidRDefault="005B4CCE" w:rsidP="009A2A1C">
      <w:pPr>
        <w:spacing w:after="0"/>
        <w:jc w:val="both"/>
      </w:pPr>
    </w:p>
    <w:p w14:paraId="295A6B28" w14:textId="77777777" w:rsidR="007A45C8" w:rsidRPr="0026262E" w:rsidRDefault="007A45C8" w:rsidP="009A2A1C">
      <w:pPr>
        <w:spacing w:after="0"/>
        <w:rPr>
          <w:rFonts w:cstheme="minorHAnsi"/>
          <w:b/>
        </w:rPr>
      </w:pPr>
      <w:r w:rsidRPr="0026262E">
        <w:rPr>
          <w:rFonts w:cstheme="minorHAnsi"/>
          <w:b/>
        </w:rPr>
        <w:t>1. OGÓLNE KONKLUZJE DOTYCZĄCE BAT</w:t>
      </w:r>
    </w:p>
    <w:p w14:paraId="0CCDB294" w14:textId="77777777" w:rsidR="007A45C8" w:rsidRPr="0026262E" w:rsidRDefault="007A45C8" w:rsidP="009A2A1C">
      <w:pPr>
        <w:spacing w:after="0"/>
        <w:rPr>
          <w:rFonts w:cstheme="minorHAnsi"/>
          <w:b/>
        </w:rPr>
      </w:pPr>
      <w:r w:rsidRPr="0026262E">
        <w:rPr>
          <w:rFonts w:cstheme="minorHAnsi"/>
          <w:b/>
        </w:rPr>
        <w:t>1.1 Ogólna efektywność środowiskowa</w:t>
      </w:r>
    </w:p>
    <w:p w14:paraId="4A489176" w14:textId="77777777" w:rsidR="007A45C8" w:rsidRPr="0026262E" w:rsidRDefault="007A45C8" w:rsidP="009A2A1C">
      <w:pPr>
        <w:spacing w:after="0"/>
        <w:rPr>
          <w:rFonts w:cstheme="minorHAnsi"/>
          <w:b/>
        </w:rPr>
      </w:pPr>
    </w:p>
    <w:p w14:paraId="5D013076" w14:textId="77777777" w:rsidR="007A45C8" w:rsidRPr="0026262E" w:rsidRDefault="007A45C8" w:rsidP="009A2A1C">
      <w:pPr>
        <w:spacing w:after="0"/>
        <w:jc w:val="both"/>
        <w:rPr>
          <w:rFonts w:cstheme="minorHAnsi"/>
          <w:b/>
          <w:color w:val="000000"/>
          <w:shd w:val="clear" w:color="auto" w:fill="FFFFFF"/>
        </w:rPr>
      </w:pPr>
      <w:r w:rsidRPr="0026262E">
        <w:rPr>
          <w:rFonts w:cstheme="minorHAnsi"/>
          <w:b/>
        </w:rPr>
        <w:t>BAT 1.  Wdrożenie i przestrzeganie systemu zarządzania środowiskowego, uwzględniającego m.in. ustanowienie i prowadzenie wykazu strumieni ścieków i gazów odlotowych (BAT 3)</w:t>
      </w:r>
    </w:p>
    <w:p w14:paraId="7EEBCCD8" w14:textId="77777777" w:rsidR="005C3DEA" w:rsidRDefault="005C3DEA" w:rsidP="009A2A1C">
      <w:pPr>
        <w:spacing w:after="0"/>
        <w:jc w:val="both"/>
        <w:rPr>
          <w:rFonts w:cstheme="minorHAnsi"/>
        </w:rPr>
      </w:pPr>
    </w:p>
    <w:p w14:paraId="11ACFB7B" w14:textId="77777777" w:rsidR="007A45C8" w:rsidRPr="0026262E" w:rsidRDefault="007A45C8" w:rsidP="009A2A1C">
      <w:pPr>
        <w:spacing w:after="0"/>
        <w:jc w:val="both"/>
        <w:rPr>
          <w:rFonts w:cstheme="minorHAnsi"/>
        </w:rPr>
      </w:pPr>
      <w:r w:rsidRPr="0026262E">
        <w:rPr>
          <w:rFonts w:cstheme="minorHAnsi"/>
        </w:rPr>
        <w:t xml:space="preserve">ZUOK opracuje i wdroży system zarządzania środowiskowego w terminie do </w:t>
      </w:r>
      <w:r w:rsidRPr="0026262E">
        <w:rPr>
          <w:rFonts w:cstheme="minorHAnsi"/>
          <w:u w:val="single"/>
        </w:rPr>
        <w:t>17.08.2022 r</w:t>
      </w:r>
      <w:r w:rsidRPr="0026262E">
        <w:rPr>
          <w:rFonts w:cstheme="minorHAnsi"/>
        </w:rPr>
        <w:t xml:space="preserve">. </w:t>
      </w:r>
    </w:p>
    <w:p w14:paraId="343864A4" w14:textId="77777777" w:rsidR="007A45C8" w:rsidRPr="0026262E" w:rsidRDefault="007A45C8" w:rsidP="009A2A1C">
      <w:pPr>
        <w:spacing w:after="0"/>
        <w:jc w:val="both"/>
        <w:rPr>
          <w:rFonts w:cstheme="minorHAnsi"/>
          <w:color w:val="000000"/>
          <w:shd w:val="clear" w:color="auto" w:fill="FFFFFF"/>
        </w:rPr>
      </w:pPr>
    </w:p>
    <w:p w14:paraId="7279C1F0" w14:textId="77777777" w:rsidR="007A45C8" w:rsidRPr="0026262E" w:rsidRDefault="007A45C8" w:rsidP="009A2A1C">
      <w:pPr>
        <w:spacing w:after="0"/>
        <w:rPr>
          <w:rFonts w:cstheme="minorHAnsi"/>
          <w:b/>
        </w:rPr>
      </w:pPr>
      <w:r w:rsidRPr="0026262E">
        <w:rPr>
          <w:rFonts w:cstheme="minorHAnsi"/>
          <w:b/>
        </w:rPr>
        <w:t>BAT 2. Stosowanie wszystkie poniższych technik postępowania z odpadami</w:t>
      </w:r>
    </w:p>
    <w:p w14:paraId="441216A3" w14:textId="77777777" w:rsidR="007A45C8" w:rsidRPr="0026262E" w:rsidRDefault="007A45C8" w:rsidP="009A2A1C">
      <w:pPr>
        <w:spacing w:after="0"/>
        <w:rPr>
          <w:rFonts w:cstheme="minorHAnsi"/>
        </w:rPr>
      </w:pPr>
    </w:p>
    <w:p w14:paraId="04FB4E33" w14:textId="77777777" w:rsidR="007A45C8" w:rsidRPr="0026262E" w:rsidRDefault="007A45C8" w:rsidP="009A2A1C">
      <w:pPr>
        <w:spacing w:after="0"/>
        <w:rPr>
          <w:rFonts w:cstheme="minorHAnsi"/>
        </w:rPr>
      </w:pPr>
      <w:r w:rsidRPr="0026262E">
        <w:rPr>
          <w:rFonts w:cstheme="minorHAnsi"/>
        </w:rPr>
        <w:t>a)Opracowanie i wdrożenie procedur charakterystyki odpadów i procedur poprzedzających ich odbiór</w:t>
      </w:r>
    </w:p>
    <w:p w14:paraId="37F3ABFB" w14:textId="77777777" w:rsidR="007A45C8" w:rsidRPr="0026262E" w:rsidRDefault="007A45C8" w:rsidP="009A2A1C">
      <w:pPr>
        <w:spacing w:after="0"/>
        <w:rPr>
          <w:rFonts w:cstheme="minorHAnsi"/>
        </w:rPr>
      </w:pPr>
      <w:r w:rsidRPr="0026262E">
        <w:rPr>
          <w:rFonts w:cstheme="minorHAnsi"/>
        </w:rPr>
        <w:t>b)Opracowanie i wdrożenie procedur odbioru</w:t>
      </w:r>
    </w:p>
    <w:p w14:paraId="1A199188" w14:textId="77777777" w:rsidR="007A45C8" w:rsidRPr="0026262E" w:rsidRDefault="007A45C8" w:rsidP="009A2A1C">
      <w:pPr>
        <w:spacing w:after="0"/>
        <w:rPr>
          <w:rFonts w:cstheme="minorHAnsi"/>
        </w:rPr>
      </w:pPr>
      <w:r w:rsidRPr="0026262E">
        <w:rPr>
          <w:rFonts w:cstheme="minorHAnsi"/>
        </w:rPr>
        <w:t>c)Opracowanie i wdrożenie systemu śledzenia oraz wykazu odpadów</w:t>
      </w:r>
    </w:p>
    <w:p w14:paraId="61F0BD9C" w14:textId="77777777" w:rsidR="007A45C8" w:rsidRPr="0026262E" w:rsidRDefault="007A45C8" w:rsidP="009A2A1C">
      <w:pPr>
        <w:spacing w:after="0"/>
        <w:rPr>
          <w:rFonts w:cstheme="minorHAnsi"/>
        </w:rPr>
      </w:pPr>
      <w:r w:rsidRPr="0026262E">
        <w:rPr>
          <w:rFonts w:cstheme="minorHAnsi"/>
        </w:rPr>
        <w:t>d)Opracowanie i wdrożenie systemu zarządzania jakością odpadów z przetworzenia</w:t>
      </w:r>
    </w:p>
    <w:p w14:paraId="6BA6F425" w14:textId="77777777" w:rsidR="007A45C8" w:rsidRPr="0026262E" w:rsidRDefault="007A45C8" w:rsidP="009A2A1C">
      <w:pPr>
        <w:spacing w:after="0"/>
        <w:rPr>
          <w:rFonts w:cstheme="minorHAnsi"/>
        </w:rPr>
      </w:pPr>
      <w:r w:rsidRPr="0026262E">
        <w:rPr>
          <w:rFonts w:cstheme="minorHAnsi"/>
        </w:rPr>
        <w:t>e)Zapewnienie segregacji odpadów</w:t>
      </w:r>
    </w:p>
    <w:p w14:paraId="7EF10D8C" w14:textId="77777777" w:rsidR="007A45C8" w:rsidRPr="0026262E" w:rsidRDefault="007A45C8" w:rsidP="009A2A1C">
      <w:pPr>
        <w:spacing w:after="0"/>
        <w:rPr>
          <w:rFonts w:cstheme="minorHAnsi"/>
        </w:rPr>
      </w:pPr>
      <w:r w:rsidRPr="0026262E">
        <w:rPr>
          <w:rFonts w:cstheme="minorHAnsi"/>
        </w:rPr>
        <w:t>f)Zapewnienie zgodności odpadów przed zmieszaniem lub sporządzeniem mieszanki odpadów</w:t>
      </w:r>
    </w:p>
    <w:p w14:paraId="00A1B976" w14:textId="77777777" w:rsidR="007A45C8" w:rsidRPr="0026262E" w:rsidRDefault="007A45C8" w:rsidP="009A2A1C">
      <w:pPr>
        <w:spacing w:after="0"/>
        <w:rPr>
          <w:rFonts w:cstheme="minorHAnsi"/>
        </w:rPr>
      </w:pPr>
      <w:r w:rsidRPr="0026262E">
        <w:rPr>
          <w:rFonts w:cstheme="minorHAnsi"/>
        </w:rPr>
        <w:t>g)Sortowanie dostarczanych odpadów stałych</w:t>
      </w:r>
    </w:p>
    <w:p w14:paraId="5754923F" w14:textId="77777777" w:rsidR="007A45C8" w:rsidRPr="0026262E" w:rsidRDefault="007A45C8" w:rsidP="009A2A1C">
      <w:pPr>
        <w:spacing w:after="0"/>
        <w:jc w:val="both"/>
        <w:rPr>
          <w:rFonts w:cstheme="minorHAnsi"/>
          <w:color w:val="000000"/>
          <w:shd w:val="clear" w:color="auto" w:fill="FFFFFF"/>
        </w:rPr>
      </w:pPr>
    </w:p>
    <w:p w14:paraId="32EF43DE" w14:textId="77777777" w:rsidR="007A45C8" w:rsidRPr="0026262E" w:rsidRDefault="007A45C8" w:rsidP="009A2A1C">
      <w:pPr>
        <w:spacing w:after="0"/>
        <w:jc w:val="both"/>
        <w:rPr>
          <w:rFonts w:cstheme="minorHAnsi"/>
        </w:rPr>
      </w:pPr>
      <w:r w:rsidRPr="0026262E">
        <w:rPr>
          <w:rFonts w:cstheme="minorHAnsi"/>
        </w:rPr>
        <w:t>Obecnie w ZUOK stosowane są wszystkie techniki postępowania z odpadami opisane w BAT 2, jednak nie są one sformalizowane w formie procedur.</w:t>
      </w:r>
    </w:p>
    <w:p w14:paraId="200B6EBF" w14:textId="77777777" w:rsidR="007A45C8" w:rsidRPr="0026262E" w:rsidRDefault="007A45C8" w:rsidP="009A2A1C">
      <w:pPr>
        <w:spacing w:after="0"/>
        <w:jc w:val="both"/>
        <w:rPr>
          <w:rFonts w:cstheme="minorHAnsi"/>
        </w:rPr>
      </w:pPr>
      <w:r w:rsidRPr="0026262E">
        <w:rPr>
          <w:rFonts w:cstheme="minorHAnsi"/>
        </w:rPr>
        <w:t xml:space="preserve">Opisane w BAT 2 techniki wymienione w pkt a, b, c, d ZUOK wdroży w formie procedur w terminie do </w:t>
      </w:r>
      <w:r w:rsidRPr="0026262E">
        <w:rPr>
          <w:rFonts w:cstheme="minorHAnsi"/>
          <w:u w:val="single"/>
        </w:rPr>
        <w:t>17.08.2022 r</w:t>
      </w:r>
      <w:r w:rsidRPr="0026262E">
        <w:rPr>
          <w:rFonts w:cstheme="minorHAnsi"/>
        </w:rPr>
        <w:t xml:space="preserve">. </w:t>
      </w:r>
    </w:p>
    <w:p w14:paraId="71A459B8" w14:textId="77777777" w:rsidR="007A45C8" w:rsidRPr="0026262E" w:rsidRDefault="007A45C8" w:rsidP="009A2A1C">
      <w:pPr>
        <w:spacing w:after="0"/>
        <w:ind w:left="284"/>
        <w:jc w:val="both"/>
        <w:rPr>
          <w:rFonts w:cstheme="minorHAnsi"/>
        </w:rPr>
      </w:pPr>
    </w:p>
    <w:p w14:paraId="4912DADC" w14:textId="77777777" w:rsidR="007A45C8" w:rsidRPr="0026262E" w:rsidRDefault="007A45C8" w:rsidP="009A2A1C">
      <w:pPr>
        <w:spacing w:after="0"/>
        <w:jc w:val="both"/>
        <w:rPr>
          <w:rFonts w:cstheme="minorHAnsi"/>
        </w:rPr>
      </w:pPr>
      <w:r w:rsidRPr="0026262E">
        <w:rPr>
          <w:rFonts w:cstheme="minorHAnsi"/>
        </w:rPr>
        <w:t>Obecnie w ZUOK stosowane są następujące techniki opisane w BAT 2:</w:t>
      </w:r>
    </w:p>
    <w:p w14:paraId="7362FCDD" w14:textId="77777777" w:rsidR="007A45C8" w:rsidRPr="0026262E" w:rsidRDefault="007A45C8" w:rsidP="009A2A1C">
      <w:pPr>
        <w:spacing w:after="0"/>
        <w:ind w:left="284" w:hanging="284"/>
        <w:jc w:val="both"/>
        <w:rPr>
          <w:rFonts w:cstheme="minorHAnsi"/>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8"/>
        <w:gridCol w:w="5670"/>
      </w:tblGrid>
      <w:tr w:rsidR="007A45C8" w:rsidRPr="0026262E" w14:paraId="005E9380" w14:textId="77777777" w:rsidTr="00D962FB">
        <w:trPr>
          <w:tblHeader/>
        </w:trPr>
        <w:tc>
          <w:tcPr>
            <w:tcW w:w="3118" w:type="dxa"/>
          </w:tcPr>
          <w:p w14:paraId="378BAD69"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Technika</w:t>
            </w:r>
          </w:p>
        </w:tc>
        <w:tc>
          <w:tcPr>
            <w:tcW w:w="5670" w:type="dxa"/>
          </w:tcPr>
          <w:p w14:paraId="04886A31"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Opis</w:t>
            </w:r>
          </w:p>
        </w:tc>
      </w:tr>
      <w:tr w:rsidR="007A45C8" w:rsidRPr="0026262E" w14:paraId="5FE0DFD9" w14:textId="77777777" w:rsidTr="00D962FB">
        <w:tc>
          <w:tcPr>
            <w:tcW w:w="3118" w:type="dxa"/>
          </w:tcPr>
          <w:p w14:paraId="474D43BB" w14:textId="77777777" w:rsidR="007A45C8" w:rsidRPr="0026262E" w:rsidRDefault="007A45C8" w:rsidP="009A2A1C">
            <w:pPr>
              <w:spacing w:line="276" w:lineRule="auto"/>
              <w:ind w:left="33"/>
              <w:rPr>
                <w:rFonts w:cstheme="minorHAnsi"/>
                <w:sz w:val="20"/>
                <w:szCs w:val="20"/>
              </w:rPr>
            </w:pPr>
            <w:r w:rsidRPr="0026262E">
              <w:rPr>
                <w:rFonts w:cstheme="minorHAnsi"/>
                <w:sz w:val="20"/>
                <w:szCs w:val="20"/>
              </w:rPr>
              <w:t>e. Zapewnienie segregacji odpadów</w:t>
            </w:r>
          </w:p>
        </w:tc>
        <w:tc>
          <w:tcPr>
            <w:tcW w:w="5670" w:type="dxa"/>
          </w:tcPr>
          <w:p w14:paraId="7A2C398B" w14:textId="4976EA97" w:rsidR="007A45C8" w:rsidRPr="0026262E" w:rsidRDefault="007A45C8" w:rsidP="009A2A1C">
            <w:pPr>
              <w:autoSpaceDE w:val="0"/>
              <w:autoSpaceDN w:val="0"/>
              <w:adjustRightInd w:val="0"/>
              <w:spacing w:line="276" w:lineRule="auto"/>
              <w:jc w:val="both"/>
              <w:rPr>
                <w:rFonts w:eastAsia="Times New Roman" w:cstheme="minorHAnsi"/>
                <w:sz w:val="20"/>
                <w:szCs w:val="20"/>
                <w:lang w:eastAsia="ar-SA"/>
              </w:rPr>
            </w:pPr>
            <w:r w:rsidRPr="0026262E">
              <w:rPr>
                <w:rFonts w:eastAsia="Times New Roman" w:cstheme="minorHAnsi"/>
                <w:sz w:val="20"/>
                <w:szCs w:val="20"/>
                <w:lang w:eastAsia="ar-SA"/>
              </w:rPr>
              <w:t>Odpady magazynowane są w sposób selektywny uwzględniający właściwości odpadów, stan skupienia i zagrożenia jakie może powodować ich magazynowanie, w tym ryzyko pożaru lub niekontrolowanego wycieku substancji szkodliwych dla zdrowia i życia ludzi oraz środowiska.</w:t>
            </w:r>
          </w:p>
          <w:p w14:paraId="0DA88535" w14:textId="77777777" w:rsidR="007A45C8" w:rsidRPr="0026262E" w:rsidRDefault="007A45C8" w:rsidP="009A2A1C">
            <w:pPr>
              <w:autoSpaceDE w:val="0"/>
              <w:autoSpaceDN w:val="0"/>
              <w:adjustRightInd w:val="0"/>
              <w:spacing w:line="276" w:lineRule="auto"/>
              <w:jc w:val="both"/>
              <w:rPr>
                <w:rFonts w:eastAsia="Times New Roman" w:cstheme="minorHAnsi"/>
                <w:sz w:val="20"/>
                <w:szCs w:val="20"/>
                <w:lang w:eastAsia="ar-SA"/>
              </w:rPr>
            </w:pPr>
            <w:r w:rsidRPr="0026262E">
              <w:rPr>
                <w:rFonts w:cstheme="minorHAnsi"/>
                <w:sz w:val="20"/>
                <w:szCs w:val="20"/>
              </w:rPr>
              <w:lastRenderedPageBreak/>
              <w:t xml:space="preserve">Pracownicy zajmujący się ewidencją odpadów prowadzą  bieżący monitoring miejsc i czasu ich magazynowania, </w:t>
            </w:r>
            <w:r w:rsidRPr="0026262E">
              <w:rPr>
                <w:rFonts w:eastAsia="Times New Roman" w:cstheme="minorHAnsi"/>
                <w:sz w:val="20"/>
                <w:szCs w:val="20"/>
                <w:lang w:eastAsia="ar-SA"/>
              </w:rPr>
              <w:t>umożliwiający w każdej chwili określenie stanu magazynowego miejsca magazynowania.</w:t>
            </w:r>
          </w:p>
          <w:p w14:paraId="150AF189" w14:textId="77777777" w:rsidR="007A45C8" w:rsidRPr="0026262E" w:rsidRDefault="007A45C8" w:rsidP="009A2A1C">
            <w:pPr>
              <w:autoSpaceDE w:val="0"/>
              <w:autoSpaceDN w:val="0"/>
              <w:adjustRightInd w:val="0"/>
              <w:spacing w:line="276" w:lineRule="auto"/>
              <w:jc w:val="both"/>
              <w:rPr>
                <w:rFonts w:cstheme="minorHAnsi"/>
                <w:sz w:val="20"/>
                <w:szCs w:val="20"/>
              </w:rPr>
            </w:pPr>
          </w:p>
        </w:tc>
      </w:tr>
      <w:tr w:rsidR="007A45C8" w:rsidRPr="0026262E" w14:paraId="60D60CB3" w14:textId="77777777" w:rsidTr="00D962FB">
        <w:tc>
          <w:tcPr>
            <w:tcW w:w="3118" w:type="dxa"/>
          </w:tcPr>
          <w:p w14:paraId="50F861D2" w14:textId="77777777" w:rsidR="007A45C8" w:rsidRPr="0026262E" w:rsidRDefault="007A45C8" w:rsidP="009A2A1C">
            <w:pPr>
              <w:spacing w:line="276" w:lineRule="auto"/>
              <w:rPr>
                <w:rFonts w:cstheme="minorHAnsi"/>
                <w:sz w:val="20"/>
                <w:szCs w:val="20"/>
              </w:rPr>
            </w:pPr>
            <w:r w:rsidRPr="0026262E">
              <w:rPr>
                <w:rFonts w:cstheme="minorHAnsi"/>
                <w:sz w:val="20"/>
                <w:szCs w:val="20"/>
              </w:rPr>
              <w:lastRenderedPageBreak/>
              <w:t>f. Zapewnienie zgodności odpadów przed zmieszaniem lub sporządzeniem mieszanki odpadów</w:t>
            </w:r>
          </w:p>
        </w:tc>
        <w:tc>
          <w:tcPr>
            <w:tcW w:w="5670" w:type="dxa"/>
          </w:tcPr>
          <w:p w14:paraId="63CD94E5"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Na terenie ZUOK nie następuje mieszanie odpadów oraz sporządzanie mieszanek odpadów. Wyjątek stanowi przygotowanie wsadu do procesu kompostowania. Odpady stosowane do wsadu mają zbliżone właściwości i skład.</w:t>
            </w:r>
          </w:p>
        </w:tc>
      </w:tr>
      <w:tr w:rsidR="007A45C8" w:rsidRPr="0026262E" w14:paraId="27F5D25A" w14:textId="77777777" w:rsidTr="00D962FB">
        <w:tc>
          <w:tcPr>
            <w:tcW w:w="3118" w:type="dxa"/>
          </w:tcPr>
          <w:p w14:paraId="0EB2245E" w14:textId="77777777" w:rsidR="007A45C8" w:rsidRPr="0026262E" w:rsidRDefault="007A45C8" w:rsidP="009A2A1C">
            <w:pPr>
              <w:spacing w:line="276" w:lineRule="auto"/>
              <w:rPr>
                <w:rFonts w:cstheme="minorHAnsi"/>
                <w:sz w:val="20"/>
                <w:szCs w:val="20"/>
              </w:rPr>
            </w:pPr>
            <w:r w:rsidRPr="0026262E">
              <w:rPr>
                <w:rFonts w:cstheme="minorHAnsi"/>
                <w:sz w:val="20"/>
                <w:szCs w:val="20"/>
              </w:rPr>
              <w:t>g. Sortowanie dostarczanych odpadów stałych</w:t>
            </w:r>
          </w:p>
        </w:tc>
        <w:tc>
          <w:tcPr>
            <w:tcW w:w="5670" w:type="dxa"/>
          </w:tcPr>
          <w:p w14:paraId="6329EEDB" w14:textId="77777777" w:rsidR="007A45C8" w:rsidRPr="0026262E" w:rsidRDefault="007A45C8" w:rsidP="009A2A1C">
            <w:pPr>
              <w:spacing w:line="276" w:lineRule="auto"/>
              <w:jc w:val="both"/>
              <w:rPr>
                <w:rFonts w:cstheme="minorHAnsi"/>
                <w:sz w:val="20"/>
                <w:szCs w:val="20"/>
              </w:rPr>
            </w:pPr>
            <w:r w:rsidRPr="0026262E">
              <w:rPr>
                <w:rFonts w:cstheme="minorHAnsi"/>
                <w:sz w:val="20"/>
                <w:szCs w:val="20"/>
              </w:rPr>
              <w:t xml:space="preserve">Odpady przywożone do ZUOK wyładowywane są na płycie rozładowczej w strefie buforowej. W pierwszej kolejności ze strumienia odpadów wydzielane są odpady wielkogabarytowe, tarasujące. Pozostałe odpady poddawane są sortowaniu wstępnemu (sortowanie ręczne). Po sortowaniu wstępnym odpady trafiają do sita bębnowego, które rozbija zbite odpady oraz rozdziela na dwie frakcje wielkościowe: frakcja 0- 80 mm i frakcja powyżej 80 mm. Frakcja drobna systemem taśmociągów trafia do instalacji biologicznego przetwarzania odpadów lub przewożona jest w kontenerach do kompostowni. Frakcja gruba podlega rozdziałowi mechanicznemu (separator balistyczny, separator optyczny tworzyw sztucznych, separator papieru, separator PE/PP, separator elektromagnetyczny do metali żelaznych) oraz sortowaniu ręcznemu. </w:t>
            </w:r>
          </w:p>
          <w:p w14:paraId="5ABD370D"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sz w:val="20"/>
                <w:szCs w:val="20"/>
              </w:rPr>
              <w:t>Dostarczane w ramach selektywnej zbiórki odpady BIO są opróżniane z worków przez pracowników. Następuje ręczna segregacja odpadów nienadających się do procesu lub odpadów, które mogłyby zakłócić jego przebieg.</w:t>
            </w:r>
          </w:p>
        </w:tc>
      </w:tr>
    </w:tbl>
    <w:p w14:paraId="1C939E5D" w14:textId="77777777" w:rsidR="007A45C8" w:rsidRPr="0026262E" w:rsidRDefault="007A45C8" w:rsidP="009A2A1C">
      <w:pPr>
        <w:spacing w:after="0"/>
        <w:jc w:val="both"/>
        <w:rPr>
          <w:rFonts w:cstheme="minorHAnsi"/>
          <w:color w:val="000000"/>
          <w:sz w:val="20"/>
          <w:szCs w:val="20"/>
          <w:shd w:val="clear" w:color="auto" w:fill="FFFFFF"/>
        </w:rPr>
      </w:pPr>
    </w:p>
    <w:p w14:paraId="662F1D31" w14:textId="77777777" w:rsidR="007A45C8" w:rsidRPr="0026262E" w:rsidRDefault="007A45C8" w:rsidP="009A2A1C">
      <w:pPr>
        <w:spacing w:after="0"/>
        <w:jc w:val="both"/>
        <w:rPr>
          <w:rFonts w:cstheme="minorHAnsi"/>
          <w:color w:val="000000"/>
          <w:sz w:val="20"/>
          <w:szCs w:val="20"/>
          <w:shd w:val="clear" w:color="auto" w:fill="FFFFFF"/>
        </w:rPr>
      </w:pPr>
    </w:p>
    <w:p w14:paraId="387FBE9D" w14:textId="77777777" w:rsidR="007A45C8" w:rsidRPr="0026262E" w:rsidRDefault="007A45C8" w:rsidP="009A2A1C">
      <w:pPr>
        <w:spacing w:after="0"/>
        <w:rPr>
          <w:rFonts w:cstheme="minorHAnsi"/>
        </w:rPr>
      </w:pPr>
      <w:r w:rsidRPr="0026262E">
        <w:rPr>
          <w:rFonts w:cstheme="minorHAnsi"/>
          <w:b/>
        </w:rPr>
        <w:t>BAT 3. Ustanowienie i prowadzenie wykazu strumieni ścieków i gazów odlotowych, jako część systemu zarządzania środowiskowego</w:t>
      </w:r>
      <w:r w:rsidRPr="0026262E">
        <w:rPr>
          <w:rFonts w:cstheme="minorHAnsi"/>
        </w:rPr>
        <w:t>.</w:t>
      </w:r>
    </w:p>
    <w:p w14:paraId="17C05066" w14:textId="77777777" w:rsidR="007A45C8" w:rsidRPr="0026262E" w:rsidRDefault="007A45C8" w:rsidP="009A2A1C">
      <w:pPr>
        <w:spacing w:after="0"/>
        <w:rPr>
          <w:rFonts w:cstheme="minorHAnsi"/>
        </w:rPr>
      </w:pPr>
    </w:p>
    <w:p w14:paraId="47D917D8" w14:textId="77777777" w:rsidR="007A45C8" w:rsidRPr="0026262E" w:rsidRDefault="007A45C8" w:rsidP="009A2A1C">
      <w:pPr>
        <w:spacing w:after="0"/>
        <w:rPr>
          <w:rFonts w:cstheme="minorHAnsi"/>
        </w:rPr>
      </w:pPr>
      <w:r w:rsidRPr="0026262E">
        <w:rPr>
          <w:rFonts w:cstheme="minorHAnsi"/>
        </w:rPr>
        <w:t>Opisano w BAT 1</w:t>
      </w:r>
    </w:p>
    <w:p w14:paraId="6E749B8C" w14:textId="77777777" w:rsidR="007A45C8" w:rsidRPr="0026262E" w:rsidRDefault="007A45C8" w:rsidP="009A2A1C">
      <w:pPr>
        <w:spacing w:after="0"/>
        <w:jc w:val="both"/>
        <w:rPr>
          <w:rFonts w:cstheme="minorHAnsi"/>
          <w:b/>
          <w:color w:val="000000"/>
          <w:shd w:val="clear" w:color="auto" w:fill="FFFFFF"/>
        </w:rPr>
      </w:pPr>
    </w:p>
    <w:p w14:paraId="0A804126" w14:textId="77777777" w:rsidR="007A45C8" w:rsidRPr="0026262E" w:rsidRDefault="007A45C8" w:rsidP="009A2A1C">
      <w:pPr>
        <w:spacing w:after="0"/>
        <w:rPr>
          <w:rFonts w:cstheme="minorHAnsi"/>
          <w:b/>
        </w:rPr>
      </w:pPr>
      <w:r w:rsidRPr="0026262E">
        <w:rPr>
          <w:rFonts w:cstheme="minorHAnsi"/>
          <w:b/>
        </w:rPr>
        <w:t>BAT 4.  Stosowanie wszystkich poniższych technik związanych z magazynowaniem odpadów:</w:t>
      </w:r>
    </w:p>
    <w:p w14:paraId="755008DF" w14:textId="77777777" w:rsidR="007A45C8" w:rsidRPr="0026262E" w:rsidRDefault="007A45C8" w:rsidP="009A2A1C">
      <w:pPr>
        <w:spacing w:after="0"/>
        <w:rPr>
          <w:rFonts w:cstheme="minorHAnsi"/>
        </w:rPr>
      </w:pPr>
      <w:r w:rsidRPr="0026262E">
        <w:rPr>
          <w:rFonts w:cstheme="minorHAnsi"/>
        </w:rPr>
        <w:t>a) Zoptymalizowane miejsce magazynowania</w:t>
      </w:r>
    </w:p>
    <w:p w14:paraId="1A714A73" w14:textId="77777777" w:rsidR="007A45C8" w:rsidRPr="0026262E" w:rsidRDefault="007A45C8" w:rsidP="009A2A1C">
      <w:pPr>
        <w:spacing w:after="0"/>
        <w:rPr>
          <w:rFonts w:cstheme="minorHAnsi"/>
        </w:rPr>
      </w:pPr>
      <w:r w:rsidRPr="0026262E">
        <w:rPr>
          <w:rFonts w:cstheme="minorHAnsi"/>
        </w:rPr>
        <w:t>b) Odpowiednia pojemność magazynowania</w:t>
      </w:r>
    </w:p>
    <w:p w14:paraId="0741E5F0" w14:textId="77777777" w:rsidR="007A45C8" w:rsidRPr="0026262E" w:rsidRDefault="007A45C8" w:rsidP="009A2A1C">
      <w:pPr>
        <w:spacing w:after="0"/>
        <w:rPr>
          <w:rFonts w:cstheme="minorHAnsi"/>
        </w:rPr>
      </w:pPr>
      <w:r w:rsidRPr="0026262E">
        <w:rPr>
          <w:rFonts w:cstheme="minorHAnsi"/>
        </w:rPr>
        <w:t>c) Bezpieczna obsługa miejsca magazynowania</w:t>
      </w:r>
    </w:p>
    <w:p w14:paraId="061ED898" w14:textId="77777777" w:rsidR="007A45C8" w:rsidRPr="0026262E" w:rsidRDefault="007A45C8" w:rsidP="009A2A1C">
      <w:pPr>
        <w:spacing w:after="0"/>
        <w:jc w:val="both"/>
        <w:rPr>
          <w:rFonts w:cstheme="minorHAnsi"/>
          <w:color w:val="000000"/>
          <w:shd w:val="clear" w:color="auto" w:fill="FFFFFF"/>
        </w:rPr>
      </w:pPr>
      <w:r w:rsidRPr="0026262E">
        <w:rPr>
          <w:rFonts w:cstheme="minorHAnsi"/>
        </w:rPr>
        <w:t>d) Wydzielony obszar do magazynowania i postępowania z opakowanymi odpadami niebezpiecznymi</w:t>
      </w:r>
    </w:p>
    <w:p w14:paraId="6867FFBB" w14:textId="77777777" w:rsidR="007A45C8" w:rsidRPr="0026262E" w:rsidRDefault="007A45C8" w:rsidP="009A2A1C">
      <w:pPr>
        <w:spacing w:after="0"/>
        <w:jc w:val="both"/>
        <w:rPr>
          <w:rFonts w:cstheme="minorHAnsi"/>
          <w:color w:val="000000"/>
          <w:shd w:val="clear" w:color="auto" w:fill="FFFFFF"/>
        </w:rPr>
      </w:pPr>
    </w:p>
    <w:p w14:paraId="78CA91D4" w14:textId="77777777" w:rsidR="007A45C8" w:rsidRPr="0026262E" w:rsidRDefault="007A45C8" w:rsidP="009A2A1C">
      <w:pPr>
        <w:spacing w:after="0"/>
        <w:jc w:val="both"/>
        <w:rPr>
          <w:rFonts w:cstheme="minorHAnsi"/>
        </w:rPr>
      </w:pPr>
      <w:r w:rsidRPr="0026262E">
        <w:rPr>
          <w:rFonts w:cstheme="minorHAnsi"/>
        </w:rPr>
        <w:t xml:space="preserve">ZUOK stosuje wszystkie techniki opisane w BAT 4, ograniczając ryzyko środowiskowe związane </w:t>
      </w:r>
      <w:r w:rsidRPr="0026262E">
        <w:rPr>
          <w:rFonts w:cstheme="minorHAnsi"/>
        </w:rPr>
        <w:br/>
        <w:t>z magazynowaniem odpadów.</w:t>
      </w:r>
    </w:p>
    <w:tbl>
      <w:tblPr>
        <w:tblStyle w:val="Tabela-Siatka"/>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1"/>
        <w:gridCol w:w="6237"/>
      </w:tblGrid>
      <w:tr w:rsidR="007A45C8" w:rsidRPr="0026262E" w14:paraId="106C5219" w14:textId="77777777" w:rsidTr="00D962FB">
        <w:trPr>
          <w:tblHeader/>
        </w:trPr>
        <w:tc>
          <w:tcPr>
            <w:tcW w:w="2551" w:type="dxa"/>
          </w:tcPr>
          <w:p w14:paraId="0E497D9C"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Technika</w:t>
            </w:r>
          </w:p>
        </w:tc>
        <w:tc>
          <w:tcPr>
            <w:tcW w:w="6237" w:type="dxa"/>
          </w:tcPr>
          <w:p w14:paraId="34648C6F"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Opis</w:t>
            </w:r>
          </w:p>
        </w:tc>
      </w:tr>
      <w:tr w:rsidR="007A45C8" w:rsidRPr="0026262E" w14:paraId="1654C1A6" w14:textId="77777777" w:rsidTr="00D962FB">
        <w:tc>
          <w:tcPr>
            <w:tcW w:w="2551" w:type="dxa"/>
          </w:tcPr>
          <w:p w14:paraId="26963F68" w14:textId="77777777" w:rsidR="007A45C8" w:rsidRPr="0026262E" w:rsidRDefault="007A45C8" w:rsidP="009A2A1C">
            <w:pPr>
              <w:pStyle w:val="Akapitzlist"/>
              <w:numPr>
                <w:ilvl w:val="0"/>
                <w:numId w:val="81"/>
              </w:numPr>
              <w:spacing w:line="276" w:lineRule="auto"/>
              <w:ind w:left="318" w:hanging="318"/>
              <w:rPr>
                <w:rFonts w:cstheme="minorHAnsi"/>
                <w:sz w:val="20"/>
                <w:szCs w:val="20"/>
              </w:rPr>
            </w:pPr>
            <w:r w:rsidRPr="0026262E">
              <w:rPr>
                <w:rFonts w:cstheme="minorHAnsi"/>
                <w:sz w:val="20"/>
                <w:szCs w:val="20"/>
              </w:rPr>
              <w:t>Zoptymalizowane miejsce magazynowania</w:t>
            </w:r>
          </w:p>
        </w:tc>
        <w:tc>
          <w:tcPr>
            <w:tcW w:w="6237" w:type="dxa"/>
          </w:tcPr>
          <w:p w14:paraId="6D0B46B4" w14:textId="77777777" w:rsidR="007A45C8" w:rsidRPr="0026262E" w:rsidRDefault="007A45C8" w:rsidP="009A2A1C">
            <w:pPr>
              <w:autoSpaceDE w:val="0"/>
              <w:autoSpaceDN w:val="0"/>
              <w:adjustRightInd w:val="0"/>
              <w:spacing w:line="276" w:lineRule="auto"/>
              <w:jc w:val="both"/>
              <w:rPr>
                <w:rFonts w:cstheme="minorHAnsi"/>
                <w:i/>
                <w:sz w:val="20"/>
                <w:szCs w:val="20"/>
              </w:rPr>
            </w:pPr>
            <w:r w:rsidRPr="0026262E">
              <w:rPr>
                <w:rFonts w:cstheme="minorHAnsi"/>
                <w:i/>
                <w:sz w:val="20"/>
                <w:szCs w:val="20"/>
              </w:rPr>
              <w:t xml:space="preserve">Miejsce magazynowania jest usytuowane możliwie jak najdalej z technicznego i ekonomicznego punktu widzenia od obiektów wrażliwych, cieków wodnych itp., </w:t>
            </w:r>
          </w:p>
          <w:p w14:paraId="64A463FF" w14:textId="77777777" w:rsidR="007A45C8" w:rsidRPr="0026262E" w:rsidRDefault="007A45C8" w:rsidP="009A2A1C">
            <w:pPr>
              <w:autoSpaceDE w:val="0"/>
              <w:autoSpaceDN w:val="0"/>
              <w:adjustRightInd w:val="0"/>
              <w:spacing w:line="276" w:lineRule="auto"/>
              <w:jc w:val="both"/>
              <w:rPr>
                <w:rFonts w:cstheme="minorHAnsi"/>
                <w:i/>
                <w:sz w:val="20"/>
                <w:szCs w:val="20"/>
              </w:rPr>
            </w:pPr>
          </w:p>
          <w:p w14:paraId="119D0A2D" w14:textId="77777777" w:rsidR="007A45C8" w:rsidRPr="0026262E" w:rsidRDefault="007A45C8" w:rsidP="009A2A1C">
            <w:pPr>
              <w:autoSpaceDE w:val="0"/>
              <w:autoSpaceDN w:val="0"/>
              <w:adjustRightInd w:val="0"/>
              <w:spacing w:line="276" w:lineRule="auto"/>
              <w:jc w:val="both"/>
              <w:rPr>
                <w:rFonts w:cstheme="minorHAnsi"/>
                <w:sz w:val="20"/>
                <w:szCs w:val="20"/>
              </w:rPr>
            </w:pPr>
            <w:r w:rsidRPr="0026262E">
              <w:rPr>
                <w:rFonts w:cstheme="minorHAnsi"/>
                <w:i/>
                <w:sz w:val="20"/>
                <w:szCs w:val="20"/>
              </w:rPr>
              <w:lastRenderedPageBreak/>
              <w:t xml:space="preserve">- </w:t>
            </w:r>
            <w:r w:rsidRPr="0026262E">
              <w:rPr>
                <w:rFonts w:cstheme="minorHAnsi"/>
                <w:sz w:val="20"/>
                <w:szCs w:val="20"/>
              </w:rPr>
              <w:t xml:space="preserve">miejsca magazynowe zostały usytuowane w ten sposób, żeby z technicznego punktu widzenia zapewnić bezpieczeństwo obiektów wrażliwych, np. pod względem p.poż. </w:t>
            </w:r>
          </w:p>
          <w:p w14:paraId="509C2056" w14:textId="77777777" w:rsidR="007A45C8" w:rsidRPr="0026262E" w:rsidRDefault="007A45C8" w:rsidP="009A2A1C">
            <w:pPr>
              <w:autoSpaceDE w:val="0"/>
              <w:autoSpaceDN w:val="0"/>
              <w:adjustRightInd w:val="0"/>
              <w:spacing w:line="276" w:lineRule="auto"/>
              <w:jc w:val="both"/>
              <w:rPr>
                <w:rFonts w:cstheme="minorHAnsi"/>
                <w:sz w:val="20"/>
                <w:szCs w:val="20"/>
              </w:rPr>
            </w:pPr>
            <w:r w:rsidRPr="0026262E">
              <w:rPr>
                <w:rFonts w:cstheme="minorHAnsi"/>
                <w:sz w:val="20"/>
                <w:szCs w:val="20"/>
              </w:rPr>
              <w:t>- miejsca magazynowe zostały wskazane na istniejącej infrastrukturze, posiadające wszelkie zabezpieczenia przed  uwolnieniem odcieków do gleby, wód podziemnych i powierzchniowych,</w:t>
            </w:r>
          </w:p>
          <w:p w14:paraId="109161BB" w14:textId="77777777" w:rsidR="007A45C8" w:rsidRPr="0026262E" w:rsidRDefault="007A45C8" w:rsidP="009A2A1C">
            <w:pPr>
              <w:autoSpaceDE w:val="0"/>
              <w:autoSpaceDN w:val="0"/>
              <w:adjustRightInd w:val="0"/>
              <w:spacing w:line="276" w:lineRule="auto"/>
              <w:jc w:val="both"/>
              <w:rPr>
                <w:rFonts w:cstheme="minorHAnsi"/>
                <w:sz w:val="20"/>
                <w:szCs w:val="20"/>
              </w:rPr>
            </w:pPr>
          </w:p>
          <w:p w14:paraId="345EF849" w14:textId="77777777" w:rsidR="007A45C8" w:rsidRPr="0026262E" w:rsidRDefault="007A45C8" w:rsidP="009A2A1C">
            <w:pPr>
              <w:autoSpaceDE w:val="0"/>
              <w:autoSpaceDN w:val="0"/>
              <w:adjustRightInd w:val="0"/>
              <w:spacing w:line="276" w:lineRule="auto"/>
              <w:jc w:val="both"/>
              <w:rPr>
                <w:rFonts w:cstheme="minorHAnsi"/>
                <w:i/>
                <w:sz w:val="20"/>
                <w:szCs w:val="20"/>
              </w:rPr>
            </w:pPr>
            <w:r w:rsidRPr="0026262E">
              <w:rPr>
                <w:rFonts w:cstheme="minorHAnsi"/>
                <w:i/>
                <w:sz w:val="20"/>
                <w:szCs w:val="20"/>
              </w:rPr>
              <w:t>Miejsce magazynowania jest usytuowane w taki sposób, aby wyeliminować lub zminimalizować zbędne postępowanie z odpadami na terenie zakładu (np. dwukrotne lub wielokrotne postępowanie z tymi samymi odpadami lub niepotrzebnie wydłużone odległości przemieszczania na terenie zakładu).</w:t>
            </w:r>
          </w:p>
          <w:p w14:paraId="3A67C895" w14:textId="77777777" w:rsidR="007A45C8" w:rsidRPr="0026262E" w:rsidRDefault="007A45C8" w:rsidP="009A2A1C">
            <w:pPr>
              <w:autoSpaceDE w:val="0"/>
              <w:autoSpaceDN w:val="0"/>
              <w:adjustRightInd w:val="0"/>
              <w:spacing w:line="276" w:lineRule="auto"/>
              <w:jc w:val="both"/>
              <w:rPr>
                <w:rFonts w:cstheme="minorHAnsi"/>
                <w:i/>
                <w:sz w:val="20"/>
                <w:szCs w:val="20"/>
              </w:rPr>
            </w:pPr>
          </w:p>
          <w:p w14:paraId="3A86E195" w14:textId="77777777" w:rsidR="007A45C8" w:rsidRPr="0026262E" w:rsidRDefault="007A45C8" w:rsidP="009A2A1C">
            <w:pPr>
              <w:autoSpaceDE w:val="0"/>
              <w:autoSpaceDN w:val="0"/>
              <w:adjustRightInd w:val="0"/>
              <w:spacing w:line="276" w:lineRule="auto"/>
              <w:jc w:val="both"/>
              <w:rPr>
                <w:rFonts w:cstheme="minorHAnsi"/>
                <w:sz w:val="20"/>
                <w:szCs w:val="20"/>
              </w:rPr>
            </w:pPr>
            <w:r w:rsidRPr="0026262E">
              <w:rPr>
                <w:rFonts w:cstheme="minorHAnsi"/>
                <w:sz w:val="20"/>
                <w:szCs w:val="20"/>
              </w:rPr>
              <w:t>- miejsca magazynowe zostały usytuowane w niewielkiej odległości od instalacji (z zachowaniem warunków p.poż.), w celu zmniejszenia kosztów związanych z ich transportem oraz emisją do powietrza.</w:t>
            </w:r>
          </w:p>
          <w:p w14:paraId="6388E8B8" w14:textId="77777777" w:rsidR="007A45C8" w:rsidRPr="0026262E" w:rsidRDefault="007A45C8" w:rsidP="009A2A1C">
            <w:pPr>
              <w:autoSpaceDE w:val="0"/>
              <w:autoSpaceDN w:val="0"/>
              <w:adjustRightInd w:val="0"/>
              <w:spacing w:line="276" w:lineRule="auto"/>
              <w:jc w:val="both"/>
              <w:rPr>
                <w:rFonts w:cstheme="minorHAnsi"/>
                <w:sz w:val="20"/>
                <w:szCs w:val="20"/>
              </w:rPr>
            </w:pPr>
          </w:p>
        </w:tc>
      </w:tr>
      <w:tr w:rsidR="007A45C8" w:rsidRPr="0026262E" w14:paraId="473C0D88" w14:textId="77777777" w:rsidTr="00D962FB">
        <w:tc>
          <w:tcPr>
            <w:tcW w:w="2551" w:type="dxa"/>
          </w:tcPr>
          <w:p w14:paraId="4C95B8DF" w14:textId="77777777" w:rsidR="007A45C8" w:rsidRPr="0026262E" w:rsidRDefault="007A45C8" w:rsidP="009A2A1C">
            <w:pPr>
              <w:pStyle w:val="Akapitzlist"/>
              <w:numPr>
                <w:ilvl w:val="0"/>
                <w:numId w:val="81"/>
              </w:numPr>
              <w:spacing w:line="276" w:lineRule="auto"/>
              <w:ind w:left="317" w:hanging="317"/>
              <w:rPr>
                <w:rFonts w:cstheme="minorHAnsi"/>
                <w:sz w:val="20"/>
                <w:szCs w:val="20"/>
              </w:rPr>
            </w:pPr>
            <w:r w:rsidRPr="0026262E">
              <w:rPr>
                <w:rFonts w:cstheme="minorHAnsi"/>
                <w:sz w:val="20"/>
                <w:szCs w:val="20"/>
              </w:rPr>
              <w:lastRenderedPageBreak/>
              <w:t>Odpowiednia pojemność magazynowania</w:t>
            </w:r>
          </w:p>
        </w:tc>
        <w:tc>
          <w:tcPr>
            <w:tcW w:w="6237" w:type="dxa"/>
          </w:tcPr>
          <w:p w14:paraId="26E22C5D"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Wyraźnie ustalona i nie przekraczana maksymalna pojemność magazynowania odpadów, wziąwszy pod uwagę charakterystykę odpadów (np. w odniesieniu do ryzyka pożaru) i zdolność przetwarzania</w:t>
            </w:r>
          </w:p>
          <w:p w14:paraId="4DCCAE19" w14:textId="77777777" w:rsidR="007A45C8" w:rsidRPr="0026262E" w:rsidRDefault="007A45C8" w:rsidP="009A2A1C">
            <w:pPr>
              <w:pStyle w:val="Akapitzlist"/>
              <w:spacing w:line="276" w:lineRule="auto"/>
              <w:ind w:left="0"/>
              <w:jc w:val="both"/>
              <w:rPr>
                <w:rFonts w:eastAsia="Times New Roman" w:cstheme="minorHAnsi"/>
                <w:sz w:val="20"/>
                <w:szCs w:val="20"/>
                <w:lang w:eastAsia="ar-SA"/>
              </w:rPr>
            </w:pPr>
          </w:p>
          <w:p w14:paraId="403FC568" w14:textId="77777777" w:rsidR="007A45C8" w:rsidRPr="0026262E" w:rsidRDefault="007A45C8" w:rsidP="009A2A1C">
            <w:pPr>
              <w:pStyle w:val="Akapitzlist"/>
              <w:spacing w:line="276" w:lineRule="auto"/>
              <w:ind w:left="0"/>
              <w:jc w:val="both"/>
              <w:rPr>
                <w:rFonts w:cstheme="minorHAnsi"/>
                <w:i/>
                <w:sz w:val="20"/>
                <w:szCs w:val="20"/>
              </w:rPr>
            </w:pPr>
            <w:r w:rsidRPr="0026262E">
              <w:rPr>
                <w:rFonts w:eastAsia="Times New Roman" w:cstheme="minorHAnsi"/>
                <w:sz w:val="20"/>
                <w:szCs w:val="20"/>
                <w:lang w:eastAsia="ar-SA"/>
              </w:rPr>
              <w:t>Została określona całkowita pojemność miejsc magazynowania, maksymalna masy poszczególnych rodzajów odpadów, maksymalna łączna masa wszystkich rodzajów odpadów magazynowanych w tym samym czasie oraz maksymalna łączna masa wszystkich rodzajów odpadów magazynowanych w okresie roku przy uwzględnieniu warunków ochrony przeciwpożarowej zawartych w operacie przeciwpożarowym z marca 2019 r.</w:t>
            </w:r>
          </w:p>
          <w:p w14:paraId="6984F5D4" w14:textId="77777777" w:rsidR="007A45C8" w:rsidRPr="0026262E" w:rsidRDefault="007A45C8" w:rsidP="009A2A1C">
            <w:pPr>
              <w:pStyle w:val="Akapitzlist"/>
              <w:spacing w:line="276" w:lineRule="auto"/>
              <w:ind w:left="0"/>
              <w:jc w:val="both"/>
              <w:rPr>
                <w:rFonts w:cstheme="minorHAnsi"/>
                <w:i/>
                <w:sz w:val="20"/>
                <w:szCs w:val="20"/>
              </w:rPr>
            </w:pPr>
          </w:p>
          <w:p w14:paraId="2CD7B80F"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 xml:space="preserve">Ilość przechowywanych odpadów jest regularnie monitorowana pod kątem maksymalnej dopuszczalnej pojemności magazynowania </w:t>
            </w:r>
          </w:p>
          <w:p w14:paraId="6ABCDC75"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oraz</w:t>
            </w:r>
          </w:p>
          <w:p w14:paraId="6A625981"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jest wyraźnie ustalony maksymalny czas składowania odpadów.</w:t>
            </w:r>
          </w:p>
          <w:p w14:paraId="5A10A45F" w14:textId="77777777" w:rsidR="007A45C8" w:rsidRPr="0026262E" w:rsidRDefault="007A45C8" w:rsidP="009A2A1C">
            <w:pPr>
              <w:pStyle w:val="Akapitzlist"/>
              <w:spacing w:line="276" w:lineRule="auto"/>
              <w:ind w:left="0"/>
              <w:jc w:val="both"/>
              <w:rPr>
                <w:rFonts w:cstheme="minorHAnsi"/>
                <w:sz w:val="20"/>
                <w:szCs w:val="20"/>
              </w:rPr>
            </w:pPr>
          </w:p>
          <w:p w14:paraId="4B7EA9AD"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 xml:space="preserve">- Pracownicy zajmujący się ewidencją odpadów prowadzą  bieżący monitoring miejsc i czasu ich magazynowania, </w:t>
            </w:r>
            <w:r w:rsidRPr="0026262E">
              <w:rPr>
                <w:rFonts w:eastAsia="Times New Roman" w:cstheme="minorHAnsi"/>
                <w:sz w:val="20"/>
                <w:szCs w:val="20"/>
                <w:lang w:eastAsia="ar-SA"/>
              </w:rPr>
              <w:t>umożliwiający w każdej chwili określenie stanu magazynowego miejsca magazynowania,</w:t>
            </w:r>
          </w:p>
          <w:p w14:paraId="55403188" w14:textId="77777777" w:rsidR="007A45C8" w:rsidRPr="0026262E" w:rsidRDefault="007A45C8" w:rsidP="009A2A1C">
            <w:pPr>
              <w:pStyle w:val="Akapitzlist"/>
              <w:spacing w:line="276" w:lineRule="auto"/>
              <w:ind w:left="0"/>
              <w:jc w:val="both"/>
              <w:rPr>
                <w:rFonts w:cstheme="minorHAnsi"/>
                <w:i/>
                <w:sz w:val="20"/>
                <w:szCs w:val="20"/>
              </w:rPr>
            </w:pPr>
            <w:r w:rsidRPr="0026262E">
              <w:rPr>
                <w:rFonts w:eastAsia="Times New Roman" w:cstheme="minorHAnsi"/>
                <w:sz w:val="20"/>
                <w:szCs w:val="20"/>
                <w:lang w:eastAsia="ar-SA"/>
              </w:rPr>
              <w:t>- wszystkie odpady magazynowane są w sposób zapewniający właściwą rotację magazynowanych odpadów, tak aby odpady magazynowane najdłużej były usuwane w pierwszej kolejności i następnie przekazywane w celu dalszego gospodarowania.</w:t>
            </w:r>
          </w:p>
          <w:p w14:paraId="1AB90686" w14:textId="77777777" w:rsidR="007A45C8" w:rsidRPr="0026262E" w:rsidRDefault="007A45C8" w:rsidP="009A2A1C">
            <w:pPr>
              <w:pStyle w:val="Akapitzlist"/>
              <w:spacing w:line="276" w:lineRule="auto"/>
              <w:ind w:left="0"/>
              <w:jc w:val="both"/>
              <w:rPr>
                <w:rFonts w:cstheme="minorHAnsi"/>
                <w:sz w:val="20"/>
                <w:szCs w:val="20"/>
              </w:rPr>
            </w:pPr>
          </w:p>
        </w:tc>
      </w:tr>
      <w:tr w:rsidR="007A45C8" w:rsidRPr="0026262E" w14:paraId="2966C258" w14:textId="77777777" w:rsidTr="00D962FB">
        <w:tc>
          <w:tcPr>
            <w:tcW w:w="2551" w:type="dxa"/>
          </w:tcPr>
          <w:p w14:paraId="65E005DA" w14:textId="77777777" w:rsidR="007A45C8" w:rsidRPr="0026262E" w:rsidRDefault="007A45C8" w:rsidP="009A2A1C">
            <w:pPr>
              <w:pStyle w:val="Akapitzlist"/>
              <w:numPr>
                <w:ilvl w:val="0"/>
                <w:numId w:val="82"/>
              </w:numPr>
              <w:spacing w:line="276" w:lineRule="auto"/>
              <w:ind w:left="317" w:hanging="317"/>
              <w:rPr>
                <w:rFonts w:cstheme="minorHAnsi"/>
                <w:sz w:val="20"/>
                <w:szCs w:val="20"/>
              </w:rPr>
            </w:pPr>
            <w:r w:rsidRPr="0026262E">
              <w:rPr>
                <w:rFonts w:cstheme="minorHAnsi"/>
                <w:sz w:val="20"/>
                <w:szCs w:val="20"/>
              </w:rPr>
              <w:t>Bezpieczna obsługa miejsca magazynowania</w:t>
            </w:r>
          </w:p>
        </w:tc>
        <w:tc>
          <w:tcPr>
            <w:tcW w:w="6237" w:type="dxa"/>
          </w:tcPr>
          <w:p w14:paraId="5E4D682A"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Sprzęt używany do załadunku, rozładunku i magazynowania odpadów jest wyraźnie udokumentowany i oznakowany</w:t>
            </w:r>
          </w:p>
          <w:p w14:paraId="5AA209A5" w14:textId="77777777" w:rsidR="007A45C8" w:rsidRPr="0026262E" w:rsidRDefault="007A45C8" w:rsidP="009A2A1C">
            <w:pPr>
              <w:pStyle w:val="Akapitzlist"/>
              <w:spacing w:line="276" w:lineRule="auto"/>
              <w:ind w:left="0"/>
              <w:jc w:val="both"/>
              <w:rPr>
                <w:rFonts w:cstheme="minorHAnsi"/>
                <w:i/>
                <w:sz w:val="20"/>
                <w:szCs w:val="20"/>
              </w:rPr>
            </w:pPr>
          </w:p>
          <w:p w14:paraId="1558D87C"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Sprzęt używany przez ZUOK do załadunku i rozładunku odpadów jest w pełni sprawny i oznakowany, posiada wszystkie niezbędne atesty. Okresowo jest sprawdzany i serwisowany.</w:t>
            </w:r>
          </w:p>
          <w:p w14:paraId="0C75C2D9" w14:textId="77777777" w:rsidR="007A45C8" w:rsidRPr="0026262E" w:rsidRDefault="007A45C8" w:rsidP="009A2A1C">
            <w:pPr>
              <w:pStyle w:val="Akapitzlist"/>
              <w:spacing w:line="276" w:lineRule="auto"/>
              <w:ind w:left="0"/>
              <w:jc w:val="both"/>
              <w:rPr>
                <w:rFonts w:cstheme="minorHAnsi"/>
                <w:sz w:val="20"/>
                <w:szCs w:val="20"/>
              </w:rPr>
            </w:pPr>
          </w:p>
          <w:p w14:paraId="1CC0C258"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lastRenderedPageBreak/>
              <w:t xml:space="preserve">Odpady wrażliwe na ciepło, światło, powietrze, wodę itp. są zabezpieczone przed takimi warunkami otoczenia, </w:t>
            </w:r>
          </w:p>
          <w:p w14:paraId="29EC76B2"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oraz</w:t>
            </w:r>
          </w:p>
          <w:p w14:paraId="6F926480"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pojemniki i beczki nadają się do danego zastosowania i są przechowywane w bezpieczny sposób.</w:t>
            </w:r>
          </w:p>
          <w:p w14:paraId="5E267A89" w14:textId="77777777" w:rsidR="007A45C8" w:rsidRPr="0026262E" w:rsidRDefault="007A45C8" w:rsidP="009A2A1C">
            <w:pPr>
              <w:pStyle w:val="Akapitzlist"/>
              <w:spacing w:line="276" w:lineRule="auto"/>
              <w:ind w:left="0"/>
              <w:jc w:val="both"/>
              <w:rPr>
                <w:rFonts w:cstheme="minorHAnsi"/>
                <w:sz w:val="20"/>
                <w:szCs w:val="20"/>
              </w:rPr>
            </w:pPr>
          </w:p>
          <w:p w14:paraId="0537B350"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W zależności od rodzaju magazynowanego odpadu ZUOK dysponuje odpowiednią techniką ich magazynowania, tj. pojemniki, kontenery, boksy, wiaty uwzględniające właściwości chemiczne i fizyczne odpadów.</w:t>
            </w:r>
          </w:p>
          <w:p w14:paraId="44E6B9DC"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 xml:space="preserve">Odpady magazynowane są w sposób </w:t>
            </w:r>
            <w:r w:rsidRPr="0026262E">
              <w:rPr>
                <w:rFonts w:eastAsia="Times New Roman" w:cstheme="minorHAnsi"/>
                <w:sz w:val="20"/>
                <w:szCs w:val="20"/>
                <w:lang w:eastAsia="ar-SA"/>
              </w:rPr>
              <w:t>selektywny uwzględniający właściwości odpadów, stan skupienia i zagrożenia jakie może powodować ich magazynowanie, w tym ryzyko pożaru lub niekontrolowanego wycieku substancji szkodliwych dla zdrowia i życia ludzi oraz środowiska.</w:t>
            </w:r>
          </w:p>
          <w:p w14:paraId="627516CB" w14:textId="77777777" w:rsidR="007A45C8" w:rsidRPr="0026262E" w:rsidRDefault="007A45C8" w:rsidP="009A2A1C">
            <w:pPr>
              <w:pStyle w:val="Akapitzlist"/>
              <w:spacing w:line="276" w:lineRule="auto"/>
              <w:ind w:left="0"/>
              <w:jc w:val="both"/>
              <w:rPr>
                <w:rFonts w:cstheme="minorHAnsi"/>
                <w:sz w:val="20"/>
                <w:szCs w:val="20"/>
              </w:rPr>
            </w:pPr>
          </w:p>
          <w:p w14:paraId="40F85CD6"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Dodatkowo miejsca magazynowania ZUOK zapewniają:</w:t>
            </w:r>
          </w:p>
          <w:p w14:paraId="130E5796"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 zabezpieczenie przed dostępem osób nieupoważnionych,</w:t>
            </w:r>
          </w:p>
          <w:p w14:paraId="2842C0CD" w14:textId="77777777" w:rsidR="007A45C8" w:rsidRPr="0026262E" w:rsidRDefault="007A45C8" w:rsidP="009A2A1C">
            <w:pPr>
              <w:pStyle w:val="Default"/>
              <w:spacing w:line="276" w:lineRule="auto"/>
              <w:jc w:val="both"/>
              <w:rPr>
                <w:rFonts w:asciiTheme="minorHAnsi" w:hAnsiTheme="minorHAnsi" w:cstheme="minorHAnsi"/>
                <w:sz w:val="20"/>
                <w:szCs w:val="20"/>
              </w:rPr>
            </w:pPr>
            <w:r w:rsidRPr="0026262E">
              <w:rPr>
                <w:rFonts w:asciiTheme="minorHAnsi" w:hAnsiTheme="minorHAnsi" w:cstheme="minorHAnsi"/>
                <w:color w:val="auto"/>
                <w:sz w:val="20"/>
                <w:szCs w:val="20"/>
              </w:rPr>
              <w:t>- zabezpieczenie przed rozprzestrzenianiem się odpadów poza przeznaczone miejsce magazynowania oraz zabezpieczenie przed przypadkowym mieszaniem się selektywnie magazynowanych odpadów,</w:t>
            </w:r>
          </w:p>
          <w:p w14:paraId="23EB51DD"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 xml:space="preserve">- uszczelnione i nieprzepuszczalne podłoże  zabezpiecza przed uwolnieniem substancji do gleby, wód podziemnych </w:t>
            </w:r>
            <w:r w:rsidRPr="0026262E">
              <w:rPr>
                <w:rFonts w:cstheme="minorHAnsi"/>
                <w:sz w:val="20"/>
                <w:szCs w:val="20"/>
              </w:rPr>
              <w:br/>
              <w:t>i powierzchniowych odcieków z miejsc magazynowania.</w:t>
            </w:r>
          </w:p>
          <w:p w14:paraId="15B05983" w14:textId="77777777" w:rsidR="007A45C8" w:rsidRPr="0026262E" w:rsidRDefault="007A45C8" w:rsidP="009A2A1C">
            <w:pPr>
              <w:pStyle w:val="Akapitzlist"/>
              <w:spacing w:line="276" w:lineRule="auto"/>
              <w:ind w:left="0"/>
              <w:jc w:val="both"/>
              <w:rPr>
                <w:rFonts w:cstheme="minorHAnsi"/>
                <w:i/>
                <w:sz w:val="20"/>
                <w:szCs w:val="20"/>
              </w:rPr>
            </w:pPr>
          </w:p>
        </w:tc>
      </w:tr>
      <w:tr w:rsidR="007A45C8" w:rsidRPr="0026262E" w14:paraId="20469082" w14:textId="77777777" w:rsidTr="00D962FB">
        <w:tc>
          <w:tcPr>
            <w:tcW w:w="2551" w:type="dxa"/>
          </w:tcPr>
          <w:p w14:paraId="663A75F2" w14:textId="77777777" w:rsidR="007A45C8" w:rsidRPr="0026262E" w:rsidRDefault="007A45C8" w:rsidP="009A2A1C">
            <w:pPr>
              <w:pStyle w:val="Akapitzlist"/>
              <w:numPr>
                <w:ilvl w:val="0"/>
                <w:numId w:val="82"/>
              </w:numPr>
              <w:spacing w:line="276" w:lineRule="auto"/>
              <w:ind w:left="317" w:hanging="317"/>
              <w:rPr>
                <w:rFonts w:cstheme="minorHAnsi"/>
                <w:sz w:val="20"/>
                <w:szCs w:val="20"/>
              </w:rPr>
            </w:pPr>
            <w:r w:rsidRPr="0026262E">
              <w:rPr>
                <w:rFonts w:cstheme="minorHAnsi"/>
                <w:sz w:val="20"/>
                <w:szCs w:val="20"/>
              </w:rPr>
              <w:lastRenderedPageBreak/>
              <w:t xml:space="preserve">Wydzielony obszar do magazynowania </w:t>
            </w:r>
            <w:r w:rsidRPr="0026262E">
              <w:rPr>
                <w:rFonts w:cstheme="minorHAnsi"/>
                <w:sz w:val="20"/>
                <w:szCs w:val="20"/>
              </w:rPr>
              <w:br/>
              <w:t>i postępowania z opakowanymi odpadami niebezpiecznymi</w:t>
            </w:r>
          </w:p>
        </w:tc>
        <w:tc>
          <w:tcPr>
            <w:tcW w:w="6237" w:type="dxa"/>
          </w:tcPr>
          <w:p w14:paraId="6BCBA5CB" w14:textId="77777777" w:rsidR="007A45C8" w:rsidRPr="0026262E" w:rsidRDefault="007A45C8" w:rsidP="009A2A1C">
            <w:pPr>
              <w:spacing w:line="276" w:lineRule="auto"/>
              <w:jc w:val="both"/>
              <w:rPr>
                <w:rFonts w:cstheme="minorHAnsi"/>
                <w:i/>
                <w:sz w:val="20"/>
                <w:szCs w:val="20"/>
              </w:rPr>
            </w:pPr>
            <w:r w:rsidRPr="0026262E">
              <w:rPr>
                <w:rFonts w:cstheme="minorHAnsi"/>
                <w:i/>
                <w:sz w:val="20"/>
                <w:szCs w:val="20"/>
              </w:rPr>
              <w:t>W stosownych przypadkach do magazynowania i postępowania z opakowanymi odpadami niebezpiecznymi wykorzystuje się obszar specjalnie przeznaczony do tego celu.</w:t>
            </w:r>
          </w:p>
          <w:p w14:paraId="7EA457A0" w14:textId="77777777" w:rsidR="007A45C8" w:rsidRPr="0026262E" w:rsidRDefault="007A45C8" w:rsidP="009A2A1C">
            <w:pPr>
              <w:spacing w:line="276" w:lineRule="auto"/>
              <w:jc w:val="both"/>
              <w:rPr>
                <w:rFonts w:cstheme="minorHAnsi"/>
                <w:i/>
                <w:sz w:val="20"/>
                <w:szCs w:val="20"/>
              </w:rPr>
            </w:pPr>
          </w:p>
          <w:p w14:paraId="01C29123" w14:textId="77777777" w:rsidR="007A45C8" w:rsidRPr="0026262E" w:rsidRDefault="007A45C8" w:rsidP="009A2A1C">
            <w:pPr>
              <w:spacing w:line="276" w:lineRule="auto"/>
              <w:jc w:val="both"/>
              <w:rPr>
                <w:rFonts w:cstheme="minorHAnsi"/>
                <w:sz w:val="20"/>
                <w:szCs w:val="20"/>
              </w:rPr>
            </w:pPr>
            <w:r w:rsidRPr="0026262E">
              <w:rPr>
                <w:rFonts w:cstheme="minorHAnsi"/>
                <w:sz w:val="20"/>
                <w:szCs w:val="20"/>
              </w:rPr>
              <w:t>W ZUOK odpady niebezpieczne magazynowane są w wyodrębnionych obiektach, specjalnie do tego celu przystosowanych. Obiekty te są zamknięte, a dostęp do nich mają wyznaczeni pracownicy ZUOK.</w:t>
            </w:r>
          </w:p>
        </w:tc>
      </w:tr>
    </w:tbl>
    <w:p w14:paraId="4E2285D3" w14:textId="77777777" w:rsidR="007A45C8" w:rsidRPr="0026262E" w:rsidRDefault="007A45C8" w:rsidP="009A2A1C">
      <w:pPr>
        <w:spacing w:after="0"/>
        <w:jc w:val="both"/>
        <w:rPr>
          <w:rFonts w:cstheme="minorHAnsi"/>
          <w:color w:val="000000"/>
          <w:sz w:val="20"/>
          <w:szCs w:val="20"/>
          <w:shd w:val="clear" w:color="auto" w:fill="FFFFFF"/>
        </w:rPr>
      </w:pPr>
    </w:p>
    <w:p w14:paraId="1D74BBC8" w14:textId="77777777" w:rsidR="007A45C8" w:rsidRPr="0026262E" w:rsidRDefault="007A45C8" w:rsidP="009A2A1C">
      <w:pPr>
        <w:spacing w:after="0"/>
        <w:jc w:val="both"/>
        <w:rPr>
          <w:rFonts w:cstheme="minorHAnsi"/>
          <w:color w:val="000000"/>
          <w:sz w:val="20"/>
          <w:szCs w:val="20"/>
          <w:shd w:val="clear" w:color="auto" w:fill="FFFFFF"/>
        </w:rPr>
      </w:pPr>
    </w:p>
    <w:p w14:paraId="2254B01D" w14:textId="77777777" w:rsidR="007A45C8" w:rsidRPr="0026262E" w:rsidRDefault="007A45C8" w:rsidP="009A2A1C">
      <w:pPr>
        <w:spacing w:after="0"/>
        <w:jc w:val="both"/>
        <w:rPr>
          <w:rFonts w:cstheme="minorHAnsi"/>
          <w:b/>
          <w:color w:val="000000"/>
          <w:shd w:val="clear" w:color="auto" w:fill="FFFFFF"/>
        </w:rPr>
      </w:pPr>
      <w:r w:rsidRPr="0026262E">
        <w:rPr>
          <w:rFonts w:cstheme="minorHAnsi"/>
          <w:b/>
        </w:rPr>
        <w:t>BAT 5. Opracowanie i wdrożenie procedur postępowania i przemieszczania z odpadami</w:t>
      </w:r>
    </w:p>
    <w:p w14:paraId="25F514D0" w14:textId="77777777" w:rsidR="007A45C8" w:rsidRPr="0026262E" w:rsidRDefault="007A45C8" w:rsidP="009A2A1C">
      <w:pPr>
        <w:spacing w:after="0"/>
        <w:jc w:val="both"/>
        <w:rPr>
          <w:rFonts w:cstheme="minorHAnsi"/>
          <w:color w:val="000000"/>
          <w:shd w:val="clear" w:color="auto" w:fill="FFFFFF"/>
        </w:rPr>
      </w:pPr>
    </w:p>
    <w:p w14:paraId="462C45F4" w14:textId="77777777" w:rsidR="007A45C8" w:rsidRPr="0026262E" w:rsidRDefault="007A45C8" w:rsidP="009A2A1C">
      <w:pPr>
        <w:spacing w:after="0"/>
        <w:jc w:val="both"/>
        <w:rPr>
          <w:rFonts w:cstheme="minorHAnsi"/>
        </w:rPr>
      </w:pPr>
      <w:r w:rsidRPr="0026262E">
        <w:rPr>
          <w:rFonts w:cstheme="minorHAnsi"/>
        </w:rPr>
        <w:t xml:space="preserve">ZUOK opracuje i wdroży procedurę postępowania i przemieszczania w terminie do 17.08.2022. </w:t>
      </w:r>
    </w:p>
    <w:p w14:paraId="2B848C0A" w14:textId="77777777" w:rsidR="007A45C8" w:rsidRPr="0026262E" w:rsidRDefault="007A45C8" w:rsidP="009A2A1C">
      <w:pPr>
        <w:spacing w:after="0"/>
        <w:jc w:val="both"/>
        <w:rPr>
          <w:rFonts w:cstheme="minorHAnsi"/>
          <w:color w:val="000000"/>
          <w:shd w:val="clear" w:color="auto" w:fill="FFFFFF"/>
        </w:rPr>
      </w:pPr>
    </w:p>
    <w:p w14:paraId="16FD32C7" w14:textId="77777777" w:rsidR="007A45C8" w:rsidRPr="0026262E" w:rsidRDefault="007A45C8" w:rsidP="009A2A1C">
      <w:pPr>
        <w:spacing w:after="0"/>
        <w:jc w:val="both"/>
        <w:rPr>
          <w:rFonts w:cstheme="minorHAnsi"/>
          <w:color w:val="000000"/>
          <w:shd w:val="clear" w:color="auto" w:fill="FFFFFF"/>
        </w:rPr>
      </w:pPr>
      <w:r w:rsidRPr="0026262E">
        <w:rPr>
          <w:rFonts w:cstheme="minorHAnsi"/>
          <w:b/>
        </w:rPr>
        <w:t>1.2 Monitorowanie</w:t>
      </w:r>
    </w:p>
    <w:p w14:paraId="0A91B94A" w14:textId="77777777" w:rsidR="007A45C8" w:rsidRPr="0026262E" w:rsidRDefault="007A45C8" w:rsidP="009A2A1C">
      <w:pPr>
        <w:spacing w:after="0"/>
        <w:jc w:val="both"/>
        <w:rPr>
          <w:rFonts w:cstheme="minorHAnsi"/>
          <w:color w:val="000000"/>
          <w:shd w:val="clear" w:color="auto" w:fill="FFFFFF"/>
        </w:rPr>
      </w:pPr>
    </w:p>
    <w:p w14:paraId="137DF9D1" w14:textId="77777777" w:rsidR="007A45C8" w:rsidRPr="0026262E" w:rsidRDefault="007A45C8" w:rsidP="009A2A1C">
      <w:pPr>
        <w:spacing w:after="0"/>
        <w:jc w:val="both"/>
        <w:rPr>
          <w:rFonts w:cstheme="minorHAnsi"/>
          <w:b/>
        </w:rPr>
      </w:pPr>
      <w:r w:rsidRPr="0026262E">
        <w:rPr>
          <w:rFonts w:cstheme="minorHAnsi"/>
          <w:b/>
          <w:bCs/>
        </w:rPr>
        <w:t>BAT 6. M</w:t>
      </w:r>
      <w:r w:rsidRPr="0026262E">
        <w:rPr>
          <w:rFonts w:cstheme="minorHAnsi"/>
          <w:b/>
        </w:rPr>
        <w:t xml:space="preserve">onitorowanie kluczowych parametrów procesu </w:t>
      </w:r>
    </w:p>
    <w:p w14:paraId="62E587A9" w14:textId="77777777" w:rsidR="007A45C8" w:rsidRPr="0026262E" w:rsidRDefault="007A45C8" w:rsidP="009A2A1C">
      <w:pPr>
        <w:spacing w:after="0"/>
        <w:jc w:val="both"/>
        <w:rPr>
          <w:rFonts w:cstheme="minorHAnsi"/>
          <w:color w:val="000000"/>
          <w:shd w:val="clear" w:color="auto" w:fill="FFFFFF"/>
        </w:rPr>
      </w:pPr>
    </w:p>
    <w:p w14:paraId="1A925C34" w14:textId="77777777" w:rsidR="007A45C8" w:rsidRPr="0026262E" w:rsidRDefault="007A45C8" w:rsidP="009A2A1C">
      <w:pPr>
        <w:pStyle w:val="Bezodstpw"/>
        <w:spacing w:line="276" w:lineRule="auto"/>
        <w:rPr>
          <w:rFonts w:cstheme="minorHAnsi"/>
        </w:rPr>
      </w:pPr>
      <w:r w:rsidRPr="0026262E">
        <w:rPr>
          <w:rFonts w:cstheme="minorHAnsi"/>
        </w:rPr>
        <w:t>Powstające w wyniku przetwarzania odpadów na instalacji biologicznego przetwarzania oraz kwatery mineralizacji odcieki, oraz odcieki z pozostałych obiektów technologicznych ZUOK, kierowane są do żelbetonowego, hermetyzowanego zbiornika ścieków surowych o pojemności 1300 m</w:t>
      </w:r>
      <w:r w:rsidRPr="0026262E">
        <w:rPr>
          <w:rFonts w:cstheme="minorHAnsi"/>
          <w:vertAlign w:val="superscript"/>
        </w:rPr>
        <w:t>3</w:t>
      </w:r>
      <w:r w:rsidRPr="0026262E">
        <w:rPr>
          <w:rFonts w:cstheme="minorHAnsi"/>
        </w:rPr>
        <w:t xml:space="preserve">. </w:t>
      </w:r>
    </w:p>
    <w:p w14:paraId="7BE7E964" w14:textId="77777777" w:rsidR="007A45C8" w:rsidRPr="0026262E" w:rsidRDefault="007A45C8" w:rsidP="009A2A1C">
      <w:pPr>
        <w:pStyle w:val="Bezodstpw"/>
        <w:spacing w:line="276" w:lineRule="auto"/>
        <w:rPr>
          <w:rFonts w:cstheme="minorHAnsi"/>
        </w:rPr>
      </w:pPr>
      <w:r w:rsidRPr="0026262E">
        <w:rPr>
          <w:rFonts w:cstheme="minorHAnsi"/>
        </w:rPr>
        <w:lastRenderedPageBreak/>
        <w:t>W sposób ciągły monitorowana jest ich ilość. Jakość analizowana jest regularnie w oparciu o badania przeprowadzane we własnym laboratorium zakładowym. Raz na kwartał badania ścieków surowych wykonywane są przez akredytowane laboratorium.</w:t>
      </w:r>
    </w:p>
    <w:p w14:paraId="0AF18B81" w14:textId="77777777" w:rsidR="007A45C8" w:rsidRPr="0026262E" w:rsidRDefault="007A45C8" w:rsidP="009A2A1C">
      <w:pPr>
        <w:pStyle w:val="Bezodstpw"/>
        <w:spacing w:line="276" w:lineRule="auto"/>
        <w:rPr>
          <w:rFonts w:cstheme="minorHAnsi"/>
        </w:rPr>
      </w:pPr>
      <w:r w:rsidRPr="0026262E">
        <w:rPr>
          <w:rFonts w:cstheme="minorHAnsi"/>
        </w:rPr>
        <w:t>Z taką samą częstotliwością badane są ścieki oczyszczone na zakładowej oczyszczalni odcieków, które następnie wozami asenizacyjnymi wożone są do miejskiej oczyszczalni ścieków w Starogardzie Gdańskim</w:t>
      </w:r>
    </w:p>
    <w:p w14:paraId="6F81962C" w14:textId="77777777" w:rsidR="007A45C8" w:rsidRPr="0026262E" w:rsidRDefault="007A45C8" w:rsidP="009A2A1C">
      <w:pPr>
        <w:spacing w:after="0"/>
        <w:jc w:val="both"/>
        <w:rPr>
          <w:rFonts w:cstheme="minorHAnsi"/>
          <w:b/>
          <w:bCs/>
        </w:rPr>
      </w:pPr>
    </w:p>
    <w:p w14:paraId="596B0CAB" w14:textId="77777777" w:rsidR="007A45C8" w:rsidRPr="0026262E" w:rsidRDefault="007A45C8" w:rsidP="009A2A1C">
      <w:pPr>
        <w:spacing w:after="0"/>
        <w:jc w:val="both"/>
        <w:rPr>
          <w:rFonts w:cstheme="minorHAnsi"/>
        </w:rPr>
      </w:pPr>
      <w:r w:rsidRPr="0026262E">
        <w:rPr>
          <w:rFonts w:cstheme="minorHAnsi"/>
          <w:b/>
          <w:bCs/>
        </w:rPr>
        <w:t xml:space="preserve">BAT 7. </w:t>
      </w:r>
      <w:r w:rsidRPr="0026262E">
        <w:rPr>
          <w:rFonts w:cstheme="minorHAnsi"/>
        </w:rPr>
        <w:t>Monitorowanie emisji do wody co najmniej z podaną poniżej częstotliwością.</w:t>
      </w:r>
    </w:p>
    <w:p w14:paraId="7AD1F188" w14:textId="77777777" w:rsidR="007A45C8" w:rsidRPr="0026262E" w:rsidRDefault="007A45C8" w:rsidP="009A2A1C">
      <w:pPr>
        <w:spacing w:after="0"/>
        <w:jc w:val="both"/>
        <w:rPr>
          <w:rFonts w:cstheme="minorHAnsi"/>
        </w:rPr>
      </w:pPr>
    </w:p>
    <w:p w14:paraId="632BE072" w14:textId="77777777" w:rsidR="007A45C8" w:rsidRPr="0026262E" w:rsidRDefault="007A45C8" w:rsidP="009A2A1C">
      <w:pPr>
        <w:spacing w:after="0"/>
        <w:jc w:val="both"/>
        <w:rPr>
          <w:rFonts w:cstheme="minorHAnsi"/>
        </w:rPr>
      </w:pPr>
      <w:r w:rsidRPr="0026262E">
        <w:rPr>
          <w:rFonts w:cstheme="minorHAnsi"/>
        </w:rPr>
        <w:t>Instalacje w ZUOK są źródłem ścieków przemysłowych powstających w procesie składowania odpadów na kwaterach (odcieki), instalacji biologicznego przetwarzania, kompostowania odpadów organicznych, mycia pojazdów oraz kół pojazdów. Ścieki te kierowane są do zbiornika ścieków surowych, po uśrednieniu oczyszczane w zakładowej oczyszczalni ścieków, magazynowane w zbiorniku ścieków oczyszczonych, z którego okresowo wywożone są do oczyszczalni ścieków w Starogardzie Gdańskim.</w:t>
      </w:r>
    </w:p>
    <w:p w14:paraId="254E60F0" w14:textId="77777777" w:rsidR="007A45C8" w:rsidRPr="0026262E" w:rsidRDefault="007A45C8" w:rsidP="009A2A1C">
      <w:pPr>
        <w:spacing w:after="0"/>
        <w:jc w:val="both"/>
        <w:rPr>
          <w:rFonts w:cstheme="minorHAnsi"/>
        </w:rPr>
      </w:pPr>
      <w:r w:rsidRPr="0026262E">
        <w:rPr>
          <w:rFonts w:cstheme="minorHAnsi"/>
        </w:rPr>
        <w:t>W chwili obecnej ZUOK bada parametry ścieków oczyszczonych określonych w BAT 7 oraz tabeli 6.2 zgodnie z tabelą poniżej.</w:t>
      </w:r>
    </w:p>
    <w:p w14:paraId="4AE9A3C4" w14:textId="77777777" w:rsidR="007A45C8" w:rsidRPr="0026262E" w:rsidRDefault="007A45C8" w:rsidP="009A2A1C">
      <w:pPr>
        <w:pStyle w:val="Akapitzlist"/>
        <w:spacing w:after="0"/>
        <w:ind w:left="284"/>
        <w:jc w:val="both"/>
        <w:rPr>
          <w:rFonts w:cstheme="minorHAnsi"/>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9"/>
        <w:gridCol w:w="4819"/>
      </w:tblGrid>
      <w:tr w:rsidR="007A45C8" w:rsidRPr="0026262E" w14:paraId="0494919A" w14:textId="77777777" w:rsidTr="00D962FB">
        <w:trPr>
          <w:tblHeader/>
        </w:trPr>
        <w:tc>
          <w:tcPr>
            <w:tcW w:w="3969" w:type="dxa"/>
          </w:tcPr>
          <w:p w14:paraId="0682CC7E"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Badany parametr</w:t>
            </w:r>
          </w:p>
        </w:tc>
        <w:tc>
          <w:tcPr>
            <w:tcW w:w="4819" w:type="dxa"/>
          </w:tcPr>
          <w:p w14:paraId="62EBA136"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Częstotliwość badań</w:t>
            </w:r>
          </w:p>
        </w:tc>
      </w:tr>
      <w:tr w:rsidR="007A45C8" w:rsidRPr="0026262E" w14:paraId="749CBAFB" w14:textId="77777777" w:rsidTr="00D962FB">
        <w:tc>
          <w:tcPr>
            <w:tcW w:w="3969" w:type="dxa"/>
          </w:tcPr>
          <w:p w14:paraId="52A27385"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Arsen (As)</w:t>
            </w:r>
          </w:p>
        </w:tc>
        <w:tc>
          <w:tcPr>
            <w:tcW w:w="4819" w:type="dxa"/>
          </w:tcPr>
          <w:p w14:paraId="3D36A675"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Raz na pół roku</w:t>
            </w:r>
          </w:p>
        </w:tc>
      </w:tr>
      <w:tr w:rsidR="007A45C8" w:rsidRPr="0026262E" w14:paraId="53DDEA1C" w14:textId="77777777" w:rsidTr="00D962FB">
        <w:tc>
          <w:tcPr>
            <w:tcW w:w="3969" w:type="dxa"/>
          </w:tcPr>
          <w:p w14:paraId="3BBE1F47"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Kadm (Cd)</w:t>
            </w:r>
          </w:p>
        </w:tc>
        <w:tc>
          <w:tcPr>
            <w:tcW w:w="4819" w:type="dxa"/>
          </w:tcPr>
          <w:p w14:paraId="07C2B672"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Raz na kwartał</w:t>
            </w:r>
          </w:p>
        </w:tc>
      </w:tr>
      <w:tr w:rsidR="007A45C8" w:rsidRPr="0026262E" w14:paraId="61A256C5" w14:textId="77777777" w:rsidTr="00D962FB">
        <w:tc>
          <w:tcPr>
            <w:tcW w:w="3969" w:type="dxa"/>
          </w:tcPr>
          <w:p w14:paraId="036B24F1"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Chrom (Cr)</w:t>
            </w:r>
          </w:p>
        </w:tc>
        <w:tc>
          <w:tcPr>
            <w:tcW w:w="4819" w:type="dxa"/>
          </w:tcPr>
          <w:p w14:paraId="4074F330"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Raz na pół roku</w:t>
            </w:r>
          </w:p>
        </w:tc>
      </w:tr>
      <w:tr w:rsidR="007A45C8" w:rsidRPr="0026262E" w14:paraId="79081B26" w14:textId="77777777" w:rsidTr="00D962FB">
        <w:tc>
          <w:tcPr>
            <w:tcW w:w="3969" w:type="dxa"/>
          </w:tcPr>
          <w:p w14:paraId="2BE7B7B5"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Miedź (Cu)</w:t>
            </w:r>
          </w:p>
        </w:tc>
        <w:tc>
          <w:tcPr>
            <w:tcW w:w="4819" w:type="dxa"/>
          </w:tcPr>
          <w:p w14:paraId="737F630F"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Raz na kwartał</w:t>
            </w:r>
          </w:p>
        </w:tc>
      </w:tr>
      <w:tr w:rsidR="007A45C8" w:rsidRPr="0026262E" w14:paraId="4349AA51" w14:textId="77777777" w:rsidTr="00D962FB">
        <w:tc>
          <w:tcPr>
            <w:tcW w:w="3969" w:type="dxa"/>
          </w:tcPr>
          <w:p w14:paraId="470685CD"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Nikiel (Ni)</w:t>
            </w:r>
          </w:p>
        </w:tc>
        <w:tc>
          <w:tcPr>
            <w:tcW w:w="4819" w:type="dxa"/>
          </w:tcPr>
          <w:p w14:paraId="6047F332"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Raz na pół roku</w:t>
            </w:r>
          </w:p>
        </w:tc>
      </w:tr>
      <w:tr w:rsidR="007A45C8" w:rsidRPr="0026262E" w14:paraId="36AC6D3D" w14:textId="77777777" w:rsidTr="00D962FB">
        <w:tc>
          <w:tcPr>
            <w:tcW w:w="3969" w:type="dxa"/>
          </w:tcPr>
          <w:p w14:paraId="7C17C781"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Ołów (Pb)</w:t>
            </w:r>
          </w:p>
        </w:tc>
        <w:tc>
          <w:tcPr>
            <w:tcW w:w="4819" w:type="dxa"/>
          </w:tcPr>
          <w:p w14:paraId="374D9726"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Raz na kwartał</w:t>
            </w:r>
          </w:p>
        </w:tc>
      </w:tr>
      <w:tr w:rsidR="007A45C8" w:rsidRPr="0026262E" w14:paraId="0FF6B6AB" w14:textId="77777777" w:rsidTr="00D962FB">
        <w:tc>
          <w:tcPr>
            <w:tcW w:w="3969" w:type="dxa"/>
          </w:tcPr>
          <w:p w14:paraId="0FE78E3C"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Cynk (Zn)</w:t>
            </w:r>
          </w:p>
        </w:tc>
        <w:tc>
          <w:tcPr>
            <w:tcW w:w="4819" w:type="dxa"/>
          </w:tcPr>
          <w:p w14:paraId="41485BCE"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Raz na kwartał</w:t>
            </w:r>
          </w:p>
        </w:tc>
      </w:tr>
    </w:tbl>
    <w:p w14:paraId="06CA86E1" w14:textId="77777777" w:rsidR="007A45C8" w:rsidRPr="0026262E" w:rsidRDefault="007A45C8" w:rsidP="009A2A1C">
      <w:pPr>
        <w:spacing w:after="0"/>
        <w:jc w:val="both"/>
        <w:rPr>
          <w:rFonts w:cstheme="minorHAnsi"/>
          <w:sz w:val="20"/>
          <w:szCs w:val="20"/>
        </w:rPr>
      </w:pPr>
    </w:p>
    <w:p w14:paraId="22A52787" w14:textId="77777777" w:rsidR="007A45C8" w:rsidRPr="0026262E" w:rsidRDefault="007A45C8" w:rsidP="009A2A1C">
      <w:pPr>
        <w:spacing w:after="0"/>
        <w:jc w:val="both"/>
        <w:rPr>
          <w:rFonts w:cstheme="minorHAnsi"/>
        </w:rPr>
      </w:pPr>
      <w:r w:rsidRPr="0026262E">
        <w:rPr>
          <w:rFonts w:cstheme="minorHAnsi"/>
        </w:rPr>
        <w:t>Badanie ścieków surowych aktualnie prowadzone jest w oparciu o pobór uśrednionej próbki ze zbiornika na ścieki surowe. Badane są parametry określone w BAT 7 oraz tabeli 6.2 zgodnie z tabelą poniżej.</w:t>
      </w:r>
    </w:p>
    <w:p w14:paraId="34EA2BF4" w14:textId="77777777" w:rsidR="007A45C8" w:rsidRPr="0026262E" w:rsidRDefault="007A45C8" w:rsidP="009A2A1C">
      <w:pPr>
        <w:spacing w:after="0"/>
        <w:jc w:val="both"/>
        <w:rPr>
          <w:rFonts w:cstheme="minorHAnsi"/>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9"/>
        <w:gridCol w:w="4819"/>
      </w:tblGrid>
      <w:tr w:rsidR="007A45C8" w:rsidRPr="0026262E" w14:paraId="32A3B514" w14:textId="77777777" w:rsidTr="00D962FB">
        <w:trPr>
          <w:tblHeader/>
        </w:trPr>
        <w:tc>
          <w:tcPr>
            <w:tcW w:w="3969" w:type="dxa"/>
          </w:tcPr>
          <w:p w14:paraId="16A4F52D"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Badany parametr</w:t>
            </w:r>
          </w:p>
        </w:tc>
        <w:tc>
          <w:tcPr>
            <w:tcW w:w="4819" w:type="dxa"/>
          </w:tcPr>
          <w:p w14:paraId="515E8867"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Częstotliwość badań</w:t>
            </w:r>
          </w:p>
        </w:tc>
      </w:tr>
      <w:tr w:rsidR="007A45C8" w:rsidRPr="0026262E" w14:paraId="1E51BB35" w14:textId="77777777" w:rsidTr="00D962FB">
        <w:tc>
          <w:tcPr>
            <w:tcW w:w="3969" w:type="dxa"/>
          </w:tcPr>
          <w:p w14:paraId="4D669C0D"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Kadm (Cd)</w:t>
            </w:r>
          </w:p>
        </w:tc>
        <w:tc>
          <w:tcPr>
            <w:tcW w:w="4819" w:type="dxa"/>
            <w:vMerge w:val="restart"/>
          </w:tcPr>
          <w:p w14:paraId="747D8C1D" w14:textId="77777777" w:rsidR="007A45C8" w:rsidRPr="0026262E" w:rsidRDefault="007A45C8" w:rsidP="009A2A1C">
            <w:pPr>
              <w:pStyle w:val="Akapitzlist"/>
              <w:spacing w:line="276" w:lineRule="auto"/>
              <w:ind w:left="0"/>
              <w:jc w:val="both"/>
              <w:rPr>
                <w:rFonts w:cstheme="minorHAnsi"/>
                <w:sz w:val="20"/>
                <w:szCs w:val="20"/>
              </w:rPr>
            </w:pPr>
          </w:p>
          <w:p w14:paraId="0F753C3C" w14:textId="77777777" w:rsidR="007A45C8" w:rsidRPr="0026262E" w:rsidRDefault="007A45C8" w:rsidP="009A2A1C">
            <w:pPr>
              <w:pStyle w:val="Akapitzlist"/>
              <w:spacing w:line="276" w:lineRule="auto"/>
              <w:ind w:left="0"/>
              <w:jc w:val="both"/>
              <w:rPr>
                <w:rFonts w:cstheme="minorHAnsi"/>
                <w:sz w:val="20"/>
                <w:szCs w:val="20"/>
              </w:rPr>
            </w:pPr>
          </w:p>
          <w:p w14:paraId="1F947B7A"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Raz na kwartał</w:t>
            </w:r>
          </w:p>
        </w:tc>
      </w:tr>
      <w:tr w:rsidR="007A45C8" w:rsidRPr="0026262E" w14:paraId="63A18DFD" w14:textId="77777777" w:rsidTr="00D962FB">
        <w:tc>
          <w:tcPr>
            <w:tcW w:w="3969" w:type="dxa"/>
          </w:tcPr>
          <w:p w14:paraId="4087A976"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Chrom (Cr)</w:t>
            </w:r>
          </w:p>
        </w:tc>
        <w:tc>
          <w:tcPr>
            <w:tcW w:w="4819" w:type="dxa"/>
            <w:vMerge/>
          </w:tcPr>
          <w:p w14:paraId="2F7CD91A" w14:textId="77777777" w:rsidR="007A45C8" w:rsidRPr="0026262E" w:rsidRDefault="007A45C8" w:rsidP="009A2A1C">
            <w:pPr>
              <w:pStyle w:val="Akapitzlist"/>
              <w:spacing w:line="276" w:lineRule="auto"/>
              <w:ind w:left="0"/>
              <w:jc w:val="both"/>
              <w:rPr>
                <w:rFonts w:cstheme="minorHAnsi"/>
                <w:sz w:val="20"/>
                <w:szCs w:val="20"/>
              </w:rPr>
            </w:pPr>
          </w:p>
        </w:tc>
      </w:tr>
      <w:tr w:rsidR="007A45C8" w:rsidRPr="0026262E" w14:paraId="134ED7FF" w14:textId="77777777" w:rsidTr="00D962FB">
        <w:tc>
          <w:tcPr>
            <w:tcW w:w="3969" w:type="dxa"/>
          </w:tcPr>
          <w:p w14:paraId="47D1110E"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Miedź (Cu)</w:t>
            </w:r>
          </w:p>
        </w:tc>
        <w:tc>
          <w:tcPr>
            <w:tcW w:w="4819" w:type="dxa"/>
            <w:vMerge/>
          </w:tcPr>
          <w:p w14:paraId="3A882060" w14:textId="77777777" w:rsidR="007A45C8" w:rsidRPr="0026262E" w:rsidRDefault="007A45C8" w:rsidP="009A2A1C">
            <w:pPr>
              <w:pStyle w:val="Akapitzlist"/>
              <w:spacing w:line="276" w:lineRule="auto"/>
              <w:ind w:left="0"/>
              <w:jc w:val="both"/>
              <w:rPr>
                <w:rFonts w:cstheme="minorHAnsi"/>
                <w:sz w:val="20"/>
                <w:szCs w:val="20"/>
              </w:rPr>
            </w:pPr>
          </w:p>
        </w:tc>
      </w:tr>
      <w:tr w:rsidR="007A45C8" w:rsidRPr="0026262E" w14:paraId="0233C667" w14:textId="77777777" w:rsidTr="00D962FB">
        <w:tc>
          <w:tcPr>
            <w:tcW w:w="3969" w:type="dxa"/>
          </w:tcPr>
          <w:p w14:paraId="52C1124D"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Ołów (Pb)</w:t>
            </w:r>
          </w:p>
        </w:tc>
        <w:tc>
          <w:tcPr>
            <w:tcW w:w="4819" w:type="dxa"/>
            <w:vMerge/>
          </w:tcPr>
          <w:p w14:paraId="53E7E472" w14:textId="77777777" w:rsidR="007A45C8" w:rsidRPr="0026262E" w:rsidRDefault="007A45C8" w:rsidP="009A2A1C">
            <w:pPr>
              <w:pStyle w:val="Akapitzlist"/>
              <w:spacing w:line="276" w:lineRule="auto"/>
              <w:ind w:left="0"/>
              <w:jc w:val="both"/>
              <w:rPr>
                <w:rFonts w:cstheme="minorHAnsi"/>
                <w:sz w:val="20"/>
                <w:szCs w:val="20"/>
              </w:rPr>
            </w:pPr>
          </w:p>
        </w:tc>
      </w:tr>
      <w:tr w:rsidR="007A45C8" w:rsidRPr="0026262E" w14:paraId="56D31363" w14:textId="77777777" w:rsidTr="00D962FB">
        <w:tc>
          <w:tcPr>
            <w:tcW w:w="3969" w:type="dxa"/>
          </w:tcPr>
          <w:p w14:paraId="174F20DB"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Cynk (Zn)</w:t>
            </w:r>
          </w:p>
        </w:tc>
        <w:tc>
          <w:tcPr>
            <w:tcW w:w="4819" w:type="dxa"/>
            <w:vMerge/>
          </w:tcPr>
          <w:p w14:paraId="51AC3752" w14:textId="77777777" w:rsidR="007A45C8" w:rsidRPr="0026262E" w:rsidRDefault="007A45C8" w:rsidP="009A2A1C">
            <w:pPr>
              <w:pStyle w:val="Akapitzlist"/>
              <w:spacing w:line="276" w:lineRule="auto"/>
              <w:ind w:left="0"/>
              <w:jc w:val="both"/>
              <w:rPr>
                <w:rFonts w:cstheme="minorHAnsi"/>
                <w:sz w:val="20"/>
                <w:szCs w:val="20"/>
              </w:rPr>
            </w:pPr>
          </w:p>
        </w:tc>
      </w:tr>
    </w:tbl>
    <w:p w14:paraId="7A9BAB8E" w14:textId="77777777" w:rsidR="007A45C8" w:rsidRPr="0026262E" w:rsidRDefault="007A45C8" w:rsidP="009A2A1C">
      <w:pPr>
        <w:spacing w:after="0"/>
        <w:jc w:val="both"/>
        <w:rPr>
          <w:rFonts w:cstheme="minorHAnsi"/>
          <w:color w:val="000000"/>
          <w:sz w:val="20"/>
          <w:szCs w:val="20"/>
          <w:shd w:val="clear" w:color="auto" w:fill="FFFFFF"/>
        </w:rPr>
      </w:pPr>
    </w:p>
    <w:p w14:paraId="41116AAF" w14:textId="77777777" w:rsidR="007A45C8" w:rsidRPr="0026262E" w:rsidRDefault="007A45C8" w:rsidP="009A2A1C">
      <w:pPr>
        <w:spacing w:after="0"/>
        <w:jc w:val="both"/>
        <w:rPr>
          <w:rFonts w:cstheme="minorHAnsi"/>
          <w:color w:val="000000"/>
          <w:sz w:val="20"/>
          <w:szCs w:val="20"/>
          <w:shd w:val="clear" w:color="auto" w:fill="FFFFFF"/>
        </w:rPr>
      </w:pPr>
    </w:p>
    <w:p w14:paraId="54369E67"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t xml:space="preserve">BAT 8. </w:t>
      </w:r>
      <w:r w:rsidRPr="0026262E">
        <w:rPr>
          <w:rFonts w:cstheme="minorHAnsi"/>
        </w:rPr>
        <w:t>Monitorowanie emisji zorganizowanej do powietrza co najmniej z podaną poniżej częstotliwością.</w:t>
      </w:r>
    </w:p>
    <w:p w14:paraId="4E67C5A9" w14:textId="77777777" w:rsidR="007A45C8" w:rsidRPr="0026262E" w:rsidRDefault="007A45C8" w:rsidP="009A2A1C">
      <w:pPr>
        <w:spacing w:after="0"/>
        <w:jc w:val="both"/>
        <w:rPr>
          <w:rFonts w:cstheme="minorHAnsi"/>
          <w:color w:val="000000"/>
          <w:shd w:val="clear" w:color="auto" w:fill="FFFFFF"/>
        </w:rPr>
      </w:pPr>
    </w:p>
    <w:p w14:paraId="7E16C1FA" w14:textId="77777777" w:rsidR="007A45C8" w:rsidRPr="0026262E" w:rsidRDefault="007A45C8" w:rsidP="009A2A1C">
      <w:pPr>
        <w:spacing w:after="0"/>
        <w:jc w:val="both"/>
        <w:rPr>
          <w:rFonts w:cs="Arial"/>
        </w:rPr>
      </w:pPr>
      <w:r w:rsidRPr="0026262E">
        <w:rPr>
          <w:rFonts w:cs="Arial"/>
        </w:rPr>
        <w:t xml:space="preserve">Nie dotyczy. Obydwie instalacje IPPC (instalacja biologicznego przetwarzania odpadów oraz kwatera mineralizacji) stanowią emisję niezorganizowaną do powietrza, w zakresie parametrów określonych </w:t>
      </w:r>
      <w:r w:rsidRPr="0026262E">
        <w:rPr>
          <w:rFonts w:cs="Arial"/>
        </w:rPr>
        <w:br/>
        <w:t>w przedmiotowym BAT (pył, H2S, NH3, LZO, stężenie odorów).</w:t>
      </w:r>
    </w:p>
    <w:p w14:paraId="4A1C8F01" w14:textId="77777777" w:rsidR="007A45C8" w:rsidRPr="0026262E" w:rsidRDefault="007A45C8" w:rsidP="009A2A1C">
      <w:pPr>
        <w:spacing w:after="0"/>
        <w:jc w:val="both"/>
        <w:rPr>
          <w:rFonts w:cs="Arial"/>
        </w:rPr>
      </w:pPr>
    </w:p>
    <w:p w14:paraId="44A6E484" w14:textId="77777777" w:rsidR="007A45C8" w:rsidRPr="0026262E" w:rsidRDefault="007A45C8" w:rsidP="009A2A1C">
      <w:pPr>
        <w:spacing w:after="0"/>
        <w:jc w:val="both"/>
        <w:rPr>
          <w:rFonts w:cs="Calibri"/>
        </w:rPr>
      </w:pPr>
      <w:r w:rsidRPr="0026262E">
        <w:rPr>
          <w:rFonts w:cs="Arial"/>
        </w:rPr>
        <w:lastRenderedPageBreak/>
        <w:t xml:space="preserve">Na kwaterze mineralizacji wykonana jest instalacja do energetycznego zagospodarowania </w:t>
      </w:r>
      <w:r w:rsidRPr="0026262E">
        <w:rPr>
          <w:rFonts w:cs="Calibri"/>
        </w:rPr>
        <w:t xml:space="preserve">gazu składowiskowego. Biogaz z kwatery odprowadzany jest do kontenerowej stacji gazowej. </w:t>
      </w:r>
    </w:p>
    <w:p w14:paraId="51997CE9" w14:textId="77777777" w:rsidR="007A45C8" w:rsidRPr="0026262E" w:rsidRDefault="007A45C8" w:rsidP="009A2A1C">
      <w:pPr>
        <w:spacing w:after="0"/>
        <w:jc w:val="both"/>
      </w:pPr>
      <w:r w:rsidRPr="0026262E">
        <w:rPr>
          <w:rFonts w:cs="Calibri"/>
        </w:rPr>
        <w:t>Biogaz z kontenerowej stacji gazowej będzie odprowadzany rurociągiem zbiorczym do pomieszczenia kotłowni, gdzie zasilać będzie istniejący kocioł (ogrzewanie pomieszczeń biurowych) lub do instalacji biologicznego przetwarzania odpadów (podgrzewanie temperatury procesu). Obecnie, z powodu zbyt małej ilości biogazu w złożu,  jest on spalany w pochodni o mocy 50 m</w:t>
      </w:r>
      <w:r w:rsidRPr="0026262E">
        <w:rPr>
          <w:rFonts w:cs="Calibri"/>
          <w:vertAlign w:val="superscript"/>
        </w:rPr>
        <w:t>3</w:t>
      </w:r>
      <w:r w:rsidRPr="0026262E">
        <w:rPr>
          <w:rFonts w:cs="Calibri"/>
        </w:rPr>
        <w:t xml:space="preserve">/h, zlokalizowanej przy kontenerowej stacji gazowej. Zgodnie z oświadczeniem Wykonawcy instalacji oraz </w:t>
      </w:r>
      <w:r w:rsidRPr="0026262E">
        <w:t>danymi literaturowymi, sprawność pochodni otwartej, spalającej biogaz składowiskowy wynosi 98 %.</w:t>
      </w:r>
    </w:p>
    <w:p w14:paraId="0859D223" w14:textId="77777777" w:rsidR="007A45C8" w:rsidRPr="0026262E" w:rsidRDefault="007A45C8" w:rsidP="009A2A1C">
      <w:pPr>
        <w:spacing w:after="0"/>
        <w:jc w:val="both"/>
        <w:rPr>
          <w:rFonts w:cstheme="minorHAnsi"/>
          <w:color w:val="000000"/>
          <w:shd w:val="clear" w:color="auto" w:fill="FFFFFF"/>
        </w:rPr>
      </w:pPr>
    </w:p>
    <w:p w14:paraId="78DF33DF" w14:textId="77777777" w:rsidR="007A45C8" w:rsidRPr="0026262E" w:rsidRDefault="007A45C8" w:rsidP="009A2A1C">
      <w:pPr>
        <w:spacing w:after="0"/>
        <w:jc w:val="both"/>
        <w:rPr>
          <w:rFonts w:cstheme="minorHAnsi"/>
          <w:color w:val="000000"/>
          <w:shd w:val="clear" w:color="auto" w:fill="FFFFFF"/>
        </w:rPr>
      </w:pPr>
    </w:p>
    <w:p w14:paraId="25D5E3D4"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t xml:space="preserve">BAT 9. </w:t>
      </w:r>
      <w:r w:rsidRPr="0026262E">
        <w:rPr>
          <w:rFonts w:cstheme="minorHAnsi"/>
        </w:rPr>
        <w:t>Monitorowanie co najmniej raz w roku emisji rozproszonych związków organicznych do powietrza powstających w wyniku regeneracji zużytych rozpuszczalników, dekontaminacji sprzętu zawierającego TZO przy użyciu rozpuszczalników oraz fizyczno-chemicznego przetwarzania rozpuszczalników w celu uzyskania lepszych właściwości kalorycznych, stosując jedną z poniższych technik lub ich kombinację</w:t>
      </w:r>
    </w:p>
    <w:p w14:paraId="1992128F" w14:textId="77777777" w:rsidR="007A45C8" w:rsidRPr="0026262E" w:rsidRDefault="007A45C8" w:rsidP="009A2A1C">
      <w:pPr>
        <w:spacing w:after="0"/>
        <w:jc w:val="both"/>
        <w:rPr>
          <w:rFonts w:cstheme="minorHAnsi"/>
          <w:color w:val="000000"/>
          <w:shd w:val="clear" w:color="auto" w:fill="FFFFFF"/>
        </w:rPr>
      </w:pPr>
    </w:p>
    <w:p w14:paraId="13DEC9EC" w14:textId="77777777" w:rsidR="007A45C8" w:rsidRPr="0026262E" w:rsidRDefault="007A45C8" w:rsidP="009A2A1C">
      <w:pPr>
        <w:spacing w:after="0"/>
        <w:jc w:val="both"/>
        <w:rPr>
          <w:rFonts w:cstheme="minorHAnsi"/>
          <w:color w:val="000000"/>
          <w:shd w:val="clear" w:color="auto" w:fill="FFFFFF"/>
        </w:rPr>
      </w:pPr>
      <w:r w:rsidRPr="0026262E">
        <w:rPr>
          <w:rFonts w:cstheme="minorHAnsi"/>
          <w:color w:val="000000"/>
          <w:shd w:val="clear" w:color="auto" w:fill="FFFFFF"/>
        </w:rPr>
        <w:t>Nie dotyczy.</w:t>
      </w:r>
    </w:p>
    <w:p w14:paraId="64F531A2" w14:textId="77777777" w:rsidR="007A45C8" w:rsidRPr="0026262E" w:rsidRDefault="007A45C8" w:rsidP="009A2A1C">
      <w:pPr>
        <w:spacing w:after="0"/>
        <w:jc w:val="both"/>
        <w:rPr>
          <w:rFonts w:cstheme="minorHAnsi"/>
          <w:color w:val="000000"/>
          <w:sz w:val="20"/>
          <w:szCs w:val="20"/>
          <w:shd w:val="clear" w:color="auto" w:fill="FFFFFF"/>
        </w:rPr>
      </w:pPr>
    </w:p>
    <w:p w14:paraId="2D7DF7F5" w14:textId="77777777" w:rsidR="007A45C8" w:rsidRPr="0026262E" w:rsidRDefault="007A45C8" w:rsidP="009A2A1C">
      <w:pPr>
        <w:spacing w:after="0"/>
        <w:jc w:val="both"/>
        <w:rPr>
          <w:rFonts w:cstheme="minorHAnsi"/>
          <w:b/>
          <w:color w:val="000000"/>
          <w:shd w:val="clear" w:color="auto" w:fill="FFFFFF"/>
        </w:rPr>
      </w:pPr>
      <w:r w:rsidRPr="0026262E">
        <w:rPr>
          <w:rFonts w:cstheme="minorHAnsi"/>
          <w:b/>
          <w:bCs/>
        </w:rPr>
        <w:t xml:space="preserve">BAT 10. </w:t>
      </w:r>
      <w:r w:rsidRPr="0026262E">
        <w:rPr>
          <w:rFonts w:cstheme="minorHAnsi"/>
          <w:b/>
        </w:rPr>
        <w:t>okresowe monitorowanie emisji odorów</w:t>
      </w:r>
    </w:p>
    <w:p w14:paraId="549E3F41" w14:textId="77777777" w:rsidR="007A45C8" w:rsidRPr="0026262E" w:rsidRDefault="007A45C8" w:rsidP="009A2A1C">
      <w:pPr>
        <w:spacing w:after="0"/>
        <w:jc w:val="both"/>
        <w:rPr>
          <w:rFonts w:cstheme="minorHAnsi"/>
          <w:color w:val="000000"/>
          <w:shd w:val="clear" w:color="auto" w:fill="FFFFFF"/>
        </w:rPr>
      </w:pPr>
    </w:p>
    <w:p w14:paraId="55ED84DE" w14:textId="77777777" w:rsidR="007A45C8" w:rsidRPr="0026262E" w:rsidRDefault="007A45C8" w:rsidP="009A2A1C">
      <w:pPr>
        <w:spacing w:after="0"/>
        <w:jc w:val="both"/>
        <w:rPr>
          <w:rFonts w:cstheme="minorHAnsi"/>
        </w:rPr>
      </w:pPr>
      <w:r w:rsidRPr="0026262E">
        <w:rPr>
          <w:rFonts w:cstheme="minorHAnsi"/>
        </w:rPr>
        <w:t>ZUOK będzie monitorował emisję odorów po opracowaniu i wdrożeniu planu zarządzania odorami (BAT 12), tj. w terminie od 17.08.2022 r.</w:t>
      </w:r>
    </w:p>
    <w:p w14:paraId="140F13D7" w14:textId="77777777" w:rsidR="007A45C8" w:rsidRPr="0026262E" w:rsidRDefault="007A45C8" w:rsidP="009A2A1C">
      <w:pPr>
        <w:spacing w:after="0"/>
        <w:jc w:val="both"/>
        <w:rPr>
          <w:rFonts w:cstheme="minorHAnsi"/>
          <w:color w:val="000000"/>
          <w:shd w:val="clear" w:color="auto" w:fill="FFFFFF"/>
        </w:rPr>
      </w:pPr>
    </w:p>
    <w:p w14:paraId="2178D4C2" w14:textId="77777777" w:rsidR="007A45C8" w:rsidRPr="0026262E" w:rsidRDefault="007A45C8" w:rsidP="009A2A1C">
      <w:pPr>
        <w:spacing w:after="0"/>
        <w:jc w:val="both"/>
        <w:rPr>
          <w:rFonts w:cstheme="minorHAnsi"/>
          <w:b/>
        </w:rPr>
      </w:pPr>
      <w:r w:rsidRPr="0026262E">
        <w:rPr>
          <w:rFonts w:cstheme="minorHAnsi"/>
          <w:b/>
        </w:rPr>
        <w:t xml:space="preserve">BAT 11 Monitorowanie rocznego zużycia wody, energii i surowców, wytwarzanych odpadów i ścieków </w:t>
      </w:r>
    </w:p>
    <w:p w14:paraId="3386CC0D" w14:textId="77777777" w:rsidR="007A45C8" w:rsidRPr="0026262E" w:rsidRDefault="007A45C8" w:rsidP="009A2A1C">
      <w:pPr>
        <w:spacing w:after="0"/>
        <w:jc w:val="both"/>
        <w:rPr>
          <w:rFonts w:cstheme="minorHAnsi"/>
        </w:rPr>
      </w:pPr>
      <w:r w:rsidRPr="0026262E">
        <w:rPr>
          <w:rFonts w:cstheme="minorHAnsi"/>
        </w:rPr>
        <w:t>W ZUOK monitoruje się roczne zużycie wody, energii i surowców, wytwarzanych odpadów i ścieków zgodnie z tabelą poniżej.</w:t>
      </w:r>
    </w:p>
    <w:p w14:paraId="226FF6F8" w14:textId="77777777" w:rsidR="007A45C8" w:rsidRPr="0026262E" w:rsidRDefault="007A45C8" w:rsidP="009A2A1C">
      <w:pPr>
        <w:spacing w:after="0"/>
        <w:jc w:val="both"/>
        <w:rPr>
          <w:rFonts w:cstheme="minorHAnsi"/>
        </w:rPr>
      </w:pPr>
    </w:p>
    <w:tbl>
      <w:tblPr>
        <w:tblStyle w:val="Tabela-Siatka"/>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8"/>
        <w:gridCol w:w="5670"/>
      </w:tblGrid>
      <w:tr w:rsidR="007A45C8" w:rsidRPr="0026262E" w14:paraId="660A930B" w14:textId="77777777" w:rsidTr="00D962FB">
        <w:trPr>
          <w:tblHeader/>
        </w:trPr>
        <w:tc>
          <w:tcPr>
            <w:tcW w:w="3118" w:type="dxa"/>
          </w:tcPr>
          <w:p w14:paraId="554EE3B1"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Monitorowany element</w:t>
            </w:r>
          </w:p>
        </w:tc>
        <w:tc>
          <w:tcPr>
            <w:tcW w:w="5670" w:type="dxa"/>
          </w:tcPr>
          <w:p w14:paraId="4E81D664"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Sposób monitorowania</w:t>
            </w:r>
          </w:p>
        </w:tc>
      </w:tr>
      <w:tr w:rsidR="007A45C8" w:rsidRPr="0026262E" w14:paraId="0A1C0567" w14:textId="77777777" w:rsidTr="00D962FB">
        <w:tc>
          <w:tcPr>
            <w:tcW w:w="3118" w:type="dxa"/>
          </w:tcPr>
          <w:p w14:paraId="3EB7E93C"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Woda</w:t>
            </w:r>
          </w:p>
        </w:tc>
        <w:tc>
          <w:tcPr>
            <w:tcW w:w="5670" w:type="dxa"/>
          </w:tcPr>
          <w:p w14:paraId="307B6D47"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 xml:space="preserve">Na podstawie faktur okresowych </w:t>
            </w:r>
          </w:p>
        </w:tc>
      </w:tr>
      <w:tr w:rsidR="007A45C8" w:rsidRPr="0026262E" w14:paraId="435E2E34" w14:textId="77777777" w:rsidTr="00D962FB">
        <w:tc>
          <w:tcPr>
            <w:tcW w:w="3118" w:type="dxa"/>
          </w:tcPr>
          <w:p w14:paraId="7007F444"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Energia</w:t>
            </w:r>
          </w:p>
        </w:tc>
        <w:tc>
          <w:tcPr>
            <w:tcW w:w="5670" w:type="dxa"/>
          </w:tcPr>
          <w:p w14:paraId="7C32C937"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Na podstawie faktur miesięcznych</w:t>
            </w:r>
          </w:p>
        </w:tc>
      </w:tr>
      <w:tr w:rsidR="007A45C8" w:rsidRPr="0026262E" w14:paraId="320CF4A3" w14:textId="77777777" w:rsidTr="00D962FB">
        <w:tc>
          <w:tcPr>
            <w:tcW w:w="3118" w:type="dxa"/>
          </w:tcPr>
          <w:p w14:paraId="0F1F5809"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Olej opałowy</w:t>
            </w:r>
          </w:p>
        </w:tc>
        <w:tc>
          <w:tcPr>
            <w:tcW w:w="5670" w:type="dxa"/>
          </w:tcPr>
          <w:p w14:paraId="40810E43"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Na podstawie faktur miesięcznych</w:t>
            </w:r>
          </w:p>
        </w:tc>
      </w:tr>
      <w:tr w:rsidR="007A45C8" w:rsidRPr="0026262E" w14:paraId="5BBCDF7E" w14:textId="77777777" w:rsidTr="00D962FB">
        <w:tc>
          <w:tcPr>
            <w:tcW w:w="3118" w:type="dxa"/>
          </w:tcPr>
          <w:p w14:paraId="3611D1F4"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Paliwo</w:t>
            </w:r>
          </w:p>
        </w:tc>
        <w:tc>
          <w:tcPr>
            <w:tcW w:w="5670" w:type="dxa"/>
          </w:tcPr>
          <w:p w14:paraId="64B05514"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Na podstawie faktur miesięcznych</w:t>
            </w:r>
          </w:p>
        </w:tc>
      </w:tr>
      <w:tr w:rsidR="007A45C8" w:rsidRPr="0026262E" w14:paraId="28434B4F" w14:textId="77777777" w:rsidTr="00D962FB">
        <w:tc>
          <w:tcPr>
            <w:tcW w:w="3118" w:type="dxa"/>
          </w:tcPr>
          <w:p w14:paraId="77D6CEF2"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Wytwarzane odpady</w:t>
            </w:r>
          </w:p>
        </w:tc>
        <w:tc>
          <w:tcPr>
            <w:tcW w:w="5670" w:type="dxa"/>
          </w:tcPr>
          <w:p w14:paraId="06CE0285"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Na podstawie Karty Ewidencji Odpadów</w:t>
            </w:r>
          </w:p>
        </w:tc>
      </w:tr>
      <w:tr w:rsidR="007A45C8" w:rsidRPr="0026262E" w14:paraId="039DCD18" w14:textId="77777777" w:rsidTr="00D962FB">
        <w:tc>
          <w:tcPr>
            <w:tcW w:w="3118" w:type="dxa"/>
          </w:tcPr>
          <w:p w14:paraId="38ACE8DF" w14:textId="77777777" w:rsidR="007A45C8" w:rsidRPr="0026262E" w:rsidRDefault="007A45C8" w:rsidP="009A2A1C">
            <w:pPr>
              <w:pStyle w:val="Akapitzlist"/>
              <w:spacing w:line="276" w:lineRule="auto"/>
              <w:ind w:left="0"/>
              <w:jc w:val="both"/>
              <w:rPr>
                <w:rFonts w:cstheme="minorHAnsi"/>
                <w:sz w:val="20"/>
                <w:szCs w:val="20"/>
              </w:rPr>
            </w:pPr>
          </w:p>
          <w:p w14:paraId="5C6E7E50" w14:textId="77777777" w:rsidR="007A45C8" w:rsidRPr="0026262E" w:rsidRDefault="007A45C8" w:rsidP="009A2A1C">
            <w:pPr>
              <w:pStyle w:val="Akapitzlist"/>
              <w:spacing w:line="276" w:lineRule="auto"/>
              <w:ind w:left="0"/>
              <w:jc w:val="both"/>
              <w:rPr>
                <w:rFonts w:cstheme="minorHAnsi"/>
                <w:sz w:val="20"/>
                <w:szCs w:val="20"/>
              </w:rPr>
            </w:pPr>
          </w:p>
          <w:p w14:paraId="15F0B1F6" w14:textId="77777777" w:rsidR="007A45C8" w:rsidRPr="0026262E" w:rsidRDefault="007A45C8" w:rsidP="009A2A1C">
            <w:pPr>
              <w:pStyle w:val="Akapitzlist"/>
              <w:spacing w:line="276" w:lineRule="auto"/>
              <w:ind w:left="0"/>
              <w:jc w:val="both"/>
              <w:rPr>
                <w:rFonts w:cstheme="minorHAnsi"/>
                <w:sz w:val="20"/>
                <w:szCs w:val="20"/>
              </w:rPr>
            </w:pPr>
          </w:p>
          <w:p w14:paraId="4DE7D740"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Wytwarzane ścieki</w:t>
            </w:r>
          </w:p>
        </w:tc>
        <w:tc>
          <w:tcPr>
            <w:tcW w:w="5670" w:type="dxa"/>
          </w:tcPr>
          <w:p w14:paraId="52398485"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 xml:space="preserve">Oczyszczone ścieki przemysłowe gromadzone są </w:t>
            </w:r>
            <w:r w:rsidRPr="0026262E">
              <w:rPr>
                <w:rFonts w:cstheme="minorHAnsi"/>
                <w:sz w:val="20"/>
                <w:szCs w:val="20"/>
              </w:rPr>
              <w:br/>
              <w:t>w zbiorniku dlatego pomiar ilości ścieków wywożonych do zewnętrznej oczyszczalni ścieków prowadzony będzie poprzez odnotowywanie w rejestrze ilości ścieków wywożonych wozem asenizacyjnym (zgodnie z pozwoleniem wodnoprawnym)</w:t>
            </w:r>
          </w:p>
        </w:tc>
      </w:tr>
    </w:tbl>
    <w:p w14:paraId="57D1BEF9" w14:textId="77777777" w:rsidR="007A45C8" w:rsidRPr="0026262E" w:rsidRDefault="007A45C8" w:rsidP="009A2A1C">
      <w:pPr>
        <w:spacing w:after="0"/>
        <w:jc w:val="both"/>
        <w:rPr>
          <w:rFonts w:cstheme="minorHAnsi"/>
          <w:color w:val="000000"/>
          <w:sz w:val="20"/>
          <w:szCs w:val="20"/>
          <w:shd w:val="clear" w:color="auto" w:fill="FFFFFF"/>
        </w:rPr>
      </w:pPr>
    </w:p>
    <w:p w14:paraId="24984B92" w14:textId="77777777" w:rsidR="007A45C8" w:rsidRPr="0026262E" w:rsidRDefault="007A45C8" w:rsidP="009A2A1C">
      <w:pPr>
        <w:spacing w:after="0"/>
        <w:jc w:val="both"/>
        <w:rPr>
          <w:rFonts w:cstheme="minorHAnsi"/>
          <w:color w:val="000000"/>
          <w:sz w:val="20"/>
          <w:szCs w:val="20"/>
          <w:shd w:val="clear" w:color="auto" w:fill="FFFFFF"/>
        </w:rPr>
      </w:pPr>
    </w:p>
    <w:p w14:paraId="0197F636" w14:textId="77777777" w:rsidR="007A45C8" w:rsidRPr="0026262E" w:rsidRDefault="007A45C8" w:rsidP="009A2A1C">
      <w:pPr>
        <w:spacing w:after="0"/>
        <w:jc w:val="both"/>
        <w:rPr>
          <w:rFonts w:cstheme="minorHAnsi"/>
          <w:b/>
        </w:rPr>
      </w:pPr>
      <w:r w:rsidRPr="0026262E">
        <w:rPr>
          <w:rFonts w:cstheme="minorHAnsi"/>
          <w:b/>
        </w:rPr>
        <w:t>1.3 Emisje do powietrza</w:t>
      </w:r>
    </w:p>
    <w:p w14:paraId="3DCD24BF" w14:textId="77777777" w:rsidR="007A45C8" w:rsidRPr="0026262E" w:rsidRDefault="007A45C8" w:rsidP="009A2A1C">
      <w:pPr>
        <w:spacing w:after="0"/>
        <w:jc w:val="both"/>
        <w:rPr>
          <w:rFonts w:cstheme="minorHAnsi"/>
          <w:color w:val="000000"/>
          <w:shd w:val="clear" w:color="auto" w:fill="FFFFFF"/>
        </w:rPr>
      </w:pPr>
    </w:p>
    <w:p w14:paraId="020796E6"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t>BAT 12. O</w:t>
      </w:r>
      <w:r w:rsidRPr="0026262E">
        <w:rPr>
          <w:rFonts w:cstheme="minorHAnsi"/>
        </w:rPr>
        <w:t>pracowanie i wdrożenie planu zarządzania odorami</w:t>
      </w:r>
    </w:p>
    <w:p w14:paraId="78349685" w14:textId="77777777" w:rsidR="007A45C8" w:rsidRPr="0026262E" w:rsidRDefault="007A45C8" w:rsidP="009A2A1C">
      <w:pPr>
        <w:spacing w:after="0"/>
        <w:jc w:val="both"/>
        <w:rPr>
          <w:rFonts w:cstheme="minorHAnsi"/>
          <w:color w:val="000000"/>
          <w:shd w:val="clear" w:color="auto" w:fill="FFFFFF"/>
        </w:rPr>
      </w:pPr>
    </w:p>
    <w:p w14:paraId="147F6987" w14:textId="77777777" w:rsidR="007A45C8" w:rsidRPr="0026262E" w:rsidRDefault="007A45C8" w:rsidP="009A2A1C">
      <w:pPr>
        <w:spacing w:after="0"/>
        <w:jc w:val="both"/>
        <w:rPr>
          <w:rFonts w:cstheme="minorHAnsi"/>
        </w:rPr>
      </w:pPr>
      <w:r w:rsidRPr="0026262E">
        <w:rPr>
          <w:rFonts w:cstheme="minorHAnsi"/>
        </w:rPr>
        <w:t>ZUOK opracuje i wdroży plan zarządzania odorami w terminie do 17.08.2022 r.</w:t>
      </w:r>
    </w:p>
    <w:p w14:paraId="77001829" w14:textId="77777777" w:rsidR="007A45C8" w:rsidRPr="0026262E" w:rsidRDefault="007A45C8" w:rsidP="009A2A1C">
      <w:pPr>
        <w:spacing w:after="0"/>
        <w:jc w:val="both"/>
        <w:rPr>
          <w:rFonts w:cstheme="minorHAnsi"/>
          <w:color w:val="000000"/>
          <w:shd w:val="clear" w:color="auto" w:fill="FFFFFF"/>
        </w:rPr>
      </w:pPr>
    </w:p>
    <w:p w14:paraId="59ABDEF8" w14:textId="77777777" w:rsidR="007A45C8" w:rsidRPr="0026262E" w:rsidRDefault="007A45C8" w:rsidP="009A2A1C">
      <w:pPr>
        <w:spacing w:after="0"/>
        <w:jc w:val="both"/>
        <w:rPr>
          <w:rFonts w:cstheme="minorHAnsi"/>
          <w:color w:val="000000"/>
          <w:shd w:val="clear" w:color="auto" w:fill="FFFFFF"/>
        </w:rPr>
      </w:pPr>
    </w:p>
    <w:p w14:paraId="3195B686" w14:textId="77777777" w:rsidR="007A45C8" w:rsidRPr="0026262E" w:rsidRDefault="007A45C8" w:rsidP="009A2A1C">
      <w:pPr>
        <w:spacing w:after="0"/>
        <w:rPr>
          <w:rFonts w:cstheme="minorHAnsi"/>
        </w:rPr>
      </w:pPr>
      <w:r w:rsidRPr="0026262E">
        <w:rPr>
          <w:rFonts w:cstheme="minorHAnsi"/>
          <w:b/>
          <w:bCs/>
        </w:rPr>
        <w:t>BAT 13.</w:t>
      </w:r>
      <w:r w:rsidRPr="0026262E">
        <w:rPr>
          <w:rFonts w:cstheme="minorHAnsi"/>
          <w:bCs/>
        </w:rPr>
        <w:t xml:space="preserve"> S</w:t>
      </w:r>
      <w:r w:rsidRPr="0026262E">
        <w:rPr>
          <w:rFonts w:cstheme="minorHAnsi"/>
        </w:rPr>
        <w:t>tosowanie jednej z następujących technik lub ich kombinację:</w:t>
      </w:r>
    </w:p>
    <w:p w14:paraId="5787F1C5" w14:textId="77777777" w:rsidR="007A45C8" w:rsidRPr="0026262E" w:rsidRDefault="007A45C8" w:rsidP="009A2A1C">
      <w:pPr>
        <w:spacing w:after="0"/>
        <w:rPr>
          <w:rFonts w:cstheme="minorHAnsi"/>
        </w:rPr>
      </w:pPr>
      <w:r w:rsidRPr="0026262E">
        <w:rPr>
          <w:rFonts w:cstheme="minorHAnsi"/>
        </w:rPr>
        <w:t>a) Minimalizowanie czasu magazynowania</w:t>
      </w:r>
    </w:p>
    <w:p w14:paraId="1552EA29" w14:textId="77777777" w:rsidR="007A45C8" w:rsidRPr="0026262E" w:rsidRDefault="007A45C8" w:rsidP="009A2A1C">
      <w:pPr>
        <w:spacing w:after="0"/>
        <w:rPr>
          <w:rFonts w:cstheme="minorHAnsi"/>
        </w:rPr>
      </w:pPr>
      <w:r w:rsidRPr="0026262E">
        <w:rPr>
          <w:rFonts w:cstheme="minorHAnsi"/>
          <w:bCs/>
        </w:rPr>
        <w:t>b)</w:t>
      </w:r>
      <w:r w:rsidRPr="0026262E">
        <w:rPr>
          <w:rFonts w:cstheme="minorHAnsi"/>
        </w:rPr>
        <w:t xml:space="preserve"> Stosowanie przetwarzania chemicznego</w:t>
      </w:r>
    </w:p>
    <w:p w14:paraId="28EDE756" w14:textId="77777777" w:rsidR="007A45C8" w:rsidRPr="0026262E" w:rsidRDefault="007A45C8" w:rsidP="009A2A1C">
      <w:pPr>
        <w:spacing w:after="0"/>
        <w:jc w:val="both"/>
        <w:rPr>
          <w:rFonts w:cstheme="minorHAnsi"/>
          <w:color w:val="000000"/>
          <w:shd w:val="clear" w:color="auto" w:fill="FFFFFF"/>
        </w:rPr>
      </w:pPr>
      <w:r w:rsidRPr="0026262E">
        <w:rPr>
          <w:rFonts w:cstheme="minorHAnsi"/>
        </w:rPr>
        <w:t>c) Optymalizacja przetwarzania tlenowego</w:t>
      </w:r>
    </w:p>
    <w:p w14:paraId="49D089CF" w14:textId="77777777" w:rsidR="007A45C8" w:rsidRPr="0026262E" w:rsidRDefault="007A45C8" w:rsidP="009A2A1C">
      <w:pPr>
        <w:spacing w:after="0"/>
        <w:jc w:val="both"/>
        <w:rPr>
          <w:rFonts w:cstheme="minorHAnsi"/>
          <w:color w:val="000000"/>
          <w:shd w:val="clear" w:color="auto" w:fill="FFFFFF"/>
        </w:rPr>
      </w:pPr>
    </w:p>
    <w:p w14:paraId="6043B38C" w14:textId="77777777" w:rsidR="007A45C8" w:rsidRPr="0026262E" w:rsidRDefault="007A45C8" w:rsidP="009A2A1C">
      <w:pPr>
        <w:pStyle w:val="Bezodstpw"/>
        <w:spacing w:line="276" w:lineRule="auto"/>
        <w:rPr>
          <w:rFonts w:cstheme="minorHAnsi"/>
        </w:rPr>
      </w:pPr>
      <w:r w:rsidRPr="0026262E">
        <w:rPr>
          <w:rFonts w:cstheme="minorHAnsi"/>
        </w:rPr>
        <w:t xml:space="preserve">W ZUOK stosowana jest technika polegająca na minimalizowaniu czasu magazynowania odpadów kierowanych na kwaterę mineralizacji oraz na instalację biologicznego przetwarzania odpadów. </w:t>
      </w:r>
    </w:p>
    <w:p w14:paraId="204BEA89" w14:textId="77777777" w:rsidR="007A45C8" w:rsidRPr="0026262E" w:rsidRDefault="007A45C8" w:rsidP="009A2A1C">
      <w:pPr>
        <w:shd w:val="clear" w:color="auto" w:fill="FFFFFF"/>
        <w:spacing w:after="0"/>
        <w:jc w:val="both"/>
        <w:rPr>
          <w:rFonts w:cstheme="minorHAnsi"/>
        </w:rPr>
      </w:pPr>
      <w:r w:rsidRPr="0026262E">
        <w:rPr>
          <w:rFonts w:cstheme="minorHAnsi"/>
        </w:rPr>
        <w:t>Procesy biosuszenia/ biostabilizacji/ kompostowania odbywają się za pomocą rozwiązań opisanych w BAT (filtr tkaninowy) i są w pełni zautomatyzowane, a także podlegają kontroli za pomocą czujników temperatury odpadów oraz powietrza tłoczonego do reaktorów.</w:t>
      </w:r>
    </w:p>
    <w:p w14:paraId="1B715A18" w14:textId="77777777" w:rsidR="007A45C8" w:rsidRPr="0026262E" w:rsidRDefault="007A45C8" w:rsidP="009A2A1C">
      <w:pPr>
        <w:spacing w:after="0"/>
        <w:jc w:val="both"/>
        <w:rPr>
          <w:rFonts w:cstheme="minorHAnsi"/>
        </w:rPr>
      </w:pPr>
      <w:r w:rsidRPr="0026262E">
        <w:rPr>
          <w:rFonts w:cstheme="minorHAnsi"/>
        </w:rPr>
        <w:t>Optymalizację przetwarzania tlenowego zapewnia odpowiedni algorytm zastosowany w systemie sterowania instalacją biostabilizacji.</w:t>
      </w:r>
    </w:p>
    <w:p w14:paraId="669A19C4" w14:textId="77777777" w:rsidR="007A45C8" w:rsidRPr="0026262E" w:rsidRDefault="007A45C8" w:rsidP="009A2A1C">
      <w:pPr>
        <w:spacing w:after="0"/>
        <w:jc w:val="both"/>
        <w:rPr>
          <w:rFonts w:cstheme="minorHAnsi"/>
          <w:color w:val="000000"/>
          <w:shd w:val="clear" w:color="auto" w:fill="FFFFFF"/>
        </w:rPr>
      </w:pPr>
    </w:p>
    <w:p w14:paraId="3BEE43E5" w14:textId="77777777" w:rsidR="007A45C8" w:rsidRPr="0026262E" w:rsidRDefault="007A45C8" w:rsidP="009A2A1C">
      <w:pPr>
        <w:spacing w:after="0"/>
        <w:jc w:val="both"/>
        <w:rPr>
          <w:rFonts w:cstheme="minorHAnsi"/>
          <w:b/>
        </w:rPr>
      </w:pPr>
      <w:r w:rsidRPr="0026262E">
        <w:rPr>
          <w:rFonts w:cstheme="minorHAnsi"/>
          <w:b/>
        </w:rPr>
        <w:t xml:space="preserve">BAT 14. Zapobieganie emisjom rozproszonym do powietrza lub ich ograniczenia </w:t>
      </w:r>
    </w:p>
    <w:p w14:paraId="3EAF8D32" w14:textId="77777777" w:rsidR="007A45C8" w:rsidRPr="0026262E" w:rsidRDefault="007A45C8" w:rsidP="009A2A1C">
      <w:pPr>
        <w:spacing w:after="0"/>
        <w:jc w:val="both"/>
        <w:rPr>
          <w:rFonts w:cstheme="minorHAnsi"/>
        </w:rPr>
      </w:pPr>
    </w:p>
    <w:p w14:paraId="6FC88B4E" w14:textId="77777777" w:rsidR="007A45C8" w:rsidRPr="0026262E" w:rsidRDefault="007A45C8" w:rsidP="009A2A1C">
      <w:pPr>
        <w:spacing w:after="0"/>
        <w:jc w:val="both"/>
        <w:rPr>
          <w:rFonts w:cstheme="minorHAnsi"/>
        </w:rPr>
      </w:pPr>
      <w:r w:rsidRPr="0026262E">
        <w:rPr>
          <w:rFonts w:cstheme="minorHAnsi"/>
        </w:rPr>
        <w:t>ZUOK w celu eliminacji emisjom rozproszonym stosuje kombinację poniższych technik:</w:t>
      </w:r>
    </w:p>
    <w:p w14:paraId="41F53520" w14:textId="77777777" w:rsidR="007A45C8" w:rsidRPr="0026262E" w:rsidRDefault="007A45C8" w:rsidP="009A2A1C">
      <w:pPr>
        <w:spacing w:after="0"/>
        <w:jc w:val="both"/>
        <w:rPr>
          <w:rFonts w:cstheme="minorHAnsi"/>
        </w:rPr>
      </w:pPr>
    </w:p>
    <w:tbl>
      <w:tblPr>
        <w:tblStyle w:val="Tabela-Siatka"/>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8"/>
        <w:gridCol w:w="5670"/>
      </w:tblGrid>
      <w:tr w:rsidR="007A45C8" w:rsidRPr="0026262E" w14:paraId="4B91C906" w14:textId="77777777" w:rsidTr="00D962FB">
        <w:trPr>
          <w:tblHeader/>
        </w:trPr>
        <w:tc>
          <w:tcPr>
            <w:tcW w:w="3118" w:type="dxa"/>
          </w:tcPr>
          <w:p w14:paraId="7B952EDC"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Technika</w:t>
            </w:r>
          </w:p>
        </w:tc>
        <w:tc>
          <w:tcPr>
            <w:tcW w:w="5670" w:type="dxa"/>
          </w:tcPr>
          <w:p w14:paraId="2533B41F"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Opis</w:t>
            </w:r>
          </w:p>
        </w:tc>
      </w:tr>
      <w:tr w:rsidR="007A45C8" w:rsidRPr="0026262E" w14:paraId="082A31AD" w14:textId="77777777" w:rsidTr="00D962FB">
        <w:tc>
          <w:tcPr>
            <w:tcW w:w="3118" w:type="dxa"/>
          </w:tcPr>
          <w:p w14:paraId="32D9DB20" w14:textId="77777777" w:rsidR="007A45C8" w:rsidRPr="0026262E" w:rsidRDefault="007A45C8" w:rsidP="009A2A1C">
            <w:pPr>
              <w:spacing w:line="276" w:lineRule="auto"/>
              <w:ind w:left="360"/>
              <w:rPr>
                <w:rFonts w:cstheme="minorHAnsi"/>
                <w:sz w:val="20"/>
                <w:szCs w:val="20"/>
              </w:rPr>
            </w:pPr>
          </w:p>
          <w:p w14:paraId="6AB81C56" w14:textId="77777777" w:rsidR="007A45C8" w:rsidRPr="0026262E" w:rsidRDefault="007A45C8" w:rsidP="009A2A1C">
            <w:pPr>
              <w:pStyle w:val="Akapitzlist"/>
              <w:numPr>
                <w:ilvl w:val="0"/>
                <w:numId w:val="84"/>
              </w:numPr>
              <w:spacing w:line="276" w:lineRule="auto"/>
              <w:ind w:left="317" w:hanging="317"/>
              <w:rPr>
                <w:rFonts w:cstheme="minorHAnsi"/>
                <w:sz w:val="20"/>
                <w:szCs w:val="20"/>
              </w:rPr>
            </w:pPr>
            <w:r w:rsidRPr="0026262E">
              <w:rPr>
                <w:rFonts w:cstheme="minorHAnsi"/>
                <w:sz w:val="20"/>
                <w:szCs w:val="20"/>
              </w:rPr>
              <w:t>Minimalizowanie liczby ewentualnych źródeł emisji rozproszonych</w:t>
            </w:r>
          </w:p>
        </w:tc>
        <w:tc>
          <w:tcPr>
            <w:tcW w:w="5670" w:type="dxa"/>
          </w:tcPr>
          <w:p w14:paraId="3423F48C"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Ograniczenie prędkości ruchu kołowego.</w:t>
            </w:r>
          </w:p>
          <w:p w14:paraId="62696883"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Na całym terenie ZUOK obowiązuje ograniczenie prędkości do 5 km/h.</w:t>
            </w:r>
          </w:p>
          <w:p w14:paraId="00DB58A3" w14:textId="77777777" w:rsidR="007A45C8" w:rsidRPr="0026262E" w:rsidRDefault="007A45C8" w:rsidP="009A2A1C">
            <w:pPr>
              <w:pStyle w:val="Akapitzlist"/>
              <w:spacing w:line="276" w:lineRule="auto"/>
              <w:ind w:left="0"/>
              <w:jc w:val="both"/>
              <w:rPr>
                <w:rFonts w:cstheme="minorHAnsi"/>
                <w:sz w:val="20"/>
                <w:szCs w:val="20"/>
              </w:rPr>
            </w:pPr>
          </w:p>
          <w:p w14:paraId="79E42008"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wykorzystanie barier wiatrowych.</w:t>
            </w:r>
          </w:p>
          <w:p w14:paraId="3FADC34D" w14:textId="77777777" w:rsidR="007A45C8" w:rsidRPr="0026262E" w:rsidRDefault="007A45C8" w:rsidP="009A2A1C">
            <w:pPr>
              <w:autoSpaceDE w:val="0"/>
              <w:autoSpaceDN w:val="0"/>
              <w:adjustRightInd w:val="0"/>
              <w:spacing w:line="276" w:lineRule="auto"/>
              <w:jc w:val="both"/>
              <w:rPr>
                <w:rFonts w:cstheme="minorHAnsi"/>
                <w:sz w:val="20"/>
                <w:szCs w:val="20"/>
              </w:rPr>
            </w:pPr>
            <w:r w:rsidRPr="0026262E">
              <w:rPr>
                <w:rFonts w:cstheme="minorHAnsi"/>
                <w:sz w:val="20"/>
                <w:szCs w:val="20"/>
              </w:rPr>
              <w:t>ZUOK od strony północnej oraz zachodniej otoczony jest lasem. Dodatkowo zaprojektowano i wykonano wysoką zieleń ochronną wokół ZUOK i wewnątrz jego terenu.</w:t>
            </w:r>
          </w:p>
        </w:tc>
      </w:tr>
      <w:tr w:rsidR="007A45C8" w:rsidRPr="0026262E" w14:paraId="384944FB" w14:textId="77777777" w:rsidTr="00D962FB">
        <w:tc>
          <w:tcPr>
            <w:tcW w:w="3118" w:type="dxa"/>
          </w:tcPr>
          <w:p w14:paraId="55C05F03" w14:textId="77777777" w:rsidR="007A45C8" w:rsidRPr="0026262E" w:rsidRDefault="007A45C8" w:rsidP="009A2A1C">
            <w:pPr>
              <w:pStyle w:val="Akapitzlist"/>
              <w:numPr>
                <w:ilvl w:val="0"/>
                <w:numId w:val="81"/>
              </w:numPr>
              <w:spacing w:line="276" w:lineRule="auto"/>
              <w:ind w:left="317" w:hanging="317"/>
              <w:jc w:val="both"/>
              <w:rPr>
                <w:rFonts w:cstheme="minorHAnsi"/>
                <w:sz w:val="20"/>
                <w:szCs w:val="20"/>
              </w:rPr>
            </w:pPr>
            <w:r w:rsidRPr="0026262E">
              <w:rPr>
                <w:rFonts w:cstheme="minorHAnsi"/>
                <w:sz w:val="20"/>
                <w:szCs w:val="20"/>
              </w:rPr>
              <w:t>Zapobieganie korozji</w:t>
            </w:r>
          </w:p>
        </w:tc>
        <w:tc>
          <w:tcPr>
            <w:tcW w:w="5670" w:type="dxa"/>
          </w:tcPr>
          <w:p w14:paraId="5009D386"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Odpowiedni wybór materiałów budowlanych</w:t>
            </w:r>
          </w:p>
          <w:p w14:paraId="2404A8ED" w14:textId="77777777" w:rsidR="007A45C8" w:rsidRPr="0026262E" w:rsidRDefault="007A45C8" w:rsidP="009A2A1C">
            <w:pPr>
              <w:pStyle w:val="Akapitzlist"/>
              <w:spacing w:line="276" w:lineRule="auto"/>
              <w:ind w:left="0"/>
              <w:jc w:val="both"/>
              <w:rPr>
                <w:rFonts w:cstheme="minorHAnsi"/>
                <w:i/>
                <w:sz w:val="20"/>
                <w:szCs w:val="20"/>
              </w:rPr>
            </w:pPr>
          </w:p>
          <w:p w14:paraId="61D15F7E" w14:textId="77777777" w:rsidR="007A45C8" w:rsidRPr="0026262E" w:rsidRDefault="007A45C8" w:rsidP="009A2A1C">
            <w:pPr>
              <w:autoSpaceDE w:val="0"/>
              <w:autoSpaceDN w:val="0"/>
              <w:adjustRightInd w:val="0"/>
              <w:spacing w:line="276" w:lineRule="auto"/>
              <w:rPr>
                <w:rFonts w:cstheme="minorHAnsi"/>
                <w:sz w:val="20"/>
                <w:szCs w:val="20"/>
              </w:rPr>
            </w:pPr>
            <w:r w:rsidRPr="0026262E">
              <w:rPr>
                <w:rFonts w:cstheme="minorHAnsi"/>
                <w:sz w:val="20"/>
                <w:szCs w:val="20"/>
              </w:rPr>
              <w:t xml:space="preserve">Wszystkie elementy instalacji, zarówno w przypadku kwatery mineralizacji jak i instalacji biologicznego przetwarzania odpadów, powlekane zostały dodatkowo powłokami antykorozyjnymi zabezpieczającymi przed korozją </w:t>
            </w:r>
          </w:p>
        </w:tc>
      </w:tr>
      <w:tr w:rsidR="007A45C8" w:rsidRPr="0026262E" w14:paraId="1C025EB8" w14:textId="77777777" w:rsidTr="00D962FB">
        <w:tc>
          <w:tcPr>
            <w:tcW w:w="3118" w:type="dxa"/>
          </w:tcPr>
          <w:p w14:paraId="6DE833B6" w14:textId="77777777" w:rsidR="007A45C8" w:rsidRPr="0026262E" w:rsidRDefault="007A45C8" w:rsidP="009A2A1C">
            <w:pPr>
              <w:pStyle w:val="Akapitzlist"/>
              <w:numPr>
                <w:ilvl w:val="0"/>
                <w:numId w:val="81"/>
              </w:numPr>
              <w:spacing w:line="276" w:lineRule="auto"/>
              <w:ind w:left="317" w:hanging="317"/>
              <w:jc w:val="both"/>
              <w:rPr>
                <w:rFonts w:cstheme="minorHAnsi"/>
                <w:sz w:val="20"/>
                <w:szCs w:val="20"/>
              </w:rPr>
            </w:pPr>
            <w:r w:rsidRPr="0026262E">
              <w:rPr>
                <w:rFonts w:cstheme="minorHAnsi"/>
                <w:sz w:val="20"/>
                <w:szCs w:val="20"/>
              </w:rPr>
              <w:t>Ograniczenie rozprzestrzeniania, gromadzenie i przetwarzanie emisji rozproszonych</w:t>
            </w:r>
          </w:p>
        </w:tc>
        <w:tc>
          <w:tcPr>
            <w:tcW w:w="5670" w:type="dxa"/>
          </w:tcPr>
          <w:p w14:paraId="0014C7DB"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 xml:space="preserve">Przechowywanie, obróbka i przetwarzanie odpadów </w:t>
            </w:r>
            <w:r w:rsidRPr="0026262E">
              <w:rPr>
                <w:rFonts w:cstheme="minorHAnsi"/>
                <w:i/>
                <w:sz w:val="20"/>
                <w:szCs w:val="20"/>
              </w:rPr>
              <w:br/>
              <w:t xml:space="preserve">i materiałów, które mogą generować emisje rozproszone, </w:t>
            </w:r>
            <w:r w:rsidRPr="0026262E">
              <w:rPr>
                <w:rFonts w:cstheme="minorHAnsi"/>
                <w:i/>
                <w:sz w:val="20"/>
                <w:szCs w:val="20"/>
              </w:rPr>
              <w:br/>
              <w:t>w zamkniętych budynkach lub obudowanych urządzeniach (np. taśmach przenośnikowych).</w:t>
            </w:r>
          </w:p>
          <w:p w14:paraId="3843BE0D" w14:textId="77777777" w:rsidR="007A45C8" w:rsidRPr="0026262E" w:rsidRDefault="007A45C8" w:rsidP="009A2A1C">
            <w:pPr>
              <w:pStyle w:val="Akapitzlist"/>
              <w:spacing w:line="276" w:lineRule="auto"/>
              <w:ind w:left="0"/>
              <w:jc w:val="both"/>
              <w:rPr>
                <w:rFonts w:cstheme="minorHAnsi"/>
                <w:i/>
                <w:sz w:val="20"/>
                <w:szCs w:val="20"/>
              </w:rPr>
            </w:pPr>
          </w:p>
          <w:p w14:paraId="19DED9FC"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W przypadku instalacji biologicznego przetwarzania: przetwarzane odpady przykrywane są membraną:</w:t>
            </w:r>
          </w:p>
          <w:p w14:paraId="155D50D2"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 xml:space="preserve">trójwarstwowa membrana, z teflonową warstwą filtracyjną (ePTFE) pomiędzy dwiema warstwami poliestrowymi, ogranicza emisję bioaerozoli z procesów tlenowego rozkładu odpadów biodegradowalnych ze skutecznością ok. 99 % i emisję zanieczyszczeń gazowych, w szczególności związków  odorotwórczych (amoniak, aceton, merkaptany, węglowodory alifatyczne) ze skutecznością ok. 97 % - co spełnia wymóg </w:t>
            </w:r>
            <w:r w:rsidRPr="0026262E">
              <w:rPr>
                <w:rFonts w:cstheme="minorHAnsi"/>
                <w:sz w:val="20"/>
                <w:szCs w:val="20"/>
              </w:rPr>
              <w:lastRenderedPageBreak/>
              <w:t>zabezpieczenia uniemożliwiającego przedostawanie się gazów procesowych do powietrza.</w:t>
            </w:r>
          </w:p>
          <w:p w14:paraId="37F24B93" w14:textId="77777777" w:rsidR="007A45C8" w:rsidRPr="0026262E" w:rsidRDefault="007A45C8" w:rsidP="009A2A1C">
            <w:pPr>
              <w:pStyle w:val="Akapitzlist"/>
              <w:spacing w:line="276" w:lineRule="auto"/>
              <w:ind w:left="0"/>
              <w:jc w:val="both"/>
              <w:rPr>
                <w:rFonts w:cstheme="minorHAnsi"/>
                <w:sz w:val="20"/>
                <w:szCs w:val="20"/>
              </w:rPr>
            </w:pPr>
          </w:p>
          <w:p w14:paraId="654A2496" w14:textId="77777777" w:rsidR="007A45C8" w:rsidRPr="0026262E" w:rsidRDefault="007A45C8" w:rsidP="009A2A1C">
            <w:pPr>
              <w:spacing w:line="276" w:lineRule="auto"/>
              <w:jc w:val="both"/>
              <w:rPr>
                <w:rFonts w:cstheme="minorHAnsi"/>
                <w:sz w:val="20"/>
                <w:szCs w:val="20"/>
              </w:rPr>
            </w:pPr>
            <w:r w:rsidRPr="0026262E">
              <w:rPr>
                <w:rFonts w:cstheme="minorHAnsi"/>
                <w:sz w:val="20"/>
                <w:szCs w:val="20"/>
              </w:rPr>
              <w:t xml:space="preserve">Z kolei odpady przetwarzane na kwaterze mineralizacji </w:t>
            </w:r>
            <w:r w:rsidRPr="0026262E">
              <w:rPr>
                <w:rFonts w:cstheme="minorHAnsi"/>
                <w:sz w:val="20"/>
                <w:szCs w:val="20"/>
              </w:rPr>
              <w:br/>
              <w:t xml:space="preserve">w czasie eksploatacji poszczególnych ćwiartek na bieżąco przykrywane są warstwą izolacyjną (przesypką), natomiast po zakończeniu eksploatacji następuje szczelne przykrycie </w:t>
            </w:r>
          </w:p>
          <w:p w14:paraId="686A74B1" w14:textId="77777777" w:rsidR="007A45C8" w:rsidRPr="0026262E" w:rsidRDefault="007A45C8" w:rsidP="009A2A1C">
            <w:pPr>
              <w:spacing w:line="276" w:lineRule="auto"/>
              <w:jc w:val="both"/>
              <w:rPr>
                <w:rFonts w:cstheme="minorHAnsi"/>
                <w:sz w:val="20"/>
                <w:szCs w:val="20"/>
              </w:rPr>
            </w:pPr>
            <w:r w:rsidRPr="0026262E">
              <w:rPr>
                <w:rFonts w:cstheme="minorHAnsi"/>
                <w:sz w:val="20"/>
                <w:szCs w:val="20"/>
              </w:rPr>
              <w:t xml:space="preserve">kwatery matą bentonitową o właściwościach samouszczelniających - do minimum zostało ograniczone potencjalne ryzyko przerwania warstwy. </w:t>
            </w:r>
          </w:p>
          <w:p w14:paraId="570BA136" w14:textId="77777777" w:rsidR="007A45C8" w:rsidRPr="0026262E" w:rsidRDefault="007A45C8" w:rsidP="009A2A1C">
            <w:pPr>
              <w:pStyle w:val="Akapitzlist"/>
              <w:spacing w:line="276" w:lineRule="auto"/>
              <w:ind w:left="0"/>
              <w:jc w:val="both"/>
              <w:rPr>
                <w:rFonts w:cstheme="minorHAnsi"/>
                <w:sz w:val="20"/>
                <w:szCs w:val="20"/>
              </w:rPr>
            </w:pPr>
          </w:p>
          <w:p w14:paraId="74347892" w14:textId="77777777" w:rsidR="007A45C8" w:rsidRPr="0026262E" w:rsidRDefault="007A45C8" w:rsidP="009A2A1C">
            <w:pPr>
              <w:pStyle w:val="Akapitzlist"/>
              <w:spacing w:line="276" w:lineRule="auto"/>
              <w:ind w:left="0"/>
              <w:jc w:val="both"/>
              <w:rPr>
                <w:rFonts w:cstheme="minorHAnsi"/>
                <w:sz w:val="20"/>
                <w:szCs w:val="20"/>
              </w:rPr>
            </w:pPr>
          </w:p>
        </w:tc>
      </w:tr>
      <w:tr w:rsidR="007A45C8" w:rsidRPr="0026262E" w14:paraId="4B32CDA7" w14:textId="77777777" w:rsidTr="00D962FB">
        <w:tc>
          <w:tcPr>
            <w:tcW w:w="3118" w:type="dxa"/>
          </w:tcPr>
          <w:p w14:paraId="21F87F0E" w14:textId="77777777" w:rsidR="007A45C8" w:rsidRPr="0026262E" w:rsidRDefault="007A45C8" w:rsidP="009A2A1C">
            <w:pPr>
              <w:pStyle w:val="Akapitzlist"/>
              <w:numPr>
                <w:ilvl w:val="0"/>
                <w:numId w:val="81"/>
              </w:numPr>
              <w:spacing w:line="276" w:lineRule="auto"/>
              <w:ind w:left="317" w:hanging="317"/>
              <w:jc w:val="both"/>
              <w:rPr>
                <w:rFonts w:cstheme="minorHAnsi"/>
                <w:sz w:val="20"/>
                <w:szCs w:val="20"/>
              </w:rPr>
            </w:pPr>
            <w:r w:rsidRPr="0026262E">
              <w:rPr>
                <w:rFonts w:cstheme="minorHAnsi"/>
                <w:sz w:val="20"/>
                <w:szCs w:val="20"/>
              </w:rPr>
              <w:lastRenderedPageBreak/>
              <w:t>Nawilżanie</w:t>
            </w:r>
          </w:p>
        </w:tc>
        <w:tc>
          <w:tcPr>
            <w:tcW w:w="5670" w:type="dxa"/>
          </w:tcPr>
          <w:p w14:paraId="552EF721"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Nawilżanie potencjalnych źródeł rozproszonych emisji pyłów za pomocą wody lub mgły wodnej.</w:t>
            </w:r>
          </w:p>
          <w:p w14:paraId="05CB8BED" w14:textId="77777777" w:rsidR="007A45C8" w:rsidRPr="0026262E" w:rsidRDefault="007A45C8" w:rsidP="009A2A1C">
            <w:pPr>
              <w:pStyle w:val="Akapitzlist"/>
              <w:spacing w:line="276" w:lineRule="auto"/>
              <w:ind w:left="0"/>
              <w:jc w:val="both"/>
              <w:rPr>
                <w:rFonts w:cstheme="minorHAnsi"/>
                <w:i/>
                <w:sz w:val="20"/>
                <w:szCs w:val="20"/>
              </w:rPr>
            </w:pPr>
          </w:p>
          <w:p w14:paraId="6CC3BBE4"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Proces technologiczny przetwarzania odpadów zarówno na kwaterze mineralizacji, jak i instalacji biologicznego przetwarzania zakłada nawilżanie odpadów:</w:t>
            </w:r>
          </w:p>
          <w:p w14:paraId="2C0C0DE5" w14:textId="77777777" w:rsidR="007A45C8" w:rsidRPr="0026262E" w:rsidRDefault="007A45C8" w:rsidP="009A2A1C">
            <w:pPr>
              <w:pStyle w:val="Akapitzlist"/>
              <w:numPr>
                <w:ilvl w:val="0"/>
                <w:numId w:val="83"/>
              </w:numPr>
              <w:spacing w:line="276" w:lineRule="auto"/>
              <w:ind w:left="176" w:hanging="176"/>
              <w:jc w:val="both"/>
              <w:rPr>
                <w:rFonts w:cstheme="minorHAnsi"/>
                <w:sz w:val="20"/>
                <w:szCs w:val="20"/>
              </w:rPr>
            </w:pPr>
            <w:r w:rsidRPr="0026262E">
              <w:rPr>
                <w:rFonts w:cstheme="minorHAnsi"/>
                <w:sz w:val="20"/>
                <w:szCs w:val="20"/>
              </w:rPr>
              <w:t xml:space="preserve">W przypadku kwatery mineralizacji jest to stałe nawilżanie odpadów poprzez zawracanie na kwaterę mineralizacji koncentratu powstającego podczas oczyszczania ścieków </w:t>
            </w:r>
            <w:r w:rsidRPr="0026262E">
              <w:rPr>
                <w:rFonts w:cstheme="minorHAnsi"/>
                <w:sz w:val="20"/>
                <w:szCs w:val="20"/>
              </w:rPr>
              <w:br/>
              <w:t xml:space="preserve">w zakładowej oczyszczalni (odpad o </w:t>
            </w:r>
            <w:r w:rsidRPr="0026262E">
              <w:rPr>
                <w:rFonts w:cstheme="minorHAnsi"/>
                <w:color w:val="000000"/>
                <w:sz w:val="20"/>
                <w:szCs w:val="20"/>
              </w:rPr>
              <w:t xml:space="preserve">kodzie </w:t>
            </w:r>
            <w:r w:rsidRPr="0026262E">
              <w:rPr>
                <w:rFonts w:cstheme="minorHAnsi"/>
                <w:spacing w:val="-6"/>
                <w:sz w:val="20"/>
                <w:szCs w:val="20"/>
              </w:rPr>
              <w:t>19 08 12</w:t>
            </w:r>
            <w:r w:rsidRPr="0026262E">
              <w:rPr>
                <w:rFonts w:cstheme="minorHAnsi"/>
                <w:color w:val="000000"/>
                <w:sz w:val="20"/>
                <w:szCs w:val="20"/>
              </w:rPr>
              <w:t>).</w:t>
            </w:r>
          </w:p>
          <w:p w14:paraId="657DCB9A" w14:textId="77777777" w:rsidR="007A45C8" w:rsidRPr="0026262E" w:rsidRDefault="007A45C8" w:rsidP="009A2A1C">
            <w:pPr>
              <w:pStyle w:val="Akapitzlist"/>
              <w:numPr>
                <w:ilvl w:val="0"/>
                <w:numId w:val="83"/>
              </w:numPr>
              <w:spacing w:line="276" w:lineRule="auto"/>
              <w:ind w:left="176" w:hanging="176"/>
              <w:jc w:val="both"/>
              <w:rPr>
                <w:rFonts w:cstheme="minorHAnsi"/>
                <w:sz w:val="20"/>
                <w:szCs w:val="20"/>
              </w:rPr>
            </w:pPr>
            <w:r w:rsidRPr="0026262E">
              <w:rPr>
                <w:rFonts w:cstheme="minorHAnsi"/>
                <w:bCs/>
                <w:sz w:val="20"/>
                <w:szCs w:val="20"/>
              </w:rPr>
              <w:t xml:space="preserve">Połowa reaktorów w instalacji biologicznego przetwarzania jest wyposażona w system nawadniania. </w:t>
            </w:r>
            <w:r w:rsidRPr="0026262E">
              <w:rPr>
                <w:rFonts w:cstheme="minorHAnsi"/>
                <w:sz w:val="20"/>
                <w:szCs w:val="20"/>
              </w:rPr>
              <w:t>W przypadku zbyt niskiej wilgotności początkowej wsadu istnieje możliwość potrzeba dodatkowego nawadniania reaktorów.</w:t>
            </w:r>
          </w:p>
          <w:p w14:paraId="25F8C2BE" w14:textId="77777777" w:rsidR="007A45C8" w:rsidRPr="0026262E" w:rsidRDefault="007A45C8" w:rsidP="009A2A1C">
            <w:pPr>
              <w:spacing w:line="276" w:lineRule="auto"/>
              <w:jc w:val="both"/>
              <w:rPr>
                <w:rFonts w:cstheme="minorHAnsi"/>
                <w:sz w:val="20"/>
                <w:szCs w:val="20"/>
              </w:rPr>
            </w:pPr>
          </w:p>
          <w:p w14:paraId="5353A6CC" w14:textId="77777777" w:rsidR="007A45C8" w:rsidRPr="0026262E" w:rsidRDefault="007A45C8" w:rsidP="009A2A1C">
            <w:pPr>
              <w:spacing w:line="276" w:lineRule="auto"/>
              <w:jc w:val="both"/>
              <w:rPr>
                <w:rFonts w:cstheme="minorHAnsi"/>
                <w:sz w:val="20"/>
                <w:szCs w:val="20"/>
              </w:rPr>
            </w:pPr>
          </w:p>
        </w:tc>
      </w:tr>
      <w:tr w:rsidR="007A45C8" w:rsidRPr="0026262E" w14:paraId="33194B84" w14:textId="77777777" w:rsidTr="00D962FB">
        <w:tc>
          <w:tcPr>
            <w:tcW w:w="3118" w:type="dxa"/>
          </w:tcPr>
          <w:p w14:paraId="77086EEF" w14:textId="77777777" w:rsidR="007A45C8" w:rsidRPr="0026262E" w:rsidRDefault="007A45C8" w:rsidP="009A2A1C">
            <w:pPr>
              <w:pStyle w:val="Akapitzlist"/>
              <w:numPr>
                <w:ilvl w:val="0"/>
                <w:numId w:val="81"/>
              </w:numPr>
              <w:spacing w:line="276" w:lineRule="auto"/>
              <w:ind w:left="317" w:hanging="317"/>
              <w:jc w:val="both"/>
              <w:rPr>
                <w:rFonts w:cstheme="minorHAnsi"/>
                <w:sz w:val="20"/>
                <w:szCs w:val="20"/>
              </w:rPr>
            </w:pPr>
            <w:r w:rsidRPr="0026262E">
              <w:rPr>
                <w:rFonts w:cstheme="minorHAnsi"/>
                <w:sz w:val="20"/>
                <w:szCs w:val="20"/>
              </w:rPr>
              <w:t>Obsługa techniczna</w:t>
            </w:r>
          </w:p>
        </w:tc>
        <w:tc>
          <w:tcPr>
            <w:tcW w:w="5670" w:type="dxa"/>
          </w:tcPr>
          <w:p w14:paraId="1994BCEA"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Zapewnienie dostępu do urządzeń, w których mogą potencjalnie występować nieszczelności oraz regularne kontrolowanie sprzętu ochronnego.</w:t>
            </w:r>
          </w:p>
          <w:p w14:paraId="7A201AAC" w14:textId="77777777" w:rsidR="007A45C8" w:rsidRPr="0026262E" w:rsidRDefault="007A45C8" w:rsidP="009A2A1C">
            <w:pPr>
              <w:pStyle w:val="Akapitzlist"/>
              <w:spacing w:line="276" w:lineRule="auto"/>
              <w:ind w:left="0"/>
              <w:jc w:val="both"/>
              <w:rPr>
                <w:rFonts w:cstheme="minorHAnsi"/>
                <w:i/>
                <w:sz w:val="20"/>
                <w:szCs w:val="20"/>
              </w:rPr>
            </w:pPr>
          </w:p>
          <w:p w14:paraId="3CAC2522"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 xml:space="preserve">Membrany, w instalacji biologicznego przetwarzania, są okresowo sprawdzane przez obsługę instalacji. W przypadku wykrycia nieszczelności są na bieżąco naprawiane. </w:t>
            </w:r>
          </w:p>
        </w:tc>
      </w:tr>
      <w:tr w:rsidR="007A45C8" w:rsidRPr="0026262E" w14:paraId="7409A77F" w14:textId="77777777" w:rsidTr="00D962FB">
        <w:tc>
          <w:tcPr>
            <w:tcW w:w="3118" w:type="dxa"/>
          </w:tcPr>
          <w:p w14:paraId="6C72C956" w14:textId="77777777" w:rsidR="007A45C8" w:rsidRPr="0026262E" w:rsidRDefault="007A45C8" w:rsidP="009A2A1C">
            <w:pPr>
              <w:pStyle w:val="Akapitzlist"/>
              <w:numPr>
                <w:ilvl w:val="0"/>
                <w:numId w:val="81"/>
              </w:numPr>
              <w:spacing w:line="276" w:lineRule="auto"/>
              <w:ind w:left="317" w:hanging="317"/>
              <w:rPr>
                <w:rFonts w:cstheme="minorHAnsi"/>
                <w:sz w:val="20"/>
                <w:szCs w:val="20"/>
              </w:rPr>
            </w:pPr>
            <w:r w:rsidRPr="0026262E">
              <w:rPr>
                <w:rFonts w:cstheme="minorHAnsi"/>
                <w:sz w:val="20"/>
                <w:szCs w:val="20"/>
              </w:rPr>
              <w:t>Czyszczenie terenów, na których przetwarzane i magazynowane są odpady</w:t>
            </w:r>
          </w:p>
        </w:tc>
        <w:tc>
          <w:tcPr>
            <w:tcW w:w="5670" w:type="dxa"/>
          </w:tcPr>
          <w:p w14:paraId="0AA2E5E7" w14:textId="77777777" w:rsidR="007A45C8" w:rsidRPr="0026262E" w:rsidRDefault="007A45C8" w:rsidP="009A2A1C">
            <w:pPr>
              <w:pStyle w:val="Akapitzlist"/>
              <w:spacing w:line="276" w:lineRule="auto"/>
              <w:ind w:left="0"/>
              <w:jc w:val="both"/>
              <w:rPr>
                <w:rFonts w:cstheme="minorHAnsi"/>
                <w:i/>
                <w:sz w:val="20"/>
                <w:szCs w:val="20"/>
              </w:rPr>
            </w:pPr>
            <w:r w:rsidRPr="0026262E">
              <w:rPr>
                <w:rFonts w:cstheme="minorHAnsi"/>
                <w:i/>
                <w:sz w:val="20"/>
                <w:szCs w:val="20"/>
              </w:rPr>
              <w:t>Regularne czyszczenie całego terenu, na którym przetwarzane są odpady (hale, obszary ruchu kołowego, magazyny), taśm przenośnikowych, sprzętu i pojemników.</w:t>
            </w:r>
          </w:p>
          <w:p w14:paraId="265A738F" w14:textId="77777777" w:rsidR="007A45C8" w:rsidRPr="0026262E" w:rsidRDefault="007A45C8" w:rsidP="009A2A1C">
            <w:pPr>
              <w:pStyle w:val="Akapitzlist"/>
              <w:spacing w:line="276" w:lineRule="auto"/>
              <w:ind w:left="0"/>
              <w:jc w:val="both"/>
              <w:rPr>
                <w:rFonts w:cstheme="minorHAnsi"/>
                <w:i/>
                <w:sz w:val="20"/>
                <w:szCs w:val="20"/>
              </w:rPr>
            </w:pPr>
          </w:p>
          <w:p w14:paraId="771007F7" w14:textId="77777777" w:rsidR="007A45C8" w:rsidRPr="0026262E" w:rsidRDefault="007A45C8" w:rsidP="009A2A1C">
            <w:pPr>
              <w:spacing w:line="276" w:lineRule="auto"/>
              <w:jc w:val="both"/>
              <w:rPr>
                <w:rFonts w:cstheme="minorHAnsi"/>
                <w:sz w:val="20"/>
                <w:szCs w:val="20"/>
              </w:rPr>
            </w:pPr>
            <w:r w:rsidRPr="0026262E">
              <w:rPr>
                <w:rFonts w:cstheme="minorHAnsi"/>
                <w:sz w:val="20"/>
                <w:szCs w:val="20"/>
              </w:rPr>
              <w:t>W ZUOK dokonuje sią regularnego czyszczenia całego terenu, na którym przetwarzane i magazynowane są  odpady, w tym także wszystkich urządzeń, służących do ich przetwarzania (hale, przenośniki, separatory, maszyny ruchome, itp.)</w:t>
            </w:r>
          </w:p>
          <w:p w14:paraId="3D0E98D3" w14:textId="77777777" w:rsidR="007A45C8" w:rsidRPr="0026262E" w:rsidRDefault="007A45C8" w:rsidP="009A2A1C">
            <w:pPr>
              <w:spacing w:line="276" w:lineRule="auto"/>
              <w:jc w:val="both"/>
              <w:rPr>
                <w:rFonts w:cstheme="minorHAnsi"/>
                <w:sz w:val="20"/>
                <w:szCs w:val="20"/>
              </w:rPr>
            </w:pPr>
            <w:r w:rsidRPr="0026262E">
              <w:rPr>
                <w:rFonts w:cstheme="minorHAnsi"/>
                <w:sz w:val="20"/>
                <w:szCs w:val="20"/>
              </w:rPr>
              <w:t>Membrany na instalacji biologicznego przetwarzania są okresowo myte wodą, w celu utrzymania ich prawidłowych wydajności.</w:t>
            </w:r>
          </w:p>
        </w:tc>
      </w:tr>
    </w:tbl>
    <w:p w14:paraId="316BB2F7" w14:textId="77777777" w:rsidR="007A45C8" w:rsidRPr="0026262E" w:rsidRDefault="007A45C8" w:rsidP="009A2A1C">
      <w:pPr>
        <w:spacing w:after="0"/>
        <w:jc w:val="both"/>
        <w:rPr>
          <w:rFonts w:cstheme="minorHAnsi"/>
          <w:sz w:val="20"/>
          <w:szCs w:val="20"/>
        </w:rPr>
      </w:pPr>
    </w:p>
    <w:p w14:paraId="0BBD8314" w14:textId="77777777" w:rsidR="007A45C8" w:rsidRPr="0026262E" w:rsidRDefault="007A45C8" w:rsidP="009A2A1C">
      <w:pPr>
        <w:spacing w:after="0"/>
        <w:jc w:val="both"/>
        <w:rPr>
          <w:rFonts w:cstheme="minorHAnsi"/>
          <w:color w:val="000000"/>
          <w:sz w:val="20"/>
          <w:szCs w:val="20"/>
          <w:shd w:val="clear" w:color="auto" w:fill="FFFFFF"/>
        </w:rPr>
      </w:pPr>
    </w:p>
    <w:p w14:paraId="005A457A" w14:textId="77777777" w:rsidR="007A45C8" w:rsidRPr="0026262E" w:rsidRDefault="007A45C8" w:rsidP="009A2A1C">
      <w:pPr>
        <w:spacing w:after="0"/>
        <w:rPr>
          <w:rFonts w:cstheme="minorHAnsi"/>
        </w:rPr>
      </w:pPr>
      <w:r w:rsidRPr="0026262E">
        <w:rPr>
          <w:rFonts w:cstheme="minorHAnsi"/>
          <w:b/>
          <w:bCs/>
        </w:rPr>
        <w:lastRenderedPageBreak/>
        <w:t xml:space="preserve">BAT 15. </w:t>
      </w:r>
      <w:r w:rsidRPr="0026262E">
        <w:rPr>
          <w:rFonts w:cstheme="minorHAnsi"/>
        </w:rPr>
        <w:t>W ramach BAT spalanie gazu w pochodni należy stosować wyłącznie ze względów bezpieczeństwa lub w przypadku warunków eksploatacyjnych odbiegających od normalnych (np. przy rozruchu i wyłączaniu), wykorzystując obie poniższe techniki:</w:t>
      </w:r>
    </w:p>
    <w:p w14:paraId="2227F712" w14:textId="77777777" w:rsidR="007A45C8" w:rsidRPr="0026262E" w:rsidRDefault="007A45C8" w:rsidP="009A2A1C">
      <w:pPr>
        <w:spacing w:after="0"/>
        <w:rPr>
          <w:rFonts w:cstheme="minorHAnsi"/>
        </w:rPr>
      </w:pPr>
      <w:r w:rsidRPr="0026262E">
        <w:rPr>
          <w:rFonts w:cstheme="minorHAnsi"/>
        </w:rPr>
        <w:t>a)Właściwa konstrukcja zespołu urządzeń</w:t>
      </w:r>
    </w:p>
    <w:p w14:paraId="723E2549" w14:textId="77777777" w:rsidR="007A45C8" w:rsidRPr="0026262E" w:rsidRDefault="007A45C8" w:rsidP="009A2A1C">
      <w:pPr>
        <w:spacing w:after="0"/>
        <w:jc w:val="both"/>
        <w:rPr>
          <w:rFonts w:cstheme="minorHAnsi"/>
          <w:color w:val="000000"/>
          <w:shd w:val="clear" w:color="auto" w:fill="FFFFFF"/>
        </w:rPr>
      </w:pPr>
      <w:r w:rsidRPr="0026262E">
        <w:rPr>
          <w:rFonts w:cstheme="minorHAnsi"/>
        </w:rPr>
        <w:t>b)Zarządzanie zespołem urządzeń</w:t>
      </w:r>
    </w:p>
    <w:p w14:paraId="55294F23" w14:textId="77777777" w:rsidR="007A45C8" w:rsidRPr="0026262E" w:rsidRDefault="007A45C8" w:rsidP="009A2A1C">
      <w:pPr>
        <w:spacing w:after="0"/>
        <w:jc w:val="both"/>
        <w:rPr>
          <w:rFonts w:cstheme="minorHAnsi"/>
          <w:color w:val="000000"/>
          <w:shd w:val="clear" w:color="auto" w:fill="FFFFFF"/>
        </w:rPr>
      </w:pPr>
    </w:p>
    <w:p w14:paraId="2CCDE807" w14:textId="77777777" w:rsidR="007A45C8" w:rsidRPr="0026262E" w:rsidRDefault="007A45C8" w:rsidP="009A2A1C">
      <w:pPr>
        <w:spacing w:after="0"/>
        <w:jc w:val="both"/>
        <w:rPr>
          <w:rFonts w:cs="Calibri"/>
        </w:rPr>
      </w:pPr>
      <w:r w:rsidRPr="0026262E">
        <w:rPr>
          <w:rFonts w:cs="Arial"/>
        </w:rPr>
        <w:t xml:space="preserve">Na kwaterze mineralizacji wykonana jest instalacja do energetycznego zagospodarowania </w:t>
      </w:r>
      <w:r w:rsidRPr="0026262E">
        <w:rPr>
          <w:rFonts w:cs="Calibri"/>
        </w:rPr>
        <w:t xml:space="preserve">gazu składowiskowego. Biogaz z kwatery odprowadzany jest do kontenerowej stacji gazowej. </w:t>
      </w:r>
    </w:p>
    <w:p w14:paraId="724B271C" w14:textId="77777777" w:rsidR="007A45C8" w:rsidRPr="0026262E" w:rsidRDefault="007A45C8" w:rsidP="009A2A1C">
      <w:pPr>
        <w:spacing w:after="0"/>
        <w:jc w:val="both"/>
        <w:rPr>
          <w:rFonts w:cs="Calibri"/>
        </w:rPr>
      </w:pPr>
      <w:r w:rsidRPr="0026262E">
        <w:rPr>
          <w:rFonts w:cs="Calibri"/>
        </w:rPr>
        <w:t xml:space="preserve">Biogaz z kontenerowej stacji gazowej będzie odprowadzany rurociągiem zbiorczym do pomieszczenia kotłowni, gdzie zasilać będzie istniejący kocioł (ogrzewanie pomieszczeń biurowych) lub do instalacji biologicznego przetwarzania odpadów (podgrzewanie temperatury procesu). </w:t>
      </w:r>
    </w:p>
    <w:p w14:paraId="482863D1" w14:textId="371E6C49" w:rsidR="007A45C8" w:rsidRPr="0026262E" w:rsidRDefault="007A45C8" w:rsidP="009A2A1C">
      <w:pPr>
        <w:spacing w:after="0"/>
        <w:jc w:val="both"/>
        <w:rPr>
          <w:rFonts w:cstheme="minorHAnsi"/>
          <w:color w:val="000000"/>
          <w:shd w:val="clear" w:color="auto" w:fill="FFFFFF"/>
        </w:rPr>
      </w:pPr>
      <w:r w:rsidRPr="0026262E">
        <w:rPr>
          <w:rFonts w:cs="Calibri"/>
        </w:rPr>
        <w:t>Obecnie, skład gazu składowiskowego uniemożliwia jego energetyczne wykorzystanie. Jest on spalany w pochodni o mocy 50 m</w:t>
      </w:r>
      <w:r w:rsidRPr="0026262E">
        <w:rPr>
          <w:rFonts w:cs="Calibri"/>
          <w:vertAlign w:val="superscript"/>
        </w:rPr>
        <w:t>3</w:t>
      </w:r>
      <w:r w:rsidRPr="0026262E">
        <w:rPr>
          <w:rFonts w:cs="Calibri"/>
        </w:rPr>
        <w:t xml:space="preserve">/h, zlokalizowanej przy kontenerowej stacji gazowej. Zgodnie </w:t>
      </w:r>
      <w:r w:rsidR="005C3DEA">
        <w:rPr>
          <w:rFonts w:cs="Calibri"/>
        </w:rPr>
        <w:br/>
      </w:r>
      <w:r w:rsidRPr="0026262E">
        <w:rPr>
          <w:rFonts w:cs="Calibri"/>
        </w:rPr>
        <w:t xml:space="preserve">z oświadczeniem Wykonawcy instalacji oraz </w:t>
      </w:r>
      <w:r w:rsidRPr="0026262E">
        <w:t>danymi literaturowymi, sprawność pochodni otwartej, spalającej biogaz składowiskowy wynosi 98 %</w:t>
      </w:r>
    </w:p>
    <w:p w14:paraId="508A3280" w14:textId="77777777" w:rsidR="007A45C8" w:rsidRPr="0026262E" w:rsidRDefault="007A45C8" w:rsidP="009A2A1C">
      <w:pPr>
        <w:spacing w:after="0"/>
        <w:jc w:val="both"/>
        <w:rPr>
          <w:rFonts w:cstheme="minorHAnsi"/>
          <w:color w:val="000000"/>
          <w:shd w:val="clear" w:color="auto" w:fill="FFFFFF"/>
        </w:rPr>
      </w:pPr>
    </w:p>
    <w:p w14:paraId="60C02FB7" w14:textId="77777777" w:rsidR="007A45C8" w:rsidRPr="0026262E" w:rsidRDefault="007A45C8" w:rsidP="009A2A1C">
      <w:pPr>
        <w:spacing w:after="0"/>
        <w:jc w:val="both"/>
        <w:rPr>
          <w:rFonts w:cstheme="minorHAnsi"/>
          <w:color w:val="000000"/>
          <w:shd w:val="clear" w:color="auto" w:fill="FFFFFF"/>
        </w:rPr>
      </w:pPr>
    </w:p>
    <w:p w14:paraId="47F369CE" w14:textId="77777777" w:rsidR="007A45C8" w:rsidRPr="0026262E" w:rsidRDefault="007A45C8" w:rsidP="009A2A1C">
      <w:pPr>
        <w:spacing w:after="0"/>
        <w:rPr>
          <w:rFonts w:cstheme="minorHAnsi"/>
        </w:rPr>
      </w:pPr>
      <w:r w:rsidRPr="0026262E">
        <w:rPr>
          <w:rFonts w:cstheme="minorHAnsi"/>
          <w:b/>
          <w:bCs/>
        </w:rPr>
        <w:t xml:space="preserve">BAT 16. </w:t>
      </w:r>
      <w:r w:rsidRPr="0026262E">
        <w:rPr>
          <w:rFonts w:cstheme="minorHAnsi"/>
        </w:rPr>
        <w:t>Aby ograniczyć emisje do powietrza pochodzące z pochodni w przypadkach, w których spalanie gazu w pochodni jest nieuniknione, należy stosować wskazane techniki:</w:t>
      </w:r>
    </w:p>
    <w:p w14:paraId="602ED402" w14:textId="77777777" w:rsidR="007A45C8" w:rsidRPr="0026262E" w:rsidRDefault="007A45C8" w:rsidP="009A2A1C">
      <w:pPr>
        <w:spacing w:after="0"/>
        <w:rPr>
          <w:rFonts w:cstheme="minorHAnsi"/>
        </w:rPr>
      </w:pPr>
      <w:r w:rsidRPr="0026262E">
        <w:rPr>
          <w:rFonts w:cstheme="minorHAnsi"/>
        </w:rPr>
        <w:t>a) Prawidłowa konstrukcja urządzeń do spalania gazu w pochodni</w:t>
      </w:r>
    </w:p>
    <w:p w14:paraId="7F883833" w14:textId="77777777" w:rsidR="007A45C8" w:rsidRPr="0026262E" w:rsidRDefault="007A45C8" w:rsidP="009A2A1C">
      <w:pPr>
        <w:spacing w:after="0"/>
        <w:rPr>
          <w:rFonts w:cstheme="minorHAnsi"/>
        </w:rPr>
      </w:pPr>
      <w:r w:rsidRPr="0026262E">
        <w:rPr>
          <w:rFonts w:cstheme="minorHAnsi"/>
        </w:rPr>
        <w:t>b) Monitorowanie i rejestrowanie danych w ramach zarządzania pochodniami.</w:t>
      </w:r>
    </w:p>
    <w:p w14:paraId="27E0F6D0" w14:textId="77777777" w:rsidR="007A45C8" w:rsidRPr="0026262E" w:rsidRDefault="007A45C8" w:rsidP="009A2A1C">
      <w:pPr>
        <w:spacing w:after="0"/>
        <w:jc w:val="both"/>
        <w:rPr>
          <w:rFonts w:cstheme="minorHAnsi"/>
          <w:color w:val="000000"/>
          <w:sz w:val="20"/>
          <w:szCs w:val="20"/>
          <w:shd w:val="clear" w:color="auto" w:fill="FFFFFF"/>
        </w:rPr>
      </w:pPr>
    </w:p>
    <w:p w14:paraId="7C694DD2" w14:textId="77777777" w:rsidR="007A45C8" w:rsidRPr="0026262E" w:rsidRDefault="007A45C8" w:rsidP="009A2A1C">
      <w:pPr>
        <w:autoSpaceDN w:val="0"/>
        <w:adjustRightInd w:val="0"/>
        <w:spacing w:after="0"/>
        <w:jc w:val="both"/>
        <w:rPr>
          <w:rFonts w:cstheme="minorHAnsi"/>
        </w:rPr>
      </w:pPr>
      <w:r w:rsidRPr="0026262E">
        <w:rPr>
          <w:rFonts w:cstheme="minorHAnsi"/>
        </w:rPr>
        <w:t>Kwatera mineralizacji wyposażona jest w pochodnię gazową wolnostojącą z obudową żaroodporną palnika o wydajności nominalnej 50 m</w:t>
      </w:r>
      <w:r w:rsidRPr="0026262E">
        <w:rPr>
          <w:rFonts w:cstheme="minorHAnsi"/>
          <w:vertAlign w:val="superscript"/>
        </w:rPr>
        <w:t>3</w:t>
      </w:r>
      <w:r w:rsidRPr="0026262E">
        <w:rPr>
          <w:rFonts w:cstheme="minorHAnsi"/>
        </w:rPr>
        <w:t>/h.</w:t>
      </w:r>
    </w:p>
    <w:p w14:paraId="6EDB5D55" w14:textId="77777777" w:rsidR="007A45C8" w:rsidRPr="0026262E" w:rsidRDefault="007A45C8" w:rsidP="009A2A1C">
      <w:pPr>
        <w:autoSpaceDN w:val="0"/>
        <w:adjustRightInd w:val="0"/>
        <w:spacing w:after="0"/>
        <w:jc w:val="both"/>
        <w:rPr>
          <w:rFonts w:cstheme="minorHAnsi"/>
        </w:rPr>
      </w:pPr>
      <w:r w:rsidRPr="0026262E">
        <w:rPr>
          <w:rFonts w:cstheme="minorHAnsi"/>
        </w:rPr>
        <w:t>Zapalanie pochodni, kontrola parametrów operacyjnych oraz odcięcie dopływu biogazu odbywa się automatycznie. Istnieje  możliwość obsługi manualnej z panelu kontrolnego.</w:t>
      </w:r>
    </w:p>
    <w:p w14:paraId="70988362" w14:textId="77777777" w:rsidR="007A45C8" w:rsidRPr="0026262E" w:rsidRDefault="007A45C8" w:rsidP="009A2A1C">
      <w:pPr>
        <w:pStyle w:val="Bezodstpw"/>
        <w:spacing w:line="276" w:lineRule="auto"/>
        <w:jc w:val="both"/>
        <w:rPr>
          <w:rFonts w:cstheme="minorHAnsi"/>
        </w:rPr>
      </w:pPr>
      <w:r w:rsidRPr="0026262E">
        <w:rPr>
          <w:rFonts w:cstheme="minorHAnsi"/>
        </w:rPr>
        <w:t>Systemy zabezpieczeń pochodni działają w trybie automatycznym.</w:t>
      </w:r>
    </w:p>
    <w:p w14:paraId="25F52A09" w14:textId="77777777" w:rsidR="007A45C8" w:rsidRPr="0026262E" w:rsidRDefault="007A45C8" w:rsidP="009A2A1C">
      <w:pPr>
        <w:pStyle w:val="Bezodstpw"/>
        <w:spacing w:line="276" w:lineRule="auto"/>
        <w:rPr>
          <w:rFonts w:cstheme="minorHAnsi"/>
        </w:rPr>
      </w:pPr>
    </w:p>
    <w:p w14:paraId="495A503E" w14:textId="77777777" w:rsidR="007A45C8" w:rsidRPr="0026262E" w:rsidRDefault="007A45C8" w:rsidP="009A2A1C">
      <w:pPr>
        <w:autoSpaceDN w:val="0"/>
        <w:adjustRightInd w:val="0"/>
        <w:spacing w:after="0"/>
        <w:rPr>
          <w:rFonts w:cstheme="minorHAnsi"/>
        </w:rPr>
      </w:pPr>
      <w:r w:rsidRPr="0026262E">
        <w:rPr>
          <w:rFonts w:cstheme="minorHAnsi"/>
        </w:rPr>
        <w:t xml:space="preserve">Przewiduje się montaż manowakuometru oraz zaworu kulowego kontrolnego do pomiaru składu biogazu na rurociągu zbiorczym oraz przepływomierza masowego termicznego z zaworem odcinającym na wyjściu ze stacji. </w:t>
      </w:r>
    </w:p>
    <w:p w14:paraId="28C54479" w14:textId="77777777" w:rsidR="007A45C8" w:rsidRPr="0026262E" w:rsidRDefault="007A45C8" w:rsidP="009A2A1C">
      <w:pPr>
        <w:autoSpaceDN w:val="0"/>
        <w:adjustRightInd w:val="0"/>
        <w:spacing w:after="0"/>
        <w:rPr>
          <w:rFonts w:cstheme="minorHAnsi"/>
        </w:rPr>
      </w:pPr>
    </w:p>
    <w:p w14:paraId="32E0A9A7" w14:textId="77777777" w:rsidR="007A45C8" w:rsidRPr="0026262E" w:rsidRDefault="007A45C8" w:rsidP="009A2A1C">
      <w:pPr>
        <w:autoSpaceDN w:val="0"/>
        <w:adjustRightInd w:val="0"/>
        <w:spacing w:after="0"/>
        <w:jc w:val="both"/>
        <w:rPr>
          <w:rFonts w:cstheme="minorHAnsi"/>
        </w:rPr>
      </w:pPr>
      <w:r w:rsidRPr="0026262E">
        <w:rPr>
          <w:rFonts w:cstheme="minorHAnsi"/>
        </w:rPr>
        <w:t>Skład gazu składowiskowego będzie monitorowany z częstotliwością raz na miesiąc przez akredytowane laboratorium (stężenie CO</w:t>
      </w:r>
      <w:r w:rsidRPr="0026262E">
        <w:rPr>
          <w:rFonts w:cstheme="minorHAnsi"/>
          <w:vertAlign w:val="subscript"/>
        </w:rPr>
        <w:t>2</w:t>
      </w:r>
      <w:r w:rsidRPr="0026262E">
        <w:rPr>
          <w:rFonts w:cstheme="minorHAnsi"/>
        </w:rPr>
        <w:t>, O</w:t>
      </w:r>
      <w:r w:rsidRPr="0026262E">
        <w:rPr>
          <w:rFonts w:cstheme="minorHAnsi"/>
          <w:vertAlign w:val="subscript"/>
        </w:rPr>
        <w:t>2</w:t>
      </w:r>
      <w:r w:rsidRPr="0026262E">
        <w:rPr>
          <w:rFonts w:cstheme="minorHAnsi"/>
        </w:rPr>
        <w:t>, CH</w:t>
      </w:r>
      <w:r w:rsidRPr="0026262E">
        <w:rPr>
          <w:rFonts w:cstheme="minorHAnsi"/>
          <w:vertAlign w:val="subscript"/>
        </w:rPr>
        <w:t>4</w:t>
      </w:r>
      <w:r w:rsidRPr="0026262E">
        <w:rPr>
          <w:rFonts w:cstheme="minorHAnsi"/>
        </w:rPr>
        <w:t>).</w:t>
      </w:r>
    </w:p>
    <w:p w14:paraId="6FD94162" w14:textId="1CBDBE72" w:rsidR="007A45C8" w:rsidRPr="0026262E" w:rsidRDefault="007A45C8" w:rsidP="009A2A1C">
      <w:pPr>
        <w:spacing w:after="0"/>
        <w:jc w:val="both"/>
        <w:rPr>
          <w:rFonts w:cstheme="minorHAnsi"/>
        </w:rPr>
      </w:pPr>
      <w:r w:rsidRPr="0026262E">
        <w:rPr>
          <w:rFonts w:cstheme="minorHAnsi"/>
        </w:rPr>
        <w:t>Dodatkowo wyznaczony pracownik ZUOK z częstotliwością raz na tydzień</w:t>
      </w:r>
      <w:r w:rsidR="00415C5B">
        <w:rPr>
          <w:rFonts w:cstheme="minorHAnsi"/>
        </w:rPr>
        <w:t>,</w:t>
      </w:r>
      <w:r w:rsidRPr="0026262E">
        <w:rPr>
          <w:rFonts w:cstheme="minorHAnsi"/>
        </w:rPr>
        <w:t xml:space="preserve"> bada ilość powstającego gazu oraz jego skład (stężenie CO</w:t>
      </w:r>
      <w:r w:rsidRPr="0026262E">
        <w:rPr>
          <w:rFonts w:cstheme="minorHAnsi"/>
          <w:vertAlign w:val="subscript"/>
        </w:rPr>
        <w:t>2</w:t>
      </w:r>
      <w:r w:rsidRPr="0026262E">
        <w:rPr>
          <w:rFonts w:cstheme="minorHAnsi"/>
        </w:rPr>
        <w:t>, O</w:t>
      </w:r>
      <w:r w:rsidRPr="0026262E">
        <w:rPr>
          <w:rFonts w:cstheme="minorHAnsi"/>
          <w:vertAlign w:val="subscript"/>
        </w:rPr>
        <w:t>2</w:t>
      </w:r>
      <w:r w:rsidRPr="0026262E">
        <w:rPr>
          <w:rFonts w:cstheme="minorHAnsi"/>
        </w:rPr>
        <w:t>, CH</w:t>
      </w:r>
      <w:r w:rsidRPr="0026262E">
        <w:rPr>
          <w:rFonts w:cstheme="minorHAnsi"/>
          <w:vertAlign w:val="subscript"/>
        </w:rPr>
        <w:t>4</w:t>
      </w:r>
      <w:r w:rsidRPr="0026262E">
        <w:rPr>
          <w:rFonts w:cstheme="minorHAnsi"/>
        </w:rPr>
        <w:t>).</w:t>
      </w:r>
    </w:p>
    <w:p w14:paraId="7CAE4502" w14:textId="77777777" w:rsidR="007A45C8" w:rsidRDefault="007A45C8" w:rsidP="009A2A1C">
      <w:pPr>
        <w:spacing w:after="0"/>
        <w:jc w:val="both"/>
        <w:rPr>
          <w:rFonts w:cstheme="minorHAnsi"/>
          <w:color w:val="000000"/>
          <w:shd w:val="clear" w:color="auto" w:fill="FFFFFF"/>
        </w:rPr>
      </w:pPr>
    </w:p>
    <w:p w14:paraId="3605F107" w14:textId="77777777" w:rsidR="00415C5B" w:rsidRPr="0026262E" w:rsidRDefault="00415C5B" w:rsidP="009A2A1C">
      <w:pPr>
        <w:spacing w:after="0"/>
        <w:jc w:val="both"/>
        <w:rPr>
          <w:rFonts w:cstheme="minorHAnsi"/>
          <w:color w:val="000000"/>
          <w:shd w:val="clear" w:color="auto" w:fill="FFFFFF"/>
        </w:rPr>
      </w:pPr>
    </w:p>
    <w:p w14:paraId="449A5A08"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t>1.4 Hałas i wibracje</w:t>
      </w:r>
    </w:p>
    <w:p w14:paraId="707CCBEE" w14:textId="77777777" w:rsidR="007A45C8" w:rsidRPr="0026262E" w:rsidRDefault="007A45C8" w:rsidP="009A2A1C">
      <w:pPr>
        <w:spacing w:after="0"/>
        <w:jc w:val="both"/>
        <w:rPr>
          <w:rFonts w:cstheme="minorHAnsi"/>
          <w:color w:val="000000"/>
          <w:shd w:val="clear" w:color="auto" w:fill="FFFFFF"/>
        </w:rPr>
      </w:pPr>
    </w:p>
    <w:p w14:paraId="7EA8604B" w14:textId="363FEE83" w:rsidR="007A45C8" w:rsidRPr="0026262E" w:rsidRDefault="007A45C8" w:rsidP="009A2A1C">
      <w:pPr>
        <w:spacing w:after="0"/>
        <w:jc w:val="both"/>
        <w:rPr>
          <w:rFonts w:cstheme="minorHAnsi"/>
          <w:b/>
          <w:color w:val="000000"/>
          <w:shd w:val="clear" w:color="auto" w:fill="FFFFFF"/>
        </w:rPr>
      </w:pPr>
      <w:r w:rsidRPr="0026262E">
        <w:rPr>
          <w:rFonts w:cstheme="minorHAnsi"/>
          <w:b/>
          <w:bCs/>
        </w:rPr>
        <w:t>BAT 17. O</w:t>
      </w:r>
      <w:r w:rsidRPr="0026262E">
        <w:rPr>
          <w:rFonts w:cstheme="minorHAnsi"/>
          <w:b/>
        </w:rPr>
        <w:t>pracowanie, wdrożenie i dokonywanie regularnych przeglądów planu zarządzania hałasem i wibracjami w ramach systemu zarządzania środowiskowego</w:t>
      </w:r>
    </w:p>
    <w:p w14:paraId="1C8320BF" w14:textId="77777777" w:rsidR="007A45C8" w:rsidRPr="0026262E" w:rsidRDefault="007A45C8" w:rsidP="009A2A1C">
      <w:pPr>
        <w:spacing w:after="0"/>
        <w:jc w:val="both"/>
        <w:rPr>
          <w:rFonts w:cstheme="minorHAnsi"/>
          <w:color w:val="000000"/>
          <w:shd w:val="clear" w:color="auto" w:fill="FFFFFF"/>
        </w:rPr>
      </w:pPr>
    </w:p>
    <w:p w14:paraId="6D8C10D5" w14:textId="77777777" w:rsidR="007A45C8" w:rsidRPr="0026262E" w:rsidRDefault="007A45C8" w:rsidP="009A2A1C">
      <w:pPr>
        <w:spacing w:after="0"/>
        <w:jc w:val="both"/>
        <w:rPr>
          <w:rFonts w:cstheme="minorHAnsi"/>
        </w:rPr>
      </w:pPr>
      <w:r w:rsidRPr="0026262E">
        <w:rPr>
          <w:rFonts w:cstheme="minorHAnsi"/>
        </w:rPr>
        <w:t xml:space="preserve">ZUOK opracuje plan zarządzania hałasem i wibracjami w  ramach systemu zarządzania środowiskowego  </w:t>
      </w:r>
      <w:r w:rsidRPr="0026262E">
        <w:rPr>
          <w:rFonts w:cstheme="minorHAnsi"/>
        </w:rPr>
        <w:br/>
        <w:t>w terminie do 17.08.2022 r.</w:t>
      </w:r>
    </w:p>
    <w:p w14:paraId="7CEBD9CE" w14:textId="77777777" w:rsidR="007A45C8" w:rsidRPr="0026262E" w:rsidRDefault="007A45C8" w:rsidP="009A2A1C">
      <w:pPr>
        <w:pStyle w:val="Bezodstpw"/>
        <w:spacing w:line="276" w:lineRule="auto"/>
        <w:rPr>
          <w:rFonts w:cstheme="minorHAnsi"/>
        </w:rPr>
      </w:pPr>
      <w:r w:rsidRPr="0026262E">
        <w:rPr>
          <w:rFonts w:cstheme="minorHAnsi"/>
        </w:rPr>
        <w:lastRenderedPageBreak/>
        <w:t>W ZUOK z częstotliwością raz na dwa lata prowadzona jest analiza emisji hałasu metodą referencyjną w ramach prowadzonego przez akredytowane laboratorium monitoringu środowiska.</w:t>
      </w:r>
    </w:p>
    <w:p w14:paraId="7F0FB2C3" w14:textId="77777777" w:rsidR="007A45C8" w:rsidRPr="0026262E" w:rsidRDefault="007A45C8" w:rsidP="009A2A1C">
      <w:pPr>
        <w:spacing w:after="0"/>
        <w:jc w:val="both"/>
        <w:rPr>
          <w:rFonts w:cstheme="minorHAnsi"/>
          <w:color w:val="000000"/>
          <w:shd w:val="clear" w:color="auto" w:fill="FFFFFF"/>
        </w:rPr>
      </w:pPr>
      <w:r w:rsidRPr="0026262E">
        <w:rPr>
          <w:rFonts w:cstheme="minorHAnsi"/>
        </w:rPr>
        <w:t>Poziom dźwięku emitowany przez instalację nie przekracza poziomu tła akustycznego, jednocześnie dokumentuje wartość znacznie poniżej poziomu dopuszczalnego.</w:t>
      </w:r>
    </w:p>
    <w:p w14:paraId="1849D7A8" w14:textId="77777777" w:rsidR="007A45C8" w:rsidRPr="0026262E" w:rsidRDefault="007A45C8" w:rsidP="009A2A1C">
      <w:pPr>
        <w:spacing w:after="0"/>
        <w:jc w:val="both"/>
        <w:rPr>
          <w:rFonts w:cstheme="minorHAnsi"/>
          <w:color w:val="000000"/>
          <w:shd w:val="clear" w:color="auto" w:fill="FFFFFF"/>
        </w:rPr>
      </w:pPr>
    </w:p>
    <w:p w14:paraId="16DFF001"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t xml:space="preserve">BAT 18. </w:t>
      </w:r>
      <w:r w:rsidRPr="0026262E">
        <w:rPr>
          <w:rFonts w:cstheme="minorHAnsi"/>
          <w:b/>
        </w:rPr>
        <w:t>W celu zapobiegania emisjom hałasu i wibracjom lub, jeżeli jest to niemożliwe, ich ograniczenia, należy stosować jedną ze wskazanych technik lub ich kombinację.</w:t>
      </w:r>
    </w:p>
    <w:p w14:paraId="28070DE3" w14:textId="77777777" w:rsidR="007A45C8" w:rsidRPr="0026262E" w:rsidRDefault="007A45C8" w:rsidP="009A2A1C">
      <w:pPr>
        <w:spacing w:after="0"/>
        <w:jc w:val="both"/>
        <w:rPr>
          <w:rFonts w:cstheme="minorHAnsi"/>
          <w:color w:val="000000"/>
          <w:shd w:val="clear" w:color="auto" w:fill="FFFFFF"/>
        </w:rPr>
      </w:pPr>
    </w:p>
    <w:p w14:paraId="42E257C7" w14:textId="77777777" w:rsidR="007A45C8" w:rsidRPr="0026262E" w:rsidRDefault="007A45C8" w:rsidP="006A6584">
      <w:pPr>
        <w:pStyle w:val="Bezodstpw"/>
        <w:spacing w:line="276" w:lineRule="auto"/>
        <w:jc w:val="both"/>
        <w:rPr>
          <w:rFonts w:cstheme="minorHAnsi"/>
        </w:rPr>
      </w:pPr>
      <w:r w:rsidRPr="0026262E">
        <w:rPr>
          <w:rFonts w:cstheme="minorHAnsi"/>
        </w:rPr>
        <w:t>ZUOK stosuje kilka technik wskazanych w BAT, tj.:</w:t>
      </w:r>
    </w:p>
    <w:p w14:paraId="004E4FC1" w14:textId="77777777" w:rsidR="007A45C8" w:rsidRPr="0026262E" w:rsidRDefault="007A45C8" w:rsidP="006A6584">
      <w:pPr>
        <w:pStyle w:val="Bezodstpw"/>
        <w:spacing w:line="276" w:lineRule="auto"/>
        <w:jc w:val="both"/>
        <w:rPr>
          <w:rFonts w:cstheme="minorHAnsi"/>
        </w:rPr>
      </w:pPr>
      <w:r w:rsidRPr="0026262E">
        <w:rPr>
          <w:rFonts w:cstheme="minorHAnsi"/>
        </w:rPr>
        <w:t>-właściwa lokalizacja urządzeń i budynków: sortownia odpadów stanowiąca ekran chroniący przed potencjalnym hałasem emitowanym przez instalację biologicznego przetwarzania,</w:t>
      </w:r>
    </w:p>
    <w:p w14:paraId="57564626" w14:textId="77777777" w:rsidR="007A45C8" w:rsidRPr="0026262E" w:rsidRDefault="007A45C8" w:rsidP="006A6584">
      <w:pPr>
        <w:spacing w:after="0"/>
        <w:jc w:val="both"/>
        <w:rPr>
          <w:rFonts w:cstheme="minorHAnsi"/>
        </w:rPr>
      </w:pPr>
      <w:r w:rsidRPr="0026262E">
        <w:rPr>
          <w:rFonts w:cstheme="minorHAnsi"/>
        </w:rPr>
        <w:t>- środki operacyjne: wszystkie maszyny i urządzenia wykorzystywane na  terenie Zakładu są sprawne, podlegają okresowym przeglądom i działają w oparciu o DTR; obsługiwane są przez wykwalifikowany i doświadczony w tym zakresie personel.</w:t>
      </w:r>
    </w:p>
    <w:p w14:paraId="23CE1200" w14:textId="77777777" w:rsidR="007A45C8" w:rsidRPr="0026262E" w:rsidRDefault="007A45C8" w:rsidP="006A6584">
      <w:pPr>
        <w:spacing w:after="0"/>
        <w:jc w:val="both"/>
        <w:rPr>
          <w:rFonts w:cstheme="minorHAnsi"/>
          <w:b/>
          <w:bCs/>
        </w:rPr>
      </w:pPr>
    </w:p>
    <w:p w14:paraId="339544F8" w14:textId="77777777" w:rsidR="007A45C8" w:rsidRPr="0026262E" w:rsidRDefault="007A45C8" w:rsidP="006A6584">
      <w:pPr>
        <w:spacing w:after="0"/>
        <w:jc w:val="both"/>
        <w:rPr>
          <w:rFonts w:cstheme="minorHAnsi"/>
          <w:color w:val="000000"/>
          <w:shd w:val="clear" w:color="auto" w:fill="FFFFFF"/>
        </w:rPr>
      </w:pPr>
      <w:r w:rsidRPr="0026262E">
        <w:rPr>
          <w:rFonts w:cstheme="minorHAnsi"/>
          <w:b/>
          <w:bCs/>
        </w:rPr>
        <w:t>1.5 Emisje do wody</w:t>
      </w:r>
    </w:p>
    <w:p w14:paraId="0083B610" w14:textId="77777777" w:rsidR="007A45C8" w:rsidRPr="0026262E" w:rsidRDefault="007A45C8" w:rsidP="006A6584">
      <w:pPr>
        <w:spacing w:after="0"/>
        <w:jc w:val="both"/>
        <w:rPr>
          <w:rFonts w:cstheme="minorHAnsi"/>
          <w:color w:val="000000"/>
          <w:shd w:val="clear" w:color="auto" w:fill="FFFFFF"/>
        </w:rPr>
      </w:pPr>
    </w:p>
    <w:p w14:paraId="57EC40BA" w14:textId="4C63DEB6" w:rsidR="007A45C8" w:rsidRPr="0026262E" w:rsidRDefault="007A45C8" w:rsidP="006A6584">
      <w:pPr>
        <w:spacing w:after="0"/>
        <w:jc w:val="both"/>
        <w:rPr>
          <w:rFonts w:cstheme="minorHAnsi"/>
          <w:color w:val="000000"/>
          <w:shd w:val="clear" w:color="auto" w:fill="FFFFFF"/>
        </w:rPr>
      </w:pPr>
      <w:r w:rsidRPr="0026262E">
        <w:rPr>
          <w:rFonts w:cstheme="minorHAnsi"/>
          <w:b/>
          <w:bCs/>
        </w:rPr>
        <w:t xml:space="preserve">BAT 19. </w:t>
      </w:r>
      <w:r w:rsidRPr="0026262E">
        <w:rPr>
          <w:rFonts w:cstheme="minorHAnsi"/>
          <w:b/>
        </w:rPr>
        <w:t xml:space="preserve">Aby zoptymalizować zużycie wody, zmniejszyć ilość wytwarzanych ścieków oraz aby zapobiec lub, jeżeli nie jest to wykonalne, aby ograniczyć emisje do gleby i wody, </w:t>
      </w:r>
      <w:r w:rsidR="006A6584">
        <w:rPr>
          <w:rFonts w:cstheme="minorHAnsi"/>
          <w:b/>
        </w:rPr>
        <w:br/>
      </w:r>
      <w:r w:rsidRPr="0026262E">
        <w:rPr>
          <w:rFonts w:cstheme="minorHAnsi"/>
          <w:b/>
        </w:rPr>
        <w:t>w ramach BAT należy stosować odpowiednią kombinację wskazanych technik.</w:t>
      </w:r>
    </w:p>
    <w:p w14:paraId="1D7C1343" w14:textId="77777777" w:rsidR="007A45C8" w:rsidRPr="0026262E" w:rsidRDefault="007A45C8" w:rsidP="006A6584">
      <w:pPr>
        <w:spacing w:after="0"/>
        <w:jc w:val="both"/>
        <w:rPr>
          <w:rFonts w:cstheme="minorHAnsi"/>
          <w:color w:val="000000"/>
          <w:shd w:val="clear" w:color="auto" w:fill="FFFFFF"/>
        </w:rPr>
      </w:pPr>
    </w:p>
    <w:p w14:paraId="3BFBC1AA" w14:textId="77777777" w:rsidR="007A45C8" w:rsidRPr="0026262E" w:rsidRDefault="007A45C8" w:rsidP="006A6584">
      <w:pPr>
        <w:pStyle w:val="Bezodstpw"/>
        <w:spacing w:line="276" w:lineRule="auto"/>
        <w:jc w:val="both"/>
        <w:rPr>
          <w:rFonts w:cstheme="minorHAnsi"/>
        </w:rPr>
      </w:pPr>
      <w:r w:rsidRPr="0026262E">
        <w:rPr>
          <w:rFonts w:cstheme="minorHAnsi"/>
        </w:rPr>
        <w:t>ZUOK stosuje kilka technik wskazanych w BAT, tj.:</w:t>
      </w:r>
    </w:p>
    <w:p w14:paraId="444165CF" w14:textId="2E63B852" w:rsidR="007A45C8" w:rsidRPr="0026262E" w:rsidRDefault="007A45C8" w:rsidP="006A6584">
      <w:pPr>
        <w:pStyle w:val="Bezodstpw"/>
        <w:spacing w:line="276" w:lineRule="auto"/>
        <w:jc w:val="both"/>
        <w:rPr>
          <w:rFonts w:cstheme="minorHAnsi"/>
        </w:rPr>
      </w:pPr>
      <w:r w:rsidRPr="0026262E">
        <w:rPr>
          <w:rFonts w:cstheme="minorHAnsi"/>
        </w:rPr>
        <w:t xml:space="preserve">-optymalizacja zużycia wody poprzez  racjonale wykorzystywanie wody do czyszczenia maszyn </w:t>
      </w:r>
      <w:r w:rsidR="006A6584">
        <w:rPr>
          <w:rFonts w:cstheme="minorHAnsi"/>
        </w:rPr>
        <w:br/>
      </w:r>
      <w:r w:rsidRPr="0026262E">
        <w:rPr>
          <w:rFonts w:cstheme="minorHAnsi"/>
        </w:rPr>
        <w:t>i urządzeń,</w:t>
      </w:r>
    </w:p>
    <w:p w14:paraId="1BEB81E1" w14:textId="42A2F137" w:rsidR="007A45C8" w:rsidRPr="0026262E" w:rsidRDefault="007A45C8" w:rsidP="006A6584">
      <w:pPr>
        <w:pStyle w:val="Bezodstpw"/>
        <w:spacing w:line="276" w:lineRule="auto"/>
        <w:jc w:val="both"/>
        <w:rPr>
          <w:rFonts w:cstheme="minorHAnsi"/>
        </w:rPr>
      </w:pPr>
      <w:r w:rsidRPr="0026262E">
        <w:rPr>
          <w:rFonts w:cstheme="minorHAnsi"/>
        </w:rPr>
        <w:t xml:space="preserve">- zadaszone oraz utwardzone miejsca magazynowe zapobiegają kontaktowi odpadów z glebą </w:t>
      </w:r>
      <w:r w:rsidR="006A6584">
        <w:rPr>
          <w:rFonts w:cstheme="minorHAnsi"/>
        </w:rPr>
        <w:br/>
      </w:r>
      <w:r w:rsidRPr="0026262E">
        <w:rPr>
          <w:rFonts w:cstheme="minorHAnsi"/>
        </w:rPr>
        <w:t>i wodą deszczową  - tym samym minimalizuje się ilość zanieczyszczonych wód opadowych,</w:t>
      </w:r>
    </w:p>
    <w:p w14:paraId="34E259C0" w14:textId="77777777" w:rsidR="007A45C8" w:rsidRPr="0026262E" w:rsidRDefault="007A45C8" w:rsidP="006A6584">
      <w:pPr>
        <w:pStyle w:val="Bezodstpw"/>
        <w:spacing w:line="276" w:lineRule="auto"/>
        <w:jc w:val="both"/>
        <w:rPr>
          <w:rFonts w:cstheme="minorHAnsi"/>
        </w:rPr>
      </w:pPr>
      <w:r w:rsidRPr="0026262E">
        <w:rPr>
          <w:rFonts w:cstheme="minorHAnsi"/>
        </w:rPr>
        <w:t xml:space="preserve">- segregacja ścieków: w </w:t>
      </w:r>
      <w:r w:rsidRPr="0026262E">
        <w:rPr>
          <w:rFonts w:cstheme="minorHAnsi"/>
          <w:bCs/>
        </w:rPr>
        <w:t xml:space="preserve"> ZUOK jest </w:t>
      </w:r>
      <w:r w:rsidRPr="0026262E">
        <w:rPr>
          <w:rFonts w:cstheme="minorHAnsi"/>
        </w:rPr>
        <w:t>całkowite rozdzielenie sieci kanalizacji przemysłowej, deszczowej i sanitarnej,</w:t>
      </w:r>
    </w:p>
    <w:p w14:paraId="6A99D963" w14:textId="77777777" w:rsidR="007A45C8" w:rsidRPr="0026262E" w:rsidRDefault="007A45C8" w:rsidP="006A6584">
      <w:pPr>
        <w:pStyle w:val="Bezodstpw"/>
        <w:spacing w:line="276" w:lineRule="auto"/>
        <w:jc w:val="both"/>
        <w:rPr>
          <w:rFonts w:cstheme="minorHAnsi"/>
        </w:rPr>
      </w:pPr>
      <w:r w:rsidRPr="0026262E">
        <w:rPr>
          <w:rFonts w:cstheme="minorHAnsi"/>
        </w:rPr>
        <w:t>- odpowiednia infrastruktura odwadniająca: Powstające w wyniku przetwarzania odpadów na instalacji biologicznego przetwarzania odpadów oraz kwatery mineralizacji odcieki, oraz odcieki z pozostałych obiektów technologicznych ZUOK, wewnętrznym systemem kanalizacyjnym kierowane są do żelbetonowego, hermetyzowanego zbiornika ścieków surowych o pojemności 1300 m</w:t>
      </w:r>
      <w:r w:rsidRPr="0026262E">
        <w:rPr>
          <w:rFonts w:cstheme="minorHAnsi"/>
          <w:vertAlign w:val="superscript"/>
        </w:rPr>
        <w:t>3</w:t>
      </w:r>
      <w:r w:rsidRPr="0026262E">
        <w:rPr>
          <w:rFonts w:cstheme="minorHAnsi"/>
        </w:rPr>
        <w:t>, a następnie do zakładowej oczyszczalni odcieków. Podczyszczone odcieki są następnie wozami asenizacyjnymi wożone do miejskiej oczyszczalni ścieków w Starogardzie Gdańskim.</w:t>
      </w:r>
    </w:p>
    <w:p w14:paraId="2B35A579" w14:textId="77777777" w:rsidR="007A45C8" w:rsidRPr="0026262E" w:rsidRDefault="007A45C8" w:rsidP="006A6584">
      <w:pPr>
        <w:pStyle w:val="Bezodstpw"/>
        <w:spacing w:line="276" w:lineRule="auto"/>
        <w:jc w:val="both"/>
        <w:rPr>
          <w:rFonts w:cstheme="minorHAnsi"/>
        </w:rPr>
      </w:pPr>
      <w:r w:rsidRPr="0026262E">
        <w:rPr>
          <w:rFonts w:cstheme="minorHAnsi"/>
        </w:rPr>
        <w:t>Wody opadowe poprzez zbiornik retencyjno-infiltracyjny oraz drenaż francuski  odprowadzane są do ziemi.</w:t>
      </w:r>
    </w:p>
    <w:p w14:paraId="4419EC1F" w14:textId="77777777" w:rsidR="007A45C8" w:rsidRPr="0026262E" w:rsidRDefault="007A45C8" w:rsidP="006A6584">
      <w:pPr>
        <w:pStyle w:val="Bezodstpw"/>
        <w:spacing w:line="276" w:lineRule="auto"/>
        <w:jc w:val="both"/>
        <w:rPr>
          <w:rFonts w:cstheme="minorHAnsi"/>
          <w:bCs/>
        </w:rPr>
      </w:pPr>
      <w:r w:rsidRPr="0026262E">
        <w:rPr>
          <w:rFonts w:cstheme="minorHAnsi"/>
        </w:rPr>
        <w:t>Wszystkie ww. działania prowadzone są w oparciu o pozwolenie wodnoprawne.</w:t>
      </w:r>
    </w:p>
    <w:p w14:paraId="318440F2" w14:textId="77777777" w:rsidR="007A45C8" w:rsidRPr="0026262E" w:rsidRDefault="007A45C8" w:rsidP="009A2A1C">
      <w:pPr>
        <w:pStyle w:val="Bezodstpw"/>
        <w:spacing w:line="276" w:lineRule="auto"/>
        <w:rPr>
          <w:rFonts w:cstheme="minorHAnsi"/>
        </w:rPr>
      </w:pPr>
    </w:p>
    <w:p w14:paraId="39BC5C08" w14:textId="77777777" w:rsidR="007A45C8" w:rsidRPr="0026262E" w:rsidRDefault="007A45C8" w:rsidP="009A2A1C">
      <w:pPr>
        <w:spacing w:after="0"/>
        <w:jc w:val="both"/>
        <w:rPr>
          <w:rFonts w:cstheme="minorHAnsi"/>
          <w:b/>
          <w:color w:val="000000"/>
          <w:shd w:val="clear" w:color="auto" w:fill="FFFFFF"/>
        </w:rPr>
      </w:pPr>
      <w:r w:rsidRPr="0026262E">
        <w:rPr>
          <w:rFonts w:cstheme="minorHAnsi"/>
          <w:b/>
          <w:bCs/>
        </w:rPr>
        <w:t xml:space="preserve">BAT 20. </w:t>
      </w:r>
      <w:r w:rsidRPr="0026262E">
        <w:rPr>
          <w:rFonts w:cstheme="minorHAnsi"/>
          <w:b/>
        </w:rPr>
        <w:t>Aby ograniczyć emisje do wody, w ramach BAT należy oczyszczać wodę, stosując odpowiednią kombinację wskazanych technik.</w:t>
      </w:r>
    </w:p>
    <w:p w14:paraId="0A2369C3" w14:textId="77777777" w:rsidR="007A45C8" w:rsidRPr="0026262E" w:rsidRDefault="007A45C8" w:rsidP="009A2A1C">
      <w:pPr>
        <w:spacing w:after="0"/>
        <w:jc w:val="both"/>
        <w:rPr>
          <w:rFonts w:cstheme="minorHAnsi"/>
          <w:color w:val="000000"/>
          <w:shd w:val="clear" w:color="auto" w:fill="FFFFFF"/>
        </w:rPr>
      </w:pPr>
    </w:p>
    <w:p w14:paraId="0B9D22ED" w14:textId="77777777" w:rsidR="007A45C8" w:rsidRPr="0026262E" w:rsidRDefault="007A45C8" w:rsidP="009A2A1C">
      <w:pPr>
        <w:pStyle w:val="Bezodstpw"/>
        <w:spacing w:line="276" w:lineRule="auto"/>
        <w:rPr>
          <w:rFonts w:cstheme="minorHAnsi"/>
          <w:color w:val="000000"/>
        </w:rPr>
      </w:pPr>
      <w:r w:rsidRPr="0026262E">
        <w:rPr>
          <w:rFonts w:cstheme="minorHAnsi"/>
        </w:rPr>
        <w:t xml:space="preserve">Zakładowa oczyszczalnia odcieków </w:t>
      </w:r>
      <w:r w:rsidRPr="0026262E">
        <w:rPr>
          <w:rFonts w:eastAsia="Times New Roman;Arial Unicode M" w:cstheme="minorHAnsi"/>
        </w:rPr>
        <w:t>pracuje w technologii biologicznej opartej o metodzie MBR (składająca się ze zbiornika nitryfikacji, denitryfikacji i instalacji nanofiltracji oraz ultrafiltracji) oraz odwróconej osmozy</w:t>
      </w:r>
      <w:r w:rsidRPr="0026262E">
        <w:rPr>
          <w:rFonts w:cstheme="minorHAnsi"/>
          <w:color w:val="000000"/>
        </w:rPr>
        <w:t>. Membrany zatrzymują od 98 do 99 % wszelkich związków organicznych i nieorganicznych rozpuszczonych w wodzie.</w:t>
      </w:r>
    </w:p>
    <w:p w14:paraId="2651A3B5" w14:textId="77777777" w:rsidR="007A45C8" w:rsidRPr="0026262E" w:rsidRDefault="007A45C8" w:rsidP="009A2A1C">
      <w:pPr>
        <w:spacing w:after="0"/>
        <w:jc w:val="both"/>
        <w:rPr>
          <w:rFonts w:cstheme="minorHAnsi"/>
          <w:color w:val="000000"/>
          <w:shd w:val="clear" w:color="auto" w:fill="FFFFFF"/>
        </w:rPr>
      </w:pPr>
      <w:r w:rsidRPr="0026262E">
        <w:rPr>
          <w:rFonts w:cstheme="minorHAnsi"/>
          <w:color w:val="000000"/>
        </w:rPr>
        <w:lastRenderedPageBreak/>
        <w:t>Podczyszczone odcieki kierowane są do miejskiej oczyszczalni ścieków w Starogardzie Gdańskim (wozami asenizacyjnymi).</w:t>
      </w:r>
    </w:p>
    <w:p w14:paraId="250226C7" w14:textId="77777777" w:rsidR="007A45C8" w:rsidRPr="0026262E" w:rsidRDefault="007A45C8" w:rsidP="009A2A1C">
      <w:pPr>
        <w:spacing w:after="0"/>
        <w:jc w:val="both"/>
        <w:rPr>
          <w:rFonts w:cstheme="minorHAnsi"/>
          <w:color w:val="000000"/>
          <w:shd w:val="clear" w:color="auto" w:fill="FFFFFF"/>
        </w:rPr>
      </w:pPr>
    </w:p>
    <w:p w14:paraId="5E9679D5"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t>1.6 Emisje powstające w wyniku awarii i incydentów</w:t>
      </w:r>
    </w:p>
    <w:p w14:paraId="4DCCBC8A" w14:textId="77777777" w:rsidR="007A45C8" w:rsidRPr="0026262E" w:rsidRDefault="007A45C8" w:rsidP="009A2A1C">
      <w:pPr>
        <w:spacing w:after="0"/>
        <w:jc w:val="both"/>
        <w:rPr>
          <w:rFonts w:cstheme="minorHAnsi"/>
          <w:color w:val="000000"/>
          <w:shd w:val="clear" w:color="auto" w:fill="FFFFFF"/>
        </w:rPr>
      </w:pPr>
    </w:p>
    <w:p w14:paraId="4269E402" w14:textId="77777777" w:rsidR="007A45C8" w:rsidRPr="0026262E" w:rsidRDefault="007A45C8" w:rsidP="009A2A1C">
      <w:pPr>
        <w:spacing w:after="0"/>
        <w:rPr>
          <w:rFonts w:cstheme="minorHAnsi"/>
          <w:b/>
        </w:rPr>
      </w:pPr>
      <w:r w:rsidRPr="0026262E">
        <w:rPr>
          <w:rFonts w:cstheme="minorHAnsi"/>
          <w:b/>
          <w:bCs/>
        </w:rPr>
        <w:t xml:space="preserve">BAT 21. </w:t>
      </w:r>
      <w:r w:rsidRPr="0026262E">
        <w:rPr>
          <w:rFonts w:cstheme="minorHAnsi"/>
          <w:b/>
        </w:rPr>
        <w:t>Aby zapobiec skutkom awarii i incydentów dla środowiska lub je ograniczyć, w ramach BAT należy stosować wszystkie poniższe techniki w ramach planu zarządzania w przypadku awarii:</w:t>
      </w:r>
    </w:p>
    <w:p w14:paraId="735CED73" w14:textId="77777777" w:rsidR="007A45C8" w:rsidRPr="0026262E" w:rsidRDefault="007A45C8" w:rsidP="009A2A1C">
      <w:pPr>
        <w:spacing w:after="0"/>
        <w:rPr>
          <w:rFonts w:cstheme="minorHAnsi"/>
          <w:b/>
        </w:rPr>
      </w:pPr>
      <w:r w:rsidRPr="0026262E">
        <w:rPr>
          <w:rFonts w:cstheme="minorHAnsi"/>
          <w:b/>
        </w:rPr>
        <w:t>a) Środki ochrony</w:t>
      </w:r>
    </w:p>
    <w:p w14:paraId="4F0E54FB" w14:textId="77777777" w:rsidR="007A45C8" w:rsidRPr="0026262E" w:rsidRDefault="007A45C8" w:rsidP="009A2A1C">
      <w:pPr>
        <w:spacing w:after="0"/>
        <w:rPr>
          <w:rFonts w:cstheme="minorHAnsi"/>
          <w:b/>
        </w:rPr>
      </w:pPr>
      <w:r w:rsidRPr="0026262E">
        <w:rPr>
          <w:rFonts w:cstheme="minorHAnsi"/>
          <w:b/>
        </w:rPr>
        <w:t>b) Zarządzanie emisjami powstającymi w wyniku incydentów/awarii</w:t>
      </w:r>
    </w:p>
    <w:p w14:paraId="73DEF2ED" w14:textId="77777777" w:rsidR="007A45C8" w:rsidRPr="0026262E" w:rsidRDefault="007A45C8" w:rsidP="009A2A1C">
      <w:pPr>
        <w:spacing w:after="0"/>
        <w:rPr>
          <w:rFonts w:cstheme="minorHAnsi"/>
          <w:b/>
        </w:rPr>
      </w:pPr>
      <w:r w:rsidRPr="0026262E">
        <w:rPr>
          <w:rFonts w:cstheme="minorHAnsi"/>
          <w:b/>
        </w:rPr>
        <w:t>c) System rejestracji i oceny incydentów/awarii</w:t>
      </w:r>
    </w:p>
    <w:p w14:paraId="4B1A74D2" w14:textId="77777777" w:rsidR="007A45C8" w:rsidRPr="0026262E" w:rsidRDefault="007A45C8" w:rsidP="009A2A1C">
      <w:pPr>
        <w:spacing w:after="0"/>
        <w:jc w:val="both"/>
        <w:rPr>
          <w:rFonts w:cstheme="minorHAnsi"/>
          <w:color w:val="000000"/>
          <w:shd w:val="clear" w:color="auto" w:fill="FFFFFF"/>
        </w:rPr>
      </w:pPr>
    </w:p>
    <w:p w14:paraId="5100668B" w14:textId="77777777" w:rsidR="007A45C8" w:rsidRPr="0026262E" w:rsidRDefault="007A45C8" w:rsidP="009A2A1C">
      <w:pPr>
        <w:pStyle w:val="Akapitzlist"/>
        <w:spacing w:after="0"/>
        <w:ind w:left="0"/>
        <w:rPr>
          <w:rFonts w:cstheme="minorHAnsi"/>
        </w:rPr>
      </w:pPr>
      <w:r w:rsidRPr="0026262E">
        <w:rPr>
          <w:rFonts w:cstheme="minorHAnsi"/>
        </w:rPr>
        <w:t>a) W ZUOK zainstalowano system ochrony przeciwpożarowej, wyposażony w urządzenia wykrywające i sygnalizujące zagrożenie pożarowe.</w:t>
      </w:r>
    </w:p>
    <w:p w14:paraId="176ABC90" w14:textId="77777777" w:rsidR="007A45C8" w:rsidRPr="0026262E" w:rsidRDefault="007A45C8" w:rsidP="009A2A1C">
      <w:pPr>
        <w:pStyle w:val="Akapitzlist"/>
        <w:spacing w:after="0"/>
        <w:ind w:left="0"/>
        <w:rPr>
          <w:rFonts w:cstheme="minorHAnsi"/>
        </w:rPr>
      </w:pPr>
      <w:r w:rsidRPr="0026262E">
        <w:rPr>
          <w:rFonts w:cstheme="minorHAnsi"/>
        </w:rPr>
        <w:t>Obiekty ZUOK wyposażono w podręczny sprzęt gaśniczy, zgodnie z Instrukcją Bezpieczeństwa Pożarowego.</w:t>
      </w:r>
    </w:p>
    <w:p w14:paraId="74D0A086" w14:textId="77777777" w:rsidR="007A45C8" w:rsidRPr="0026262E" w:rsidRDefault="007A45C8" w:rsidP="009A2A1C">
      <w:pPr>
        <w:pStyle w:val="Bezodstpw"/>
        <w:spacing w:line="276" w:lineRule="auto"/>
        <w:rPr>
          <w:rFonts w:cstheme="minorHAnsi"/>
        </w:rPr>
      </w:pPr>
      <w:r w:rsidRPr="0026262E">
        <w:rPr>
          <w:rFonts w:cstheme="minorHAnsi"/>
        </w:rPr>
        <w:t>Teren ZUOK objęty jest całodobową ochroną, w ramach której, wykonywane są regularne obchody terenu, zgodnie z planem i harmonogramem obchodów</w:t>
      </w:r>
    </w:p>
    <w:p w14:paraId="02AB2813" w14:textId="77777777" w:rsidR="007A45C8" w:rsidRPr="0026262E" w:rsidRDefault="007A45C8" w:rsidP="009A2A1C">
      <w:pPr>
        <w:spacing w:after="0"/>
        <w:jc w:val="both"/>
        <w:rPr>
          <w:rFonts w:cstheme="minorHAnsi"/>
          <w:color w:val="000000"/>
          <w:shd w:val="clear" w:color="auto" w:fill="FFFFFF"/>
        </w:rPr>
      </w:pPr>
      <w:r w:rsidRPr="0026262E">
        <w:rPr>
          <w:rFonts w:cstheme="minorHAnsi"/>
        </w:rPr>
        <w:t>Zakład jest także ubezpieczony od odpowiedzialności cywilnej związanej z następstwami wszelkich negatywnych zdarzeń dla środowiska</w:t>
      </w:r>
    </w:p>
    <w:p w14:paraId="7B2D09E3" w14:textId="77777777" w:rsidR="007A45C8" w:rsidRPr="0026262E" w:rsidRDefault="007A45C8" w:rsidP="009A2A1C">
      <w:pPr>
        <w:spacing w:after="0"/>
        <w:jc w:val="both"/>
        <w:rPr>
          <w:rFonts w:cstheme="minorHAnsi"/>
          <w:color w:val="000000"/>
          <w:shd w:val="clear" w:color="auto" w:fill="FFFFFF"/>
        </w:rPr>
      </w:pPr>
      <w:r w:rsidRPr="0026262E">
        <w:rPr>
          <w:rFonts w:cstheme="minorHAnsi"/>
        </w:rPr>
        <w:t>b) Zgodnie z pozwoleniem zintegrowanym</w:t>
      </w:r>
    </w:p>
    <w:p w14:paraId="09E13106" w14:textId="77777777" w:rsidR="007A45C8" w:rsidRPr="0026262E" w:rsidRDefault="007A45C8" w:rsidP="009A2A1C">
      <w:pPr>
        <w:spacing w:after="0"/>
        <w:jc w:val="both"/>
        <w:rPr>
          <w:rFonts w:cstheme="minorHAnsi"/>
          <w:color w:val="000000"/>
          <w:shd w:val="clear" w:color="auto" w:fill="FFFFFF"/>
        </w:rPr>
      </w:pPr>
    </w:p>
    <w:p w14:paraId="1F22586C" w14:textId="77777777" w:rsidR="007A45C8" w:rsidRPr="0026262E" w:rsidRDefault="007A45C8" w:rsidP="009A2A1C">
      <w:pPr>
        <w:spacing w:after="0"/>
        <w:jc w:val="both"/>
        <w:rPr>
          <w:rFonts w:cstheme="minorHAnsi"/>
          <w:color w:val="000000"/>
          <w:shd w:val="clear" w:color="auto" w:fill="FFFFFF"/>
        </w:rPr>
      </w:pPr>
      <w:r w:rsidRPr="0026262E">
        <w:rPr>
          <w:rFonts w:cstheme="minorHAnsi"/>
        </w:rPr>
        <w:t>c) W ZUOK prowadzona jest ewidencja awarii.</w:t>
      </w:r>
    </w:p>
    <w:p w14:paraId="03A6E547" w14:textId="77777777" w:rsidR="007A45C8" w:rsidRPr="0026262E" w:rsidRDefault="007A45C8" w:rsidP="009A2A1C">
      <w:pPr>
        <w:spacing w:after="0"/>
        <w:jc w:val="both"/>
        <w:rPr>
          <w:rFonts w:cstheme="minorHAnsi"/>
          <w:color w:val="000000"/>
          <w:sz w:val="20"/>
          <w:szCs w:val="20"/>
          <w:shd w:val="clear" w:color="auto" w:fill="FFFFFF"/>
        </w:rPr>
      </w:pPr>
    </w:p>
    <w:p w14:paraId="34B6978E"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t>1.7 Efektywne wykorzystanie materiałów</w:t>
      </w:r>
    </w:p>
    <w:p w14:paraId="5BE0F65B" w14:textId="77777777" w:rsidR="007A45C8" w:rsidRPr="0026262E" w:rsidRDefault="007A45C8" w:rsidP="009A2A1C">
      <w:pPr>
        <w:spacing w:after="0"/>
        <w:jc w:val="both"/>
        <w:rPr>
          <w:rFonts w:cstheme="minorHAnsi"/>
          <w:color w:val="000000"/>
          <w:shd w:val="clear" w:color="auto" w:fill="FFFFFF"/>
        </w:rPr>
      </w:pPr>
    </w:p>
    <w:p w14:paraId="6057DDBE"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t xml:space="preserve">BAT 22. </w:t>
      </w:r>
      <w:r w:rsidRPr="0026262E">
        <w:rPr>
          <w:rFonts w:cstheme="minorHAnsi"/>
          <w:b/>
        </w:rPr>
        <w:t>Aby zapewnić efektywne wykorzystanie materiałów, w ramach BAT należy zastępować materiały odpadami</w:t>
      </w:r>
    </w:p>
    <w:p w14:paraId="25E2B650" w14:textId="77777777" w:rsidR="007A45C8" w:rsidRPr="0026262E" w:rsidRDefault="007A45C8" w:rsidP="009A2A1C">
      <w:pPr>
        <w:spacing w:after="0"/>
        <w:jc w:val="both"/>
        <w:rPr>
          <w:rFonts w:cstheme="minorHAnsi"/>
          <w:color w:val="000000"/>
          <w:shd w:val="clear" w:color="auto" w:fill="FFFFFF"/>
        </w:rPr>
      </w:pPr>
    </w:p>
    <w:p w14:paraId="0578F14F" w14:textId="77777777" w:rsidR="007A45C8" w:rsidRPr="0026262E" w:rsidRDefault="007A45C8" w:rsidP="009A2A1C">
      <w:pPr>
        <w:spacing w:after="0"/>
        <w:jc w:val="both"/>
        <w:rPr>
          <w:rFonts w:cstheme="minorHAnsi"/>
          <w:color w:val="000000"/>
          <w:shd w:val="clear" w:color="auto" w:fill="FFFFFF"/>
        </w:rPr>
      </w:pPr>
      <w:r w:rsidRPr="0026262E">
        <w:rPr>
          <w:rFonts w:cstheme="minorHAnsi"/>
        </w:rPr>
        <w:t>W ZUOK prowadzony jest  m.in. odzysk odpadów w procesie R5 w  ramach którego wykorzystywane są odpady do tworzenia warstw izolacyjnych/ przesypek na kwaterach.  Rodzaj  odpadów oraz sposób wykonywania warstw  - zgodnie z warunkami pozwolenia zintegrowanego.</w:t>
      </w:r>
    </w:p>
    <w:p w14:paraId="0BCE19CD" w14:textId="77777777" w:rsidR="007A45C8" w:rsidRPr="0026262E" w:rsidRDefault="007A45C8" w:rsidP="009A2A1C">
      <w:pPr>
        <w:spacing w:after="0"/>
        <w:jc w:val="both"/>
        <w:rPr>
          <w:rFonts w:cstheme="minorHAnsi"/>
          <w:color w:val="000000"/>
          <w:shd w:val="clear" w:color="auto" w:fill="FFFFFF"/>
        </w:rPr>
      </w:pPr>
    </w:p>
    <w:p w14:paraId="7CC0867D"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t>1.8 Efektywność energetyczna</w:t>
      </w:r>
    </w:p>
    <w:p w14:paraId="00F47262" w14:textId="77777777" w:rsidR="007A45C8" w:rsidRPr="0026262E" w:rsidRDefault="007A45C8" w:rsidP="009A2A1C">
      <w:pPr>
        <w:spacing w:after="0"/>
        <w:jc w:val="both"/>
        <w:rPr>
          <w:rFonts w:cstheme="minorHAnsi"/>
          <w:color w:val="000000"/>
          <w:shd w:val="clear" w:color="auto" w:fill="FFFFFF"/>
        </w:rPr>
      </w:pPr>
    </w:p>
    <w:p w14:paraId="3CD4CE94" w14:textId="77777777" w:rsidR="007A45C8" w:rsidRPr="0026262E" w:rsidRDefault="007A45C8" w:rsidP="009A2A1C">
      <w:pPr>
        <w:spacing w:after="0"/>
        <w:rPr>
          <w:rFonts w:cstheme="minorHAnsi"/>
          <w:b/>
        </w:rPr>
      </w:pPr>
      <w:r w:rsidRPr="0026262E">
        <w:rPr>
          <w:rFonts w:cstheme="minorHAnsi"/>
          <w:b/>
          <w:bCs/>
        </w:rPr>
        <w:t xml:space="preserve">BAT 23. </w:t>
      </w:r>
      <w:r w:rsidRPr="0026262E">
        <w:rPr>
          <w:rFonts w:cstheme="minorHAnsi"/>
          <w:b/>
        </w:rPr>
        <w:t>Zapewnienie efektywnego zużycia energii</w:t>
      </w:r>
    </w:p>
    <w:p w14:paraId="4B05C75A" w14:textId="77777777" w:rsidR="007A45C8" w:rsidRPr="0026262E" w:rsidRDefault="007A45C8" w:rsidP="009A2A1C">
      <w:pPr>
        <w:spacing w:after="0"/>
        <w:rPr>
          <w:rFonts w:cstheme="minorHAnsi"/>
          <w:b/>
        </w:rPr>
      </w:pPr>
      <w:r w:rsidRPr="0026262E">
        <w:rPr>
          <w:rFonts w:cstheme="minorHAnsi"/>
          <w:b/>
        </w:rPr>
        <w:t>a) Plan racjonalizacji zużycia energii</w:t>
      </w:r>
    </w:p>
    <w:p w14:paraId="37BDA6DB" w14:textId="77777777" w:rsidR="007A45C8" w:rsidRPr="0026262E" w:rsidRDefault="007A45C8" w:rsidP="009A2A1C">
      <w:pPr>
        <w:spacing w:after="0"/>
        <w:jc w:val="both"/>
        <w:rPr>
          <w:rFonts w:cstheme="minorHAnsi"/>
          <w:b/>
          <w:color w:val="000000"/>
          <w:shd w:val="clear" w:color="auto" w:fill="FFFFFF"/>
        </w:rPr>
      </w:pPr>
      <w:r w:rsidRPr="0026262E">
        <w:rPr>
          <w:rFonts w:cstheme="minorHAnsi"/>
          <w:b/>
          <w:bCs/>
        </w:rPr>
        <w:t>b)</w:t>
      </w:r>
      <w:r w:rsidRPr="0026262E">
        <w:rPr>
          <w:rFonts w:cstheme="minorHAnsi"/>
          <w:b/>
        </w:rPr>
        <w:t xml:space="preserve"> Rejestr bilansu energetycznego</w:t>
      </w:r>
    </w:p>
    <w:p w14:paraId="01B6ED43" w14:textId="77777777" w:rsidR="007A45C8" w:rsidRPr="0026262E" w:rsidRDefault="007A45C8" w:rsidP="009A2A1C">
      <w:pPr>
        <w:spacing w:after="0"/>
        <w:jc w:val="both"/>
        <w:rPr>
          <w:rFonts w:cstheme="minorHAnsi"/>
          <w:color w:val="000000"/>
          <w:shd w:val="clear" w:color="auto" w:fill="FFFFFF"/>
        </w:rPr>
      </w:pPr>
    </w:p>
    <w:p w14:paraId="61B8E4AD" w14:textId="77777777" w:rsidR="007A45C8" w:rsidRPr="0026262E" w:rsidRDefault="007A45C8" w:rsidP="009A2A1C">
      <w:pPr>
        <w:spacing w:after="0"/>
        <w:jc w:val="both"/>
        <w:rPr>
          <w:rFonts w:cstheme="minorHAnsi"/>
        </w:rPr>
      </w:pPr>
      <w:r w:rsidRPr="0026262E">
        <w:rPr>
          <w:rFonts w:cstheme="minorHAnsi"/>
        </w:rPr>
        <w:t>ZUOK opracuje Plan racjonalizacji zużycia energii w terminie do 17.08.2022 r.</w:t>
      </w:r>
    </w:p>
    <w:p w14:paraId="0D29A9AE" w14:textId="77777777" w:rsidR="007A45C8" w:rsidRPr="0026262E" w:rsidRDefault="007A45C8" w:rsidP="009A2A1C">
      <w:pPr>
        <w:spacing w:after="0"/>
        <w:jc w:val="both"/>
        <w:rPr>
          <w:rFonts w:cstheme="minorHAnsi"/>
        </w:rPr>
      </w:pPr>
      <w:r w:rsidRPr="0026262E">
        <w:rPr>
          <w:rFonts w:cstheme="minorHAnsi"/>
        </w:rPr>
        <w:t>Z kolei Rejestr bilansu energetycznego w ZUOK będzie prowadzony w terminie od 17.08.2022 r.</w:t>
      </w:r>
    </w:p>
    <w:p w14:paraId="125F20C0" w14:textId="77777777" w:rsidR="007A45C8" w:rsidRDefault="007A45C8" w:rsidP="009A2A1C">
      <w:pPr>
        <w:spacing w:after="0"/>
        <w:jc w:val="both"/>
        <w:rPr>
          <w:rFonts w:cstheme="minorHAnsi"/>
          <w:color w:val="000000"/>
          <w:shd w:val="clear" w:color="auto" w:fill="FFFFFF"/>
        </w:rPr>
      </w:pPr>
    </w:p>
    <w:p w14:paraId="0D807F93" w14:textId="77777777" w:rsidR="005C3DEA" w:rsidRDefault="005C3DEA" w:rsidP="009A2A1C">
      <w:pPr>
        <w:spacing w:after="0"/>
        <w:jc w:val="both"/>
        <w:rPr>
          <w:rFonts w:cstheme="minorHAnsi"/>
          <w:b/>
          <w:bCs/>
        </w:rPr>
      </w:pPr>
    </w:p>
    <w:p w14:paraId="15AAE84C" w14:textId="77777777" w:rsidR="005C3DEA" w:rsidRDefault="005C3DEA" w:rsidP="009A2A1C">
      <w:pPr>
        <w:spacing w:after="0"/>
        <w:jc w:val="both"/>
        <w:rPr>
          <w:rFonts w:cstheme="minorHAnsi"/>
          <w:b/>
          <w:bCs/>
        </w:rPr>
      </w:pPr>
    </w:p>
    <w:p w14:paraId="589E606F" w14:textId="77777777" w:rsidR="005C3DEA" w:rsidRDefault="005C3DEA" w:rsidP="009A2A1C">
      <w:pPr>
        <w:spacing w:after="0"/>
        <w:jc w:val="both"/>
        <w:rPr>
          <w:rFonts w:cstheme="minorHAnsi"/>
          <w:b/>
          <w:bCs/>
        </w:rPr>
      </w:pPr>
    </w:p>
    <w:p w14:paraId="4EE65E56" w14:textId="77777777" w:rsidR="005C3DEA" w:rsidRDefault="005C3DEA" w:rsidP="009A2A1C">
      <w:pPr>
        <w:spacing w:after="0"/>
        <w:jc w:val="both"/>
        <w:rPr>
          <w:rFonts w:cstheme="minorHAnsi"/>
          <w:b/>
          <w:bCs/>
        </w:rPr>
      </w:pPr>
    </w:p>
    <w:p w14:paraId="76BDE52D" w14:textId="77777777" w:rsidR="005C3DEA" w:rsidRDefault="005C3DEA" w:rsidP="009A2A1C">
      <w:pPr>
        <w:spacing w:after="0"/>
        <w:jc w:val="both"/>
        <w:rPr>
          <w:rFonts w:cstheme="minorHAnsi"/>
          <w:b/>
          <w:bCs/>
        </w:rPr>
      </w:pPr>
    </w:p>
    <w:p w14:paraId="6678237D" w14:textId="77777777" w:rsidR="007A45C8" w:rsidRPr="0026262E" w:rsidRDefault="007A45C8" w:rsidP="009A2A1C">
      <w:pPr>
        <w:spacing w:after="0"/>
        <w:jc w:val="both"/>
        <w:rPr>
          <w:rFonts w:cstheme="minorHAnsi"/>
          <w:color w:val="000000"/>
          <w:shd w:val="clear" w:color="auto" w:fill="FFFFFF"/>
        </w:rPr>
      </w:pPr>
      <w:r w:rsidRPr="0026262E">
        <w:rPr>
          <w:rFonts w:cstheme="minorHAnsi"/>
          <w:b/>
          <w:bCs/>
        </w:rPr>
        <w:lastRenderedPageBreak/>
        <w:t>1.9 Ponowne wykorzystanie opakowań</w:t>
      </w:r>
    </w:p>
    <w:p w14:paraId="29F66607" w14:textId="77777777" w:rsidR="007A45C8" w:rsidRPr="0026262E" w:rsidRDefault="007A45C8" w:rsidP="009A2A1C">
      <w:pPr>
        <w:spacing w:after="0"/>
        <w:jc w:val="both"/>
        <w:rPr>
          <w:rFonts w:cstheme="minorHAnsi"/>
          <w:color w:val="000000"/>
          <w:shd w:val="clear" w:color="auto" w:fill="FFFFFF"/>
        </w:rPr>
      </w:pPr>
    </w:p>
    <w:p w14:paraId="6CB4D86E" w14:textId="77777777" w:rsidR="007A45C8" w:rsidRPr="0026262E" w:rsidRDefault="007A45C8" w:rsidP="009A2A1C">
      <w:pPr>
        <w:spacing w:after="0"/>
        <w:jc w:val="both"/>
        <w:rPr>
          <w:rFonts w:cstheme="minorHAnsi"/>
        </w:rPr>
      </w:pPr>
      <w:r w:rsidRPr="0026262E">
        <w:rPr>
          <w:rFonts w:cstheme="minorHAnsi"/>
          <w:b/>
          <w:bCs/>
        </w:rPr>
        <w:t>BAT 24. Z</w:t>
      </w:r>
      <w:r w:rsidRPr="0026262E">
        <w:rPr>
          <w:rFonts w:cstheme="minorHAnsi"/>
          <w:b/>
        </w:rPr>
        <w:t>maksymalizowanie ponownego wykorzystania opakowań w ramach planu zarządzania pozostałościami</w:t>
      </w:r>
    </w:p>
    <w:p w14:paraId="70DFF582" w14:textId="77777777" w:rsidR="007A45C8" w:rsidRPr="0026262E" w:rsidRDefault="007A45C8" w:rsidP="009A2A1C">
      <w:pPr>
        <w:spacing w:after="0"/>
        <w:jc w:val="both"/>
        <w:rPr>
          <w:rFonts w:cstheme="minorHAnsi"/>
        </w:rPr>
      </w:pPr>
    </w:p>
    <w:p w14:paraId="5ADA7EAD" w14:textId="77777777" w:rsidR="007A45C8" w:rsidRPr="0026262E" w:rsidRDefault="007A45C8" w:rsidP="009A2A1C">
      <w:pPr>
        <w:spacing w:after="0"/>
        <w:jc w:val="both"/>
        <w:rPr>
          <w:rFonts w:cstheme="minorHAnsi"/>
        </w:rPr>
      </w:pPr>
      <w:r w:rsidRPr="0026262E">
        <w:rPr>
          <w:rFonts w:cstheme="minorHAnsi"/>
        </w:rPr>
        <w:t>Wysegregowane/przyjęte odpady opakowaniowe nie podlegają unieszkodliwianiu w ZUOK, przekazywane są uprawnionym odbiorcą zewnętrznym do dalszego zagospodarowania zgodnie z hierarchią postępowania określoną w przepisach prawa.</w:t>
      </w:r>
    </w:p>
    <w:p w14:paraId="0B3A95D5" w14:textId="77777777" w:rsidR="007A45C8" w:rsidRPr="0026262E" w:rsidRDefault="007A45C8" w:rsidP="009A2A1C">
      <w:pPr>
        <w:spacing w:after="0"/>
        <w:jc w:val="both"/>
        <w:rPr>
          <w:rFonts w:cstheme="minorHAnsi"/>
        </w:rPr>
      </w:pPr>
    </w:p>
    <w:p w14:paraId="6192BDD4" w14:textId="77777777" w:rsidR="007A45C8" w:rsidRPr="0026262E" w:rsidRDefault="007A45C8" w:rsidP="009A2A1C">
      <w:pPr>
        <w:spacing w:after="0"/>
        <w:jc w:val="both"/>
        <w:rPr>
          <w:rFonts w:cstheme="minorHAnsi"/>
        </w:rPr>
      </w:pPr>
      <w:r w:rsidRPr="0026262E">
        <w:rPr>
          <w:rFonts w:cstheme="minorHAnsi"/>
          <w:b/>
        </w:rPr>
        <w:t>3.   KONKLUZJE DOTYCZĄCE BAT W ODNIESIENIU DO BIOLOGICZNEGO PRZETWARZANIA ODPADÓW</w:t>
      </w:r>
    </w:p>
    <w:p w14:paraId="558969B9" w14:textId="77777777" w:rsidR="007A45C8" w:rsidRPr="0026262E" w:rsidRDefault="007A45C8" w:rsidP="009A2A1C">
      <w:pPr>
        <w:spacing w:after="0"/>
        <w:jc w:val="both"/>
        <w:rPr>
          <w:rFonts w:cstheme="minorHAnsi"/>
          <w:b/>
        </w:rPr>
      </w:pPr>
      <w:r w:rsidRPr="0026262E">
        <w:rPr>
          <w:rFonts w:cstheme="minorHAnsi"/>
          <w:b/>
        </w:rPr>
        <w:t>3.1.   Ogólne konkluzje dotyczące BAT w odniesieniu do biologicznego przetwarzania odpadów</w:t>
      </w:r>
    </w:p>
    <w:p w14:paraId="13A9B3C7" w14:textId="77777777" w:rsidR="007A45C8" w:rsidRPr="0026262E" w:rsidRDefault="007A45C8" w:rsidP="009A2A1C">
      <w:pPr>
        <w:spacing w:after="0"/>
        <w:jc w:val="both"/>
        <w:rPr>
          <w:rFonts w:cstheme="minorHAnsi"/>
          <w:color w:val="000000"/>
          <w:shd w:val="clear" w:color="auto" w:fill="FFFFFF"/>
        </w:rPr>
      </w:pPr>
      <w:r w:rsidRPr="0026262E">
        <w:rPr>
          <w:rFonts w:cstheme="minorHAnsi"/>
          <w:b/>
        </w:rPr>
        <w:t>3.1.1.   Ogólna efektywność środowiskowa</w:t>
      </w:r>
    </w:p>
    <w:p w14:paraId="70629D66" w14:textId="77777777" w:rsidR="007A45C8" w:rsidRPr="0026262E" w:rsidRDefault="007A45C8" w:rsidP="009A2A1C">
      <w:pPr>
        <w:spacing w:after="0"/>
        <w:jc w:val="both"/>
        <w:rPr>
          <w:rFonts w:cstheme="minorHAnsi"/>
          <w:color w:val="000000"/>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6647"/>
      </w:tblGrid>
      <w:tr w:rsidR="007A45C8" w:rsidRPr="0026262E" w14:paraId="3A074273" w14:textId="77777777" w:rsidTr="00D962FB">
        <w:tc>
          <w:tcPr>
            <w:tcW w:w="2415" w:type="dxa"/>
            <w:shd w:val="clear" w:color="auto" w:fill="auto"/>
          </w:tcPr>
          <w:p w14:paraId="123D5688" w14:textId="77777777" w:rsidR="007A45C8" w:rsidRPr="0026262E" w:rsidRDefault="007A45C8" w:rsidP="009A2A1C">
            <w:pPr>
              <w:spacing w:after="0"/>
              <w:rPr>
                <w:rFonts w:cstheme="minorHAnsi"/>
                <w:sz w:val="20"/>
                <w:szCs w:val="20"/>
              </w:rPr>
            </w:pPr>
          </w:p>
        </w:tc>
        <w:tc>
          <w:tcPr>
            <w:tcW w:w="6647" w:type="dxa"/>
            <w:shd w:val="clear" w:color="auto" w:fill="auto"/>
          </w:tcPr>
          <w:p w14:paraId="24A07077" w14:textId="08BDC892" w:rsidR="007A45C8" w:rsidRPr="0026262E" w:rsidRDefault="007A45C8" w:rsidP="009A2A1C">
            <w:pPr>
              <w:spacing w:after="0"/>
              <w:jc w:val="both"/>
              <w:rPr>
                <w:rFonts w:cstheme="minorHAnsi"/>
                <w:b/>
                <w:sz w:val="20"/>
                <w:szCs w:val="20"/>
              </w:rPr>
            </w:pPr>
            <w:r w:rsidRPr="0026262E">
              <w:rPr>
                <w:rFonts w:cstheme="minorHAnsi"/>
                <w:b/>
                <w:sz w:val="20"/>
                <w:szCs w:val="20"/>
              </w:rPr>
              <w:t>Kwatera mineralizacji</w:t>
            </w:r>
          </w:p>
        </w:tc>
      </w:tr>
      <w:tr w:rsidR="007A45C8" w:rsidRPr="0026262E" w14:paraId="4FEFF78E" w14:textId="77777777" w:rsidTr="00D962FB">
        <w:tc>
          <w:tcPr>
            <w:tcW w:w="2415" w:type="dxa"/>
            <w:shd w:val="clear" w:color="auto" w:fill="auto"/>
          </w:tcPr>
          <w:p w14:paraId="438CF89D" w14:textId="77777777" w:rsidR="007A45C8" w:rsidRPr="0026262E" w:rsidRDefault="007A45C8" w:rsidP="009A2A1C">
            <w:pPr>
              <w:spacing w:after="0"/>
              <w:rPr>
                <w:rFonts w:cstheme="minorHAnsi"/>
                <w:sz w:val="20"/>
                <w:szCs w:val="20"/>
              </w:rPr>
            </w:pPr>
            <w:r w:rsidRPr="0026262E">
              <w:rPr>
                <w:rFonts w:cstheme="minorHAnsi"/>
                <w:b/>
                <w:bCs/>
                <w:sz w:val="20"/>
                <w:szCs w:val="20"/>
              </w:rPr>
              <w:t>BAT 33.</w:t>
            </w:r>
            <w:r w:rsidRPr="0026262E">
              <w:rPr>
                <w:rFonts w:cstheme="minorHAnsi"/>
                <w:sz w:val="20"/>
                <w:szCs w:val="20"/>
              </w:rPr>
              <w:t> Dokonywanie selekcji odpadów dostarczonych do przetworzenia.</w:t>
            </w:r>
          </w:p>
        </w:tc>
        <w:tc>
          <w:tcPr>
            <w:tcW w:w="6647" w:type="dxa"/>
            <w:shd w:val="clear" w:color="auto" w:fill="auto"/>
          </w:tcPr>
          <w:p w14:paraId="264D02D4" w14:textId="77777777" w:rsidR="007A45C8" w:rsidRPr="0026262E" w:rsidRDefault="007A45C8" w:rsidP="009A2A1C">
            <w:pPr>
              <w:spacing w:after="0"/>
              <w:rPr>
                <w:rFonts w:cstheme="minorHAnsi"/>
                <w:sz w:val="20"/>
                <w:szCs w:val="20"/>
              </w:rPr>
            </w:pPr>
            <w:r w:rsidRPr="0026262E">
              <w:rPr>
                <w:rFonts w:cstheme="minorHAnsi"/>
                <w:sz w:val="20"/>
                <w:szCs w:val="20"/>
              </w:rPr>
              <w:t xml:space="preserve">- do procesu kierowane są odpady zgodne z pozwoleniem zintegrowanym </w:t>
            </w:r>
          </w:p>
          <w:p w14:paraId="672D4D00" w14:textId="737242BF" w:rsidR="007A45C8" w:rsidRPr="0026262E" w:rsidRDefault="007A45C8" w:rsidP="009A2A1C">
            <w:pPr>
              <w:spacing w:after="0"/>
              <w:rPr>
                <w:rFonts w:cstheme="minorHAnsi"/>
                <w:sz w:val="20"/>
                <w:szCs w:val="20"/>
              </w:rPr>
            </w:pPr>
            <w:r w:rsidRPr="0026262E">
              <w:rPr>
                <w:rFonts w:cstheme="minorHAnsi"/>
                <w:sz w:val="20"/>
                <w:szCs w:val="20"/>
              </w:rPr>
              <w:t>- dodatkowo stosowane są procedury opisane w BAT 2</w:t>
            </w:r>
          </w:p>
        </w:tc>
      </w:tr>
      <w:tr w:rsidR="007A45C8" w:rsidRPr="0026262E" w14:paraId="3BF9811C" w14:textId="77777777" w:rsidTr="00D962FB">
        <w:tc>
          <w:tcPr>
            <w:tcW w:w="9062" w:type="dxa"/>
            <w:gridSpan w:val="2"/>
            <w:shd w:val="clear" w:color="auto" w:fill="auto"/>
          </w:tcPr>
          <w:p w14:paraId="43F8D468" w14:textId="77777777" w:rsidR="007A45C8" w:rsidRPr="0026262E" w:rsidRDefault="007A45C8" w:rsidP="009A2A1C">
            <w:pPr>
              <w:spacing w:after="0"/>
              <w:rPr>
                <w:rFonts w:cstheme="minorHAnsi"/>
                <w:sz w:val="20"/>
                <w:szCs w:val="20"/>
              </w:rPr>
            </w:pPr>
            <w:r w:rsidRPr="0026262E">
              <w:rPr>
                <w:rFonts w:cstheme="minorHAnsi"/>
                <w:b/>
                <w:bCs/>
                <w:sz w:val="20"/>
                <w:szCs w:val="20"/>
              </w:rPr>
              <w:t>3.1.2.   Emisje do powietrza</w:t>
            </w:r>
          </w:p>
        </w:tc>
      </w:tr>
      <w:tr w:rsidR="007A45C8" w:rsidRPr="0026262E" w14:paraId="137D5347" w14:textId="77777777" w:rsidTr="00D962FB">
        <w:trPr>
          <w:trHeight w:val="2055"/>
        </w:trPr>
        <w:tc>
          <w:tcPr>
            <w:tcW w:w="2415" w:type="dxa"/>
            <w:vMerge w:val="restart"/>
            <w:shd w:val="clear" w:color="auto" w:fill="auto"/>
          </w:tcPr>
          <w:p w14:paraId="6DDAD527" w14:textId="77777777" w:rsidR="007A45C8" w:rsidRPr="0026262E" w:rsidRDefault="007A45C8" w:rsidP="009A2A1C">
            <w:pPr>
              <w:shd w:val="clear" w:color="auto" w:fill="FFFFFF"/>
              <w:spacing w:after="0"/>
              <w:jc w:val="both"/>
              <w:rPr>
                <w:rFonts w:cstheme="minorHAnsi"/>
                <w:sz w:val="20"/>
                <w:szCs w:val="20"/>
              </w:rPr>
            </w:pPr>
            <w:r w:rsidRPr="0026262E">
              <w:rPr>
                <w:rFonts w:cstheme="minorHAnsi"/>
                <w:b/>
                <w:bCs/>
                <w:sz w:val="20"/>
                <w:szCs w:val="20"/>
              </w:rPr>
              <w:t>BAT 34.</w:t>
            </w:r>
            <w:r w:rsidRPr="0026262E">
              <w:rPr>
                <w:rFonts w:cstheme="minorHAnsi"/>
                <w:sz w:val="20"/>
                <w:szCs w:val="20"/>
              </w:rPr>
              <w:t> Stosowanie jednej z poniższych technik lub ich kombinację.</w:t>
            </w:r>
          </w:p>
          <w:p w14:paraId="7F302C08" w14:textId="77777777" w:rsidR="007A45C8" w:rsidRPr="0026262E" w:rsidRDefault="007A45C8" w:rsidP="009A2A1C">
            <w:pPr>
              <w:numPr>
                <w:ilvl w:val="0"/>
                <w:numId w:val="43"/>
              </w:numPr>
              <w:shd w:val="clear" w:color="auto" w:fill="FFFFFF"/>
              <w:spacing w:after="0"/>
              <w:jc w:val="both"/>
              <w:rPr>
                <w:rFonts w:cstheme="minorHAnsi"/>
                <w:sz w:val="20"/>
                <w:szCs w:val="20"/>
              </w:rPr>
            </w:pPr>
            <w:r w:rsidRPr="0026262E">
              <w:rPr>
                <w:rFonts w:cstheme="minorHAnsi"/>
                <w:sz w:val="20"/>
                <w:szCs w:val="20"/>
                <w:shd w:val="clear" w:color="auto" w:fill="FFFFFF"/>
              </w:rPr>
              <w:t>Adsorpcja</w:t>
            </w:r>
          </w:p>
          <w:p w14:paraId="76161A47" w14:textId="77777777" w:rsidR="007A45C8" w:rsidRPr="0026262E" w:rsidRDefault="007A45C8" w:rsidP="009A2A1C">
            <w:pPr>
              <w:numPr>
                <w:ilvl w:val="0"/>
                <w:numId w:val="43"/>
              </w:numPr>
              <w:shd w:val="clear" w:color="auto" w:fill="FFFFFF"/>
              <w:spacing w:after="0"/>
              <w:jc w:val="both"/>
              <w:rPr>
                <w:rFonts w:cstheme="minorHAnsi"/>
                <w:sz w:val="20"/>
                <w:szCs w:val="20"/>
              </w:rPr>
            </w:pPr>
            <w:r w:rsidRPr="0026262E">
              <w:rPr>
                <w:rFonts w:cstheme="minorHAnsi"/>
                <w:sz w:val="20"/>
                <w:szCs w:val="20"/>
                <w:shd w:val="clear" w:color="auto" w:fill="FFFFFF"/>
              </w:rPr>
              <w:t>Filtr biologiczny</w:t>
            </w:r>
          </w:p>
          <w:p w14:paraId="48FAFADF" w14:textId="77777777" w:rsidR="007A45C8" w:rsidRPr="0026262E" w:rsidRDefault="007A45C8" w:rsidP="009A2A1C">
            <w:pPr>
              <w:numPr>
                <w:ilvl w:val="0"/>
                <w:numId w:val="43"/>
              </w:numPr>
              <w:shd w:val="clear" w:color="auto" w:fill="FFFFFF"/>
              <w:spacing w:after="0"/>
              <w:jc w:val="both"/>
              <w:rPr>
                <w:rFonts w:cstheme="minorHAnsi"/>
                <w:sz w:val="20"/>
                <w:szCs w:val="20"/>
              </w:rPr>
            </w:pPr>
            <w:r w:rsidRPr="0026262E">
              <w:rPr>
                <w:rFonts w:cstheme="minorHAnsi"/>
                <w:sz w:val="20"/>
                <w:szCs w:val="20"/>
                <w:shd w:val="clear" w:color="auto" w:fill="FFFFFF"/>
              </w:rPr>
              <w:t>Filtr tkaninowy</w:t>
            </w:r>
          </w:p>
          <w:p w14:paraId="5F771833" w14:textId="77777777" w:rsidR="007A45C8" w:rsidRPr="0026262E" w:rsidRDefault="007A45C8" w:rsidP="009A2A1C">
            <w:pPr>
              <w:numPr>
                <w:ilvl w:val="0"/>
                <w:numId w:val="43"/>
              </w:numPr>
              <w:shd w:val="clear" w:color="auto" w:fill="FFFFFF"/>
              <w:spacing w:after="0"/>
              <w:jc w:val="both"/>
              <w:rPr>
                <w:rFonts w:cstheme="minorHAnsi"/>
                <w:sz w:val="20"/>
                <w:szCs w:val="20"/>
              </w:rPr>
            </w:pPr>
            <w:r w:rsidRPr="0026262E">
              <w:rPr>
                <w:rFonts w:cstheme="minorHAnsi"/>
                <w:sz w:val="20"/>
                <w:szCs w:val="20"/>
                <w:shd w:val="clear" w:color="auto" w:fill="FFFFFF"/>
              </w:rPr>
              <w:t>Utlenianie termiczne</w:t>
            </w:r>
          </w:p>
          <w:p w14:paraId="76E83889" w14:textId="77777777" w:rsidR="007A45C8" w:rsidRPr="0026262E" w:rsidRDefault="007A45C8" w:rsidP="009A2A1C">
            <w:pPr>
              <w:widowControl w:val="0"/>
              <w:numPr>
                <w:ilvl w:val="0"/>
                <w:numId w:val="43"/>
              </w:numPr>
              <w:suppressAutoHyphens/>
              <w:autoSpaceDE w:val="0"/>
              <w:spacing w:after="0"/>
              <w:jc w:val="both"/>
              <w:rPr>
                <w:rFonts w:cstheme="minorHAnsi"/>
                <w:sz w:val="20"/>
                <w:szCs w:val="20"/>
              </w:rPr>
            </w:pPr>
            <w:r w:rsidRPr="0026262E">
              <w:rPr>
                <w:rFonts w:cstheme="minorHAnsi"/>
                <w:sz w:val="20"/>
                <w:szCs w:val="20"/>
                <w:shd w:val="clear" w:color="auto" w:fill="FFFFFF"/>
              </w:rPr>
              <w:t>Oczyszczanie na mokro</w:t>
            </w:r>
          </w:p>
        </w:tc>
        <w:tc>
          <w:tcPr>
            <w:tcW w:w="6647" w:type="dxa"/>
            <w:shd w:val="clear" w:color="auto" w:fill="auto"/>
          </w:tcPr>
          <w:p w14:paraId="4E800EC4" w14:textId="77777777" w:rsidR="007A45C8" w:rsidRPr="0026262E" w:rsidRDefault="007A45C8" w:rsidP="009A2A1C">
            <w:pPr>
              <w:spacing w:after="0"/>
              <w:rPr>
                <w:rFonts w:cstheme="minorHAnsi"/>
                <w:sz w:val="20"/>
                <w:szCs w:val="20"/>
              </w:rPr>
            </w:pPr>
            <w:r w:rsidRPr="0026262E">
              <w:rPr>
                <w:rFonts w:cstheme="minorHAnsi"/>
                <w:sz w:val="20"/>
                <w:szCs w:val="20"/>
              </w:rPr>
              <w:t xml:space="preserve">- w trakcie eksploatacji kwatery mineralizacji po ułożeniu warstwy odpadów wykonywane są warstwy izolacyjne w postaci przesypek (zgodnie z PZ), </w:t>
            </w:r>
          </w:p>
          <w:p w14:paraId="21C358B6" w14:textId="77777777" w:rsidR="007A45C8" w:rsidRPr="0026262E" w:rsidRDefault="007A45C8" w:rsidP="009A2A1C">
            <w:pPr>
              <w:spacing w:after="0"/>
              <w:rPr>
                <w:rFonts w:cstheme="minorHAnsi"/>
                <w:sz w:val="20"/>
                <w:szCs w:val="20"/>
              </w:rPr>
            </w:pPr>
            <w:r w:rsidRPr="0026262E">
              <w:rPr>
                <w:rFonts w:cstheme="minorHAnsi"/>
                <w:sz w:val="20"/>
                <w:szCs w:val="20"/>
              </w:rPr>
              <w:t xml:space="preserve">- do zamknięcia kwatery stosuję się szczelną okrywę składającą się tkaniny - maty bentonitowej </w:t>
            </w:r>
            <w:r w:rsidRPr="0026262E">
              <w:rPr>
                <w:rFonts w:cstheme="minorHAnsi"/>
                <w:sz w:val="20"/>
                <w:szCs w:val="20"/>
              </w:rPr>
              <w:br/>
              <w:t>o zawartości bentonitu 3000 g/m</w:t>
            </w:r>
            <w:r w:rsidRPr="0026262E">
              <w:rPr>
                <w:rFonts w:cstheme="minorHAnsi"/>
                <w:sz w:val="20"/>
                <w:szCs w:val="20"/>
                <w:vertAlign w:val="superscript"/>
              </w:rPr>
              <w:t>2</w:t>
            </w:r>
            <w:r w:rsidRPr="0026262E">
              <w:rPr>
                <w:rFonts w:cstheme="minorHAnsi"/>
                <w:sz w:val="20"/>
                <w:szCs w:val="20"/>
              </w:rPr>
              <w:t xml:space="preserve"> oraz warstwy ziemi,</w:t>
            </w:r>
          </w:p>
          <w:p w14:paraId="03093686" w14:textId="5E2EF9FC" w:rsidR="007A45C8" w:rsidRPr="0026262E" w:rsidRDefault="007A45C8" w:rsidP="009A2A1C">
            <w:pPr>
              <w:spacing w:after="0"/>
              <w:rPr>
                <w:rFonts w:cstheme="minorHAnsi"/>
                <w:sz w:val="20"/>
                <w:szCs w:val="20"/>
              </w:rPr>
            </w:pPr>
            <w:r w:rsidRPr="0026262E">
              <w:rPr>
                <w:rFonts w:cstheme="minorHAnsi"/>
                <w:sz w:val="20"/>
                <w:szCs w:val="20"/>
              </w:rPr>
              <w:t>- dodatkowo w celu monitorowania gazu składowiskowego kwatera wyposażona jest w 45 studni odgazowujących, natomiast w celu zagospodarowania gazu składowiskowego realizowana jest inwestycja budowy instalacji odgazowania z wykorzystaniem powstałego gazu na ogrzewanie Zakładu.</w:t>
            </w:r>
          </w:p>
        </w:tc>
      </w:tr>
      <w:tr w:rsidR="007A45C8" w:rsidRPr="0026262E" w14:paraId="06BAFF96" w14:textId="77777777" w:rsidTr="00D962FB">
        <w:trPr>
          <w:trHeight w:val="483"/>
        </w:trPr>
        <w:tc>
          <w:tcPr>
            <w:tcW w:w="2415" w:type="dxa"/>
            <w:vMerge/>
            <w:shd w:val="clear" w:color="auto" w:fill="auto"/>
          </w:tcPr>
          <w:p w14:paraId="49F07ECC" w14:textId="77777777" w:rsidR="007A45C8" w:rsidRPr="0026262E" w:rsidRDefault="007A45C8" w:rsidP="009A2A1C">
            <w:pPr>
              <w:shd w:val="clear" w:color="auto" w:fill="FFFFFF"/>
              <w:spacing w:after="0"/>
              <w:jc w:val="both"/>
              <w:rPr>
                <w:rFonts w:cstheme="minorHAnsi"/>
                <w:b/>
                <w:bCs/>
                <w:sz w:val="20"/>
                <w:szCs w:val="20"/>
              </w:rPr>
            </w:pPr>
          </w:p>
        </w:tc>
        <w:tc>
          <w:tcPr>
            <w:tcW w:w="6647" w:type="dxa"/>
            <w:shd w:val="clear" w:color="auto" w:fill="auto"/>
          </w:tcPr>
          <w:p w14:paraId="2A3D24D6" w14:textId="4B391768" w:rsidR="007A45C8" w:rsidRPr="0026262E" w:rsidRDefault="007A45C8" w:rsidP="009A2A1C">
            <w:pPr>
              <w:spacing w:after="0"/>
              <w:rPr>
                <w:rFonts w:cstheme="minorHAnsi"/>
                <w:sz w:val="20"/>
                <w:szCs w:val="20"/>
              </w:rPr>
            </w:pPr>
            <w:r w:rsidRPr="0026262E">
              <w:rPr>
                <w:rFonts w:cstheme="minorHAnsi"/>
                <w:sz w:val="20"/>
                <w:szCs w:val="20"/>
              </w:rPr>
              <w:t xml:space="preserve">Emisja jest niezorganizowana. </w:t>
            </w:r>
          </w:p>
        </w:tc>
      </w:tr>
      <w:tr w:rsidR="007A45C8" w:rsidRPr="0026262E" w14:paraId="468339DD" w14:textId="77777777" w:rsidTr="00D962FB">
        <w:tc>
          <w:tcPr>
            <w:tcW w:w="9062" w:type="dxa"/>
            <w:gridSpan w:val="2"/>
            <w:shd w:val="clear" w:color="auto" w:fill="auto"/>
          </w:tcPr>
          <w:p w14:paraId="4EEBC8CD" w14:textId="77777777" w:rsidR="007A45C8" w:rsidRPr="0026262E" w:rsidRDefault="007A45C8" w:rsidP="009A2A1C">
            <w:pPr>
              <w:spacing w:after="0"/>
              <w:jc w:val="center"/>
              <w:rPr>
                <w:rFonts w:cstheme="minorHAnsi"/>
                <w:sz w:val="20"/>
                <w:szCs w:val="20"/>
              </w:rPr>
            </w:pPr>
            <w:r w:rsidRPr="0026262E">
              <w:rPr>
                <w:rFonts w:cstheme="minorHAnsi"/>
                <w:b/>
                <w:bCs/>
                <w:sz w:val="20"/>
                <w:szCs w:val="20"/>
              </w:rPr>
              <w:t>3.1.3.   Emisje do wody i zużycie wody</w:t>
            </w:r>
          </w:p>
        </w:tc>
      </w:tr>
      <w:tr w:rsidR="007A45C8" w:rsidRPr="0026262E" w14:paraId="05825286" w14:textId="77777777" w:rsidTr="00D962FB">
        <w:tc>
          <w:tcPr>
            <w:tcW w:w="2415" w:type="dxa"/>
            <w:vMerge w:val="restart"/>
            <w:shd w:val="clear" w:color="auto" w:fill="auto"/>
          </w:tcPr>
          <w:p w14:paraId="334FA183" w14:textId="77777777" w:rsidR="007A45C8" w:rsidRPr="0026262E" w:rsidRDefault="007A45C8" w:rsidP="009A2A1C">
            <w:pPr>
              <w:shd w:val="clear" w:color="auto" w:fill="FFFFFF"/>
              <w:spacing w:after="0"/>
              <w:rPr>
                <w:rFonts w:cstheme="minorHAnsi"/>
                <w:sz w:val="20"/>
                <w:szCs w:val="20"/>
              </w:rPr>
            </w:pPr>
            <w:r w:rsidRPr="0026262E">
              <w:rPr>
                <w:rFonts w:cstheme="minorHAnsi"/>
                <w:b/>
                <w:bCs/>
                <w:sz w:val="20"/>
                <w:szCs w:val="20"/>
              </w:rPr>
              <w:t>BAT 35.</w:t>
            </w:r>
            <w:r w:rsidRPr="0026262E">
              <w:rPr>
                <w:rFonts w:cstheme="minorHAnsi"/>
                <w:sz w:val="20"/>
                <w:szCs w:val="20"/>
              </w:rPr>
              <w:t> Aby ograniczyć wytwarzanie ścieków oraz zużycie wody, w ramach BAT należy stosować wszystkie wymienione powyżej techniki.</w:t>
            </w:r>
          </w:p>
          <w:p w14:paraId="10F3EA58" w14:textId="77777777" w:rsidR="007A45C8" w:rsidRPr="0026262E" w:rsidRDefault="007A45C8" w:rsidP="009A2A1C">
            <w:pPr>
              <w:numPr>
                <w:ilvl w:val="0"/>
                <w:numId w:val="44"/>
              </w:numPr>
              <w:shd w:val="clear" w:color="auto" w:fill="FFFFFF"/>
              <w:spacing w:after="0"/>
              <w:rPr>
                <w:rFonts w:cstheme="minorHAnsi"/>
                <w:sz w:val="20"/>
                <w:szCs w:val="20"/>
              </w:rPr>
            </w:pPr>
            <w:r w:rsidRPr="0026262E">
              <w:rPr>
                <w:rFonts w:cstheme="minorHAnsi"/>
                <w:sz w:val="20"/>
                <w:szCs w:val="20"/>
                <w:shd w:val="clear" w:color="auto" w:fill="FFFFFF"/>
              </w:rPr>
              <w:t>Segregacja ścieków</w:t>
            </w:r>
          </w:p>
          <w:p w14:paraId="7871FDF1" w14:textId="77777777" w:rsidR="007A45C8" w:rsidRPr="0026262E" w:rsidRDefault="007A45C8" w:rsidP="009A2A1C">
            <w:pPr>
              <w:numPr>
                <w:ilvl w:val="0"/>
                <w:numId w:val="44"/>
              </w:numPr>
              <w:shd w:val="clear" w:color="auto" w:fill="FFFFFF"/>
              <w:spacing w:after="0"/>
              <w:rPr>
                <w:rFonts w:cstheme="minorHAnsi"/>
                <w:sz w:val="20"/>
                <w:szCs w:val="20"/>
              </w:rPr>
            </w:pPr>
            <w:r w:rsidRPr="0026262E">
              <w:rPr>
                <w:rFonts w:cstheme="minorHAnsi"/>
                <w:sz w:val="20"/>
                <w:szCs w:val="20"/>
                <w:shd w:val="clear" w:color="auto" w:fill="FFFFFF"/>
              </w:rPr>
              <w:t>Recyrkulacja wody</w:t>
            </w:r>
          </w:p>
          <w:p w14:paraId="48280DCC" w14:textId="77777777" w:rsidR="007A45C8" w:rsidRPr="0026262E" w:rsidRDefault="007A45C8" w:rsidP="009A2A1C">
            <w:pPr>
              <w:numPr>
                <w:ilvl w:val="0"/>
                <w:numId w:val="44"/>
              </w:numPr>
              <w:shd w:val="clear" w:color="auto" w:fill="FFFFFF"/>
              <w:spacing w:after="0"/>
              <w:rPr>
                <w:rFonts w:cstheme="minorHAnsi"/>
                <w:sz w:val="20"/>
                <w:szCs w:val="20"/>
              </w:rPr>
            </w:pPr>
            <w:r w:rsidRPr="0026262E">
              <w:rPr>
                <w:rFonts w:cstheme="minorHAnsi"/>
                <w:sz w:val="20"/>
                <w:szCs w:val="20"/>
                <w:shd w:val="clear" w:color="auto" w:fill="FFFFFF"/>
              </w:rPr>
              <w:t>Ograniczenie powstawania odcieków do minimum</w:t>
            </w:r>
          </w:p>
        </w:tc>
        <w:tc>
          <w:tcPr>
            <w:tcW w:w="6647" w:type="dxa"/>
            <w:shd w:val="clear" w:color="auto" w:fill="auto"/>
          </w:tcPr>
          <w:p w14:paraId="43A61FB4" w14:textId="77777777" w:rsidR="007A45C8" w:rsidRPr="0026262E" w:rsidRDefault="007A45C8" w:rsidP="009A2A1C">
            <w:pPr>
              <w:spacing w:after="0"/>
              <w:rPr>
                <w:rFonts w:cstheme="minorHAnsi"/>
                <w:sz w:val="20"/>
                <w:szCs w:val="20"/>
              </w:rPr>
            </w:pPr>
            <w:r w:rsidRPr="0026262E">
              <w:rPr>
                <w:rFonts w:cstheme="minorHAnsi"/>
                <w:bCs/>
                <w:sz w:val="20"/>
                <w:szCs w:val="20"/>
              </w:rPr>
              <w:t xml:space="preserve">a)W ZUOK jest </w:t>
            </w:r>
            <w:r w:rsidRPr="0026262E">
              <w:rPr>
                <w:rFonts w:cstheme="minorHAnsi"/>
                <w:sz w:val="20"/>
                <w:szCs w:val="20"/>
              </w:rPr>
              <w:t>całkowite rozdzielenie sieci kanalizacji przemysłowej, deszczowej i sanitarnej.</w:t>
            </w:r>
          </w:p>
          <w:p w14:paraId="571B1900" w14:textId="77777777" w:rsidR="007A45C8" w:rsidRPr="0026262E" w:rsidRDefault="007A45C8" w:rsidP="009A2A1C">
            <w:pPr>
              <w:pStyle w:val="Bezodstpw"/>
              <w:spacing w:line="276" w:lineRule="auto"/>
              <w:rPr>
                <w:rFonts w:cstheme="minorHAnsi"/>
                <w:sz w:val="20"/>
                <w:szCs w:val="20"/>
              </w:rPr>
            </w:pPr>
            <w:r w:rsidRPr="0026262E">
              <w:rPr>
                <w:rFonts w:cstheme="minorHAnsi"/>
                <w:sz w:val="20"/>
                <w:szCs w:val="20"/>
              </w:rPr>
              <w:t>Powstające w wyniku przetwarzania odpadów na instalacji biologicznego przetwarzania odpadów oraz kwatery mineralizacji odcieki, oraz odcieki z pozostałych obiektów technologicznych ZUOK, wewnętrznym systemem kanalizacyjnym kierowane są do żelbetonowego, hermetyzowanego zbiornika ścieków surowych o pojemności 1300 m</w:t>
            </w:r>
            <w:r w:rsidRPr="0026262E">
              <w:rPr>
                <w:rFonts w:cstheme="minorHAnsi"/>
                <w:sz w:val="20"/>
                <w:szCs w:val="20"/>
                <w:vertAlign w:val="superscript"/>
              </w:rPr>
              <w:t>3</w:t>
            </w:r>
            <w:r w:rsidRPr="0026262E">
              <w:rPr>
                <w:rFonts w:cstheme="minorHAnsi"/>
                <w:sz w:val="20"/>
                <w:szCs w:val="20"/>
              </w:rPr>
              <w:t xml:space="preserve">, </w:t>
            </w:r>
            <w:r w:rsidRPr="0026262E">
              <w:rPr>
                <w:rFonts w:cstheme="minorHAnsi"/>
                <w:sz w:val="20"/>
                <w:szCs w:val="20"/>
              </w:rPr>
              <w:br/>
              <w:t>a następnie do zakładowej oczyszczalni odcieków. Podczyszczone odcieki są następnie wozami asenizacyjnymi wożone do miejskiej oczyszczalni ścieków w Starogardzie Gdańskim.</w:t>
            </w:r>
          </w:p>
          <w:p w14:paraId="459B0252" w14:textId="77777777" w:rsidR="007A45C8" w:rsidRPr="0026262E" w:rsidRDefault="007A45C8" w:rsidP="009A2A1C">
            <w:pPr>
              <w:pStyle w:val="Bezodstpw"/>
              <w:spacing w:line="276" w:lineRule="auto"/>
              <w:rPr>
                <w:rFonts w:cstheme="minorHAnsi"/>
                <w:sz w:val="20"/>
                <w:szCs w:val="20"/>
              </w:rPr>
            </w:pPr>
            <w:r w:rsidRPr="0026262E">
              <w:rPr>
                <w:rFonts w:cstheme="minorHAnsi"/>
                <w:sz w:val="20"/>
                <w:szCs w:val="20"/>
              </w:rPr>
              <w:t>Wody opadowe poprzez zbiornik retencyjno-infiltracyjny oraz drenaż francuski  odprowadzane są do ziemi.</w:t>
            </w:r>
          </w:p>
          <w:p w14:paraId="66B4DE27" w14:textId="77777777" w:rsidR="007A45C8" w:rsidRPr="0026262E" w:rsidRDefault="007A45C8" w:rsidP="009A2A1C">
            <w:pPr>
              <w:pStyle w:val="Bezodstpw"/>
              <w:spacing w:line="276" w:lineRule="auto"/>
              <w:rPr>
                <w:rFonts w:cstheme="minorHAnsi"/>
                <w:bCs/>
                <w:sz w:val="20"/>
                <w:szCs w:val="20"/>
              </w:rPr>
            </w:pPr>
            <w:r w:rsidRPr="0026262E">
              <w:rPr>
                <w:rFonts w:cstheme="minorHAnsi"/>
                <w:sz w:val="20"/>
                <w:szCs w:val="20"/>
              </w:rPr>
              <w:t>Wszystkie ww. działania prowadzone są w oparciu o pozwolenie wodnoprawne.</w:t>
            </w:r>
          </w:p>
          <w:p w14:paraId="43BB5A41" w14:textId="77777777" w:rsidR="007A45C8" w:rsidRPr="0026262E" w:rsidRDefault="007A45C8" w:rsidP="009A2A1C">
            <w:pPr>
              <w:spacing w:after="0"/>
              <w:rPr>
                <w:rFonts w:cstheme="minorHAnsi"/>
                <w:bCs/>
                <w:sz w:val="20"/>
                <w:szCs w:val="20"/>
              </w:rPr>
            </w:pPr>
          </w:p>
        </w:tc>
      </w:tr>
      <w:tr w:rsidR="007A45C8" w:rsidRPr="0026262E" w14:paraId="1AA598DC" w14:textId="77777777" w:rsidTr="00D962FB">
        <w:tc>
          <w:tcPr>
            <w:tcW w:w="2415" w:type="dxa"/>
            <w:vMerge/>
            <w:shd w:val="clear" w:color="auto" w:fill="auto"/>
          </w:tcPr>
          <w:p w14:paraId="73A48929" w14:textId="77777777" w:rsidR="007A45C8" w:rsidRPr="0026262E" w:rsidRDefault="007A45C8" w:rsidP="009A2A1C">
            <w:pPr>
              <w:spacing w:after="0"/>
              <w:rPr>
                <w:rFonts w:cstheme="minorHAnsi"/>
                <w:b/>
                <w:bCs/>
                <w:sz w:val="20"/>
                <w:szCs w:val="20"/>
              </w:rPr>
            </w:pPr>
          </w:p>
        </w:tc>
        <w:tc>
          <w:tcPr>
            <w:tcW w:w="6647" w:type="dxa"/>
            <w:shd w:val="clear" w:color="auto" w:fill="auto"/>
          </w:tcPr>
          <w:p w14:paraId="75CB7DCA" w14:textId="7FC03163" w:rsidR="007A45C8" w:rsidRPr="0026262E" w:rsidRDefault="007A45C8" w:rsidP="009A2A1C">
            <w:pPr>
              <w:spacing w:after="0"/>
              <w:rPr>
                <w:rFonts w:cstheme="minorHAnsi"/>
                <w:bCs/>
                <w:sz w:val="20"/>
                <w:szCs w:val="20"/>
              </w:rPr>
            </w:pPr>
            <w:r w:rsidRPr="0026262E">
              <w:rPr>
                <w:rFonts w:cstheme="minorHAnsi"/>
                <w:bCs/>
                <w:sz w:val="20"/>
                <w:szCs w:val="20"/>
              </w:rPr>
              <w:t xml:space="preserve">b) </w:t>
            </w:r>
            <w:r w:rsidRPr="0026262E">
              <w:rPr>
                <w:rFonts w:cstheme="minorHAnsi"/>
                <w:color w:val="000000"/>
                <w:sz w:val="20"/>
                <w:szCs w:val="20"/>
              </w:rPr>
              <w:t xml:space="preserve">Powstały w wyniku oczyszczania ścieków odpad o kodzie </w:t>
            </w:r>
            <w:r w:rsidRPr="0026262E">
              <w:rPr>
                <w:rFonts w:cstheme="minorHAnsi"/>
                <w:spacing w:val="-6"/>
                <w:sz w:val="20"/>
                <w:szCs w:val="20"/>
              </w:rPr>
              <w:t>19 08 12</w:t>
            </w:r>
            <w:r w:rsidRPr="0026262E">
              <w:rPr>
                <w:rFonts w:cstheme="minorHAnsi"/>
                <w:color w:val="000000"/>
                <w:sz w:val="20"/>
                <w:szCs w:val="20"/>
              </w:rPr>
              <w:t xml:space="preserve"> (szlam/koncentrat) przepływa do zbiornika pompowni, zlokalizowanej poza kontenerem oczyszczalni i jest tłoczony na kwaterę mineralizacji w celu nawadniania i zapewnienia odpowiedniej wilgotności złoża</w:t>
            </w:r>
          </w:p>
        </w:tc>
      </w:tr>
      <w:tr w:rsidR="007A45C8" w:rsidRPr="0026262E" w14:paraId="369C79C8" w14:textId="77777777" w:rsidTr="00D962FB">
        <w:tc>
          <w:tcPr>
            <w:tcW w:w="2415" w:type="dxa"/>
            <w:vMerge/>
            <w:shd w:val="clear" w:color="auto" w:fill="auto"/>
          </w:tcPr>
          <w:p w14:paraId="5DE5E7BE" w14:textId="77777777" w:rsidR="007A45C8" w:rsidRPr="0026262E" w:rsidRDefault="007A45C8" w:rsidP="009A2A1C">
            <w:pPr>
              <w:spacing w:after="0"/>
              <w:jc w:val="center"/>
              <w:rPr>
                <w:rFonts w:cstheme="minorHAnsi"/>
                <w:b/>
                <w:bCs/>
                <w:sz w:val="20"/>
                <w:szCs w:val="20"/>
              </w:rPr>
            </w:pPr>
          </w:p>
        </w:tc>
        <w:tc>
          <w:tcPr>
            <w:tcW w:w="6647" w:type="dxa"/>
            <w:shd w:val="clear" w:color="auto" w:fill="auto"/>
          </w:tcPr>
          <w:p w14:paraId="4D88984E" w14:textId="77777777" w:rsidR="007A45C8" w:rsidRPr="0026262E" w:rsidRDefault="007A45C8" w:rsidP="009A2A1C">
            <w:pPr>
              <w:autoSpaceDN w:val="0"/>
              <w:adjustRightInd w:val="0"/>
              <w:spacing w:after="0"/>
              <w:rPr>
                <w:rFonts w:cstheme="minorHAnsi"/>
                <w:color w:val="000000"/>
                <w:sz w:val="20"/>
                <w:szCs w:val="20"/>
              </w:rPr>
            </w:pPr>
            <w:r w:rsidRPr="0026262E">
              <w:rPr>
                <w:rFonts w:cstheme="minorHAnsi"/>
                <w:bCs/>
                <w:sz w:val="20"/>
                <w:szCs w:val="20"/>
              </w:rPr>
              <w:t xml:space="preserve">c) Wykonanie </w:t>
            </w:r>
            <w:r w:rsidRPr="0026262E">
              <w:rPr>
                <w:rFonts w:cstheme="minorHAnsi"/>
                <w:color w:val="000000"/>
                <w:sz w:val="20"/>
                <w:szCs w:val="20"/>
              </w:rPr>
              <w:t>szczelnej warstwy zamykającej, która ograniczy przenikanie wód opadowych w głąb złoża, tym samym zminimalizuje powstawanie odcieków:</w:t>
            </w:r>
          </w:p>
          <w:p w14:paraId="0C47CA92" w14:textId="77777777" w:rsidR="007A45C8" w:rsidRPr="0026262E" w:rsidRDefault="007A45C8" w:rsidP="009A2A1C">
            <w:pPr>
              <w:pStyle w:val="Akapitzlist"/>
              <w:autoSpaceDE w:val="0"/>
              <w:autoSpaceDN w:val="0"/>
              <w:adjustRightInd w:val="0"/>
              <w:spacing w:after="0"/>
              <w:ind w:left="0"/>
              <w:rPr>
                <w:rFonts w:cstheme="minorHAnsi"/>
                <w:color w:val="000000"/>
                <w:sz w:val="20"/>
                <w:szCs w:val="20"/>
              </w:rPr>
            </w:pPr>
            <w:r w:rsidRPr="0026262E">
              <w:rPr>
                <w:rFonts w:cstheme="minorHAnsi"/>
                <w:color w:val="000000"/>
                <w:sz w:val="20"/>
                <w:szCs w:val="20"/>
              </w:rPr>
              <w:t>-wykonanie warstwy wsporczo-wyrównawczej z piasku lub pospółki,</w:t>
            </w:r>
          </w:p>
          <w:p w14:paraId="3932FB89" w14:textId="77777777" w:rsidR="007A45C8" w:rsidRPr="0026262E" w:rsidRDefault="007A45C8" w:rsidP="009A2A1C">
            <w:pPr>
              <w:pStyle w:val="Akapitzlist"/>
              <w:autoSpaceDE w:val="0"/>
              <w:autoSpaceDN w:val="0"/>
              <w:adjustRightInd w:val="0"/>
              <w:spacing w:after="0"/>
              <w:ind w:left="0"/>
              <w:rPr>
                <w:rFonts w:cstheme="minorHAnsi"/>
                <w:color w:val="000000"/>
                <w:sz w:val="20"/>
                <w:szCs w:val="20"/>
              </w:rPr>
            </w:pPr>
            <w:r w:rsidRPr="0026262E">
              <w:rPr>
                <w:rFonts w:cstheme="minorHAnsi"/>
                <w:color w:val="000000"/>
                <w:sz w:val="20"/>
                <w:szCs w:val="20"/>
              </w:rPr>
              <w:t>- wykonanie warstwy drenażowej z piasku lub pospółki,</w:t>
            </w:r>
          </w:p>
          <w:p w14:paraId="73E88EF5" w14:textId="77777777" w:rsidR="007A45C8" w:rsidRPr="0026262E" w:rsidRDefault="007A45C8" w:rsidP="009A2A1C">
            <w:pPr>
              <w:pStyle w:val="Akapitzlist"/>
              <w:autoSpaceDE w:val="0"/>
              <w:autoSpaceDN w:val="0"/>
              <w:adjustRightInd w:val="0"/>
              <w:spacing w:after="0"/>
              <w:ind w:left="0"/>
              <w:rPr>
                <w:rFonts w:cstheme="minorHAnsi"/>
                <w:color w:val="000000"/>
                <w:sz w:val="20"/>
                <w:szCs w:val="20"/>
              </w:rPr>
            </w:pPr>
            <w:r w:rsidRPr="0026262E">
              <w:rPr>
                <w:rFonts w:cstheme="minorHAnsi"/>
                <w:color w:val="000000"/>
                <w:sz w:val="20"/>
                <w:szCs w:val="20"/>
              </w:rPr>
              <w:t>-wykonanie uszczelnienia syntetycznego (mata bentonitowa),</w:t>
            </w:r>
          </w:p>
          <w:p w14:paraId="3BC14531" w14:textId="77777777" w:rsidR="007A45C8" w:rsidRPr="0026262E" w:rsidRDefault="007A45C8" w:rsidP="009A2A1C">
            <w:pPr>
              <w:pStyle w:val="Akapitzlist"/>
              <w:autoSpaceDE w:val="0"/>
              <w:autoSpaceDN w:val="0"/>
              <w:adjustRightInd w:val="0"/>
              <w:spacing w:after="0"/>
              <w:ind w:left="0"/>
              <w:rPr>
                <w:rFonts w:cstheme="minorHAnsi"/>
                <w:color w:val="000000"/>
                <w:sz w:val="20"/>
                <w:szCs w:val="20"/>
              </w:rPr>
            </w:pPr>
            <w:r w:rsidRPr="0026262E">
              <w:rPr>
                <w:rFonts w:cstheme="minorHAnsi"/>
                <w:color w:val="000000"/>
                <w:sz w:val="20"/>
                <w:szCs w:val="20"/>
              </w:rPr>
              <w:t xml:space="preserve">- ułożenie warstwy zamykającej </w:t>
            </w:r>
            <w:r w:rsidRPr="0026262E">
              <w:rPr>
                <w:rFonts w:cstheme="minorHAnsi"/>
                <w:color w:val="000000"/>
                <w:sz w:val="20"/>
                <w:szCs w:val="20"/>
              </w:rPr>
              <w:br/>
              <w:t>z gruntu inertnego.</w:t>
            </w:r>
          </w:p>
          <w:p w14:paraId="608A599B" w14:textId="008829C5" w:rsidR="007A45C8" w:rsidRPr="0026262E" w:rsidRDefault="007A45C8" w:rsidP="009A2A1C">
            <w:pPr>
              <w:spacing w:after="0"/>
              <w:rPr>
                <w:rFonts w:cstheme="minorHAnsi"/>
                <w:bCs/>
                <w:sz w:val="20"/>
                <w:szCs w:val="20"/>
              </w:rPr>
            </w:pPr>
            <w:r w:rsidRPr="0026262E">
              <w:rPr>
                <w:rFonts w:cstheme="minorHAnsi"/>
                <w:color w:val="000000"/>
                <w:sz w:val="20"/>
                <w:szCs w:val="20"/>
              </w:rPr>
              <w:t>Nawadnianie zamkniętego złoża odbywa się dzięki recyrkulacji odcieków (opisane w pkt. b)</w:t>
            </w:r>
          </w:p>
        </w:tc>
      </w:tr>
      <w:tr w:rsidR="007A45C8" w:rsidRPr="0026262E" w14:paraId="59327B5C" w14:textId="77777777" w:rsidTr="00D962FB">
        <w:tc>
          <w:tcPr>
            <w:tcW w:w="9062" w:type="dxa"/>
            <w:gridSpan w:val="2"/>
            <w:shd w:val="clear" w:color="auto" w:fill="auto"/>
          </w:tcPr>
          <w:p w14:paraId="40961864" w14:textId="77777777" w:rsidR="007A45C8" w:rsidRPr="0026262E" w:rsidRDefault="007A45C8" w:rsidP="009A2A1C">
            <w:pPr>
              <w:spacing w:after="0"/>
              <w:jc w:val="center"/>
              <w:rPr>
                <w:rFonts w:cstheme="minorHAnsi"/>
                <w:b/>
                <w:sz w:val="20"/>
                <w:szCs w:val="20"/>
              </w:rPr>
            </w:pPr>
            <w:r w:rsidRPr="0026262E">
              <w:rPr>
                <w:rFonts w:cstheme="minorHAnsi"/>
                <w:b/>
                <w:sz w:val="20"/>
                <w:szCs w:val="20"/>
              </w:rPr>
              <w:t xml:space="preserve">3.3 </w:t>
            </w:r>
            <w:r w:rsidRPr="0026262E">
              <w:rPr>
                <w:rFonts w:cstheme="minorHAnsi"/>
                <w:b/>
                <w:bCs/>
                <w:sz w:val="20"/>
                <w:szCs w:val="20"/>
              </w:rPr>
              <w:t>Konkluzje dotyczące BAT w odniesieniu do beztlenowego przetwarzania odpadów                      (kwatera mineralizacji)</w:t>
            </w:r>
          </w:p>
        </w:tc>
      </w:tr>
      <w:tr w:rsidR="007A45C8" w:rsidRPr="0026262E" w14:paraId="4851B923" w14:textId="77777777" w:rsidTr="00D962FB">
        <w:tc>
          <w:tcPr>
            <w:tcW w:w="2415" w:type="dxa"/>
            <w:shd w:val="clear" w:color="auto" w:fill="auto"/>
          </w:tcPr>
          <w:p w14:paraId="00B359C2" w14:textId="77777777" w:rsidR="007A45C8" w:rsidRPr="0026262E" w:rsidRDefault="007A45C8" w:rsidP="009A2A1C">
            <w:pPr>
              <w:shd w:val="clear" w:color="auto" w:fill="FFFFFF"/>
              <w:spacing w:after="0"/>
              <w:rPr>
                <w:rFonts w:cstheme="minorHAnsi"/>
                <w:b/>
                <w:bCs/>
                <w:sz w:val="20"/>
                <w:szCs w:val="20"/>
              </w:rPr>
            </w:pPr>
            <w:r w:rsidRPr="0026262E">
              <w:rPr>
                <w:rFonts w:cstheme="minorHAnsi"/>
                <w:b/>
                <w:bCs/>
                <w:sz w:val="20"/>
                <w:szCs w:val="20"/>
              </w:rPr>
              <w:t xml:space="preserve">BAT 38. </w:t>
            </w:r>
            <w:r w:rsidRPr="0026262E">
              <w:rPr>
                <w:rFonts w:cstheme="minorHAnsi"/>
                <w:bCs/>
                <w:sz w:val="20"/>
                <w:szCs w:val="20"/>
              </w:rPr>
              <w:t>M</w:t>
            </w:r>
            <w:r w:rsidRPr="0026262E">
              <w:rPr>
                <w:rFonts w:cstheme="minorHAnsi"/>
                <w:sz w:val="20"/>
                <w:szCs w:val="20"/>
              </w:rPr>
              <w:t>onitorowanie lub kontrolowanie kluczowych parametrów odpadów i procesów</w:t>
            </w:r>
          </w:p>
        </w:tc>
        <w:tc>
          <w:tcPr>
            <w:tcW w:w="6647" w:type="dxa"/>
            <w:shd w:val="clear" w:color="auto" w:fill="auto"/>
          </w:tcPr>
          <w:p w14:paraId="7B871913" w14:textId="77777777" w:rsidR="007A45C8" w:rsidRPr="0026262E" w:rsidRDefault="007A45C8" w:rsidP="009A2A1C">
            <w:pPr>
              <w:autoSpaceDE w:val="0"/>
              <w:autoSpaceDN w:val="0"/>
              <w:adjustRightInd w:val="0"/>
              <w:spacing w:after="0"/>
              <w:jc w:val="both"/>
              <w:rPr>
                <w:rFonts w:cstheme="minorHAnsi"/>
                <w:sz w:val="20"/>
                <w:szCs w:val="20"/>
              </w:rPr>
            </w:pPr>
            <w:r w:rsidRPr="0026262E">
              <w:rPr>
                <w:rFonts w:cstheme="minorHAnsi"/>
                <w:sz w:val="20"/>
                <w:szCs w:val="20"/>
              </w:rPr>
              <w:t>Wykonana została instalacja energetycznego wykorzystania gazu, dzięki czemu instalacja nie będzie emitować uciążliwości takich jak hałas, drgania oraz nieprzyjemny zapach.</w:t>
            </w:r>
          </w:p>
          <w:p w14:paraId="08D9F78D" w14:textId="77777777" w:rsidR="007A45C8" w:rsidRPr="0026262E" w:rsidRDefault="007A45C8" w:rsidP="009A2A1C">
            <w:pPr>
              <w:autoSpaceDE w:val="0"/>
              <w:autoSpaceDN w:val="0"/>
              <w:adjustRightInd w:val="0"/>
              <w:spacing w:after="0"/>
              <w:jc w:val="both"/>
              <w:rPr>
                <w:rFonts w:cstheme="minorHAnsi"/>
                <w:sz w:val="20"/>
                <w:szCs w:val="20"/>
              </w:rPr>
            </w:pPr>
            <w:r w:rsidRPr="0026262E">
              <w:rPr>
                <w:rFonts w:cstheme="minorHAnsi"/>
                <w:sz w:val="20"/>
                <w:szCs w:val="20"/>
              </w:rPr>
              <w:t>Biogaz zostanie odprowadzany ze złoża odpadów za pomocą szczelnego systemu, co zapewni jego skuteczne odprowadzanie i minimalizację możliwości wyczuwania.</w:t>
            </w:r>
          </w:p>
          <w:p w14:paraId="2CFA8ECD" w14:textId="77777777" w:rsidR="007A45C8" w:rsidRPr="0026262E" w:rsidRDefault="007A45C8" w:rsidP="009A2A1C">
            <w:pPr>
              <w:spacing w:after="0"/>
              <w:jc w:val="both"/>
              <w:rPr>
                <w:rFonts w:cstheme="minorHAnsi"/>
                <w:sz w:val="20"/>
                <w:szCs w:val="20"/>
              </w:rPr>
            </w:pPr>
            <w:r w:rsidRPr="0026262E">
              <w:rPr>
                <w:rFonts w:cstheme="minorHAnsi"/>
                <w:sz w:val="20"/>
                <w:szCs w:val="20"/>
              </w:rPr>
              <w:t>Instalacja wyposażona jest w system detekcji gazu, który czuwać będzie nad bezpieczeństwem pracy wszystkich zespołów poprzez ciągłą analizę składu powietrza. W przypadku pojawienia się metanu w stężeniu od 10% do 20% DGW – uruchamiać się będzie alarm-ostrzeżenie, przy stężeniu powyżej 20% DGW zostanie wyłączone zasilanie elektryczne.</w:t>
            </w:r>
          </w:p>
          <w:p w14:paraId="23451941" w14:textId="77777777" w:rsidR="007A45C8" w:rsidRPr="0026262E" w:rsidRDefault="007A45C8" w:rsidP="009A2A1C">
            <w:pPr>
              <w:spacing w:after="0"/>
              <w:jc w:val="both"/>
              <w:rPr>
                <w:rFonts w:cstheme="minorHAnsi"/>
                <w:sz w:val="20"/>
                <w:szCs w:val="20"/>
              </w:rPr>
            </w:pPr>
            <w:r w:rsidRPr="0026262E">
              <w:rPr>
                <w:rFonts w:cstheme="minorHAnsi"/>
                <w:sz w:val="20"/>
                <w:szCs w:val="20"/>
              </w:rPr>
              <w:t>ZUOK w chwili obecnej monitoruje parametry odpadów dostarczanych na kwaterę mineralizacji:</w:t>
            </w:r>
          </w:p>
          <w:tbl>
            <w:tblPr>
              <w:tblStyle w:val="Tabela-Siatka"/>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99"/>
              <w:gridCol w:w="4848"/>
            </w:tblGrid>
            <w:tr w:rsidR="007A45C8" w:rsidRPr="0026262E" w14:paraId="710A8C67" w14:textId="77777777" w:rsidTr="00D962FB">
              <w:trPr>
                <w:tblHeader/>
              </w:trPr>
              <w:tc>
                <w:tcPr>
                  <w:tcW w:w="1299" w:type="dxa"/>
                </w:tcPr>
                <w:p w14:paraId="2CE690BB"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 xml:space="preserve">Kod odpadu </w:t>
                  </w:r>
                </w:p>
              </w:tc>
              <w:tc>
                <w:tcPr>
                  <w:tcW w:w="4848" w:type="dxa"/>
                </w:tcPr>
                <w:p w14:paraId="244B1FAA" w14:textId="77777777" w:rsidR="007A45C8" w:rsidRPr="0026262E" w:rsidRDefault="007A45C8" w:rsidP="009A2A1C">
                  <w:pPr>
                    <w:pStyle w:val="Akapitzlist"/>
                    <w:spacing w:line="276" w:lineRule="auto"/>
                    <w:ind w:left="0"/>
                    <w:jc w:val="both"/>
                    <w:rPr>
                      <w:rFonts w:cstheme="minorHAnsi"/>
                      <w:b/>
                      <w:sz w:val="20"/>
                      <w:szCs w:val="20"/>
                    </w:rPr>
                  </w:pPr>
                  <w:r w:rsidRPr="0026262E">
                    <w:rPr>
                      <w:rFonts w:cstheme="minorHAnsi"/>
                      <w:b/>
                      <w:sz w:val="20"/>
                      <w:szCs w:val="20"/>
                    </w:rPr>
                    <w:t>Sposób monitorowania</w:t>
                  </w:r>
                </w:p>
              </w:tc>
            </w:tr>
            <w:tr w:rsidR="007A45C8" w:rsidRPr="0026262E" w14:paraId="23F0A6EC" w14:textId="77777777" w:rsidTr="00D962FB">
              <w:tc>
                <w:tcPr>
                  <w:tcW w:w="1299" w:type="dxa"/>
                </w:tcPr>
                <w:p w14:paraId="3CB94ED8"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19 05 99</w:t>
                  </w:r>
                </w:p>
              </w:tc>
              <w:tc>
                <w:tcPr>
                  <w:tcW w:w="4848" w:type="dxa"/>
                </w:tcPr>
                <w:p w14:paraId="2C127F06" w14:textId="77777777" w:rsidR="007A45C8" w:rsidRPr="0026262E" w:rsidRDefault="007A45C8" w:rsidP="009A2A1C">
                  <w:pPr>
                    <w:autoSpaceDE w:val="0"/>
                    <w:autoSpaceDN w:val="0"/>
                    <w:adjustRightInd w:val="0"/>
                    <w:spacing w:line="276" w:lineRule="auto"/>
                    <w:rPr>
                      <w:rFonts w:cstheme="minorHAnsi"/>
                      <w:sz w:val="20"/>
                      <w:szCs w:val="20"/>
                    </w:rPr>
                  </w:pPr>
                  <w:r w:rsidRPr="0026262E">
                    <w:rPr>
                      <w:rFonts w:cstheme="minorHAnsi"/>
                      <w:sz w:val="20"/>
                      <w:szCs w:val="20"/>
                    </w:rPr>
                    <w:t>Aktywność oddychania AT4</w:t>
                  </w:r>
                </w:p>
                <w:p w14:paraId="5C9FD8C1" w14:textId="77777777" w:rsidR="007A45C8" w:rsidRPr="0026262E" w:rsidRDefault="007A45C8" w:rsidP="009A2A1C">
                  <w:pPr>
                    <w:autoSpaceDE w:val="0"/>
                    <w:autoSpaceDN w:val="0"/>
                    <w:adjustRightInd w:val="0"/>
                    <w:spacing w:line="276" w:lineRule="auto"/>
                    <w:rPr>
                      <w:rFonts w:cstheme="minorHAnsi"/>
                      <w:sz w:val="20"/>
                      <w:szCs w:val="20"/>
                    </w:rPr>
                  </w:pPr>
                  <w:r w:rsidRPr="0026262E">
                    <w:rPr>
                      <w:rFonts w:cstheme="minorHAnsi"/>
                      <w:sz w:val="20"/>
                      <w:szCs w:val="20"/>
                    </w:rPr>
                    <w:t>Strata prażenia – WLOI</w:t>
                  </w:r>
                </w:p>
                <w:p w14:paraId="7B4B3A34" w14:textId="77777777" w:rsidR="007A45C8" w:rsidRPr="0026262E" w:rsidRDefault="007A45C8" w:rsidP="009A2A1C">
                  <w:pPr>
                    <w:autoSpaceDE w:val="0"/>
                    <w:autoSpaceDN w:val="0"/>
                    <w:adjustRightInd w:val="0"/>
                    <w:spacing w:line="276" w:lineRule="auto"/>
                    <w:rPr>
                      <w:rFonts w:cstheme="minorHAnsi"/>
                      <w:sz w:val="20"/>
                      <w:szCs w:val="20"/>
                    </w:rPr>
                  </w:pPr>
                  <w:r w:rsidRPr="0026262E">
                    <w:rPr>
                      <w:rFonts w:cstheme="minorHAnsi"/>
                      <w:sz w:val="20"/>
                      <w:szCs w:val="20"/>
                    </w:rPr>
                    <w:t>Ogólny węgiel organiczny – OWO</w:t>
                  </w:r>
                </w:p>
                <w:p w14:paraId="1004D1C8"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 xml:space="preserve">Załącznik nr 3 rozporządzenia ws. dopuszczania odpadów do składowania na składowisku odpadów </w:t>
                  </w:r>
                </w:p>
              </w:tc>
            </w:tr>
            <w:tr w:rsidR="007A45C8" w:rsidRPr="0026262E" w14:paraId="6E38CD59" w14:textId="77777777" w:rsidTr="00D962FB">
              <w:tc>
                <w:tcPr>
                  <w:tcW w:w="1299" w:type="dxa"/>
                </w:tcPr>
                <w:p w14:paraId="6240673A"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19 08 05</w:t>
                  </w:r>
                </w:p>
              </w:tc>
              <w:tc>
                <w:tcPr>
                  <w:tcW w:w="4848" w:type="dxa"/>
                </w:tcPr>
                <w:p w14:paraId="5BC4FE73"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Zgodnie z rozporządzeniem MŚ ws. komunalnych osadów ściekowych, w szczególności:</w:t>
                  </w:r>
                </w:p>
                <w:p w14:paraId="2F626E93" w14:textId="77777777" w:rsidR="007A45C8" w:rsidRPr="0026262E" w:rsidRDefault="007A45C8" w:rsidP="009A2A1C">
                  <w:pPr>
                    <w:pStyle w:val="Akapitzlist"/>
                    <w:spacing w:line="276" w:lineRule="auto"/>
                    <w:ind w:left="0"/>
                    <w:jc w:val="both"/>
                    <w:rPr>
                      <w:rFonts w:cstheme="minorHAnsi"/>
                      <w:sz w:val="20"/>
                      <w:szCs w:val="20"/>
                    </w:rPr>
                  </w:pPr>
                  <w:r w:rsidRPr="0026262E">
                    <w:rPr>
                      <w:rFonts w:cstheme="minorHAnsi"/>
                      <w:sz w:val="20"/>
                      <w:szCs w:val="20"/>
                    </w:rPr>
                    <w:t>Sucha masa, obecność Salmonella spp., pH, metale ciężkie.</w:t>
                  </w:r>
                </w:p>
              </w:tc>
            </w:tr>
          </w:tbl>
          <w:p w14:paraId="142AC845" w14:textId="77777777" w:rsidR="007A45C8" w:rsidRPr="0026262E" w:rsidRDefault="007A45C8" w:rsidP="009A2A1C">
            <w:pPr>
              <w:spacing w:after="0"/>
              <w:jc w:val="both"/>
              <w:rPr>
                <w:rFonts w:cstheme="minorHAnsi"/>
                <w:sz w:val="20"/>
                <w:szCs w:val="20"/>
              </w:rPr>
            </w:pPr>
          </w:p>
        </w:tc>
      </w:tr>
    </w:tbl>
    <w:p w14:paraId="023844CB" w14:textId="77777777" w:rsidR="007A45C8" w:rsidRPr="0026262E" w:rsidRDefault="007A45C8" w:rsidP="009A2A1C">
      <w:pPr>
        <w:spacing w:after="0"/>
        <w:jc w:val="both"/>
        <w:rPr>
          <w:rFonts w:cstheme="minorHAnsi"/>
          <w:color w:val="000000"/>
          <w:sz w:val="20"/>
          <w:szCs w:val="20"/>
          <w:shd w:val="clear" w:color="auto" w:fill="FFFFFF"/>
        </w:rPr>
      </w:pPr>
    </w:p>
    <w:p w14:paraId="43B3C164" w14:textId="77777777" w:rsidR="007A45C8" w:rsidRPr="0026262E" w:rsidRDefault="007A45C8" w:rsidP="009A2A1C">
      <w:pPr>
        <w:spacing w:after="0"/>
        <w:jc w:val="both"/>
        <w:rPr>
          <w:rFonts w:cstheme="minorHAnsi"/>
          <w:color w:val="000000"/>
          <w:sz w:val="20"/>
          <w:szCs w:val="20"/>
          <w:shd w:val="clear" w:color="auto" w:fill="FFFFFF"/>
        </w:rPr>
      </w:pPr>
    </w:p>
    <w:p w14:paraId="2877479D" w14:textId="77777777" w:rsidR="000C4EEF" w:rsidRPr="0026262E" w:rsidRDefault="000C4EEF" w:rsidP="009A2A1C">
      <w:pPr>
        <w:pStyle w:val="Nagwek1"/>
        <w:numPr>
          <w:ilvl w:val="0"/>
          <w:numId w:val="3"/>
        </w:numPr>
        <w:spacing w:before="0"/>
        <w:jc w:val="both"/>
        <w:rPr>
          <w:rFonts w:asciiTheme="minorHAnsi" w:hAnsiTheme="minorHAnsi"/>
        </w:rPr>
      </w:pPr>
      <w:bookmarkStart w:id="189" w:name="_Toc40074775"/>
      <w:r w:rsidRPr="0026262E">
        <w:rPr>
          <w:rFonts w:asciiTheme="minorHAnsi" w:hAnsiTheme="minorHAnsi"/>
        </w:rPr>
        <w:t>OBSZAR OGRANICZONEGO UŻYTKOWANIA</w:t>
      </w:r>
      <w:bookmarkEnd w:id="189"/>
      <w:r w:rsidRPr="0026262E">
        <w:rPr>
          <w:rFonts w:asciiTheme="minorHAnsi" w:hAnsiTheme="minorHAnsi"/>
        </w:rPr>
        <w:t xml:space="preserve"> </w:t>
      </w:r>
    </w:p>
    <w:p w14:paraId="03030969" w14:textId="77777777" w:rsidR="001D2B5E" w:rsidRPr="0026262E" w:rsidRDefault="001D2B5E" w:rsidP="009A2A1C">
      <w:pPr>
        <w:spacing w:after="0"/>
      </w:pPr>
    </w:p>
    <w:p w14:paraId="268CBD8A" w14:textId="77777777" w:rsidR="00471E1F" w:rsidRPr="0026262E" w:rsidRDefault="00471E1F" w:rsidP="009A2A1C">
      <w:pPr>
        <w:spacing w:after="0"/>
        <w:jc w:val="both"/>
        <w:rPr>
          <w:rFonts w:cs="Arial"/>
        </w:rPr>
      </w:pPr>
      <w:r w:rsidRPr="0026262E">
        <w:rPr>
          <w:rFonts w:cs="Arial"/>
        </w:rPr>
        <w:t xml:space="preserve">Dla przedmiotowej instalacji nie występuje konieczność utworzenia obszaru ograniczonego użytkowania, zgodnie z art. 135 ust. 1 ustawy z dnia 27 kwietnia 2001 r. </w:t>
      </w:r>
      <w:r w:rsidRPr="0026262E">
        <w:rPr>
          <w:rFonts w:cs="Arial"/>
          <w:i/>
        </w:rPr>
        <w:t>Prawo ochrony środowiska</w:t>
      </w:r>
      <w:r w:rsidRPr="0026262E">
        <w:rPr>
          <w:rFonts w:cs="Arial"/>
        </w:rPr>
        <w:t xml:space="preserve"> (</w:t>
      </w:r>
      <w:r w:rsidRPr="0026262E">
        <w:rPr>
          <w:rStyle w:val="Hipercze"/>
          <w:rFonts w:cs="Arial"/>
          <w:color w:val="auto"/>
          <w:u w:val="none"/>
          <w:shd w:val="clear" w:color="auto" w:fill="FFFFFF"/>
        </w:rPr>
        <w:t>Dz.U. 201</w:t>
      </w:r>
      <w:r w:rsidR="005937B9" w:rsidRPr="0026262E">
        <w:rPr>
          <w:rStyle w:val="Hipercze"/>
          <w:rFonts w:cs="Arial"/>
          <w:color w:val="auto"/>
          <w:u w:val="none"/>
          <w:shd w:val="clear" w:color="auto" w:fill="FFFFFF"/>
        </w:rPr>
        <w:t>8 r., poz. 799 z późn. zm.</w:t>
      </w:r>
      <w:r w:rsidRPr="0026262E">
        <w:rPr>
          <w:rFonts w:cs="Arial"/>
        </w:rPr>
        <w:t xml:space="preserve">). </w:t>
      </w:r>
      <w:r w:rsidR="001D2B5E" w:rsidRPr="0026262E">
        <w:rPr>
          <w:rFonts w:cs="Arial"/>
        </w:rPr>
        <w:t xml:space="preserve">Przeprowadzone analizy nie wykazały </w:t>
      </w:r>
      <w:r w:rsidR="00A17243" w:rsidRPr="0026262E">
        <w:rPr>
          <w:rFonts w:cs="Arial"/>
        </w:rPr>
        <w:t xml:space="preserve">aby przy zastosowaniu </w:t>
      </w:r>
      <w:r w:rsidR="005937B9" w:rsidRPr="0026262E">
        <w:rPr>
          <w:rFonts w:cs="Arial"/>
        </w:rPr>
        <w:t xml:space="preserve">dostępnych i sprawdzonych </w:t>
      </w:r>
      <w:r w:rsidR="00A17243" w:rsidRPr="0026262E">
        <w:rPr>
          <w:rFonts w:cs="Arial"/>
        </w:rPr>
        <w:t>rozwiąza</w:t>
      </w:r>
      <w:r w:rsidR="0041718A" w:rsidRPr="0026262E">
        <w:rPr>
          <w:rFonts w:cs="Arial"/>
        </w:rPr>
        <w:t>ń</w:t>
      </w:r>
      <w:r w:rsidR="00A17243" w:rsidRPr="0026262E">
        <w:rPr>
          <w:rFonts w:cs="Arial"/>
        </w:rPr>
        <w:t xml:space="preserve"> technicznych, technologicznych </w:t>
      </w:r>
      <w:r w:rsidR="004F2DCE" w:rsidRPr="0026262E">
        <w:rPr>
          <w:rFonts w:cs="Arial"/>
        </w:rPr>
        <w:br/>
      </w:r>
      <w:r w:rsidR="00A17243" w:rsidRPr="0026262E">
        <w:rPr>
          <w:rFonts w:cs="Arial"/>
        </w:rPr>
        <w:t xml:space="preserve">i organizacyjnych nie było możliwe dotrzymanie standardów jakości środowiska poza terenem </w:t>
      </w:r>
      <w:r w:rsidR="00A17243" w:rsidRPr="0026262E">
        <w:rPr>
          <w:rFonts w:cs="Arial"/>
        </w:rPr>
        <w:lastRenderedPageBreak/>
        <w:t xml:space="preserve">realizacji przedsięwzięcia. </w:t>
      </w:r>
      <w:r w:rsidR="001D2B5E" w:rsidRPr="0026262E">
        <w:rPr>
          <w:rFonts w:cs="Arial"/>
        </w:rPr>
        <w:t xml:space="preserve">Tym samym nie ma podstaw do wyznaczenia obszaru ograniczonego użytkowania </w:t>
      </w:r>
      <w:r w:rsidR="005937B9" w:rsidRPr="0026262E">
        <w:rPr>
          <w:rFonts w:cs="Arial"/>
        </w:rPr>
        <w:t>dla</w:t>
      </w:r>
      <w:r w:rsidR="001D2B5E" w:rsidRPr="0026262E">
        <w:rPr>
          <w:rFonts w:cs="Arial"/>
        </w:rPr>
        <w:t xml:space="preserve"> </w:t>
      </w:r>
      <w:r w:rsidR="006611C1" w:rsidRPr="0026262E">
        <w:rPr>
          <w:rFonts w:cs="Arial"/>
        </w:rPr>
        <w:t>przedmiotowej inwestycji</w:t>
      </w:r>
      <w:r w:rsidR="001D2B5E" w:rsidRPr="0026262E">
        <w:rPr>
          <w:rFonts w:cs="Arial"/>
        </w:rPr>
        <w:t>.</w:t>
      </w:r>
    </w:p>
    <w:p w14:paraId="00501A0D" w14:textId="77777777" w:rsidR="00471E1F" w:rsidRPr="0026262E" w:rsidRDefault="00471E1F" w:rsidP="009A2A1C">
      <w:pPr>
        <w:spacing w:after="0"/>
      </w:pPr>
    </w:p>
    <w:p w14:paraId="1C0410B5" w14:textId="77777777" w:rsidR="000C4EEF" w:rsidRPr="0026262E" w:rsidRDefault="000C4EEF" w:rsidP="009A2A1C">
      <w:pPr>
        <w:pStyle w:val="Nagwek1"/>
        <w:numPr>
          <w:ilvl w:val="0"/>
          <w:numId w:val="3"/>
        </w:numPr>
        <w:spacing w:before="0"/>
        <w:jc w:val="both"/>
        <w:rPr>
          <w:rFonts w:asciiTheme="minorHAnsi" w:hAnsiTheme="minorHAnsi"/>
        </w:rPr>
      </w:pPr>
      <w:bookmarkStart w:id="190" w:name="_Toc40074776"/>
      <w:r w:rsidRPr="0026262E">
        <w:rPr>
          <w:rFonts w:asciiTheme="minorHAnsi" w:hAnsiTheme="minorHAnsi"/>
        </w:rPr>
        <w:t>CELE ŚRODOWISKOWE W DOKUMENTACH  STRATEGICZNYCH ISTOTNE Z PUNKTU WIDZENIA PRZEDSIĘWZIĘCIA</w:t>
      </w:r>
      <w:bookmarkEnd w:id="190"/>
    </w:p>
    <w:p w14:paraId="6301BB22" w14:textId="77777777" w:rsidR="00471E1F" w:rsidRPr="0026262E" w:rsidRDefault="00471E1F" w:rsidP="009A2A1C">
      <w:pPr>
        <w:pStyle w:val="Nagwek2"/>
        <w:numPr>
          <w:ilvl w:val="0"/>
          <w:numId w:val="13"/>
        </w:numPr>
        <w:spacing w:before="0"/>
        <w:rPr>
          <w:rFonts w:asciiTheme="minorHAnsi" w:hAnsiTheme="minorHAnsi"/>
        </w:rPr>
      </w:pPr>
      <w:bookmarkStart w:id="191" w:name="_Toc40074777"/>
      <w:r w:rsidRPr="0026262E">
        <w:rPr>
          <w:rFonts w:asciiTheme="minorHAnsi" w:hAnsiTheme="minorHAnsi"/>
        </w:rPr>
        <w:t>Uwarunkowania MPZP</w:t>
      </w:r>
      <w:bookmarkEnd w:id="191"/>
    </w:p>
    <w:p w14:paraId="5474E53C" w14:textId="77777777" w:rsidR="00471E1F" w:rsidRPr="0026262E" w:rsidRDefault="00471E1F" w:rsidP="009A2A1C">
      <w:pPr>
        <w:spacing w:after="0"/>
        <w:jc w:val="both"/>
      </w:pPr>
    </w:p>
    <w:p w14:paraId="238B1F7E" w14:textId="77777777" w:rsidR="008A1370" w:rsidRPr="0026262E" w:rsidRDefault="008A1370" w:rsidP="009A2A1C">
      <w:pPr>
        <w:autoSpaceDE w:val="0"/>
        <w:autoSpaceDN w:val="0"/>
        <w:adjustRightInd w:val="0"/>
        <w:spacing w:after="0"/>
        <w:jc w:val="both"/>
        <w:rPr>
          <w:rFonts w:cs="Arial"/>
        </w:rPr>
      </w:pPr>
      <w:r w:rsidRPr="0026262E">
        <w:rPr>
          <w:rFonts w:cs="Arial"/>
        </w:rPr>
        <w:t xml:space="preserve">Na terenie objętym przedsięwzięciem obowiązuje miejscowy plan zagospodarowania przestrzennego przyjęty uchwałą </w:t>
      </w:r>
      <w:r w:rsidRPr="0026262E">
        <w:rPr>
          <w:rFonts w:cs="Arial"/>
          <w:bCs/>
        </w:rPr>
        <w:t xml:space="preserve">NR XLI/392/2017 Rady Gminy Starogard Gdański </w:t>
      </w:r>
      <w:r w:rsidRPr="0026262E">
        <w:rPr>
          <w:rFonts w:cs="Arial"/>
        </w:rPr>
        <w:t xml:space="preserve">z dnia </w:t>
      </w:r>
      <w:r w:rsidRPr="0026262E">
        <w:rPr>
          <w:rFonts w:cs="Arial"/>
        </w:rPr>
        <w:br/>
        <w:t>26 października 2017 r.</w:t>
      </w:r>
    </w:p>
    <w:p w14:paraId="2B43DF72" w14:textId="77777777" w:rsidR="008A1370" w:rsidRPr="0026262E" w:rsidRDefault="008A1370" w:rsidP="009A2A1C">
      <w:pPr>
        <w:spacing w:after="0"/>
        <w:jc w:val="both"/>
        <w:rPr>
          <w:rFonts w:cs="Arial"/>
        </w:rPr>
      </w:pPr>
    </w:p>
    <w:p w14:paraId="65DFD481" w14:textId="77777777" w:rsidR="008A1370" w:rsidRPr="0026262E" w:rsidRDefault="008A1370" w:rsidP="009A2A1C">
      <w:pPr>
        <w:spacing w:after="0"/>
        <w:jc w:val="both"/>
        <w:rPr>
          <w:rFonts w:cs="Arial"/>
        </w:rPr>
      </w:pPr>
      <w:r w:rsidRPr="0026262E">
        <w:rPr>
          <w:rFonts w:cs="Arial"/>
          <w:noProof/>
        </w:rPr>
        <w:drawing>
          <wp:inline distT="0" distB="0" distL="0" distR="0" wp14:anchorId="6B405209" wp14:editId="0B76671A">
            <wp:extent cx="5704174" cy="2895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08340" cy="2897715"/>
                    </a:xfrm>
                    <a:prstGeom prst="rect">
                      <a:avLst/>
                    </a:prstGeom>
                    <a:noFill/>
                    <a:ln>
                      <a:noFill/>
                    </a:ln>
                  </pic:spPr>
                </pic:pic>
              </a:graphicData>
            </a:graphic>
          </wp:inline>
        </w:drawing>
      </w:r>
    </w:p>
    <w:p w14:paraId="56E84CA0" w14:textId="77777777" w:rsidR="008A1370" w:rsidRPr="0026262E" w:rsidRDefault="008A1370" w:rsidP="009A2A1C">
      <w:pPr>
        <w:spacing w:after="0"/>
        <w:jc w:val="both"/>
        <w:rPr>
          <w:rFonts w:cs="Arial"/>
        </w:rPr>
      </w:pPr>
    </w:p>
    <w:p w14:paraId="28D08851" w14:textId="77777777" w:rsidR="008A1370" w:rsidRPr="0026262E" w:rsidRDefault="008A1370" w:rsidP="009A2A1C">
      <w:pPr>
        <w:spacing w:after="0"/>
        <w:jc w:val="both"/>
        <w:rPr>
          <w:rFonts w:cs="Arial"/>
        </w:rPr>
      </w:pPr>
      <w:r w:rsidRPr="0026262E">
        <w:rPr>
          <w:rFonts w:cs="Arial"/>
        </w:rPr>
        <w:t>Zgodnie z Planem teren objęty działalnością ZUOK został oznaczony jako 1O/P1.</w:t>
      </w:r>
    </w:p>
    <w:p w14:paraId="630A5E5F" w14:textId="77777777" w:rsidR="008A1370" w:rsidRPr="0026262E" w:rsidRDefault="008A1370" w:rsidP="009A2A1C">
      <w:pPr>
        <w:autoSpaceDE w:val="0"/>
        <w:autoSpaceDN w:val="0"/>
        <w:adjustRightInd w:val="0"/>
        <w:spacing w:after="0"/>
        <w:jc w:val="both"/>
        <w:rPr>
          <w:rFonts w:cs="Arial"/>
        </w:rPr>
      </w:pPr>
      <w:r w:rsidRPr="0026262E">
        <w:rPr>
          <w:rFonts w:cs="Arial"/>
        </w:rPr>
        <w:t>Przeznaczenie terenu - istniejący zakład utylizacji odpadów komunalnych, gospodarowanie odpadami.</w:t>
      </w:r>
    </w:p>
    <w:p w14:paraId="1FD33F46" w14:textId="77777777" w:rsidR="008A1370" w:rsidRPr="0026262E" w:rsidRDefault="008A1370" w:rsidP="009A2A1C">
      <w:pPr>
        <w:autoSpaceDE w:val="0"/>
        <w:autoSpaceDN w:val="0"/>
        <w:adjustRightInd w:val="0"/>
        <w:spacing w:after="0"/>
        <w:jc w:val="both"/>
        <w:rPr>
          <w:rFonts w:cs="Arial"/>
        </w:rPr>
      </w:pPr>
      <w:r w:rsidRPr="0026262E">
        <w:rPr>
          <w:rFonts w:cs="Arial"/>
        </w:rPr>
        <w:t xml:space="preserve">a) funkcje podstawowe – składowisko odpadów objętych przepisami ustawy z dnia </w:t>
      </w:r>
      <w:r w:rsidRPr="0026262E">
        <w:rPr>
          <w:rFonts w:cs="Arial"/>
        </w:rPr>
        <w:br/>
        <w:t>14 grudnia 2012 r. o odpadach (Dz. U. z 2016 poz. 1987 ze zmianami) wraz z instalacjami towarzyszącymi (kwatery składowe, kompostownie, sortownie, kruszarki gruzu, rozdrabniarki odpadów wielkogabarytowych, instalacje oczyszczania ścieków, instalacje przetwarzania różnych frakcji odpadów itp.)</w:t>
      </w:r>
    </w:p>
    <w:p w14:paraId="062F3554" w14:textId="77777777" w:rsidR="008A1370" w:rsidRPr="0026262E" w:rsidRDefault="008A1370" w:rsidP="009A2A1C">
      <w:pPr>
        <w:autoSpaceDE w:val="0"/>
        <w:autoSpaceDN w:val="0"/>
        <w:adjustRightInd w:val="0"/>
        <w:spacing w:after="0"/>
        <w:jc w:val="both"/>
        <w:rPr>
          <w:rFonts w:cs="Arial"/>
        </w:rPr>
      </w:pPr>
      <w:r w:rsidRPr="0026262E">
        <w:rPr>
          <w:rFonts w:cs="Arial"/>
        </w:rPr>
        <w:t>b) funkcje dopuszczone:</w:t>
      </w:r>
    </w:p>
    <w:p w14:paraId="5C1D8346" w14:textId="77777777" w:rsidR="00471E1F" w:rsidRPr="0026262E" w:rsidRDefault="008A1370" w:rsidP="009A2A1C">
      <w:pPr>
        <w:spacing w:after="0"/>
        <w:jc w:val="both"/>
      </w:pPr>
      <w:r w:rsidRPr="0026262E">
        <w:rPr>
          <w:rFonts w:cs="Arial"/>
        </w:rPr>
        <w:t>- wszelkie produkcyjne wynikające z technologii zakładu utylizacji, (…).</w:t>
      </w:r>
      <w:r w:rsidR="0000595F" w:rsidRPr="0026262E">
        <w:t xml:space="preserve">.  </w:t>
      </w:r>
    </w:p>
    <w:p w14:paraId="7341F143" w14:textId="77777777" w:rsidR="008A1370" w:rsidRPr="0026262E" w:rsidRDefault="008A1370" w:rsidP="009A2A1C">
      <w:pPr>
        <w:spacing w:after="0"/>
        <w:jc w:val="both"/>
      </w:pPr>
    </w:p>
    <w:p w14:paraId="43D19991" w14:textId="77777777" w:rsidR="0000595F" w:rsidRPr="0026262E" w:rsidRDefault="0000595F" w:rsidP="009A2A1C">
      <w:pPr>
        <w:spacing w:after="0"/>
        <w:jc w:val="both"/>
      </w:pPr>
      <w:r w:rsidRPr="0026262E">
        <w:t xml:space="preserve">W związku z tym nie zachodzi </w:t>
      </w:r>
      <w:r w:rsidR="00CF70D7" w:rsidRPr="0026262E">
        <w:t>ryzyko odmowy wydania decyzji o środowiskowych uwarunkowaniach  z powodu niezgodności zamierzenia z ustaleniami MPZP.</w:t>
      </w:r>
    </w:p>
    <w:p w14:paraId="5AFD1DD3" w14:textId="67DBA871" w:rsidR="00471E1F" w:rsidRPr="0026262E" w:rsidRDefault="00471E1F" w:rsidP="009A2A1C">
      <w:pPr>
        <w:spacing w:after="0"/>
      </w:pPr>
      <w:r w:rsidRPr="0026262E">
        <w:t>Tekst i rysunek MPZP dla analizowanego obszaru przedstawiono w załączniku</w:t>
      </w:r>
      <w:r w:rsidR="00343F30" w:rsidRPr="0026262E">
        <w:t>.</w:t>
      </w:r>
    </w:p>
    <w:p w14:paraId="3B6E12CD" w14:textId="77777777" w:rsidR="00CF70D7" w:rsidRDefault="00CF70D7" w:rsidP="009A2A1C">
      <w:pPr>
        <w:spacing w:after="0"/>
      </w:pPr>
    </w:p>
    <w:p w14:paraId="6E0DEAAD" w14:textId="77777777" w:rsidR="005C3DEA" w:rsidRDefault="005C3DEA" w:rsidP="009A2A1C">
      <w:pPr>
        <w:spacing w:after="0"/>
      </w:pPr>
    </w:p>
    <w:p w14:paraId="26F0EE74" w14:textId="77777777" w:rsidR="005C3DEA" w:rsidRDefault="005C3DEA" w:rsidP="009A2A1C">
      <w:pPr>
        <w:spacing w:after="0"/>
      </w:pPr>
    </w:p>
    <w:p w14:paraId="03F89882" w14:textId="77777777" w:rsidR="005C3DEA" w:rsidRDefault="005C3DEA" w:rsidP="009A2A1C">
      <w:pPr>
        <w:spacing w:after="0"/>
      </w:pPr>
    </w:p>
    <w:p w14:paraId="72FF67D3" w14:textId="77777777" w:rsidR="005C3DEA" w:rsidRPr="0026262E" w:rsidRDefault="005C3DEA" w:rsidP="009A2A1C">
      <w:pPr>
        <w:spacing w:after="0"/>
      </w:pPr>
    </w:p>
    <w:p w14:paraId="08D41293" w14:textId="77777777" w:rsidR="00471E1F" w:rsidRPr="0026262E" w:rsidRDefault="00471E1F" w:rsidP="009A2A1C">
      <w:pPr>
        <w:pStyle w:val="Nagwek2"/>
        <w:numPr>
          <w:ilvl w:val="0"/>
          <w:numId w:val="13"/>
        </w:numPr>
        <w:spacing w:before="0"/>
        <w:rPr>
          <w:rFonts w:asciiTheme="minorHAnsi" w:hAnsiTheme="minorHAnsi"/>
        </w:rPr>
      </w:pPr>
      <w:bookmarkStart w:id="192" w:name="_Toc40074778"/>
      <w:r w:rsidRPr="0026262E">
        <w:rPr>
          <w:rFonts w:asciiTheme="minorHAnsi" w:hAnsiTheme="minorHAnsi"/>
        </w:rPr>
        <w:lastRenderedPageBreak/>
        <w:t>Inne dokumenty strategiczne</w:t>
      </w:r>
      <w:bookmarkEnd w:id="192"/>
    </w:p>
    <w:p w14:paraId="4AD94B8C" w14:textId="77777777" w:rsidR="00166586" w:rsidRPr="0026262E" w:rsidRDefault="00166586" w:rsidP="009A2A1C">
      <w:pPr>
        <w:spacing w:after="0"/>
      </w:pPr>
    </w:p>
    <w:p w14:paraId="0D3411E7" w14:textId="77777777" w:rsidR="00166586" w:rsidRPr="0026262E" w:rsidRDefault="00166586" w:rsidP="009A2A1C">
      <w:pPr>
        <w:pStyle w:val="Akapitzlist"/>
        <w:numPr>
          <w:ilvl w:val="0"/>
          <w:numId w:val="14"/>
        </w:numPr>
        <w:spacing w:after="0"/>
        <w:jc w:val="both"/>
        <w:rPr>
          <w:rFonts w:cstheme="majorHAnsi"/>
          <w:b/>
        </w:rPr>
      </w:pPr>
      <w:r w:rsidRPr="0026262E">
        <w:rPr>
          <w:rFonts w:cstheme="majorHAnsi"/>
          <w:b/>
        </w:rPr>
        <w:t>Plan Gospodarowania Wodami na Obszarze Dorzecza Wisły (APGW Wisła 2016)</w:t>
      </w:r>
    </w:p>
    <w:p w14:paraId="219F8ECE" w14:textId="653E7007" w:rsidR="00166586" w:rsidRPr="0026262E" w:rsidRDefault="00166586" w:rsidP="009A2A1C">
      <w:pPr>
        <w:spacing w:after="0"/>
        <w:jc w:val="both"/>
        <w:rPr>
          <w:rFonts w:cstheme="majorHAnsi"/>
        </w:rPr>
      </w:pPr>
      <w:r w:rsidRPr="0026262E">
        <w:rPr>
          <w:rFonts w:cstheme="majorHAnsi"/>
        </w:rPr>
        <w:t xml:space="preserve">Plan gospodarowania wodami to dokument planistyczny opracowany dla poszczególnych rodzajów wód oraz obszarów zależnych od wód, w tym form ochrony przyrody, na terenie danego obszaru dorzecza. Stanowi on realizację zapisów Ramowej Dyrektywy Wodnej o cyklicznym, </w:t>
      </w:r>
      <w:r w:rsidR="005C3DEA">
        <w:rPr>
          <w:rFonts w:cstheme="majorHAnsi"/>
        </w:rPr>
        <w:br/>
      </w:r>
      <w:r w:rsidRPr="0026262E">
        <w:rPr>
          <w:rFonts w:cstheme="majorHAnsi"/>
        </w:rPr>
        <w:t xml:space="preserve">6-letnim okresie planistycznym dla gospodarki wodnej. Obowiązujący Plan (APGW Wisła 2016) stanowi aktualizację Planu z 2011 r., zaczął obowiązywać pod koniec 2016 r. i obejmuje ramy czasowe lat 2016 – 2021. APGW Wisła 2016 identyfikuje główne rodzaje wód klasyfikując je </w:t>
      </w:r>
      <w:r w:rsidR="005C3DEA">
        <w:rPr>
          <w:rFonts w:cstheme="majorHAnsi"/>
        </w:rPr>
        <w:br/>
      </w:r>
      <w:r w:rsidRPr="0026262E">
        <w:rPr>
          <w:rFonts w:cstheme="majorHAnsi"/>
        </w:rPr>
        <w:t xml:space="preserve">w jednolite części wód (JCW), określa ich stan na podstawie badań monitoringowych, wskazuje cele środowiskowe konieczne do osiągnięcia, lub utrzymania dobrego stanu /potencjału, ustala możliwości zastosowania odstępstw od osiągnięcia tych celów, w tym z uwagi na realizację inwestycji o dużym znaczeniu dla rozwoju gospodarczego i społecznego. Dokładne informacje </w:t>
      </w:r>
      <w:r w:rsidR="005C3DEA">
        <w:rPr>
          <w:rFonts w:cstheme="majorHAnsi"/>
        </w:rPr>
        <w:br/>
      </w:r>
      <w:r w:rsidRPr="0026262E">
        <w:rPr>
          <w:rFonts w:cstheme="majorHAnsi"/>
        </w:rPr>
        <w:t>o celach środowiskowych dla JCW, znajdujących się w zasięgu wpływu przyszłego zagospodarowania, przytoczono w raporcie</w:t>
      </w:r>
      <w:r w:rsidR="00DD19BB" w:rsidRPr="0026262E">
        <w:rPr>
          <w:rFonts w:cstheme="majorHAnsi"/>
        </w:rPr>
        <w:t xml:space="preserve"> oos</w:t>
      </w:r>
      <w:r w:rsidRPr="0026262E">
        <w:rPr>
          <w:rFonts w:cstheme="majorHAnsi"/>
        </w:rPr>
        <w:t xml:space="preserve"> przy opisie zasobów wodnych oraz wpływie planowanego zainwestowania na te zasoby.</w:t>
      </w:r>
    </w:p>
    <w:p w14:paraId="01363E0C" w14:textId="77777777" w:rsidR="00166586" w:rsidRPr="0026262E" w:rsidRDefault="00166586" w:rsidP="009A2A1C">
      <w:pPr>
        <w:spacing w:after="0"/>
        <w:jc w:val="both"/>
        <w:rPr>
          <w:rFonts w:cstheme="majorHAnsi"/>
        </w:rPr>
      </w:pPr>
    </w:p>
    <w:p w14:paraId="18F6F13C" w14:textId="77777777" w:rsidR="00FD1699" w:rsidRPr="0026262E" w:rsidRDefault="00FD1699" w:rsidP="009A2A1C">
      <w:pPr>
        <w:pStyle w:val="Akapitzlist"/>
        <w:numPr>
          <w:ilvl w:val="0"/>
          <w:numId w:val="15"/>
        </w:numPr>
        <w:spacing w:after="0"/>
        <w:jc w:val="both"/>
        <w:rPr>
          <w:rFonts w:cstheme="majorHAnsi"/>
          <w:b/>
        </w:rPr>
      </w:pPr>
      <w:r w:rsidRPr="0026262E">
        <w:rPr>
          <w:rFonts w:cstheme="majorHAnsi"/>
          <w:b/>
        </w:rPr>
        <w:t>Strategiczny plan adaptacji dla sektorów i obszarów wrażliwych na zmiany klimatu do roku 2020 z perspektywą do roku 2030 (SPA 2020)</w:t>
      </w:r>
    </w:p>
    <w:p w14:paraId="549137FB" w14:textId="77777777" w:rsidR="00FD1699" w:rsidRPr="0026262E" w:rsidRDefault="00FD1699" w:rsidP="009A2A1C">
      <w:pPr>
        <w:spacing w:after="0"/>
        <w:jc w:val="both"/>
        <w:rPr>
          <w:rFonts w:cstheme="majorHAnsi"/>
        </w:rPr>
      </w:pPr>
      <w:r w:rsidRPr="0026262E">
        <w:rPr>
          <w:rFonts w:cstheme="majorHAnsi"/>
        </w:rPr>
        <w:t xml:space="preserve">SPA 2020 został przyjęty przez Radę Ministrów pod koniec 2013 r. jako dokument stanowiący odpowiedź na wyzwania dotyczące podjęcia działań adaptacyjnych do postępujących zmian klimatu. Głównym celem, jaki ma być zrealizowany w ramach SPA 2020 w Polsce, jest zapewnienie zrównoważonego rozwoju oraz funkcjonowania gospodarki i społeczeństwa </w:t>
      </w:r>
      <w:r w:rsidR="006A01D7" w:rsidRPr="0026262E">
        <w:rPr>
          <w:rFonts w:cstheme="majorHAnsi"/>
        </w:rPr>
        <w:br/>
      </w:r>
      <w:r w:rsidRPr="0026262E">
        <w:rPr>
          <w:rFonts w:cstheme="majorHAnsi"/>
        </w:rPr>
        <w:t xml:space="preserve">w warunkach zmian klimatu. W SPA 2020 zdefiniowano jako najbardziej wrażliwe na zmiany klimatu sektory: gospodarki wodnej, rolnictwa, leśnictwa, różnorodności biologicznej i obszarów prawnie chronionych, zdrowia, energetyki, budownictwa, transportu, obszarów górskich, strefę wybrzeża, gospodarkę przestrzenną i obszarów zurbanizowanych. Dla osiągnięcia zakładanych celów przyjęto działania legislacyjne, organizacyjne, informacyjne oraz prowadzenie stosownych badań naukowych i tworzenie programów badawczych. Przyjęta Strategia stawia na uczestnictwo podmiotów państwowych i prywatnych w osiągnięciu celu dokumentu. W odniesieniu do przedmiotu </w:t>
      </w:r>
      <w:r w:rsidR="00DD19BB" w:rsidRPr="0026262E">
        <w:rPr>
          <w:rFonts w:cstheme="majorHAnsi"/>
        </w:rPr>
        <w:t>inwestycji</w:t>
      </w:r>
      <w:r w:rsidRPr="0026262E">
        <w:rPr>
          <w:rFonts w:cstheme="majorHAnsi"/>
        </w:rPr>
        <w:t>, zastosowanie mają przede wszystkim działania dotyczące:</w:t>
      </w:r>
    </w:p>
    <w:p w14:paraId="621D6B77" w14:textId="77777777" w:rsidR="00FD1699" w:rsidRPr="0026262E" w:rsidRDefault="00FD1699" w:rsidP="009A2A1C">
      <w:pPr>
        <w:pStyle w:val="Akapitzlist"/>
        <w:numPr>
          <w:ilvl w:val="0"/>
          <w:numId w:val="16"/>
        </w:numPr>
        <w:spacing w:after="0"/>
        <w:jc w:val="both"/>
        <w:rPr>
          <w:rFonts w:cstheme="majorHAnsi"/>
        </w:rPr>
      </w:pPr>
      <w:r w:rsidRPr="0026262E">
        <w:rPr>
          <w:rFonts w:cstheme="majorHAnsi"/>
        </w:rPr>
        <w:t>zapewnienia awaryjnych źródeł energii oraz przesyłu;</w:t>
      </w:r>
    </w:p>
    <w:p w14:paraId="1DB09D22" w14:textId="77777777" w:rsidR="00FD1699" w:rsidRPr="0026262E" w:rsidRDefault="00FD1699" w:rsidP="009A2A1C">
      <w:pPr>
        <w:pStyle w:val="Akapitzlist"/>
        <w:numPr>
          <w:ilvl w:val="0"/>
          <w:numId w:val="16"/>
        </w:numPr>
        <w:spacing w:after="0"/>
        <w:jc w:val="both"/>
        <w:rPr>
          <w:rFonts w:cstheme="majorHAnsi"/>
        </w:rPr>
      </w:pPr>
      <w:r w:rsidRPr="0026262E">
        <w:rPr>
          <w:rFonts w:cstheme="majorHAnsi"/>
        </w:rPr>
        <w:t>wdrożenia lokalnych systemów monitoringu, ostrzegania i reagowania przed nadzwyczajnymi zjawiskami klimatycznymi (np. drożności kanalizacji i systemów odwadniania budowli podziemnych);</w:t>
      </w:r>
    </w:p>
    <w:p w14:paraId="1B88E038" w14:textId="77777777" w:rsidR="00FD1699" w:rsidRPr="0026262E" w:rsidRDefault="00FD1699" w:rsidP="009A2A1C">
      <w:pPr>
        <w:pStyle w:val="Akapitzlist"/>
        <w:numPr>
          <w:ilvl w:val="0"/>
          <w:numId w:val="16"/>
        </w:numPr>
        <w:spacing w:after="0"/>
        <w:jc w:val="both"/>
        <w:rPr>
          <w:rFonts w:cstheme="majorHAnsi"/>
        </w:rPr>
      </w:pPr>
      <w:r w:rsidRPr="0026262E">
        <w:rPr>
          <w:rFonts w:cstheme="majorHAnsi"/>
        </w:rPr>
        <w:t>dostosowania / zaadoptowania obiektów do zmian klimatycznych.</w:t>
      </w:r>
    </w:p>
    <w:p w14:paraId="6D0E8707" w14:textId="77777777" w:rsidR="00471E1F" w:rsidRPr="0026262E" w:rsidRDefault="00471E1F" w:rsidP="009A2A1C">
      <w:pPr>
        <w:spacing w:after="0"/>
      </w:pPr>
    </w:p>
    <w:p w14:paraId="615F0AB5" w14:textId="77777777" w:rsidR="00FD1699" w:rsidRPr="0026262E" w:rsidRDefault="00FD1699" w:rsidP="009A2A1C">
      <w:pPr>
        <w:pStyle w:val="Akapitzlist"/>
        <w:numPr>
          <w:ilvl w:val="0"/>
          <w:numId w:val="14"/>
        </w:numPr>
        <w:spacing w:after="0"/>
        <w:jc w:val="both"/>
        <w:rPr>
          <w:rFonts w:cstheme="majorHAnsi"/>
          <w:b/>
        </w:rPr>
      </w:pPr>
      <w:r w:rsidRPr="0026262E">
        <w:rPr>
          <w:rFonts w:cstheme="majorHAnsi"/>
          <w:b/>
        </w:rPr>
        <w:t xml:space="preserve">Program Ochrony Środowiska Województwa Pomorskiego na lata 2018 – 2021 </w:t>
      </w:r>
      <w:r w:rsidRPr="0026262E">
        <w:rPr>
          <w:rFonts w:cstheme="majorHAnsi"/>
          <w:b/>
        </w:rPr>
        <w:br/>
        <w:t>z perspektywą do roku 2025 (POŚ WP)</w:t>
      </w:r>
      <w:r w:rsidRPr="0026262E">
        <w:rPr>
          <w:rStyle w:val="Odwoanieprzypisudolnego"/>
          <w:rFonts w:cstheme="majorHAnsi"/>
          <w:b/>
        </w:rPr>
        <w:footnoteReference w:id="32"/>
      </w:r>
    </w:p>
    <w:p w14:paraId="162AA2A4" w14:textId="77777777" w:rsidR="00FD1699" w:rsidRPr="0026262E" w:rsidRDefault="00FD1699" w:rsidP="009A2A1C">
      <w:pPr>
        <w:spacing w:after="0"/>
        <w:jc w:val="both"/>
        <w:rPr>
          <w:rFonts w:cstheme="majorHAnsi"/>
        </w:rPr>
      </w:pPr>
      <w:r w:rsidRPr="0026262E">
        <w:rPr>
          <w:rFonts w:cstheme="majorHAnsi"/>
        </w:rPr>
        <w:t xml:space="preserve">POŚ WP spaja dokumenty z zakresu ochrony środowiska na szczeblu wojewódzkim. W POŚ WP opisano stan środowiska w podziale na obszary interwencji takie jak klimat i jakość powietrza, zagrożenia hałasem, pola elektromagnetyczne, gospodarowanie wodami, gospodarka wodno – ściekowa, zasoby geologiczne, gleby, gospodarka odpadami i zapobieganie ich powstawaniu, zasoby przyrodnicze, zagrożenia poważnymi awariami. Dla obszarów interwencji określono cele i kierunki oraz niezbędne do podjęcia zadania oraz wskazano podmioty odpowiedzialne na </w:t>
      </w:r>
      <w:r w:rsidRPr="0026262E">
        <w:rPr>
          <w:rFonts w:cstheme="majorHAnsi"/>
        </w:rPr>
        <w:lastRenderedPageBreak/>
        <w:t>wdrażanie</w:t>
      </w:r>
      <w:r w:rsidR="00DD19BB" w:rsidRPr="0026262E">
        <w:rPr>
          <w:rFonts w:cstheme="majorHAnsi"/>
        </w:rPr>
        <w:t xml:space="preserve"> działań. Założenia inwestycji są</w:t>
      </w:r>
      <w:r w:rsidRPr="0026262E">
        <w:rPr>
          <w:rFonts w:cstheme="majorHAnsi"/>
        </w:rPr>
        <w:t xml:space="preserve"> zbieżne z zapisami POŚ WP, przede wszystkim w zakresie:</w:t>
      </w:r>
    </w:p>
    <w:p w14:paraId="7CAE1BBB" w14:textId="77777777" w:rsidR="00FD1699" w:rsidRPr="0026262E" w:rsidRDefault="00FD1699" w:rsidP="009A2A1C">
      <w:pPr>
        <w:pStyle w:val="Akapitzlist"/>
        <w:numPr>
          <w:ilvl w:val="0"/>
          <w:numId w:val="17"/>
        </w:numPr>
        <w:spacing w:after="0"/>
        <w:jc w:val="both"/>
        <w:rPr>
          <w:rFonts w:cstheme="majorHAnsi"/>
        </w:rPr>
      </w:pPr>
      <w:r w:rsidRPr="0026262E">
        <w:rPr>
          <w:rFonts w:cstheme="majorHAnsi"/>
        </w:rPr>
        <w:t>realizacji zadań pozwalających na osiągnięcie poziomów dopuszczalnych zanieczyszczeń powietrza: pyłu PM10 i pyłu PM2,5 i osiągnięcie poziomu docelowego benzo(a)pirenu;</w:t>
      </w:r>
    </w:p>
    <w:p w14:paraId="3E6AD0F1" w14:textId="77777777" w:rsidR="00FD1699" w:rsidRPr="0026262E" w:rsidRDefault="00FD1699" w:rsidP="009A2A1C">
      <w:pPr>
        <w:pStyle w:val="Akapitzlist"/>
        <w:numPr>
          <w:ilvl w:val="0"/>
          <w:numId w:val="17"/>
        </w:numPr>
        <w:spacing w:after="0"/>
        <w:jc w:val="both"/>
        <w:rPr>
          <w:rFonts w:cstheme="majorHAnsi"/>
        </w:rPr>
      </w:pPr>
      <w:r w:rsidRPr="0026262E">
        <w:rPr>
          <w:rFonts w:cstheme="majorHAnsi"/>
        </w:rPr>
        <w:t>monitoringu hałasu komunikacyjnego i przemysłowego, redukcji hałasu przemysłowego poprzez stosowanie rozwiązań technicznych (obudowy, tłumiki, izolacje akustyczne);</w:t>
      </w:r>
    </w:p>
    <w:p w14:paraId="22DE78B5" w14:textId="77777777" w:rsidR="00FD1699" w:rsidRPr="0026262E" w:rsidRDefault="00FD1699" w:rsidP="009A2A1C">
      <w:pPr>
        <w:pStyle w:val="Akapitzlist"/>
        <w:numPr>
          <w:ilvl w:val="0"/>
          <w:numId w:val="17"/>
        </w:numPr>
        <w:spacing w:after="0"/>
        <w:jc w:val="both"/>
        <w:rPr>
          <w:rFonts w:cstheme="majorHAnsi"/>
        </w:rPr>
      </w:pPr>
      <w:r w:rsidRPr="0026262E">
        <w:rPr>
          <w:rFonts w:cstheme="majorHAnsi"/>
        </w:rPr>
        <w:t>realizacji inwestycji poprawiających jakość wody przeznaczonej do spożycia, ograniczanie strat wody i emisji do wód, monitoring;</w:t>
      </w:r>
    </w:p>
    <w:p w14:paraId="4BC97259" w14:textId="77777777" w:rsidR="00FD1699" w:rsidRPr="0026262E" w:rsidRDefault="00FD1699" w:rsidP="009A2A1C">
      <w:pPr>
        <w:pStyle w:val="Akapitzlist"/>
        <w:numPr>
          <w:ilvl w:val="0"/>
          <w:numId w:val="17"/>
        </w:numPr>
        <w:spacing w:after="0"/>
        <w:jc w:val="both"/>
        <w:rPr>
          <w:rFonts w:cstheme="majorHAnsi"/>
        </w:rPr>
      </w:pPr>
      <w:r w:rsidRPr="0026262E">
        <w:rPr>
          <w:rFonts w:cstheme="majorHAnsi"/>
        </w:rPr>
        <w:t>budowy zbiorczych i indywidualnych systemów zbierania i oczyszczania ścieków komunalnych;</w:t>
      </w:r>
    </w:p>
    <w:p w14:paraId="0A349BD3" w14:textId="77777777" w:rsidR="00FD1699" w:rsidRPr="0026262E" w:rsidRDefault="00FD1699" w:rsidP="009A2A1C">
      <w:pPr>
        <w:pStyle w:val="Akapitzlist"/>
        <w:numPr>
          <w:ilvl w:val="0"/>
          <w:numId w:val="17"/>
        </w:numPr>
        <w:spacing w:after="0"/>
        <w:jc w:val="both"/>
        <w:rPr>
          <w:rFonts w:cstheme="majorHAnsi"/>
        </w:rPr>
      </w:pPr>
      <w:r w:rsidRPr="0026262E">
        <w:rPr>
          <w:rFonts w:cstheme="majorHAnsi"/>
        </w:rPr>
        <w:t>ograniczenia emisji zanieczyszczeń przemysłowych, komunikacyjnych i komunalnych - inwestycje w nowe technologie lub modernizacja już istniejących;</w:t>
      </w:r>
    </w:p>
    <w:p w14:paraId="1F4A98D0" w14:textId="77777777" w:rsidR="00FD1699" w:rsidRPr="0026262E" w:rsidRDefault="00FD1699" w:rsidP="009A2A1C">
      <w:pPr>
        <w:pStyle w:val="Akapitzlist"/>
        <w:numPr>
          <w:ilvl w:val="0"/>
          <w:numId w:val="17"/>
        </w:numPr>
        <w:spacing w:after="0"/>
        <w:jc w:val="both"/>
        <w:rPr>
          <w:rFonts w:cstheme="majorHAnsi"/>
        </w:rPr>
      </w:pPr>
      <w:r w:rsidRPr="0026262E">
        <w:rPr>
          <w:rFonts w:cstheme="majorHAnsi"/>
        </w:rPr>
        <w:t xml:space="preserve">ochrony i przywracania charakteru pomorskiego krajobrazu, w szczególności wiejskiego </w:t>
      </w:r>
      <w:r w:rsidRPr="0026262E">
        <w:rPr>
          <w:rFonts w:cstheme="majorHAnsi"/>
        </w:rPr>
        <w:br/>
        <w:t>i małomiasteczkowego;</w:t>
      </w:r>
    </w:p>
    <w:p w14:paraId="0BD52F05" w14:textId="77777777" w:rsidR="00FD1699" w:rsidRPr="0026262E" w:rsidRDefault="00FD1699" w:rsidP="009A2A1C">
      <w:pPr>
        <w:pStyle w:val="Akapitzlist"/>
        <w:numPr>
          <w:ilvl w:val="0"/>
          <w:numId w:val="17"/>
        </w:numPr>
        <w:spacing w:after="0"/>
        <w:jc w:val="both"/>
        <w:rPr>
          <w:rFonts w:cstheme="majorHAnsi"/>
        </w:rPr>
      </w:pPr>
      <w:r w:rsidRPr="0026262E">
        <w:rPr>
          <w:rFonts w:cstheme="majorHAnsi"/>
        </w:rPr>
        <w:t>zapobiegania skutkom zanieczyszczania środowiska, szybkiego usuwania skutków awarii.</w:t>
      </w:r>
    </w:p>
    <w:p w14:paraId="0C7982ED" w14:textId="77777777" w:rsidR="00FD1699" w:rsidRPr="0026262E" w:rsidRDefault="00FD1699" w:rsidP="009A2A1C">
      <w:pPr>
        <w:pStyle w:val="Akapitzlist"/>
        <w:spacing w:after="0"/>
        <w:rPr>
          <w:rFonts w:cstheme="majorHAnsi"/>
        </w:rPr>
      </w:pPr>
    </w:p>
    <w:p w14:paraId="2CA062BD" w14:textId="77777777" w:rsidR="00FD1699" w:rsidRPr="0026262E" w:rsidRDefault="00FD1699" w:rsidP="009A2A1C">
      <w:pPr>
        <w:pStyle w:val="Akapitzlist"/>
        <w:spacing w:after="0"/>
        <w:rPr>
          <w:rFonts w:asciiTheme="majorHAnsi" w:hAnsiTheme="majorHAnsi" w:cstheme="majorHAnsi"/>
        </w:rPr>
      </w:pPr>
    </w:p>
    <w:p w14:paraId="1FF8BFAF" w14:textId="77777777" w:rsidR="00FD1699" w:rsidRPr="0026262E" w:rsidRDefault="00FD1699" w:rsidP="009A2A1C">
      <w:pPr>
        <w:pStyle w:val="Akapitzlist"/>
        <w:numPr>
          <w:ilvl w:val="0"/>
          <w:numId w:val="14"/>
        </w:numPr>
        <w:spacing w:after="0"/>
        <w:jc w:val="both"/>
        <w:rPr>
          <w:rFonts w:cstheme="majorHAnsi"/>
          <w:b/>
        </w:rPr>
      </w:pPr>
      <w:r w:rsidRPr="0026262E">
        <w:rPr>
          <w:rFonts w:cstheme="majorHAnsi"/>
          <w:b/>
        </w:rPr>
        <w:t>Plan Gospodarki Odpadami dla Województwa Pomorskiego 2022 (PGO WP 2022)</w:t>
      </w:r>
      <w:r w:rsidRPr="0026262E">
        <w:rPr>
          <w:rStyle w:val="Odwoanieprzypisudolnego"/>
          <w:rFonts w:cstheme="majorHAnsi"/>
          <w:b/>
        </w:rPr>
        <w:footnoteReference w:id="33"/>
      </w:r>
    </w:p>
    <w:p w14:paraId="24DE59F1" w14:textId="275C9C14" w:rsidR="00FD1699" w:rsidRPr="0026262E" w:rsidRDefault="00FD1699" w:rsidP="009A2A1C">
      <w:pPr>
        <w:spacing w:after="0"/>
        <w:jc w:val="both"/>
        <w:rPr>
          <w:rFonts w:cstheme="majorHAnsi"/>
        </w:rPr>
      </w:pPr>
      <w:r w:rsidRPr="0026262E">
        <w:rPr>
          <w:rFonts w:cstheme="majorHAnsi"/>
        </w:rPr>
        <w:t xml:space="preserve">PGO WP 2022 uwzględnia działania mające na celu utworzenie nowoczesnego i skutecznego systemu gospodarki odpadami zgodnie z Krajowym Planem Gospodarki Odpadami 2022. Punkt wyjścia  stanowiła ogólnie przyjęta hierarchia postępowania z odpadami. W PGO WP 2022 określono cele dotyczące zapobiegania powstawaniu odpadów, osiągnięcia </w:t>
      </w:r>
      <w:r w:rsidR="00DD19BB" w:rsidRPr="0026262E">
        <w:rPr>
          <w:rFonts w:cstheme="majorHAnsi"/>
        </w:rPr>
        <w:t xml:space="preserve">wymaganych poziomów recyklingu </w:t>
      </w:r>
      <w:r w:rsidRPr="0026262E">
        <w:rPr>
          <w:rFonts w:cstheme="majorHAnsi"/>
        </w:rPr>
        <w:t xml:space="preserve">i przygotowania do ponownego użycia, zwiększenia odzysku odpadów, ograniczenia ilości odpadów składowanych, zwiększenia świadomości społeczeństwa. Analizę wykonano w podziale na odpady komunalne, odpady niebezpieczne i pozostałe odpady problematyczne. Załącznikiem do PGO WP 2022 jest plan inwestycyjny wskazujący konkretne działania inwestycyjne. Prowadzona na terenie gminy gospodarka odpadami jest zgodna </w:t>
      </w:r>
      <w:r w:rsidR="005C3DEA">
        <w:rPr>
          <w:rFonts w:cstheme="majorHAnsi"/>
        </w:rPr>
        <w:br/>
      </w:r>
      <w:r w:rsidRPr="0026262E">
        <w:rPr>
          <w:rFonts w:cstheme="majorHAnsi"/>
        </w:rPr>
        <w:t>z kierunkami postępowania opisanymi w PGO WP 2022.</w:t>
      </w:r>
    </w:p>
    <w:p w14:paraId="012D4354" w14:textId="77777777" w:rsidR="00FD1699" w:rsidRPr="0026262E" w:rsidRDefault="00FD1699" w:rsidP="009A2A1C">
      <w:pPr>
        <w:spacing w:after="0"/>
        <w:jc w:val="both"/>
        <w:rPr>
          <w:rFonts w:asciiTheme="majorHAnsi" w:hAnsiTheme="majorHAnsi" w:cstheme="majorHAnsi"/>
        </w:rPr>
      </w:pPr>
    </w:p>
    <w:p w14:paraId="407C99A6" w14:textId="77777777" w:rsidR="00FD1699" w:rsidRPr="0026262E" w:rsidRDefault="00FD1699" w:rsidP="009A2A1C">
      <w:pPr>
        <w:pStyle w:val="Akapitzlist"/>
        <w:numPr>
          <w:ilvl w:val="0"/>
          <w:numId w:val="14"/>
        </w:numPr>
        <w:spacing w:after="0"/>
        <w:jc w:val="both"/>
        <w:rPr>
          <w:rFonts w:cstheme="majorHAnsi"/>
          <w:b/>
        </w:rPr>
      </w:pPr>
      <w:r w:rsidRPr="0026262E">
        <w:rPr>
          <w:rFonts w:cstheme="majorHAnsi"/>
          <w:b/>
        </w:rPr>
        <w:t>Aktualizacja Programu ochrony powietrza dla strefy pomorskiej, w której został przekroczony poziom dopuszczalny pyłu zawieszonego PM10 oraz poziom docelowy benzo(a)pirenu (APOP- strefa pomorska)</w:t>
      </w:r>
      <w:r w:rsidRPr="0026262E">
        <w:rPr>
          <w:rStyle w:val="Odwoanieprzypisudolnego"/>
          <w:rFonts w:cstheme="majorHAnsi"/>
          <w:b/>
        </w:rPr>
        <w:footnoteReference w:id="34"/>
      </w:r>
    </w:p>
    <w:p w14:paraId="071F4EA0" w14:textId="77777777" w:rsidR="00FD1699" w:rsidRPr="0026262E" w:rsidRDefault="00FD1699" w:rsidP="009A2A1C">
      <w:pPr>
        <w:spacing w:after="0"/>
        <w:jc w:val="both"/>
        <w:rPr>
          <w:rFonts w:cstheme="majorHAnsi"/>
        </w:rPr>
      </w:pPr>
      <w:r w:rsidRPr="0026262E">
        <w:rPr>
          <w:rFonts w:cstheme="majorHAnsi"/>
        </w:rPr>
        <w:t xml:space="preserve">Aktualizacja Programu ochrony powietrza dla strefy pomorskiej wskazuje niezbędne i możliwe do realizacji działania naprawcze w celu przywrócenie standardów jakości powietrza w zakresie stężeń pyłu zawieszonego PM10 oraz benzo(a)pirenu przez podmioty publiczne i prywatne. Największy udział emisji zarówno pyłu zawieszonego PM10 (62,7 % całej emisji) jak i B(a)P (90,89% całej emisji) występuje ze źródeł emisji powierzchniowej i związany jest z efektem „niskiej emisji” z lokalnych źródeł grzewczych w zabudowie mieszkaniowej. Udział źródeł emisji punktowej (z wysokich emitorów przemysłowych), liniowej z tras komunikacyjnych, emisji </w:t>
      </w:r>
      <w:r w:rsidR="00960AF2" w:rsidRPr="0026262E">
        <w:rPr>
          <w:rFonts w:cstheme="majorHAnsi"/>
        </w:rPr>
        <w:br/>
      </w:r>
      <w:r w:rsidRPr="0026262E">
        <w:rPr>
          <w:rFonts w:cstheme="majorHAnsi"/>
        </w:rPr>
        <w:t xml:space="preserve">z rolnictwa i emisji niezorganizowanej jest znacząco mniejszy. </w:t>
      </w:r>
      <w:r w:rsidR="00DB149E" w:rsidRPr="0026262E">
        <w:rPr>
          <w:rFonts w:cstheme="majorHAnsi"/>
        </w:rPr>
        <w:t xml:space="preserve">Założenia inwestycji w zakresie </w:t>
      </w:r>
      <w:r w:rsidRPr="0026262E">
        <w:rPr>
          <w:rFonts w:cstheme="majorHAnsi"/>
        </w:rPr>
        <w:t>ograniczania uciążliwości ze strony zanieczyszczeń pyłowo – gazowych i zapewnienia</w:t>
      </w:r>
      <w:r w:rsidR="00DB149E" w:rsidRPr="0026262E">
        <w:rPr>
          <w:rFonts w:cstheme="majorHAnsi"/>
        </w:rPr>
        <w:t xml:space="preserve"> ciepła </w:t>
      </w:r>
      <w:r w:rsidR="00960AF2" w:rsidRPr="0026262E">
        <w:rPr>
          <w:rFonts w:cstheme="majorHAnsi"/>
        </w:rPr>
        <w:br/>
      </w:r>
      <w:r w:rsidR="00DB149E" w:rsidRPr="0026262E">
        <w:rPr>
          <w:rFonts w:cstheme="majorHAnsi"/>
        </w:rPr>
        <w:t>w oparciu o ogrzewanie elektryczne</w:t>
      </w:r>
      <w:r w:rsidRPr="0026262E">
        <w:rPr>
          <w:rFonts w:cstheme="majorHAnsi"/>
        </w:rPr>
        <w:t xml:space="preserve"> dla nowej zabudowy, wpisują się w określone APOP - strefa pomorska działani</w:t>
      </w:r>
      <w:r w:rsidR="00A808EC" w:rsidRPr="0026262E">
        <w:rPr>
          <w:rFonts w:cstheme="majorHAnsi"/>
        </w:rPr>
        <w:t>a</w:t>
      </w:r>
      <w:r w:rsidRPr="0026262E">
        <w:rPr>
          <w:rFonts w:cstheme="majorHAnsi"/>
        </w:rPr>
        <w:t xml:space="preserve"> o numerze Spo</w:t>
      </w:r>
      <w:r w:rsidR="00CF70D7" w:rsidRPr="0026262E">
        <w:rPr>
          <w:rFonts w:cstheme="majorHAnsi"/>
        </w:rPr>
        <w:t>24</w:t>
      </w:r>
      <w:r w:rsidRPr="0026262E">
        <w:rPr>
          <w:rFonts w:cstheme="majorHAnsi"/>
        </w:rPr>
        <w:t xml:space="preserve"> – </w:t>
      </w:r>
      <w:r w:rsidR="00CF70D7" w:rsidRPr="0026262E">
        <w:rPr>
          <w:rFonts w:cstheme="majorHAnsi"/>
        </w:rPr>
        <w:t xml:space="preserve">monitoring budów pod katem ograniczenia </w:t>
      </w:r>
      <w:r w:rsidR="00CF70D7" w:rsidRPr="0026262E">
        <w:rPr>
          <w:rFonts w:cstheme="majorHAnsi"/>
        </w:rPr>
        <w:lastRenderedPageBreak/>
        <w:t>niezorganizowanej emisji pyłu..., Spo25 – monitoring pojazów opuszczających place budowy pod katem ograniczenia zanieczysczenia dróg</w:t>
      </w:r>
      <w:r w:rsidR="00A808EC" w:rsidRPr="0026262E">
        <w:rPr>
          <w:rFonts w:cstheme="majorHAnsi"/>
        </w:rPr>
        <w:t>, prowadzącego do nieozorganizowanej emisji pyłu.</w:t>
      </w:r>
    </w:p>
    <w:p w14:paraId="5717FC7B" w14:textId="77777777" w:rsidR="0076195A" w:rsidRPr="0026262E" w:rsidRDefault="0076195A" w:rsidP="009A2A1C">
      <w:pPr>
        <w:spacing w:after="0"/>
        <w:jc w:val="both"/>
        <w:rPr>
          <w:rFonts w:cstheme="majorHAnsi"/>
        </w:rPr>
      </w:pPr>
    </w:p>
    <w:p w14:paraId="4E3DE8E7" w14:textId="28C8003C" w:rsidR="00FD1699" w:rsidRPr="0026262E" w:rsidRDefault="00015435" w:rsidP="009A2A1C">
      <w:pPr>
        <w:pStyle w:val="Akapitzlist"/>
        <w:numPr>
          <w:ilvl w:val="0"/>
          <w:numId w:val="14"/>
        </w:numPr>
        <w:spacing w:after="0"/>
        <w:rPr>
          <w:b/>
        </w:rPr>
      </w:pPr>
      <w:r w:rsidRPr="0026262E">
        <w:rPr>
          <w:b/>
        </w:rPr>
        <w:t xml:space="preserve">Strategia Rozwoju Gminy Wiejskiej Starogard Gdański </w:t>
      </w:r>
      <w:r w:rsidR="00DB149E" w:rsidRPr="0026262E">
        <w:rPr>
          <w:b/>
        </w:rPr>
        <w:t>na lata 201</w:t>
      </w:r>
      <w:r w:rsidRPr="0026262E">
        <w:rPr>
          <w:b/>
        </w:rPr>
        <w:t>2</w:t>
      </w:r>
      <w:r w:rsidR="00DB149E" w:rsidRPr="0026262E">
        <w:rPr>
          <w:b/>
        </w:rPr>
        <w:t>– 202</w:t>
      </w:r>
      <w:r w:rsidRPr="0026262E">
        <w:rPr>
          <w:b/>
        </w:rPr>
        <w:t>2</w:t>
      </w:r>
      <w:r w:rsidR="00F45A13" w:rsidRPr="0026262E">
        <w:rPr>
          <w:b/>
        </w:rPr>
        <w:t xml:space="preserve"> </w:t>
      </w:r>
      <w:r w:rsidR="00DB149E" w:rsidRPr="0026262E">
        <w:rPr>
          <w:rStyle w:val="Odwoanieprzypisudolnego"/>
          <w:b/>
        </w:rPr>
        <w:footnoteReference w:id="35"/>
      </w:r>
    </w:p>
    <w:p w14:paraId="381CC72D" w14:textId="77777777" w:rsidR="0076195A" w:rsidRPr="0026262E" w:rsidRDefault="00DB149E" w:rsidP="009A2A1C">
      <w:pPr>
        <w:spacing w:after="0"/>
        <w:jc w:val="both"/>
      </w:pPr>
      <w:r w:rsidRPr="0026262E">
        <w:t xml:space="preserve">Strategia rozwoju Gminy </w:t>
      </w:r>
      <w:r w:rsidR="00F45A13" w:rsidRPr="0026262E">
        <w:t>Wiejskiej Starogard Gdański na lata 2012– 2022</w:t>
      </w:r>
      <w:r w:rsidR="00F45A13" w:rsidRPr="0026262E">
        <w:rPr>
          <w:b/>
        </w:rPr>
        <w:t xml:space="preserve"> </w:t>
      </w:r>
      <w:r w:rsidRPr="0026262E">
        <w:t xml:space="preserve"> jest podstawowym </w:t>
      </w:r>
      <w:r w:rsidR="00F45A13" w:rsidRPr="0026262E">
        <w:br/>
      </w:r>
      <w:r w:rsidRPr="0026262E">
        <w:t>i najważniejszym dokumentem samorządu lokalnego, określającym obszary, cele i kierunki interwencji polityki rozwoju, w kompetencjach realizowanych przez władze gminy.</w:t>
      </w:r>
      <w:r w:rsidR="0076195A" w:rsidRPr="0026262E">
        <w:t xml:space="preserve"> Wizją Gminy jest gmina przyjazna mieszkańcom i inwestorom, gmina z rozwijającą się infrastrukturą techniczną i społeczną, bezpieczny i ekologiczny obszar rozwoju gospodarczego, na terenie której stosowane są zasady zrównoważonego rozwoju we wszystkich aspektach życia. Dzięki licznym atutom środowiska naturalnego oraz rozwiniętej infrastrukturze stwarzająca korzystne warunki zamieszkania, spędzania wolnego czasu oraz rozwojowi małej i średniej przedsiębiorczości.</w:t>
      </w:r>
    </w:p>
    <w:p w14:paraId="4311DA58" w14:textId="77777777" w:rsidR="0076195A" w:rsidRPr="0026262E" w:rsidRDefault="0076195A" w:rsidP="009A2A1C">
      <w:pPr>
        <w:spacing w:after="0"/>
        <w:jc w:val="both"/>
      </w:pPr>
      <w:r w:rsidRPr="0026262E">
        <w:t xml:space="preserve">Teraźniejszością i przyszłością gminy Starogard Gdański jest jej zrównoważony rozwój </w:t>
      </w:r>
      <w:r w:rsidRPr="0026262E">
        <w:br/>
        <w:t>w harmonii ze środowiskiem przyrodniczym, gospodarczym i społecznym, umożliwiający przekształcenie gminy w wyróżniające się w powiecie starogardzkim atrakcyjne miejsce zamieszkania, pracy i wypoczynku z dobrze wykształconymi i silnymi funkcjami gospodarczymi, turystycznymi, rekreacyjnymi i wypoczynkowymi o znaczeniu regionalnym. Dążenie do równomiernego, kompleksowego rozwoju gminy Starogard Gdański poprzez zachowanie równowagi pomiędzy aktywnością gospodarczą opartą na solidnej bazie usługowo – gospodarczej i rolniczej a ochroną środowiska przyrodniczego i kulturowego. Gmina propagująca nowe technologie w zakresie ochrony środowiska i technik wytwarzania energii. Atrakcyjna turystycznie rolnicza gmina Starogard Gdański, jest przyjazna mieszkańcom i inwestorom, sprzyja rozwojowi przedsiębiorstw tworzonych zarówno przez inwes</w:t>
      </w:r>
      <w:r w:rsidR="00036D27" w:rsidRPr="0026262E">
        <w:t xml:space="preserve">torów zewnętrznych, </w:t>
      </w:r>
      <w:r w:rsidRPr="0026262E">
        <w:t xml:space="preserve">jak </w:t>
      </w:r>
      <w:r w:rsidRPr="0026262E">
        <w:br/>
        <w:t>i wewnętrznych oraz posiada zróżnicowany sektor usług. Rolnicy są skupieni w organizacjach, grupach producenckich i spółdzielczych.</w:t>
      </w:r>
    </w:p>
    <w:p w14:paraId="1EF2495F" w14:textId="77777777" w:rsidR="00592B1F" w:rsidRPr="0026262E" w:rsidRDefault="00592B1F" w:rsidP="009A2A1C">
      <w:pPr>
        <w:autoSpaceDE w:val="0"/>
        <w:autoSpaceDN w:val="0"/>
        <w:adjustRightInd w:val="0"/>
        <w:spacing w:after="0"/>
        <w:jc w:val="both"/>
        <w:rPr>
          <w:rFonts w:cs="Calibri"/>
          <w:sz w:val="24"/>
          <w:szCs w:val="24"/>
        </w:rPr>
      </w:pPr>
    </w:p>
    <w:p w14:paraId="1A67339D" w14:textId="783FF613" w:rsidR="00FD1699" w:rsidRPr="0026262E" w:rsidRDefault="00FD1699" w:rsidP="009A2A1C">
      <w:pPr>
        <w:pStyle w:val="Akapitzlist"/>
        <w:numPr>
          <w:ilvl w:val="0"/>
          <w:numId w:val="14"/>
        </w:numPr>
        <w:spacing w:after="0"/>
        <w:rPr>
          <w:b/>
        </w:rPr>
      </w:pPr>
      <w:r w:rsidRPr="0026262E">
        <w:rPr>
          <w:b/>
        </w:rPr>
        <w:t xml:space="preserve">Plan Gospodarki Niskoemisyjnej </w:t>
      </w:r>
      <w:r w:rsidR="00592B1F" w:rsidRPr="0026262E">
        <w:rPr>
          <w:b/>
        </w:rPr>
        <w:t xml:space="preserve">dla Gminy </w:t>
      </w:r>
      <w:r w:rsidR="001E5CCB" w:rsidRPr="0026262E">
        <w:rPr>
          <w:b/>
        </w:rPr>
        <w:t>Wiejskiej Starogard Gdański</w:t>
      </w:r>
    </w:p>
    <w:p w14:paraId="0433D359" w14:textId="77777777" w:rsidR="0049042F" w:rsidRPr="0026262E" w:rsidRDefault="0049042F" w:rsidP="009A2A1C">
      <w:pPr>
        <w:spacing w:after="0"/>
        <w:jc w:val="both"/>
        <w:rPr>
          <w:rFonts w:cstheme="majorHAnsi"/>
        </w:rPr>
      </w:pPr>
      <w:r w:rsidRPr="0026262E">
        <w:rPr>
          <w:rFonts w:cstheme="majorHAnsi"/>
        </w:rPr>
        <w:t>Plan uściśla cele wskazane w pakiecie klimatyczno – energetycznym do roku 2020, tj.: redukcji emisji gazów cieplarnianych, zwiększenia udziału energii pochodzącej ze źródeł odnawialnych, redukcji zużycia energii finalnej poprzez podniesienie efektywności energetycznej</w:t>
      </w:r>
      <w:r w:rsidR="00302E7E" w:rsidRPr="0026262E">
        <w:rPr>
          <w:rFonts w:cstheme="majorHAnsi"/>
        </w:rPr>
        <w:t xml:space="preserve">. </w:t>
      </w:r>
    </w:p>
    <w:p w14:paraId="533FB17B" w14:textId="77777777" w:rsidR="00FD1699" w:rsidRPr="0026262E" w:rsidRDefault="00FD1699" w:rsidP="009A2A1C">
      <w:pPr>
        <w:spacing w:after="0"/>
      </w:pPr>
    </w:p>
    <w:p w14:paraId="48D0389A" w14:textId="77777777" w:rsidR="00C92198" w:rsidRPr="0026262E" w:rsidRDefault="00C92198" w:rsidP="009A2A1C">
      <w:pPr>
        <w:spacing w:after="0"/>
      </w:pPr>
    </w:p>
    <w:p w14:paraId="4D88A5B5" w14:textId="77777777" w:rsidR="000C4EEF" w:rsidRPr="0026262E" w:rsidRDefault="000C4EEF" w:rsidP="009A2A1C">
      <w:pPr>
        <w:pStyle w:val="Nagwek1"/>
        <w:numPr>
          <w:ilvl w:val="0"/>
          <w:numId w:val="3"/>
        </w:numPr>
        <w:spacing w:before="0"/>
        <w:jc w:val="both"/>
        <w:rPr>
          <w:rFonts w:asciiTheme="minorHAnsi" w:hAnsiTheme="minorHAnsi"/>
        </w:rPr>
      </w:pPr>
      <w:bookmarkStart w:id="193" w:name="_Toc40074779"/>
      <w:r w:rsidRPr="0026262E">
        <w:rPr>
          <w:rFonts w:asciiTheme="minorHAnsi" w:hAnsiTheme="minorHAnsi"/>
        </w:rPr>
        <w:t>KONFLIKTY SPOŁECZNE</w:t>
      </w:r>
      <w:bookmarkEnd w:id="193"/>
    </w:p>
    <w:p w14:paraId="0E49EB6C" w14:textId="77777777" w:rsidR="001D2B5E" w:rsidRPr="0026262E" w:rsidRDefault="001D2B5E" w:rsidP="009A2A1C">
      <w:pPr>
        <w:spacing w:after="0"/>
      </w:pPr>
    </w:p>
    <w:p w14:paraId="44D93978" w14:textId="77777777" w:rsidR="007A6CD5" w:rsidRPr="0026262E" w:rsidRDefault="007A6CD5" w:rsidP="009A2A1C">
      <w:pPr>
        <w:spacing w:after="0"/>
        <w:jc w:val="both"/>
        <w:rPr>
          <w:rFonts w:cs="Arial"/>
          <w:color w:val="000000"/>
        </w:rPr>
      </w:pPr>
      <w:r w:rsidRPr="0026262E">
        <w:rPr>
          <w:rFonts w:cs="Arial"/>
          <w:color w:val="000000"/>
        </w:rPr>
        <w:t xml:space="preserve">Konflikt społeczny to jedno z podstawowych pojęć w socjologii, oznacza proces społeczny zachodzący pomiędzy jednostkami, grupami, klasami w wyniku sprzeczności interesów </w:t>
      </w:r>
      <w:r w:rsidRPr="0026262E">
        <w:rPr>
          <w:rFonts w:cs="Arial"/>
          <w:color w:val="000000"/>
        </w:rPr>
        <w:br/>
        <w:t xml:space="preserve">i powodujący wrogość między nimi. Następstwem jego jest współzawodnictwo i walka lub negocjacje i rozwiązanie kompromisowe. </w:t>
      </w:r>
    </w:p>
    <w:p w14:paraId="5C7E8303" w14:textId="77777777" w:rsidR="007A6CD5" w:rsidRPr="0026262E" w:rsidRDefault="007A6CD5" w:rsidP="009A2A1C">
      <w:pPr>
        <w:autoSpaceDE w:val="0"/>
        <w:autoSpaceDN w:val="0"/>
        <w:adjustRightInd w:val="0"/>
        <w:spacing w:after="0"/>
        <w:jc w:val="both"/>
        <w:rPr>
          <w:rFonts w:cs="Arial"/>
          <w:b/>
        </w:rPr>
      </w:pPr>
      <w:r w:rsidRPr="0026262E">
        <w:rPr>
          <w:rFonts w:cs="Arial"/>
          <w:u w:val="single"/>
        </w:rPr>
        <w:t>Nie przewiduje się, aby realizacja przedsięwzięcia generowała istotne konflikty społeczne. Przedsięwzięcie będzie realizowane w granicach działki już przekształconej, pod działalność ZUOK.</w:t>
      </w:r>
    </w:p>
    <w:p w14:paraId="7C7502CC" w14:textId="77777777" w:rsidR="007A6CD5" w:rsidRPr="0026262E" w:rsidRDefault="007A6CD5" w:rsidP="009A2A1C">
      <w:pPr>
        <w:spacing w:after="0"/>
        <w:jc w:val="both"/>
        <w:rPr>
          <w:rFonts w:cs="Arial"/>
          <w:color w:val="000000"/>
        </w:rPr>
      </w:pPr>
    </w:p>
    <w:p w14:paraId="2FF93DDA" w14:textId="2FDB8FA9" w:rsidR="00450EB9" w:rsidRDefault="007A6CD5" w:rsidP="009A2A1C">
      <w:pPr>
        <w:spacing w:after="0"/>
        <w:jc w:val="both"/>
      </w:pPr>
      <w:r w:rsidRPr="0026262E">
        <w:rPr>
          <w:rFonts w:cs="Arial"/>
          <w:color w:val="000000"/>
        </w:rPr>
        <w:t>Instalacje, o zwiększenie wydajności których wnioskuje Inwestor wykorzystuje są bezpieczne dla środowiska i zdrowi</w:t>
      </w:r>
      <w:r w:rsidR="00415C5B">
        <w:rPr>
          <w:rFonts w:cs="Arial"/>
          <w:color w:val="000000"/>
        </w:rPr>
        <w:t>a</w:t>
      </w:r>
      <w:r w:rsidRPr="0026262E">
        <w:rPr>
          <w:rFonts w:cs="Arial"/>
          <w:color w:val="000000"/>
        </w:rPr>
        <w:t xml:space="preserve"> oraz życia mieszkańców. Realizacja przedsięwzięcia zgodnie </w:t>
      </w:r>
      <w:r w:rsidRPr="0026262E">
        <w:rPr>
          <w:rFonts w:cs="Arial"/>
          <w:color w:val="000000"/>
        </w:rPr>
        <w:br/>
        <w:t xml:space="preserve">z przedstawioną w Raporcie koncepcją nie narusza interesów osób trzecich.  Obszar, na którym </w:t>
      </w:r>
      <w:r w:rsidRPr="0026262E">
        <w:rPr>
          <w:rFonts w:cs="Arial"/>
          <w:color w:val="000000"/>
        </w:rPr>
        <w:lastRenderedPageBreak/>
        <w:t>usytuowane jest planowane przedsięwzięcie jest już silnie przekształcony antropogenicznie. Nie spowoduje również zmian w krajobrazie. Pozwala to na wysnucie wniosku, że nie powinien również wystąpić tu konflikt społeczny wynikający z niepokojem o obszary chronione</w:t>
      </w:r>
      <w:r w:rsidR="00450EB9" w:rsidRPr="0026262E">
        <w:t>.</w:t>
      </w:r>
    </w:p>
    <w:p w14:paraId="26DC7572" w14:textId="77777777" w:rsidR="005C3DEA" w:rsidRPr="0026262E" w:rsidRDefault="005C3DEA" w:rsidP="009A2A1C">
      <w:pPr>
        <w:spacing w:after="0"/>
        <w:jc w:val="both"/>
      </w:pPr>
    </w:p>
    <w:p w14:paraId="07C6A3D9" w14:textId="77777777" w:rsidR="00450EB9" w:rsidRPr="0026262E" w:rsidRDefault="000C4EEF" w:rsidP="009A2A1C">
      <w:pPr>
        <w:pStyle w:val="Nagwek1"/>
        <w:numPr>
          <w:ilvl w:val="0"/>
          <w:numId w:val="3"/>
        </w:numPr>
        <w:spacing w:before="0"/>
        <w:jc w:val="both"/>
        <w:rPr>
          <w:rFonts w:asciiTheme="minorHAnsi" w:hAnsiTheme="minorHAnsi"/>
        </w:rPr>
      </w:pPr>
      <w:bookmarkStart w:id="194" w:name="_Toc40074780"/>
      <w:r w:rsidRPr="0026262E">
        <w:rPr>
          <w:rFonts w:asciiTheme="minorHAnsi" w:hAnsiTheme="minorHAnsi"/>
        </w:rPr>
        <w:t>TRUDNOŚCI NAPOTKANE PRZY SPORZĄDZANIU RAPORTU</w:t>
      </w:r>
      <w:bookmarkEnd w:id="194"/>
      <w:r w:rsidRPr="0026262E">
        <w:rPr>
          <w:rFonts w:asciiTheme="minorHAnsi" w:hAnsiTheme="minorHAnsi"/>
        </w:rPr>
        <w:t xml:space="preserve"> </w:t>
      </w:r>
    </w:p>
    <w:p w14:paraId="6A887287" w14:textId="77777777" w:rsidR="00450EB9" w:rsidRPr="0026262E" w:rsidRDefault="00450EB9" w:rsidP="009A2A1C">
      <w:pPr>
        <w:spacing w:after="0"/>
      </w:pPr>
    </w:p>
    <w:p w14:paraId="0F9E95D0" w14:textId="77777777" w:rsidR="00926872" w:rsidRPr="0026262E" w:rsidRDefault="00926872" w:rsidP="009A2A1C">
      <w:pPr>
        <w:spacing w:after="0"/>
        <w:jc w:val="both"/>
        <w:rPr>
          <w:color w:val="000000" w:themeColor="text1"/>
          <w:szCs w:val="26"/>
        </w:rPr>
      </w:pPr>
      <w:r w:rsidRPr="0026262E">
        <w:rPr>
          <w:color w:val="000000" w:themeColor="text1"/>
          <w:szCs w:val="26"/>
        </w:rPr>
        <w:t xml:space="preserve">W niniejszym </w:t>
      </w:r>
      <w:r w:rsidRPr="0026262E">
        <w:rPr>
          <w:i/>
          <w:iCs/>
          <w:color w:val="000000" w:themeColor="text1"/>
          <w:szCs w:val="26"/>
        </w:rPr>
        <w:t xml:space="preserve">Raporcie o oddziaływaniu na środowisko </w:t>
      </w:r>
      <w:r w:rsidRPr="0026262E">
        <w:rPr>
          <w:iCs/>
          <w:color w:val="000000" w:themeColor="text1"/>
          <w:szCs w:val="26"/>
        </w:rPr>
        <w:t xml:space="preserve">w głównej mierze bazowano na doświadczeniu ZUOK </w:t>
      </w:r>
      <w:r w:rsidR="007A3AC2" w:rsidRPr="0026262E">
        <w:rPr>
          <w:iCs/>
          <w:color w:val="000000" w:themeColor="text1"/>
          <w:szCs w:val="26"/>
        </w:rPr>
        <w:t xml:space="preserve">oraz jego pracowników, jakie nabyli podczas użytkowania instalacji, </w:t>
      </w:r>
      <w:r w:rsidR="007A3AC2" w:rsidRPr="0026262E">
        <w:rPr>
          <w:iCs/>
          <w:color w:val="000000" w:themeColor="text1"/>
          <w:szCs w:val="26"/>
        </w:rPr>
        <w:br/>
        <w:t xml:space="preserve">o zwiększenie wydajności których się wnioskuje, </w:t>
      </w:r>
      <w:r w:rsidRPr="0026262E">
        <w:rPr>
          <w:color w:val="000000" w:themeColor="text1"/>
          <w:szCs w:val="26"/>
        </w:rPr>
        <w:t>tj. kwatery mineralizacji eksploatowanej od lipca 2012 roku oraz instalacji biologicznego przetwarzania odpadów eksploatowanej od grudnia 2015 roku</w:t>
      </w:r>
      <w:r w:rsidR="007A3AC2" w:rsidRPr="0026262E">
        <w:rPr>
          <w:color w:val="000000" w:themeColor="text1"/>
          <w:szCs w:val="26"/>
        </w:rPr>
        <w:t>.</w:t>
      </w:r>
      <w:r w:rsidR="009467A3" w:rsidRPr="0026262E">
        <w:rPr>
          <w:color w:val="000000" w:themeColor="text1"/>
          <w:szCs w:val="26"/>
        </w:rPr>
        <w:t xml:space="preserve"> W związku z charakterem prowadzonej przez ZUOK działalności w </w:t>
      </w:r>
      <w:r w:rsidR="009467A3" w:rsidRPr="0026262E">
        <w:rPr>
          <w:i/>
          <w:color w:val="000000" w:themeColor="text1"/>
          <w:szCs w:val="26"/>
        </w:rPr>
        <w:t xml:space="preserve">Raporcie </w:t>
      </w:r>
      <w:r w:rsidR="009467A3" w:rsidRPr="0026262E">
        <w:rPr>
          <w:color w:val="000000" w:themeColor="text1"/>
          <w:szCs w:val="26"/>
        </w:rPr>
        <w:t>wykorzystano aktualne badania m.in. emisji hałasu oraz emisji do powietrza, które ZUOK musi monitorować na podstawie przepisów wynikających z ustawy Prawo ochrony środowiska oraz ustawy o odpadach oraz wynikających z nich aktów wykonawczych.</w:t>
      </w:r>
    </w:p>
    <w:p w14:paraId="51E60E33" w14:textId="77777777" w:rsidR="00417F3F" w:rsidRDefault="00417F3F" w:rsidP="009A2A1C">
      <w:pPr>
        <w:spacing w:after="0"/>
        <w:jc w:val="both"/>
        <w:rPr>
          <w:color w:val="000000" w:themeColor="text1"/>
          <w:szCs w:val="26"/>
        </w:rPr>
      </w:pPr>
      <w:r w:rsidRPr="0026262E">
        <w:rPr>
          <w:color w:val="000000" w:themeColor="text1"/>
          <w:szCs w:val="26"/>
        </w:rPr>
        <w:t xml:space="preserve">Materiały oraz metody prognostyczne wykorzystane podczas </w:t>
      </w:r>
      <w:r w:rsidR="00133E27" w:rsidRPr="0026262E">
        <w:rPr>
          <w:color w:val="000000" w:themeColor="text1"/>
          <w:szCs w:val="26"/>
        </w:rPr>
        <w:t>analizy</w:t>
      </w:r>
      <w:r w:rsidRPr="0026262E">
        <w:rPr>
          <w:color w:val="000000" w:themeColor="text1"/>
          <w:szCs w:val="26"/>
        </w:rPr>
        <w:t xml:space="preserve"> w wystarczający sposób pozwoliły na charakteryzowanie stanu środowiska w rejonie projektowanego przedsięwzięcia, gdzie </w:t>
      </w:r>
      <w:r w:rsidR="00133E27" w:rsidRPr="0026262E">
        <w:rPr>
          <w:color w:val="000000" w:themeColor="text1"/>
          <w:szCs w:val="26"/>
        </w:rPr>
        <w:t xml:space="preserve">działalność usługowa </w:t>
      </w:r>
      <w:r w:rsidR="00A268A3" w:rsidRPr="0026262E">
        <w:rPr>
          <w:color w:val="000000" w:themeColor="text1"/>
          <w:szCs w:val="26"/>
        </w:rPr>
        <w:t>prowadzona przez ZUOK</w:t>
      </w:r>
      <w:r w:rsidRPr="0026262E">
        <w:rPr>
          <w:color w:val="000000" w:themeColor="text1"/>
          <w:szCs w:val="26"/>
        </w:rPr>
        <w:t xml:space="preserve"> w znacznym stopniu determinują jakość środowiska, w szczególności w odnie</w:t>
      </w:r>
      <w:r w:rsidR="00133E27" w:rsidRPr="0026262E">
        <w:rPr>
          <w:color w:val="000000" w:themeColor="text1"/>
          <w:szCs w:val="26"/>
        </w:rPr>
        <w:t>sieniu do warunków życia ludzi.</w:t>
      </w:r>
      <w:r w:rsidR="00185E02" w:rsidRPr="0026262E">
        <w:rPr>
          <w:color w:val="000000" w:themeColor="text1"/>
          <w:szCs w:val="26"/>
        </w:rPr>
        <w:t xml:space="preserve"> </w:t>
      </w:r>
      <w:r w:rsidRPr="0026262E">
        <w:rPr>
          <w:color w:val="000000" w:themeColor="text1"/>
          <w:szCs w:val="26"/>
        </w:rPr>
        <w:t>Przy opracowywaniu Raportu o oddziaływaniu przedsięwzięcia na środowisko nie napotkano na trudności czy na brak informacji koniecznych do jego sporządzenia.</w:t>
      </w:r>
    </w:p>
    <w:p w14:paraId="72926982" w14:textId="77777777" w:rsidR="005C3DEA" w:rsidRPr="0026262E" w:rsidRDefault="005C3DEA" w:rsidP="009A2A1C">
      <w:pPr>
        <w:spacing w:after="0"/>
        <w:jc w:val="both"/>
        <w:rPr>
          <w:color w:val="000000" w:themeColor="text1"/>
          <w:szCs w:val="26"/>
        </w:rPr>
      </w:pPr>
    </w:p>
    <w:p w14:paraId="01BB98DE" w14:textId="77777777" w:rsidR="00264DD3" w:rsidRPr="0026262E" w:rsidRDefault="00264DD3" w:rsidP="009A2A1C">
      <w:pPr>
        <w:pStyle w:val="Nagwek1"/>
        <w:numPr>
          <w:ilvl w:val="0"/>
          <w:numId w:val="3"/>
        </w:numPr>
        <w:spacing w:before="0"/>
        <w:jc w:val="both"/>
        <w:rPr>
          <w:rFonts w:asciiTheme="minorHAnsi" w:hAnsiTheme="minorHAnsi"/>
        </w:rPr>
      </w:pPr>
      <w:bookmarkStart w:id="195" w:name="_Toc40074781"/>
      <w:r w:rsidRPr="0026262E">
        <w:rPr>
          <w:rFonts w:asciiTheme="minorHAnsi" w:hAnsiTheme="minorHAnsi"/>
        </w:rPr>
        <w:t>STRESZCZENIE USTALEŃ RAPORTU</w:t>
      </w:r>
      <w:bookmarkEnd w:id="195"/>
    </w:p>
    <w:p w14:paraId="14E42410" w14:textId="77777777" w:rsidR="00264DD3" w:rsidRPr="0026262E" w:rsidRDefault="00264DD3" w:rsidP="009A2A1C">
      <w:pPr>
        <w:spacing w:after="0"/>
      </w:pPr>
    </w:p>
    <w:p w14:paraId="10831A7F" w14:textId="77777777" w:rsidR="00FD1713" w:rsidRPr="0026262E" w:rsidRDefault="00FD1713" w:rsidP="009A2A1C">
      <w:pPr>
        <w:spacing w:after="0"/>
        <w:jc w:val="both"/>
        <w:rPr>
          <w:rFonts w:cstheme="minorHAnsi"/>
        </w:rPr>
      </w:pPr>
      <w:r w:rsidRPr="0026262E">
        <w:rPr>
          <w:rFonts w:cstheme="minorHAnsi"/>
        </w:rPr>
        <w:t xml:space="preserve">Planowana inwestycja polega na zwiększeniu wydajności istniejącej instalacji IPPC w Zakładzie Utylizacji Odpadów Komunalnych „Stary Las” Sp. z o.o. (dalej ZUOK), tj.: zwiększeniu możliwości układania odpadów na kwaterze mineralizacji z 8,0 m do wysokości 11,0 m – czyli </w:t>
      </w:r>
      <w:r w:rsidRPr="0026262E">
        <w:rPr>
          <w:rFonts w:cstheme="minorHAnsi"/>
          <w:u w:val="single"/>
        </w:rPr>
        <w:t>do maksymalnej wysokości, na jaką została zaprojektowana kwatera</w:t>
      </w:r>
      <w:r w:rsidRPr="0026262E">
        <w:rPr>
          <w:rFonts w:cstheme="minorHAnsi"/>
        </w:rPr>
        <w:t xml:space="preserve">. </w:t>
      </w:r>
    </w:p>
    <w:p w14:paraId="109C345C" w14:textId="77777777" w:rsidR="00FD1713" w:rsidRPr="0026262E" w:rsidRDefault="00FD1713" w:rsidP="009A2A1C">
      <w:pPr>
        <w:spacing w:after="0"/>
        <w:jc w:val="both"/>
        <w:rPr>
          <w:rFonts w:cstheme="minorHAnsi"/>
        </w:rPr>
      </w:pPr>
      <w:r w:rsidRPr="0026262E">
        <w:rPr>
          <w:rFonts w:cstheme="minorHAnsi"/>
        </w:rPr>
        <w:t>Po zmianach kubatura kwatery mineralizacji zwiększyłaby się o 80 000 m</w:t>
      </w:r>
      <w:r w:rsidRPr="0026262E">
        <w:rPr>
          <w:rFonts w:cstheme="minorHAnsi"/>
          <w:vertAlign w:val="superscript"/>
        </w:rPr>
        <w:t>3</w:t>
      </w:r>
      <w:r w:rsidRPr="0026262E">
        <w:rPr>
          <w:rFonts w:cstheme="minorHAnsi"/>
        </w:rPr>
        <w:t xml:space="preserve"> i wynosiłaby 320 000 m</w:t>
      </w:r>
      <w:r w:rsidRPr="0026262E">
        <w:rPr>
          <w:rFonts w:cstheme="minorHAnsi"/>
          <w:vertAlign w:val="superscript"/>
        </w:rPr>
        <w:t>3</w:t>
      </w:r>
      <w:r w:rsidRPr="0026262E">
        <w:rPr>
          <w:rFonts w:cstheme="minorHAnsi"/>
        </w:rPr>
        <w:t xml:space="preserve">. Ilość przyjmowanych odpadów w skali roku nie uległaby zmianie, natomiast wydłużyłby się całkowity czas gromadzenia odpadów w poszczególnych ćwiartkach z 3 lat do ok. 4 lat. </w:t>
      </w:r>
    </w:p>
    <w:p w14:paraId="53916611" w14:textId="77777777" w:rsidR="00FD1713" w:rsidRPr="0026262E" w:rsidRDefault="00FD1713" w:rsidP="009A2A1C">
      <w:pPr>
        <w:widowControl w:val="0"/>
        <w:suppressAutoHyphens/>
        <w:autoSpaceDE w:val="0"/>
        <w:spacing w:after="0"/>
        <w:ind w:left="426" w:hanging="426"/>
        <w:jc w:val="both"/>
        <w:rPr>
          <w:rFonts w:cstheme="minorHAnsi"/>
        </w:rPr>
      </w:pPr>
    </w:p>
    <w:p w14:paraId="0C05804E" w14:textId="182369B6" w:rsidR="00FD1713" w:rsidRPr="0026262E" w:rsidRDefault="00FD1713" w:rsidP="009A2A1C">
      <w:pPr>
        <w:spacing w:after="0"/>
        <w:jc w:val="both"/>
        <w:rPr>
          <w:rFonts w:cstheme="minorHAnsi"/>
        </w:rPr>
      </w:pPr>
      <w:r w:rsidRPr="0026262E">
        <w:rPr>
          <w:rFonts w:cstheme="minorHAnsi"/>
        </w:rPr>
        <w:t xml:space="preserve">Kwatera mineralizacji </w:t>
      </w:r>
      <w:r w:rsidRPr="0026262E">
        <w:rPr>
          <w:rFonts w:cstheme="minorHAnsi"/>
          <w:color w:val="000000"/>
        </w:rPr>
        <w:t>o powierzchni 35.700 m</w:t>
      </w:r>
      <w:r w:rsidRPr="0026262E">
        <w:rPr>
          <w:rFonts w:cstheme="minorHAnsi"/>
          <w:color w:val="000000"/>
          <w:vertAlign w:val="superscript"/>
        </w:rPr>
        <w:t>2</w:t>
      </w:r>
      <w:r w:rsidRPr="0026262E">
        <w:rPr>
          <w:rFonts w:cstheme="minorHAnsi"/>
          <w:color w:val="000000"/>
        </w:rPr>
        <w:t xml:space="preserve"> i pojemności całkowitej 240.000 m</w:t>
      </w:r>
      <w:r w:rsidRPr="0026262E">
        <w:rPr>
          <w:rFonts w:cstheme="minorHAnsi"/>
          <w:color w:val="000000"/>
          <w:vertAlign w:val="superscript"/>
        </w:rPr>
        <w:t>3</w:t>
      </w:r>
      <w:r w:rsidRPr="0026262E">
        <w:rPr>
          <w:rFonts w:cstheme="minorHAnsi"/>
          <w:color w:val="000000"/>
        </w:rPr>
        <w:t xml:space="preserve">, </w:t>
      </w:r>
      <w:r w:rsidRPr="0026262E">
        <w:rPr>
          <w:rFonts w:cstheme="minorHAnsi"/>
        </w:rPr>
        <w:t xml:space="preserve"> zlokalizowana jest w części zachodniej działki nr 9, obręb Stary Las, obok kwa</w:t>
      </w:r>
      <w:r w:rsidR="003724A2">
        <w:rPr>
          <w:rFonts w:cstheme="minorHAnsi"/>
        </w:rPr>
        <w:t>tery balastu oraz zakładowej o</w:t>
      </w:r>
      <w:r w:rsidRPr="0026262E">
        <w:rPr>
          <w:rFonts w:cstheme="minorHAnsi"/>
        </w:rPr>
        <w:t xml:space="preserve">czyszczalni ścieków. </w:t>
      </w:r>
    </w:p>
    <w:p w14:paraId="4A17F9EA" w14:textId="77777777" w:rsidR="00FD1713" w:rsidRPr="0026262E" w:rsidRDefault="00FD1713" w:rsidP="009A2A1C">
      <w:pPr>
        <w:spacing w:after="0"/>
        <w:jc w:val="both"/>
        <w:rPr>
          <w:rFonts w:cstheme="minorHAnsi"/>
        </w:rPr>
      </w:pPr>
      <w:r w:rsidRPr="0026262E">
        <w:rPr>
          <w:rFonts w:cstheme="minorHAnsi"/>
        </w:rPr>
        <w:t xml:space="preserve">Kwatera jest eksploatowana od 2012 roku, zgodnie z posiadanym pozwoleniem zintegrowanym oraz projektem technologicznym. </w:t>
      </w:r>
    </w:p>
    <w:p w14:paraId="14DB6E16" w14:textId="77777777" w:rsidR="00FD1713" w:rsidRPr="0026262E" w:rsidRDefault="00FD1713" w:rsidP="009A2A1C">
      <w:pPr>
        <w:spacing w:after="0"/>
        <w:jc w:val="both"/>
        <w:rPr>
          <w:rFonts w:cstheme="minorHAnsi"/>
        </w:rPr>
      </w:pPr>
      <w:r w:rsidRPr="0026262E">
        <w:rPr>
          <w:rFonts w:cstheme="minorHAnsi"/>
        </w:rPr>
        <w:t>Kwatera jest bioreaktorem ziemnym (kopcem energetycznym) o powierzchni 35 700 m</w:t>
      </w:r>
      <w:r w:rsidRPr="0026262E">
        <w:rPr>
          <w:rFonts w:cstheme="minorHAnsi"/>
          <w:vertAlign w:val="superscript"/>
        </w:rPr>
        <w:t>2</w:t>
      </w:r>
      <w:r w:rsidRPr="0026262E">
        <w:rPr>
          <w:rFonts w:cstheme="minorHAnsi"/>
        </w:rPr>
        <w:t xml:space="preserve"> (mierzonej po obrysie zewnętrznym). Podzielona jest groblami na cztery „ćwiartki” użytkowe, </w:t>
      </w:r>
      <w:r w:rsidRPr="0026262E">
        <w:rPr>
          <w:rFonts w:cstheme="minorHAnsi"/>
        </w:rPr>
        <w:br/>
        <w:t xml:space="preserve">z których ćwiartka I eksploatowana była od lipca 2012 r. do sierpnia 2015 r., ćwiartka II eksploatowana była od listopada 2015 r. do czerwca 2018 r. Obecnie, od lipca 2018 r. trwa zapełnianie ćwiartki trzeciej. </w:t>
      </w:r>
    </w:p>
    <w:p w14:paraId="411B00EF" w14:textId="77777777" w:rsidR="00FD1713" w:rsidRPr="0026262E" w:rsidRDefault="00FD1713" w:rsidP="009A2A1C">
      <w:pPr>
        <w:autoSpaceDE w:val="0"/>
        <w:autoSpaceDN w:val="0"/>
        <w:adjustRightInd w:val="0"/>
        <w:spacing w:after="0"/>
        <w:jc w:val="both"/>
        <w:rPr>
          <w:rFonts w:cstheme="minorHAnsi"/>
        </w:rPr>
      </w:pPr>
      <w:r w:rsidRPr="0026262E">
        <w:rPr>
          <w:rFonts w:cstheme="minorHAnsi"/>
        </w:rPr>
        <w:t>Kwatera mineralizacji została wybudowana zgodnie z wymaganiami stawianymi dla składowisk odpadów, tj. powłokę uszczelniającą  tworzy:</w:t>
      </w:r>
    </w:p>
    <w:p w14:paraId="43FF9A7B" w14:textId="77777777" w:rsidR="00FD1713" w:rsidRPr="0026262E" w:rsidRDefault="00FD1713"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warstwa mineralna o współczynniku filtracji max 10</w:t>
      </w:r>
      <w:r w:rsidRPr="0026262E">
        <w:rPr>
          <w:rFonts w:cstheme="minorHAnsi"/>
          <w:vertAlign w:val="superscript"/>
        </w:rPr>
        <w:t>-9</w:t>
      </w:r>
      <w:r w:rsidRPr="0026262E">
        <w:rPr>
          <w:rFonts w:cstheme="minorHAnsi"/>
        </w:rPr>
        <w:t xml:space="preserve"> m/s, </w:t>
      </w:r>
    </w:p>
    <w:p w14:paraId="3FD6295D" w14:textId="77777777" w:rsidR="00FD1713" w:rsidRPr="0026262E" w:rsidRDefault="00FD1713"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geomembrana HDPE gładka na dnie i dwustronnie szorstka na skarpach o grubości 2,0 mm,</w:t>
      </w:r>
    </w:p>
    <w:p w14:paraId="15FDB5F8" w14:textId="77777777" w:rsidR="00FD1713" w:rsidRPr="0026262E" w:rsidRDefault="00FD1713"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t>geowłóknina o gramaturze 600 g/m</w:t>
      </w:r>
      <w:r w:rsidRPr="0026262E">
        <w:rPr>
          <w:rFonts w:cstheme="minorHAnsi"/>
          <w:vertAlign w:val="superscript"/>
        </w:rPr>
        <w:t>2</w:t>
      </w:r>
      <w:r w:rsidRPr="0026262E">
        <w:rPr>
          <w:rFonts w:cstheme="minorHAnsi"/>
        </w:rPr>
        <w:t>,</w:t>
      </w:r>
    </w:p>
    <w:p w14:paraId="413AB520" w14:textId="77777777" w:rsidR="00FD1713" w:rsidRPr="0026262E" w:rsidRDefault="00FD1713" w:rsidP="009A2A1C">
      <w:pPr>
        <w:pStyle w:val="Akapitzlist"/>
        <w:numPr>
          <w:ilvl w:val="0"/>
          <w:numId w:val="29"/>
        </w:numPr>
        <w:autoSpaceDE w:val="0"/>
        <w:autoSpaceDN w:val="0"/>
        <w:adjustRightInd w:val="0"/>
        <w:spacing w:after="0"/>
        <w:ind w:left="284" w:hanging="284"/>
        <w:jc w:val="both"/>
        <w:rPr>
          <w:rFonts w:cstheme="minorHAnsi"/>
        </w:rPr>
      </w:pPr>
      <w:r w:rsidRPr="0026262E">
        <w:rPr>
          <w:rFonts w:cstheme="minorHAnsi"/>
        </w:rPr>
        <w:lastRenderedPageBreak/>
        <w:t>przysypka zabezpieczająco-filtracyjna o grubości 50 cm wykonana z materiału żwirowo-piaszczystego o wartości współczynnika filtracji większej niż 10</w:t>
      </w:r>
      <w:r w:rsidRPr="0026262E">
        <w:rPr>
          <w:rFonts w:cstheme="minorHAnsi"/>
          <w:vertAlign w:val="superscript"/>
        </w:rPr>
        <w:t>-4</w:t>
      </w:r>
      <w:r w:rsidRPr="0026262E">
        <w:rPr>
          <w:rFonts w:cstheme="minorHAnsi"/>
        </w:rPr>
        <w:t xml:space="preserve"> m/s.</w:t>
      </w:r>
    </w:p>
    <w:p w14:paraId="044351CA" w14:textId="77777777" w:rsidR="00FD1713" w:rsidRPr="0026262E" w:rsidRDefault="00FD1713" w:rsidP="009A2A1C">
      <w:pPr>
        <w:autoSpaceDE w:val="0"/>
        <w:autoSpaceDN w:val="0"/>
        <w:adjustRightInd w:val="0"/>
        <w:spacing w:after="0"/>
        <w:jc w:val="both"/>
        <w:rPr>
          <w:rFonts w:cstheme="minorHAnsi"/>
        </w:rPr>
      </w:pPr>
    </w:p>
    <w:p w14:paraId="25A55899" w14:textId="77777777" w:rsidR="00FD1713" w:rsidRPr="0026262E" w:rsidRDefault="00FD1713" w:rsidP="009A2A1C">
      <w:pPr>
        <w:spacing w:after="0"/>
        <w:jc w:val="both"/>
        <w:rPr>
          <w:rFonts w:cstheme="minorHAnsi"/>
        </w:rPr>
      </w:pPr>
      <w:r w:rsidRPr="0026262E">
        <w:rPr>
          <w:rFonts w:cstheme="minorHAnsi"/>
        </w:rPr>
        <w:t xml:space="preserve">Technologia, zgodnie z ustawą o odpadach klasyfikowana jest jako proces unieszkodliwiania D8 - Obróbka biologiczna, niewymieniona w innej pozycji, w wyniku której powstają ostateczne związki lub mieszanki, które są unieszkodliwiane za pomocą któregokolwiek spośród procesów wymienionych w pozycjach D1 – D 12. </w:t>
      </w:r>
    </w:p>
    <w:p w14:paraId="5344B17C" w14:textId="77777777" w:rsidR="00FD1713" w:rsidRPr="0026262E" w:rsidRDefault="00FD1713" w:rsidP="009A2A1C">
      <w:pPr>
        <w:spacing w:after="0"/>
        <w:jc w:val="both"/>
        <w:rPr>
          <w:rFonts w:cstheme="minorHAnsi"/>
        </w:rPr>
      </w:pPr>
      <w:r w:rsidRPr="0026262E">
        <w:rPr>
          <w:rFonts w:cs="Arial"/>
        </w:rPr>
        <w:t xml:space="preserve">W ramach technologii układania odpadów w kwaterze mineralizacji, po osiągnięciu miąższości odpadów około 2 m są one ugniatane kompaktorem w celu uzyskania w masie odpadów warunków beztlenowych wspomagających produkcję biogazu. </w:t>
      </w:r>
    </w:p>
    <w:p w14:paraId="0D59BBF7" w14:textId="77777777" w:rsidR="00FD1713" w:rsidRPr="0026262E" w:rsidRDefault="00FD1713" w:rsidP="009A2A1C">
      <w:pPr>
        <w:spacing w:after="0"/>
        <w:jc w:val="both"/>
        <w:rPr>
          <w:rFonts w:cstheme="minorHAnsi"/>
        </w:rPr>
      </w:pPr>
      <w:r w:rsidRPr="0026262E">
        <w:rPr>
          <w:rFonts w:cstheme="minorHAnsi"/>
        </w:rPr>
        <w:t>Łącznie przewidziano do unieszkodliwiania 36 rodzajów odpadów (zgodnie z pozwoleniem zintegrowanym), przy czym dominującymi rodzajami są kolejno:</w:t>
      </w:r>
    </w:p>
    <w:p w14:paraId="468CA502" w14:textId="77777777" w:rsidR="00FD1713" w:rsidRPr="0026262E" w:rsidRDefault="00FD1713" w:rsidP="009A2A1C">
      <w:pPr>
        <w:pStyle w:val="Akapitzlist"/>
        <w:numPr>
          <w:ilvl w:val="0"/>
          <w:numId w:val="49"/>
        </w:numPr>
        <w:spacing w:after="0"/>
        <w:jc w:val="both"/>
        <w:rPr>
          <w:rFonts w:cstheme="minorHAnsi"/>
        </w:rPr>
      </w:pPr>
      <w:r w:rsidRPr="0026262E">
        <w:rPr>
          <w:rFonts w:cstheme="minorHAnsi"/>
        </w:rPr>
        <w:t>stabilizat (niespełniający kryteriów dopuszczenia odpadów do składowania), 19 05 99,</w:t>
      </w:r>
    </w:p>
    <w:p w14:paraId="1CA312FF" w14:textId="77777777" w:rsidR="00FD1713" w:rsidRPr="0026262E" w:rsidRDefault="00FD1713" w:rsidP="009A2A1C">
      <w:pPr>
        <w:pStyle w:val="Akapitzlist"/>
        <w:numPr>
          <w:ilvl w:val="0"/>
          <w:numId w:val="49"/>
        </w:numPr>
        <w:spacing w:after="0"/>
        <w:jc w:val="both"/>
        <w:rPr>
          <w:rFonts w:cstheme="minorHAnsi"/>
        </w:rPr>
      </w:pPr>
      <w:r w:rsidRPr="0026262E">
        <w:rPr>
          <w:rFonts w:cstheme="minorHAnsi"/>
        </w:rPr>
        <w:t>kompost nieodpowiadający wymaganiom (nienadający się do wykorzystania), 190503,</w:t>
      </w:r>
    </w:p>
    <w:p w14:paraId="371C8F3D" w14:textId="77777777" w:rsidR="00FD1713" w:rsidRPr="0026262E" w:rsidRDefault="00FD1713" w:rsidP="009A2A1C">
      <w:pPr>
        <w:pStyle w:val="Akapitzlist"/>
        <w:numPr>
          <w:ilvl w:val="0"/>
          <w:numId w:val="49"/>
        </w:numPr>
        <w:spacing w:after="0"/>
        <w:jc w:val="both"/>
        <w:rPr>
          <w:rFonts w:cstheme="minorHAnsi"/>
        </w:rPr>
      </w:pPr>
      <w:r w:rsidRPr="0026262E">
        <w:rPr>
          <w:rFonts w:cstheme="minorHAnsi"/>
        </w:rPr>
        <w:t>odpady ulegające biodegradacji 200201,</w:t>
      </w:r>
    </w:p>
    <w:p w14:paraId="5DAFDF64" w14:textId="1CF07BA0" w:rsidR="00FD1713" w:rsidRPr="0026262E" w:rsidRDefault="00FD1713" w:rsidP="009A2A1C">
      <w:pPr>
        <w:pStyle w:val="Akapitzlist"/>
        <w:numPr>
          <w:ilvl w:val="0"/>
          <w:numId w:val="49"/>
        </w:numPr>
        <w:spacing w:after="0"/>
        <w:jc w:val="both"/>
        <w:rPr>
          <w:rFonts w:cstheme="minorHAnsi"/>
        </w:rPr>
      </w:pPr>
      <w:r w:rsidRPr="0026262E">
        <w:rPr>
          <w:rFonts w:cstheme="minorHAnsi"/>
        </w:rPr>
        <w:t>szlamy z biologicznego oczyszczania ście</w:t>
      </w:r>
      <w:r w:rsidR="003724A2">
        <w:rPr>
          <w:rFonts w:cstheme="minorHAnsi"/>
        </w:rPr>
        <w:t>ków przemysłowych w zakładowej o</w:t>
      </w:r>
      <w:r w:rsidRPr="0026262E">
        <w:rPr>
          <w:rFonts w:cstheme="minorHAnsi"/>
        </w:rPr>
        <w:t>czyszczalni ścieków, 190812 dozowany jest w ilości 15 m</w:t>
      </w:r>
      <w:r w:rsidRPr="0026262E">
        <w:rPr>
          <w:rFonts w:cstheme="minorHAnsi"/>
          <w:vertAlign w:val="superscript"/>
        </w:rPr>
        <w:t>3</w:t>
      </w:r>
      <w:r w:rsidRPr="0026262E">
        <w:rPr>
          <w:rFonts w:cstheme="minorHAnsi"/>
        </w:rPr>
        <w:t>/d.</w:t>
      </w:r>
    </w:p>
    <w:p w14:paraId="3F19DD10" w14:textId="77777777" w:rsidR="00FD1713" w:rsidRPr="0026262E" w:rsidRDefault="00FD1713" w:rsidP="009A2A1C">
      <w:pPr>
        <w:spacing w:after="0"/>
        <w:jc w:val="both"/>
        <w:rPr>
          <w:rFonts w:cstheme="minorHAnsi"/>
        </w:rPr>
      </w:pPr>
    </w:p>
    <w:p w14:paraId="5E429191" w14:textId="4A080598" w:rsidR="00FD1713" w:rsidRPr="0026262E" w:rsidRDefault="00FD1713" w:rsidP="009A2A1C">
      <w:pPr>
        <w:spacing w:after="0"/>
        <w:jc w:val="both"/>
        <w:rPr>
          <w:rFonts w:cstheme="minorHAnsi"/>
        </w:rPr>
      </w:pPr>
      <w:r w:rsidRPr="0026262E">
        <w:rPr>
          <w:rFonts w:cstheme="minorHAnsi"/>
        </w:rPr>
        <w:t xml:space="preserve">Przewidziano, iż po całkowitym zapełnieniu ćwiartki w celu zapewnienia optymalnych warunków przetwarzania odpadów zostanie ona szczelnie przykryta. Jednocześnie nastąpi otwarcie kolejnej ćwiartki, co zapewni ciągłość eksploatacji kwatery mineralizacji. Założono, iż na zamkniętych ćwiartkach kwatery mineralizacji będą zachodzić procesy biologiczne prowadzące do wytwarzania biogazu. Wytwarzanie biogazu zachodzi w następujących po sobie etapach. Każdy </w:t>
      </w:r>
      <w:r w:rsidR="00A73E36" w:rsidRPr="0026262E">
        <w:rPr>
          <w:rFonts w:cstheme="minorHAnsi"/>
        </w:rPr>
        <w:br/>
      </w:r>
      <w:r w:rsidRPr="0026262E">
        <w:rPr>
          <w:rFonts w:cstheme="minorHAnsi"/>
        </w:rPr>
        <w:t>z nich charakteryzuje się określonym, dominującym procesem biologicznym.</w:t>
      </w:r>
    </w:p>
    <w:p w14:paraId="3AD750F3" w14:textId="77777777" w:rsidR="00FD1713" w:rsidRPr="0026262E" w:rsidRDefault="00FD1713" w:rsidP="009A2A1C">
      <w:pPr>
        <w:pStyle w:val="Bezodstpw"/>
        <w:spacing w:line="276" w:lineRule="auto"/>
        <w:jc w:val="both"/>
        <w:rPr>
          <w:rFonts w:cs="Calibri"/>
        </w:rPr>
      </w:pPr>
      <w:r w:rsidRPr="0026262E">
        <w:rPr>
          <w:rFonts w:cs="Arial"/>
          <w:lang w:eastAsia="ar-SA"/>
        </w:rPr>
        <w:t>W 2019 r. na kwaterze mineralizacji wykonano i</w:t>
      </w:r>
      <w:r w:rsidRPr="0026262E">
        <w:rPr>
          <w:rFonts w:cs="Calibri"/>
        </w:rPr>
        <w:t>nstalację energetycznego wykorzystania gazu.</w:t>
      </w:r>
    </w:p>
    <w:p w14:paraId="71495BFB" w14:textId="77777777" w:rsidR="00FD1713" w:rsidRPr="0026262E" w:rsidRDefault="00FD1713" w:rsidP="009A2A1C">
      <w:pPr>
        <w:pStyle w:val="Bezodstpw"/>
        <w:spacing w:line="276" w:lineRule="auto"/>
        <w:jc w:val="both"/>
        <w:rPr>
          <w:rFonts w:cstheme="minorHAnsi"/>
        </w:rPr>
      </w:pPr>
      <w:r w:rsidRPr="0026262E">
        <w:rPr>
          <w:rFonts w:cs="Calibri"/>
        </w:rPr>
        <w:t>W momencie uzyskania odpowiednich parametrów biogazu, będzie on przesyłany do budynku socjalnego i zlokalizowanej w nim kotłowni, gdzie bę</w:t>
      </w:r>
      <w:r w:rsidRPr="0026262E">
        <w:t>d</w:t>
      </w:r>
      <w:r w:rsidRPr="0026262E">
        <w:rPr>
          <w:rFonts w:cs="Calibri"/>
        </w:rPr>
        <w:t>zie zasilał istnieją</w:t>
      </w:r>
      <w:r w:rsidRPr="0026262E">
        <w:t>c</w:t>
      </w:r>
      <w:r w:rsidRPr="0026262E">
        <w:rPr>
          <w:rFonts w:cs="Calibri"/>
        </w:rPr>
        <w:t xml:space="preserve">y kocioł wykorzystywany do ogrzewania całego ZUOK. </w:t>
      </w:r>
    </w:p>
    <w:p w14:paraId="265AA6FE" w14:textId="77777777" w:rsidR="00FD1713" w:rsidRPr="0026262E" w:rsidRDefault="00FD1713" w:rsidP="009A2A1C">
      <w:pPr>
        <w:pStyle w:val="Bezodstpw"/>
        <w:spacing w:line="276" w:lineRule="auto"/>
        <w:jc w:val="both"/>
        <w:rPr>
          <w:rFonts w:cstheme="minorHAnsi"/>
        </w:rPr>
      </w:pPr>
      <w:r w:rsidRPr="0026262E">
        <w:rPr>
          <w:rFonts w:cstheme="minorHAnsi"/>
        </w:rPr>
        <w:t xml:space="preserve">W wyniku procesów zachodzących w złożu, odpady wytworzone na kwaterze mineralizacji zgodnie z pozwoleniem zintegrowanym, zakwalifikowano jako odpady 19 06 04 oraz 19 06 99 ex. </w:t>
      </w:r>
    </w:p>
    <w:p w14:paraId="7EC52D05" w14:textId="77777777" w:rsidR="00FD1713" w:rsidRPr="0026262E" w:rsidRDefault="00FD1713" w:rsidP="009A2A1C">
      <w:pPr>
        <w:spacing w:after="0"/>
        <w:jc w:val="both"/>
        <w:rPr>
          <w:rFonts w:cstheme="minorHAnsi"/>
        </w:rPr>
      </w:pPr>
    </w:p>
    <w:p w14:paraId="2708CCFA" w14:textId="77777777" w:rsidR="00FD1713" w:rsidRPr="0026262E" w:rsidRDefault="00FD1713" w:rsidP="009A2A1C">
      <w:pPr>
        <w:autoSpaceDE w:val="0"/>
        <w:autoSpaceDN w:val="0"/>
        <w:adjustRightInd w:val="0"/>
        <w:spacing w:after="0"/>
        <w:jc w:val="both"/>
        <w:rPr>
          <w:rFonts w:cs="Arial"/>
        </w:rPr>
      </w:pPr>
      <w:r w:rsidRPr="0026262E">
        <w:rPr>
          <w:rFonts w:cs="Arial"/>
        </w:rPr>
        <w:t xml:space="preserve">Projektując technologię założono, iż po zakończeniu procesów biostabilizacji, kiedy produkcja metanu będzie malała do niskiego poziomu oraz w biogazie pojawi się azot z powietrza atmosferycznego, a w górnych warstwach złoża pojawią się strefy tlenowe, nastąpi rozkopanie ćwiartek, wydobycie pozostałych ustabilizowanych odpadów i ich dalsze zagospodarowanie. </w:t>
      </w:r>
    </w:p>
    <w:p w14:paraId="17AC5DFA" w14:textId="77777777" w:rsidR="00FD1713" w:rsidRPr="0026262E" w:rsidRDefault="00FD1713" w:rsidP="009A2A1C">
      <w:pPr>
        <w:spacing w:after="0"/>
        <w:jc w:val="both"/>
        <w:rPr>
          <w:rFonts w:cs="Times New Roman"/>
        </w:rPr>
      </w:pPr>
      <w:r w:rsidRPr="0026262E">
        <w:rPr>
          <w:rFonts w:cs="Times New Roman"/>
        </w:rPr>
        <w:t>Przed rozpoczęciem rozkopania kwatery mineralizacji niezbędne jest wykonanie szeregu analiz.</w:t>
      </w:r>
    </w:p>
    <w:p w14:paraId="4A9DFA6A" w14:textId="77777777" w:rsidR="00FD1713" w:rsidRPr="0026262E" w:rsidRDefault="00FD1713" w:rsidP="009A2A1C">
      <w:pPr>
        <w:spacing w:after="0"/>
        <w:jc w:val="both"/>
        <w:rPr>
          <w:rFonts w:cs="Times New Roman"/>
        </w:rPr>
      </w:pPr>
      <w:r w:rsidRPr="0026262E">
        <w:rPr>
          <w:rFonts w:cs="Times New Roman"/>
        </w:rPr>
        <w:t>Dzięki wykonanym badaniom będzie można określić wielkość przewidywanej emisji w trakcie rozkopywania kwatery, potencjalny zasięg oddziaływania odorotwórczego oraz hałasu w trakcie rozkopywania (powinien być podobny jak w trakcie układania kwatery), ewentualność zastosowania napowietrzania odpadów w kwaterze lub/i sterylizacji odpadów parą wodną przed rozkopaniem i wydobyciem odpadów.</w:t>
      </w:r>
    </w:p>
    <w:p w14:paraId="299C8FFF" w14:textId="77777777" w:rsidR="00FD1713" w:rsidRPr="0026262E" w:rsidRDefault="00FD1713" w:rsidP="009A2A1C">
      <w:pPr>
        <w:spacing w:after="0"/>
        <w:jc w:val="both"/>
        <w:rPr>
          <w:rFonts w:cs="Times New Roman"/>
        </w:rPr>
      </w:pPr>
      <w:r w:rsidRPr="0026262E">
        <w:rPr>
          <w:rFonts w:cs="Times New Roman"/>
        </w:rPr>
        <w:t>Głównymi celami tlenowej biostabilizacji odpadów w kwaterze mineralizacji są:</w:t>
      </w:r>
    </w:p>
    <w:p w14:paraId="764CFB28" w14:textId="77777777" w:rsidR="00FD1713" w:rsidRPr="0026262E" w:rsidRDefault="00FD1713" w:rsidP="009A2A1C">
      <w:pPr>
        <w:numPr>
          <w:ilvl w:val="0"/>
          <w:numId w:val="50"/>
        </w:numPr>
        <w:spacing w:after="0"/>
        <w:jc w:val="both"/>
        <w:rPr>
          <w:rFonts w:cs="Times New Roman"/>
        </w:rPr>
      </w:pPr>
      <w:r w:rsidRPr="0026262E">
        <w:rPr>
          <w:rFonts w:cs="Times New Roman"/>
        </w:rPr>
        <w:t>znaczna redukcja potencjału produkcji biogazu,</w:t>
      </w:r>
    </w:p>
    <w:p w14:paraId="024C1F5A" w14:textId="77777777" w:rsidR="00FD1713" w:rsidRPr="0026262E" w:rsidRDefault="00FD1713" w:rsidP="009A2A1C">
      <w:pPr>
        <w:numPr>
          <w:ilvl w:val="0"/>
          <w:numId w:val="50"/>
        </w:numPr>
        <w:spacing w:after="0"/>
        <w:jc w:val="both"/>
        <w:rPr>
          <w:rFonts w:cs="Times New Roman"/>
        </w:rPr>
      </w:pPr>
      <w:r w:rsidRPr="0026262E">
        <w:rPr>
          <w:rFonts w:cs="Times New Roman"/>
        </w:rPr>
        <w:t>przyspieszenie i zakończenie osiadania złoża odpadów,</w:t>
      </w:r>
    </w:p>
    <w:p w14:paraId="3D5B6FE0" w14:textId="77777777" w:rsidR="00FD1713" w:rsidRPr="0026262E" w:rsidRDefault="00FD1713" w:rsidP="009A2A1C">
      <w:pPr>
        <w:numPr>
          <w:ilvl w:val="0"/>
          <w:numId w:val="50"/>
        </w:numPr>
        <w:spacing w:after="0"/>
        <w:jc w:val="both"/>
        <w:rPr>
          <w:rFonts w:cs="Times New Roman"/>
        </w:rPr>
      </w:pPr>
      <w:r w:rsidRPr="0026262E">
        <w:rPr>
          <w:rFonts w:cs="Times New Roman"/>
        </w:rPr>
        <w:t>poprawa jakości odcieków w odniesieniu do zawartości substancji organicznych i azotu,</w:t>
      </w:r>
    </w:p>
    <w:p w14:paraId="77DFB659" w14:textId="77777777" w:rsidR="00FD1713" w:rsidRPr="0026262E" w:rsidRDefault="00FD1713" w:rsidP="009A2A1C">
      <w:pPr>
        <w:numPr>
          <w:ilvl w:val="0"/>
          <w:numId w:val="50"/>
        </w:numPr>
        <w:spacing w:after="0"/>
        <w:jc w:val="both"/>
        <w:rPr>
          <w:rFonts w:cs="Times New Roman"/>
        </w:rPr>
      </w:pPr>
      <w:r w:rsidRPr="0026262E">
        <w:rPr>
          <w:rFonts w:cs="Times New Roman"/>
        </w:rPr>
        <w:t>wytworzenie warunków tlenowych w złożu, co zniweluje uciążliwość odorową w trakcie rozkopywania kwatery i wydobycia odpadów.</w:t>
      </w:r>
    </w:p>
    <w:p w14:paraId="5C635A3C" w14:textId="77777777" w:rsidR="00FD1713" w:rsidRPr="0026262E" w:rsidRDefault="00FD1713" w:rsidP="009A2A1C">
      <w:pPr>
        <w:spacing w:after="0"/>
        <w:jc w:val="both"/>
        <w:rPr>
          <w:rFonts w:cs="Times New Roman"/>
        </w:rPr>
      </w:pPr>
      <w:r w:rsidRPr="0026262E">
        <w:rPr>
          <w:rFonts w:cs="Times New Roman"/>
        </w:rPr>
        <w:lastRenderedPageBreak/>
        <w:t>W przypadku niskiego stopnia stabilizacji materii organicznej i wysokiego potencjału odorotwórczego sugeruje się rozważenie sterylizacji odpadów. Przed rozpoczęciem rozkopywania złoża, dodatkowo, w celu całkowitej eliminacji uciążliwości odorowej w trakcie rozkopywania, realizować można sterylizację poprzez wprowadzenie do złoża pary przegrzanej o temperaturze min. 160</w:t>
      </w:r>
      <w:r w:rsidRPr="0026262E">
        <w:rPr>
          <w:rFonts w:cs="Times New Roman"/>
          <w:vertAlign w:val="superscript"/>
        </w:rPr>
        <w:t>0</w:t>
      </w:r>
      <w:r w:rsidRPr="0026262E">
        <w:rPr>
          <w:rFonts w:cs="Times New Roman"/>
        </w:rPr>
        <w:t xml:space="preserve">C. Zabieg ten spowoduje całkowitą sterylizację odpadów i eliminację bakterii. Zatrzymanie procesów biologicznego rozkładu spowoduje eliminacje emisji odorów </w:t>
      </w:r>
      <w:r w:rsidRPr="0026262E">
        <w:rPr>
          <w:rFonts w:cs="Times New Roman"/>
        </w:rPr>
        <w:br/>
        <w:t>z odpadów. Parę wytworzyć można z wykorzystaniem wytwarzanego w kwaterze mineralizacji biogazu. Konieczność zastosowania tego zabiegu wynikać będzie z przewidywanych do wykonania badań stopnia stabilizacji odpadów oraz opracowanej na ich podstawie technologii rozkopania, wydobycia i przetworzenia odpadów z kwatery mineralizacji.</w:t>
      </w:r>
    </w:p>
    <w:p w14:paraId="39A001D1" w14:textId="77777777" w:rsidR="00FD1713" w:rsidRPr="0026262E" w:rsidRDefault="00FD1713" w:rsidP="009A2A1C">
      <w:pPr>
        <w:spacing w:after="0"/>
        <w:jc w:val="both"/>
        <w:rPr>
          <w:rFonts w:cs="Times New Roman"/>
        </w:rPr>
      </w:pPr>
      <w:r w:rsidRPr="0026262E">
        <w:rPr>
          <w:rFonts w:cs="Times New Roman"/>
        </w:rPr>
        <w:t xml:space="preserve">Technologia wydobycia odpadów powinna być sprzężona z procesem napowietrzania </w:t>
      </w:r>
      <w:r w:rsidRPr="0026262E">
        <w:rPr>
          <w:rFonts w:cs="Times New Roman"/>
        </w:rPr>
        <w:br/>
        <w:t xml:space="preserve">i sterylizacji odpadów w kwaterze. W przypadku gdy odpady po procesach biostabilizacji beztlenowej są słabo ustabilizowane można wybrać opcję stopniowego wydobycia odpadów poprzedzonego napowietrzaniem. Polega to na instalacji (wbiciu) studni iniekcyjnych, na głębokość około 3 m, przez które wprowadzane będzie powietrze w odpady. Po procesie tlenowej biostabilizacji, oraz osuszenia, której czas zależy od początkowej zawartości materii organicznej oraz wydajności zastosowanych dmuchaw, wprowadza się w odpady przegrzana parę wodną </w:t>
      </w:r>
      <w:r w:rsidRPr="0026262E">
        <w:rPr>
          <w:rFonts w:cs="Times New Roman"/>
        </w:rPr>
        <w:br/>
        <w:t>w celu ich sterylizacji. Następnie studnie iniekcyjne są wyjmowane, a warstwa o miąższości około 3 m, jest rozkopywana. Po zdjęciu warstwy ustabilizowanych odpadów proces jest powtarzany, aż do całkowitego wybrania odpadów.</w:t>
      </w:r>
    </w:p>
    <w:p w14:paraId="28EBB7AD" w14:textId="77777777" w:rsidR="00FD1713" w:rsidRPr="0026262E" w:rsidRDefault="00FD1713" w:rsidP="009A2A1C">
      <w:pPr>
        <w:spacing w:after="0"/>
        <w:jc w:val="both"/>
        <w:rPr>
          <w:rFonts w:cs="Times New Roman"/>
        </w:rPr>
      </w:pPr>
      <w:r w:rsidRPr="0026262E">
        <w:rPr>
          <w:rFonts w:cs="Times New Roman"/>
        </w:rPr>
        <w:t>Kolejnym elementem procesu wydobycia odpadów z kwatery jest segregacja mechaniczna wydobytych odpadów. Zazwyczaj do tego celu stosuje się różne rodzaje sit: bębnowe, wibracyjne, separatory pneumatyczne, balistyczne, magnetyczne, indukcyjne. Ostatnim etapem jest przygotowanie wydobytych i wydzielonych odpadów do magazynowania i transportu do odbiorcy. Należy przewidzieć niezbędną powierzchnię pod magazynowanie odpadów. Wydobyta frakcja mineralna, szkło oraz ustabilizowana frakcja organiczna może być magazynowana w formie pryzm. Wydzielone metale oraz frakcje lekkie mogą być poddane prasowaniu i w formie zbelowanej być magazynowane do momentu transportu. Dobrym rozwiązaniem jest także prasowanie i belowanie balastu, a więc odpadów, dla których nie ma zastosowania. W takiej formie odpad ten może być transportowany i od razu składowany.</w:t>
      </w:r>
    </w:p>
    <w:p w14:paraId="75F24368" w14:textId="77777777" w:rsidR="00FD1713" w:rsidRPr="0026262E" w:rsidRDefault="00FD1713" w:rsidP="009A2A1C">
      <w:pPr>
        <w:spacing w:after="0"/>
        <w:jc w:val="both"/>
        <w:rPr>
          <w:rFonts w:cs="Times New Roman"/>
        </w:rPr>
      </w:pPr>
    </w:p>
    <w:p w14:paraId="50FC57FE" w14:textId="6D5B0AD6" w:rsidR="00FD1713" w:rsidRPr="0026262E" w:rsidRDefault="00FD1713" w:rsidP="009A2A1C">
      <w:pPr>
        <w:pStyle w:val="Akapitzlist"/>
        <w:spacing w:after="0"/>
        <w:ind w:left="0"/>
        <w:jc w:val="both"/>
        <w:rPr>
          <w:rFonts w:cstheme="minorHAnsi"/>
        </w:rPr>
      </w:pPr>
      <w:r w:rsidRPr="0026262E">
        <w:rPr>
          <w:rFonts w:cstheme="minorHAnsi"/>
        </w:rPr>
        <w:t>Ćwia</w:t>
      </w:r>
      <w:r w:rsidR="006F5239">
        <w:rPr>
          <w:rFonts w:cstheme="minorHAnsi"/>
        </w:rPr>
        <w:t>rtka nr I została zamknięta w VIII</w:t>
      </w:r>
      <w:r w:rsidRPr="0026262E">
        <w:rPr>
          <w:rFonts w:cstheme="minorHAnsi"/>
        </w:rPr>
        <w:t xml:space="preserve"> kw. 2015 r. Odpady złożone w I ćwiartce są stabilizowane s</w:t>
      </w:r>
      <w:r w:rsidR="00A73E36" w:rsidRPr="0026262E">
        <w:rPr>
          <w:rFonts w:cstheme="minorHAnsi"/>
        </w:rPr>
        <w:t>ą</w:t>
      </w:r>
      <w:r w:rsidRPr="0026262E">
        <w:rPr>
          <w:rFonts w:cstheme="minorHAnsi"/>
        </w:rPr>
        <w:t xml:space="preserve"> niecałe 8 lat. W pozwoleniu zintegrowanym założono, iż rozbiórka rozpocznie się pod koniec napełniania ćwiartki nr III. Obecnie, od lipca 2018 roku napełniana jest III ćwiartka. </w:t>
      </w:r>
    </w:p>
    <w:p w14:paraId="7BC88D80" w14:textId="77777777" w:rsidR="00FD1713" w:rsidRPr="0026262E" w:rsidRDefault="00FD1713" w:rsidP="009A2A1C">
      <w:pPr>
        <w:pStyle w:val="Tekstkomentarza"/>
        <w:spacing w:after="0" w:line="276" w:lineRule="auto"/>
        <w:jc w:val="both"/>
        <w:rPr>
          <w:sz w:val="22"/>
          <w:szCs w:val="22"/>
        </w:rPr>
      </w:pPr>
      <w:r w:rsidRPr="0026262E">
        <w:rPr>
          <w:rFonts w:cstheme="minorHAnsi"/>
          <w:sz w:val="22"/>
          <w:szCs w:val="22"/>
        </w:rPr>
        <w:t>Odpady zdeponowane na kwaterze znajdują się w fazie niestabilnej metanogenezy o czym świadczy proporcja metanu do dwutlenku węgla. Niskie temperatury w złożu wskazują na powolny (mało intensywny) rozkład materii organicznej w procesie fermentacji psychrofilnej (poniżej 30</w:t>
      </w:r>
      <w:r w:rsidRPr="0026262E">
        <w:rPr>
          <w:rFonts w:cstheme="minorHAnsi"/>
          <w:sz w:val="22"/>
          <w:szCs w:val="22"/>
          <w:vertAlign w:val="superscript"/>
        </w:rPr>
        <w:t>0</w:t>
      </w:r>
      <w:r w:rsidRPr="0026262E">
        <w:rPr>
          <w:rFonts w:cstheme="minorHAnsi"/>
          <w:sz w:val="22"/>
          <w:szCs w:val="22"/>
        </w:rPr>
        <w:t>C). Ten typ fermentacji zwykle trwa długo i daje stosunkowo stały uzysk biogazu</w:t>
      </w:r>
    </w:p>
    <w:p w14:paraId="637B02B2" w14:textId="77777777" w:rsidR="005C3DEA" w:rsidRDefault="005C3DEA" w:rsidP="009A2A1C">
      <w:pPr>
        <w:widowControl w:val="0"/>
        <w:suppressAutoHyphens/>
        <w:autoSpaceDE w:val="0"/>
        <w:spacing w:after="0"/>
        <w:jc w:val="both"/>
        <w:rPr>
          <w:rFonts w:cs="Calibri"/>
          <w:b/>
        </w:rPr>
      </w:pPr>
    </w:p>
    <w:p w14:paraId="57E96CB9" w14:textId="77777777" w:rsidR="00FD1713" w:rsidRPr="0026262E" w:rsidRDefault="00FD1713" w:rsidP="009A2A1C">
      <w:pPr>
        <w:widowControl w:val="0"/>
        <w:suppressAutoHyphens/>
        <w:autoSpaceDE w:val="0"/>
        <w:spacing w:after="0"/>
        <w:jc w:val="both"/>
        <w:rPr>
          <w:rFonts w:cs="Calibri"/>
          <w:b/>
        </w:rPr>
      </w:pPr>
      <w:r w:rsidRPr="0026262E">
        <w:rPr>
          <w:rFonts w:cs="Calibri"/>
          <w:b/>
        </w:rPr>
        <w:t>Dzięki możliwości układania odpadów na kwaterze mineralizacji do wysokości 11,0 m – czyli do maksymalnej wysokości, na jaką została zaprojektowana kwatera, wydłuży się  całkowity czas eksploatacji poszczególnych ćwiartek z 3 do ok. 4 lat – czas potrzebny na zajście procesu mineralizacji i przygotowanie kwatery do rozbiórki.</w:t>
      </w:r>
    </w:p>
    <w:p w14:paraId="30FCCD8C" w14:textId="77777777" w:rsidR="00FD1713" w:rsidRPr="0026262E" w:rsidRDefault="00FD1713" w:rsidP="009A2A1C">
      <w:pPr>
        <w:widowControl w:val="0"/>
        <w:suppressAutoHyphens/>
        <w:autoSpaceDE w:val="0"/>
        <w:spacing w:after="0"/>
        <w:jc w:val="both"/>
        <w:rPr>
          <w:rFonts w:cs="Calibri"/>
          <w:b/>
        </w:rPr>
      </w:pPr>
      <w:r w:rsidRPr="0026262E">
        <w:rPr>
          <w:rFonts w:cs="Calibri"/>
          <w:b/>
        </w:rPr>
        <w:t>Po zmianach kubatura kwatery mineralizacji zwiększyłaby się o 80 000 m</w:t>
      </w:r>
      <w:r w:rsidRPr="0026262E">
        <w:rPr>
          <w:rFonts w:cs="Calibri"/>
          <w:b/>
          <w:vertAlign w:val="superscript"/>
        </w:rPr>
        <w:t>3</w:t>
      </w:r>
      <w:r w:rsidRPr="0026262E">
        <w:rPr>
          <w:rFonts w:cs="Calibri"/>
          <w:b/>
        </w:rPr>
        <w:t xml:space="preserve"> i wynosiłaby </w:t>
      </w:r>
      <w:r w:rsidRPr="0026262E">
        <w:rPr>
          <w:rFonts w:cs="Calibri"/>
          <w:b/>
        </w:rPr>
        <w:br/>
        <w:t>320 000 m</w:t>
      </w:r>
      <w:r w:rsidRPr="0026262E">
        <w:rPr>
          <w:rFonts w:cs="Calibri"/>
          <w:b/>
          <w:vertAlign w:val="superscript"/>
        </w:rPr>
        <w:t>3</w:t>
      </w:r>
      <w:r w:rsidRPr="0026262E">
        <w:rPr>
          <w:rFonts w:cs="Calibri"/>
          <w:b/>
        </w:rPr>
        <w:t xml:space="preserve">. Ilość przyjmowanych odpadów w skali roku nie uległaby zmianie. </w:t>
      </w:r>
    </w:p>
    <w:p w14:paraId="6D66539E" w14:textId="77777777" w:rsidR="00FD1713" w:rsidRPr="0026262E" w:rsidRDefault="00FD1713" w:rsidP="009A2A1C">
      <w:pPr>
        <w:widowControl w:val="0"/>
        <w:suppressAutoHyphens/>
        <w:autoSpaceDE w:val="0"/>
        <w:spacing w:after="0"/>
        <w:jc w:val="both"/>
        <w:rPr>
          <w:rFonts w:cs="Calibri"/>
          <w:b/>
        </w:rPr>
      </w:pPr>
    </w:p>
    <w:p w14:paraId="09A2B37C" w14:textId="77777777" w:rsidR="00FD1713" w:rsidRPr="0026262E" w:rsidRDefault="00FD1713" w:rsidP="009A2A1C">
      <w:pPr>
        <w:spacing w:after="0"/>
        <w:jc w:val="both"/>
      </w:pPr>
      <w:r w:rsidRPr="0026262E">
        <w:lastRenderedPageBreak/>
        <w:t>Oddziaływania kwatery mineralizacji, o zwiększenie wydajności której wnioskuje ZUOK, wiąże się przede wszystkim z emisją do powietrza, hałasu, a także z powstawaniem odcieków oraz odpadów.</w:t>
      </w:r>
    </w:p>
    <w:p w14:paraId="58F937FC" w14:textId="77777777" w:rsidR="00FD1713" w:rsidRPr="0026262E" w:rsidRDefault="00FD1713" w:rsidP="009A2A1C">
      <w:pPr>
        <w:pStyle w:val="Default"/>
        <w:spacing w:line="276" w:lineRule="auto"/>
        <w:jc w:val="both"/>
        <w:rPr>
          <w:rFonts w:asciiTheme="minorHAnsi" w:hAnsiTheme="minorHAnsi"/>
          <w:sz w:val="22"/>
          <w:szCs w:val="22"/>
        </w:rPr>
      </w:pPr>
      <w:r w:rsidRPr="0026262E">
        <w:rPr>
          <w:rFonts w:asciiTheme="minorHAnsi" w:hAnsiTheme="minorHAnsi"/>
          <w:sz w:val="22"/>
          <w:szCs w:val="22"/>
        </w:rPr>
        <w:t xml:space="preserve">ZUOK jest źródłem gazowych zanieczyszczeń powietrza i pyłów. Zanieczyszczenia powietrza są wprowadzane do atmosfery zarówno w sposób zorganizowany, jak i niezorganizowany. </w:t>
      </w:r>
    </w:p>
    <w:p w14:paraId="63A64D87" w14:textId="2D711FBF" w:rsidR="00FD1713" w:rsidRPr="0026262E" w:rsidRDefault="00FD1713" w:rsidP="009A2A1C">
      <w:pPr>
        <w:pStyle w:val="Default"/>
        <w:spacing w:line="276" w:lineRule="auto"/>
        <w:jc w:val="both"/>
        <w:rPr>
          <w:rFonts w:asciiTheme="minorHAnsi" w:hAnsiTheme="minorHAnsi" w:cstheme="minorHAnsi"/>
          <w:sz w:val="22"/>
          <w:szCs w:val="22"/>
        </w:rPr>
      </w:pPr>
      <w:r w:rsidRPr="0026262E">
        <w:rPr>
          <w:rFonts w:asciiTheme="minorHAnsi" w:hAnsiTheme="minorHAnsi"/>
          <w:sz w:val="22"/>
          <w:szCs w:val="22"/>
        </w:rPr>
        <w:t>Emisja z podstawowych procesów produkcyjnych pochodzi ze spalania gazu składowiskowego ujmowanego poprzez studzienki odgazowujące kwaterę mineralizacji, emisji niezorganizowanej gazu składowiskowego z czaszy kwatery mineralizacji i kwatery balastu (część gazów nieprzechwycona przez instalację odgazowującą), z kompostowni kontenerowej i z instalacji biologicznego przetwarzania odpadów.  Ponadto Zakład wprowadza do atmosfery zanieczyszczenia pochodzące z kotłowni olejowej, oczyszczalni ścieków (w sposób zorganizowany), przeładunku paliw w zakładowej stacji paliw oraz z pojazdów i maszyn funkcjonujących na terenie Zakładu (emisja niezorganizowana</w:t>
      </w:r>
      <w:r w:rsidR="007321A9">
        <w:rPr>
          <w:rFonts w:asciiTheme="minorHAnsi" w:hAnsiTheme="minorHAnsi"/>
          <w:sz w:val="22"/>
          <w:szCs w:val="22"/>
        </w:rPr>
        <w:t>).</w:t>
      </w:r>
    </w:p>
    <w:p w14:paraId="7DF93272" w14:textId="77777777" w:rsidR="00FD1713" w:rsidRPr="0026262E" w:rsidRDefault="00FD1713" w:rsidP="009A2A1C">
      <w:pPr>
        <w:spacing w:after="0"/>
        <w:jc w:val="both"/>
      </w:pPr>
      <w:r w:rsidRPr="0026262E">
        <w:t>W bezpośrednim otoczeniu instalacji i całego Zakładu brak jest terenów akustycznie chronionych. Na niezabudowanych obszarach użytkowanych rolniczo oraz obszarach leśnych nie normuje się poziomów hałasu instalacyjnego. Za najbliższy teren akustycznie chroniony uznać należy pojedynczy budynek mieszkalny w zabudowie zagrodowej, położony w odległości ok. 250 m na południowy -wschód od granic ZUOK oraz ok. 470 m od planowanego przedsięwzięcia, na działce nr ewid. 17/3. Pozostałe tereny zabudowy zagrodowej położone są w większych odległościach (ponad 750 m od granic Zakładu).</w:t>
      </w:r>
    </w:p>
    <w:p w14:paraId="5C1129A9" w14:textId="77777777" w:rsidR="00FD1713" w:rsidRPr="0026262E" w:rsidRDefault="00FD1713" w:rsidP="009A2A1C">
      <w:pPr>
        <w:spacing w:after="0"/>
        <w:jc w:val="both"/>
      </w:pPr>
      <w:r w:rsidRPr="0026262E">
        <w:t xml:space="preserve">Jak wynika ze badań okresowych pomiarów hałasu, działalność ZUOK nie powoduje przekroczeń wartości dopuszczalnych określonych w przepisach prawa oraz pozwoleniu zintegrowanym. </w:t>
      </w:r>
    </w:p>
    <w:p w14:paraId="31A7B3B5" w14:textId="77777777" w:rsidR="00FD1713" w:rsidRPr="0026262E" w:rsidRDefault="00FD1713" w:rsidP="009A2A1C">
      <w:pPr>
        <w:spacing w:after="0"/>
        <w:jc w:val="both"/>
      </w:pPr>
    </w:p>
    <w:p w14:paraId="09A5F20F" w14:textId="37F4EBD9" w:rsidR="00FD1713" w:rsidRPr="0026262E" w:rsidRDefault="00FD1713" w:rsidP="009A2A1C">
      <w:pPr>
        <w:autoSpaceDE w:val="0"/>
        <w:autoSpaceDN w:val="0"/>
        <w:adjustRightInd w:val="0"/>
        <w:spacing w:after="0"/>
        <w:jc w:val="both"/>
        <w:rPr>
          <w:rFonts w:cs="Arial"/>
        </w:rPr>
      </w:pPr>
      <w:r w:rsidRPr="0026262E">
        <w:t xml:space="preserve">W ZUOK jest całkowite rozdzielenie sieci kanalizacji przemysłowej, deszczowej </w:t>
      </w:r>
      <w:r w:rsidRPr="0026262E">
        <w:br/>
        <w:t xml:space="preserve">i sanitarnej.  </w:t>
      </w:r>
      <w:r w:rsidRPr="0026262E">
        <w:rPr>
          <w:rFonts w:cs="Arial"/>
        </w:rPr>
        <w:t xml:space="preserve">Do żelbetonowego, hermetyzowanego zbiornika ścieków surowych kierowane są surowe ścieki przemysłowe ze wszystkich obiektów  technologicznych Zakładu. Ze zbiornika ścieki kierowane są na </w:t>
      </w:r>
      <w:r w:rsidR="003724A2">
        <w:rPr>
          <w:rFonts w:cs="Arial"/>
        </w:rPr>
        <w:t>o</w:t>
      </w:r>
      <w:r w:rsidRPr="0026262E">
        <w:rPr>
          <w:rFonts w:cs="Arial"/>
        </w:rPr>
        <w:t>czyszczalnię ścieków o przepustowości Qmax=120 m</w:t>
      </w:r>
      <w:r w:rsidRPr="0026262E">
        <w:rPr>
          <w:rFonts w:cs="Arial"/>
          <w:vertAlign w:val="superscript"/>
        </w:rPr>
        <w:t>3</w:t>
      </w:r>
      <w:r w:rsidRPr="0026262E">
        <w:rPr>
          <w:rFonts w:cs="Arial"/>
        </w:rPr>
        <w:t>/d.</w:t>
      </w:r>
      <w:r w:rsidR="008D7B78" w:rsidRPr="0026262E">
        <w:rPr>
          <w:rFonts w:cs="Arial"/>
        </w:rPr>
        <w:t xml:space="preserve"> </w:t>
      </w:r>
      <w:r w:rsidR="008D7B78" w:rsidRPr="0026262E">
        <w:rPr>
          <w:rFonts w:cs="Arial"/>
        </w:rPr>
        <w:br/>
      </w:r>
      <w:r w:rsidR="003724A2">
        <w:rPr>
          <w:rFonts w:cs="Arial"/>
        </w:rPr>
        <w:t>W o</w:t>
      </w:r>
      <w:r w:rsidRPr="0026262E">
        <w:rPr>
          <w:rFonts w:cs="Arial"/>
        </w:rPr>
        <w:t xml:space="preserve">czyszczalni zachodzą następujące procesy technologiczne: nitryfikacja, denitryfikacja, ultrafiltracja, nanofiltracja i odwrócona osmoza. </w:t>
      </w:r>
    </w:p>
    <w:p w14:paraId="4FA6FD6E" w14:textId="0FCF69D7" w:rsidR="00FD1713" w:rsidRPr="0026262E" w:rsidRDefault="00FD1713" w:rsidP="009A2A1C">
      <w:pPr>
        <w:pStyle w:val="Bezodstpw"/>
        <w:tabs>
          <w:tab w:val="left" w:pos="1248"/>
        </w:tabs>
        <w:spacing w:line="276" w:lineRule="auto"/>
        <w:jc w:val="both"/>
        <w:rPr>
          <w:i/>
        </w:rPr>
      </w:pPr>
      <w:r w:rsidRPr="0026262E">
        <w:rPr>
          <w:spacing w:val="-2"/>
        </w:rPr>
        <w:t>O</w:t>
      </w:r>
      <w:r w:rsidRPr="0026262E">
        <w:t xml:space="preserve">czyszczone ścieki przemysłowe </w:t>
      </w:r>
      <w:r w:rsidRPr="0026262E">
        <w:rPr>
          <w:bCs/>
        </w:rPr>
        <w:t>trafiają do zbiornika na ścieki oczyszczone, a następnie</w:t>
      </w:r>
      <w:r w:rsidR="008D7B78" w:rsidRPr="0026262E">
        <w:rPr>
          <w:bCs/>
        </w:rPr>
        <w:t xml:space="preserve"> </w:t>
      </w:r>
      <w:r w:rsidRPr="0026262E">
        <w:rPr>
          <w:spacing w:val="-2"/>
        </w:rPr>
        <w:t xml:space="preserve">są wywożone </w:t>
      </w:r>
      <w:r w:rsidRPr="0026262E">
        <w:t>taborem asenizacyjnym</w:t>
      </w:r>
      <w:r w:rsidRPr="0026262E">
        <w:rPr>
          <w:spacing w:val="-2"/>
        </w:rPr>
        <w:t xml:space="preserve"> na oczyszczalnię miejska oczyszczalnię ścieków </w:t>
      </w:r>
      <w:r w:rsidR="005C3DEA">
        <w:t xml:space="preserve">Star-WiK </w:t>
      </w:r>
      <w:r w:rsidR="005C3DEA">
        <w:br/>
        <w:t>S</w:t>
      </w:r>
      <w:r w:rsidRPr="0026262E">
        <w:t>p. z o.o., zgodnie z posiadanym pozwoleniem wodnoprawnym.</w:t>
      </w:r>
    </w:p>
    <w:p w14:paraId="6434BD34" w14:textId="77777777" w:rsidR="00FD1713" w:rsidRPr="0026262E" w:rsidRDefault="00FD1713" w:rsidP="009A2A1C">
      <w:pPr>
        <w:pStyle w:val="Bezodstpw"/>
        <w:spacing w:line="276" w:lineRule="auto"/>
        <w:jc w:val="both"/>
        <w:rPr>
          <w:rFonts w:cs="Arial"/>
        </w:rPr>
      </w:pPr>
      <w:r w:rsidRPr="0026262E">
        <w:rPr>
          <w:rFonts w:cs="Arial"/>
        </w:rPr>
        <w:t>ZUOK wyposażony jest w gra</w:t>
      </w:r>
      <w:r w:rsidRPr="0026262E">
        <w:rPr>
          <w:rFonts w:cs="Arial"/>
        </w:rPr>
        <w:softHyphen/>
        <w:t xml:space="preserve">witacyjną sieć kanalizacji deszczowej rozdzieloną od kanalizacji przemysłowej i sanitarnej. .  </w:t>
      </w:r>
    </w:p>
    <w:p w14:paraId="564B6DDF" w14:textId="77777777" w:rsidR="00FD1713" w:rsidRPr="0026262E" w:rsidRDefault="00FD1713" w:rsidP="009A2A1C">
      <w:pPr>
        <w:pStyle w:val="Bezodstpw"/>
        <w:spacing w:line="276" w:lineRule="auto"/>
        <w:jc w:val="both"/>
        <w:rPr>
          <w:rFonts w:cs="Arial"/>
        </w:rPr>
      </w:pPr>
      <w:r w:rsidRPr="0026262E">
        <w:rPr>
          <w:rFonts w:cs="Arial"/>
        </w:rPr>
        <w:t>Wody opadowe  gromadzone na terenie ZUOK  w  zbiorniku retencyjnym, zbiorniku retencyjno- infiltracyjnym i drenażu francuskim, spływają ze zlewni opadowych ,  tj. z dachów sortowni, kompostowni, obiektów magazynowych i  warsztatowych , dróg jezdnych i placów postojowych oraz części terenów zielonych zabudowanych drenażem francuskim i nie mają kontaktu ze ściekami przemysłowymi.</w:t>
      </w:r>
    </w:p>
    <w:p w14:paraId="26C2F920" w14:textId="77777777" w:rsidR="00FD1713" w:rsidRPr="0026262E" w:rsidRDefault="00FD1713" w:rsidP="009A2A1C">
      <w:pPr>
        <w:pStyle w:val="Bezodstpw"/>
        <w:spacing w:line="276" w:lineRule="auto"/>
        <w:jc w:val="both"/>
        <w:rPr>
          <w:rFonts w:cs="Arial"/>
        </w:rPr>
      </w:pPr>
    </w:p>
    <w:p w14:paraId="36633F3D" w14:textId="77777777" w:rsidR="00FD1713" w:rsidRPr="0026262E" w:rsidRDefault="00FD1713" w:rsidP="009A2A1C">
      <w:pPr>
        <w:spacing w:after="0"/>
        <w:jc w:val="both"/>
        <w:rPr>
          <w:rFonts w:cs="Calibri"/>
        </w:rPr>
      </w:pPr>
      <w:r w:rsidRPr="0026262E">
        <w:rPr>
          <w:rFonts w:cstheme="minorHAnsi"/>
        </w:rPr>
        <w:t xml:space="preserve">Inwestor nie przewiduje, aby przy zastosowanych środkach chroniących środowisko               realizacja przedsięwzięcia mogła w sposób istotnie negatywny oddziaływać </w:t>
      </w:r>
      <w:r w:rsidRPr="0026262E">
        <w:rPr>
          <w:rFonts w:cs="Calibri"/>
        </w:rPr>
        <w:t xml:space="preserve">na środowisko, szczególnie w stopniu powodującym przekroczenie obowiązujących norm środowiskowych. Nie przewiduje się także możliwości wystąpienia substancji niebezpiecznej czy powstania tej substancji w trakcie procesu technologicznego w ilości, która decyduje o zaliczeniu Zakładu Inwestora do zakładu o zwiększonym ryzyku lub dużym ryzyku wystąpienia poważnej awarii. </w:t>
      </w:r>
    </w:p>
    <w:p w14:paraId="187DEAAB" w14:textId="77777777" w:rsidR="00FD1713" w:rsidRPr="0026262E" w:rsidRDefault="00FD1713" w:rsidP="009A2A1C">
      <w:pPr>
        <w:pStyle w:val="Akapitzlist"/>
        <w:spacing w:after="0"/>
        <w:ind w:left="0"/>
        <w:jc w:val="both"/>
        <w:rPr>
          <w:rFonts w:eastAsia="Times New Roman" w:cs="Calibri"/>
        </w:rPr>
      </w:pPr>
      <w:r w:rsidRPr="0026262E">
        <w:rPr>
          <w:rFonts w:eastAsia="Times New Roman" w:cs="Calibri"/>
        </w:rPr>
        <w:lastRenderedPageBreak/>
        <w:t>Niemniej w celu minimalizowania występowania sytuacji awaryjnych i awarii należy bezwzględnie przestrzegać przepisów bezpieczeństwa i higieny pracy, przepisów przeciwpożarowych, poszczególnych instrukcji eksploatacji urządzeń, stosowanych w procesach technologicznych, dokumentacji techniczno-rozruchowej, a w szczególności:</w:t>
      </w:r>
    </w:p>
    <w:p w14:paraId="31A05DFD" w14:textId="77777777" w:rsidR="00FD1713" w:rsidRPr="0026262E" w:rsidRDefault="00FD1713" w:rsidP="009A2A1C">
      <w:pPr>
        <w:pStyle w:val="Akapitzlist"/>
        <w:numPr>
          <w:ilvl w:val="0"/>
          <w:numId w:val="28"/>
        </w:numPr>
        <w:spacing w:after="0"/>
        <w:jc w:val="both"/>
        <w:rPr>
          <w:rFonts w:eastAsia="Times New Roman" w:cs="Calibri"/>
        </w:rPr>
      </w:pPr>
      <w:r w:rsidRPr="0026262E">
        <w:rPr>
          <w:rFonts w:eastAsia="Times New Roman" w:cs="Calibri"/>
        </w:rPr>
        <w:t>przestrzegać zakazu używania otwartego ognia na terenie instalacji oraz zakaz palenia tytoniu,</w:t>
      </w:r>
    </w:p>
    <w:p w14:paraId="704291C4" w14:textId="77777777" w:rsidR="00FD1713" w:rsidRPr="0026262E" w:rsidRDefault="00FD1713" w:rsidP="009A2A1C">
      <w:pPr>
        <w:pStyle w:val="Akapitzlist"/>
        <w:numPr>
          <w:ilvl w:val="0"/>
          <w:numId w:val="28"/>
        </w:numPr>
        <w:spacing w:after="0"/>
        <w:jc w:val="both"/>
        <w:rPr>
          <w:rFonts w:eastAsia="Times New Roman" w:cs="Calibri"/>
        </w:rPr>
      </w:pPr>
      <w:r w:rsidRPr="0026262E">
        <w:rPr>
          <w:rFonts w:eastAsia="Times New Roman" w:cs="Calibri"/>
        </w:rPr>
        <w:t>utrzymywać w należytym stanie urządzenia techniczne zabezpieczające przed wystąpieniem awarii,</w:t>
      </w:r>
    </w:p>
    <w:p w14:paraId="44DF0AC2" w14:textId="77777777" w:rsidR="00FD1713" w:rsidRPr="0026262E" w:rsidRDefault="00FD1713" w:rsidP="009A2A1C">
      <w:pPr>
        <w:pStyle w:val="Akapitzlist"/>
        <w:numPr>
          <w:ilvl w:val="0"/>
          <w:numId w:val="28"/>
        </w:numPr>
        <w:spacing w:after="0"/>
        <w:jc w:val="both"/>
        <w:rPr>
          <w:rFonts w:eastAsia="Times New Roman" w:cs="Calibri"/>
        </w:rPr>
      </w:pPr>
      <w:r w:rsidRPr="0026262E">
        <w:rPr>
          <w:rFonts w:eastAsia="Times New Roman" w:cs="Calibri"/>
        </w:rPr>
        <w:t>monitorować stan urządzeń i sprzętu pracującego na terenie instalacji,</w:t>
      </w:r>
    </w:p>
    <w:p w14:paraId="3BAC8660" w14:textId="77777777" w:rsidR="00FD1713" w:rsidRPr="0026262E" w:rsidRDefault="00FD1713" w:rsidP="009A2A1C">
      <w:pPr>
        <w:pStyle w:val="Akapitzlist"/>
        <w:numPr>
          <w:ilvl w:val="0"/>
          <w:numId w:val="28"/>
        </w:numPr>
        <w:spacing w:after="0"/>
        <w:jc w:val="both"/>
        <w:rPr>
          <w:rFonts w:eastAsia="Times New Roman" w:cs="Calibri"/>
        </w:rPr>
      </w:pPr>
      <w:r w:rsidRPr="0026262E">
        <w:rPr>
          <w:rFonts w:eastAsia="Times New Roman" w:cs="Calibri"/>
        </w:rPr>
        <w:t>kontrolować sprawność sprzętu przeciwpożarowego, monitorować ilość i jakość substancji neutralizujących zanieczyszczenia, środków pierwszej pomocy,</w:t>
      </w:r>
    </w:p>
    <w:p w14:paraId="64ABD8CE" w14:textId="77777777" w:rsidR="00FD1713" w:rsidRPr="0026262E" w:rsidRDefault="00FD1713" w:rsidP="009A2A1C">
      <w:pPr>
        <w:pStyle w:val="Akapitzlist"/>
        <w:numPr>
          <w:ilvl w:val="0"/>
          <w:numId w:val="28"/>
        </w:numPr>
        <w:spacing w:after="0"/>
        <w:jc w:val="both"/>
        <w:rPr>
          <w:rFonts w:eastAsia="Times New Roman" w:cs="Calibri"/>
        </w:rPr>
      </w:pPr>
      <w:r w:rsidRPr="0026262E">
        <w:rPr>
          <w:rFonts w:eastAsia="Times New Roman" w:cs="Calibri"/>
        </w:rPr>
        <w:t>magazynować odpady zgodnie z posiadanym pozwoleniem zintegrowanym,</w:t>
      </w:r>
    </w:p>
    <w:p w14:paraId="2FA93F10" w14:textId="77777777" w:rsidR="00FD1713" w:rsidRPr="0026262E" w:rsidRDefault="00FD1713" w:rsidP="009A2A1C">
      <w:pPr>
        <w:pStyle w:val="Akapitzlist"/>
        <w:numPr>
          <w:ilvl w:val="0"/>
          <w:numId w:val="28"/>
        </w:numPr>
        <w:spacing w:after="0"/>
        <w:jc w:val="both"/>
        <w:rPr>
          <w:rFonts w:eastAsia="Times New Roman" w:cs="Calibri"/>
        </w:rPr>
      </w:pPr>
      <w:r w:rsidRPr="0026262E">
        <w:rPr>
          <w:rFonts w:eastAsia="Times New Roman" w:cs="Calibri"/>
        </w:rPr>
        <w:t>stale podnosić kwalifikacje zawodowe pracowników.</w:t>
      </w:r>
    </w:p>
    <w:p w14:paraId="0AE515B1" w14:textId="77777777" w:rsidR="00FD1713" w:rsidRPr="0026262E" w:rsidRDefault="00FD1713" w:rsidP="009A2A1C">
      <w:pPr>
        <w:spacing w:after="0"/>
        <w:jc w:val="both"/>
      </w:pPr>
    </w:p>
    <w:p w14:paraId="117DE8B7" w14:textId="77777777" w:rsidR="00FD1713" w:rsidRPr="0026262E" w:rsidRDefault="00FD1713" w:rsidP="009A2A1C">
      <w:pPr>
        <w:spacing w:after="0"/>
        <w:jc w:val="both"/>
      </w:pPr>
      <w:r w:rsidRPr="0026262E">
        <w:t>W przypadku kwatery mineralizacji potencjalna awaria może być związana z pożarem odpadów oraz wybuchem biogazu.</w:t>
      </w:r>
    </w:p>
    <w:p w14:paraId="38CC2DC9" w14:textId="77777777" w:rsidR="00FD1713" w:rsidRPr="0026262E" w:rsidRDefault="00FD1713" w:rsidP="009A2A1C">
      <w:pPr>
        <w:pStyle w:val="Bezodstpw"/>
        <w:spacing w:line="276" w:lineRule="auto"/>
        <w:jc w:val="both"/>
      </w:pPr>
      <w:r w:rsidRPr="0026262E">
        <w:rPr>
          <w:rFonts w:cstheme="minorHAnsi"/>
        </w:rPr>
        <w:t xml:space="preserve">Inwestor zidentyfikował również potencjalne zagrożenia mogące stworzyć katastrofę budowlaną, tj. </w:t>
      </w:r>
      <w:r w:rsidRPr="0026262E">
        <w:t>Utrata szczelności izolacji kwatery lub zbiornika odcieków</w:t>
      </w:r>
    </w:p>
    <w:p w14:paraId="0C053F34" w14:textId="231C1B39" w:rsidR="00FD1713" w:rsidRPr="0026262E" w:rsidRDefault="00FD1713" w:rsidP="009A2A1C">
      <w:pPr>
        <w:autoSpaceDE w:val="0"/>
        <w:autoSpaceDN w:val="0"/>
        <w:adjustRightInd w:val="0"/>
        <w:spacing w:after="0"/>
        <w:jc w:val="both"/>
        <w:rPr>
          <w:rFonts w:cstheme="minorHAnsi"/>
          <w:i/>
        </w:rPr>
      </w:pPr>
      <w:r w:rsidRPr="0026262E">
        <w:rPr>
          <w:rFonts w:cstheme="minorHAnsi"/>
          <w:i/>
        </w:rPr>
        <w:t xml:space="preserve">Zgodnie z oświadczeniem Projektanta, Przedsiębiorstwa J.A.T. Sp. z o.o., kwatera mineralizacji </w:t>
      </w:r>
      <w:r w:rsidR="005C3DEA">
        <w:rPr>
          <w:rFonts w:cstheme="minorHAnsi"/>
          <w:i/>
        </w:rPr>
        <w:br/>
      </w:r>
      <w:r w:rsidRPr="0026262E">
        <w:rPr>
          <w:rFonts w:cstheme="minorHAnsi"/>
          <w:i/>
        </w:rPr>
        <w:t>o zwiększenie wydajności której wnioskuje Inwestor, została zaprojektowana i wybudowana na możliwość układania na niej odpadów do wysokości 11 m. Jednocześnie Projektant potwierdza, iż wskazana wysokość zapewnia zachowanie stabilności podłoża kwatery, złoża odpadów oraz zachowanie trwałości wykonanych warstw uszcze</w:t>
      </w:r>
      <w:r w:rsidR="008D7B78" w:rsidRPr="0026262E">
        <w:rPr>
          <w:rFonts w:cstheme="minorHAnsi"/>
          <w:i/>
        </w:rPr>
        <w:t>lniających.</w:t>
      </w:r>
    </w:p>
    <w:p w14:paraId="4D55B268" w14:textId="20D70EBB" w:rsidR="00FD1713" w:rsidRPr="0026262E" w:rsidRDefault="00FD1713" w:rsidP="009A2A1C">
      <w:pPr>
        <w:pStyle w:val="Bezodstpw"/>
        <w:spacing w:line="276" w:lineRule="auto"/>
        <w:jc w:val="both"/>
      </w:pPr>
      <w:r w:rsidRPr="0026262E">
        <w:rPr>
          <w:rFonts w:cs="Arial"/>
        </w:rPr>
        <w:t>Z kolei rozpatrując potencjalne katastrofy naturalne, b</w:t>
      </w:r>
      <w:r w:rsidRPr="0026262E">
        <w:t>iorąc pod uwagę charakter przedmiotowego przedsięwzięcia, głównym czynnikiem mogącym mieć wpływ na użytkowanie kwatery są intensywne opady atmosferyczne</w:t>
      </w:r>
      <w:r w:rsidR="008D7B78" w:rsidRPr="0026262E">
        <w:t xml:space="preserve"> mogące powodować p</w:t>
      </w:r>
      <w:r w:rsidRPr="0026262E">
        <w:t>odtopienie składowiska</w:t>
      </w:r>
      <w:r w:rsidR="008D7B78" w:rsidRPr="0026262E">
        <w:t xml:space="preserve"> oraz</w:t>
      </w:r>
    </w:p>
    <w:p w14:paraId="6BAA2C6D" w14:textId="16174500" w:rsidR="00FD1713" w:rsidRPr="0026262E" w:rsidRDefault="008D7B78" w:rsidP="009A2A1C">
      <w:pPr>
        <w:spacing w:after="0"/>
        <w:jc w:val="both"/>
      </w:pPr>
      <w:r w:rsidRPr="0026262E">
        <w:t>u</w:t>
      </w:r>
      <w:r w:rsidR="00FD1713" w:rsidRPr="0026262E">
        <w:t>tratę stateczności nasypu odpadów</w:t>
      </w:r>
      <w:r w:rsidRPr="0026262E">
        <w:t>.</w:t>
      </w:r>
    </w:p>
    <w:p w14:paraId="7A7739F8" w14:textId="77777777" w:rsidR="00FD1713" w:rsidRPr="0026262E" w:rsidRDefault="00FD1713" w:rsidP="009A2A1C">
      <w:pPr>
        <w:spacing w:after="0"/>
        <w:jc w:val="both"/>
        <w:rPr>
          <w:b/>
        </w:rPr>
      </w:pPr>
    </w:p>
    <w:p w14:paraId="4AF7E058" w14:textId="77777777" w:rsidR="00FD1713" w:rsidRPr="0026262E" w:rsidRDefault="00FD1713" w:rsidP="009A2A1C">
      <w:pPr>
        <w:spacing w:after="0"/>
        <w:jc w:val="both"/>
      </w:pPr>
      <w:r w:rsidRPr="0026262E">
        <w:t>Pod względem fizyczno–geograficznym teren inwestycji leży na granicy dwóch jednostek: Pojezierza Starogardzkiego stanowiącego mezoregion Pojezierza Wschodniopomorskiego oraz Równiny Tucholskiej, będącej mezoregionem Pojezierza Południowopomorskiego. Decydującą rolę w kształtowaniu rzeźby nie tylko omawianego obszaru, ale całej północnej Polski odegrała praca lądolodu skandynawskiego i jego wód roztopowych w okresie zlodowaceń plejstoceńskich, a przede wszystkim ostatniego tj. bałtyckiego zlodowacenia w stadiale pomorskim. Powstanie rzeźby glacjalnej wiąże się z wahaniami ówczesnego klimatu, których następstwem były transgresje, regresje lub postoje czoła lądolodu.</w:t>
      </w:r>
    </w:p>
    <w:p w14:paraId="4FDEA5E3" w14:textId="77777777" w:rsidR="00FD1713" w:rsidRPr="0026262E" w:rsidRDefault="00FD1713" w:rsidP="009A2A1C">
      <w:pPr>
        <w:autoSpaceDE w:val="0"/>
        <w:autoSpaceDN w:val="0"/>
        <w:adjustRightInd w:val="0"/>
        <w:spacing w:after="0"/>
        <w:jc w:val="both"/>
        <w:rPr>
          <w:rFonts w:eastAsia="Arial Unicode MS" w:cs="Arial"/>
          <w:color w:val="000000"/>
        </w:rPr>
      </w:pPr>
      <w:r w:rsidRPr="0026262E">
        <w:t xml:space="preserve">Teren opracowania należy w całości do rzeki Piesienicy, która jest dopływem rzeki Wierzycy. Rzeka Piesienica wpływa z gminy Zblewo – płynie przez Stary Las, do Wierzycy wpada kilka kilometrów od zachodnich granic miasta Starogard Gdański. </w:t>
      </w:r>
    </w:p>
    <w:p w14:paraId="1F21471E" w14:textId="77777777" w:rsidR="00FD1713" w:rsidRPr="0026262E" w:rsidRDefault="00FD1713" w:rsidP="009A2A1C">
      <w:pPr>
        <w:spacing w:after="0"/>
        <w:jc w:val="both"/>
        <w:rPr>
          <w:rFonts w:cs="Arial"/>
        </w:rPr>
      </w:pPr>
      <w:r w:rsidRPr="0026262E">
        <w:rPr>
          <w:rFonts w:cs="Arial"/>
        </w:rPr>
        <w:t xml:space="preserve">Teren planowanej inwestycji nie przylega bezpośrednio do żadnego jeziora ani do innego zbiornika wód powierzchniowych. Najbliżej położone są: </w:t>
      </w:r>
    </w:p>
    <w:p w14:paraId="5AB1FE6C" w14:textId="77777777" w:rsidR="00FD1713" w:rsidRPr="0026262E" w:rsidRDefault="00FD1713" w:rsidP="009A2A1C">
      <w:pPr>
        <w:pStyle w:val="Akapitzlist"/>
        <w:numPr>
          <w:ilvl w:val="0"/>
          <w:numId w:val="21"/>
        </w:numPr>
        <w:suppressAutoHyphens/>
        <w:spacing w:after="0"/>
        <w:ind w:left="284" w:hanging="284"/>
        <w:jc w:val="both"/>
        <w:rPr>
          <w:rFonts w:cs="Arial"/>
        </w:rPr>
      </w:pPr>
      <w:r w:rsidRPr="0026262E">
        <w:rPr>
          <w:rFonts w:cs="Arial"/>
        </w:rPr>
        <w:t xml:space="preserve">ciek wodny (rów zbierający), będący lewym dopływem Piesienicy, przepływający </w:t>
      </w:r>
      <w:r w:rsidRPr="0026262E">
        <w:rPr>
          <w:rFonts w:cs="Arial"/>
        </w:rPr>
        <w:br/>
        <w:t>w odległości minimalnej ok. 170 m na zachód od granic Zakładu (ok. 500 m od planowanego przedsięwzięcia),</w:t>
      </w:r>
    </w:p>
    <w:p w14:paraId="797A5BBC" w14:textId="77777777" w:rsidR="00FD1713" w:rsidRPr="0026262E" w:rsidRDefault="00FD1713" w:rsidP="009A2A1C">
      <w:pPr>
        <w:pStyle w:val="Akapitzlist"/>
        <w:numPr>
          <w:ilvl w:val="0"/>
          <w:numId w:val="21"/>
        </w:numPr>
        <w:suppressAutoHyphens/>
        <w:spacing w:after="0"/>
        <w:ind w:left="284" w:hanging="284"/>
        <w:jc w:val="both"/>
        <w:rPr>
          <w:rFonts w:cs="Arial"/>
        </w:rPr>
      </w:pPr>
      <w:r w:rsidRPr="0026262E">
        <w:rPr>
          <w:rFonts w:cs="Arial"/>
        </w:rPr>
        <w:t xml:space="preserve">zespół naturalnych cieków wodnych (rowów), odwadniających tereny położone na południe od Zakładu do Jeziora Staroleskiego, znajdujących się w odległościach od ok. 150 m do ok. 300 </w:t>
      </w:r>
      <w:r w:rsidRPr="0026262E">
        <w:rPr>
          <w:rFonts w:cs="Arial"/>
        </w:rPr>
        <w:lastRenderedPageBreak/>
        <w:t>m na południe i południowy -wschód od granic zakładu (350 – 500 m od planowanego przedsięwzięcia),</w:t>
      </w:r>
    </w:p>
    <w:p w14:paraId="661E27B7" w14:textId="77777777" w:rsidR="00FD1713" w:rsidRPr="0026262E" w:rsidRDefault="00FD1713" w:rsidP="009A2A1C">
      <w:pPr>
        <w:pStyle w:val="Akapitzlist"/>
        <w:numPr>
          <w:ilvl w:val="0"/>
          <w:numId w:val="21"/>
        </w:numPr>
        <w:suppressAutoHyphens/>
        <w:spacing w:after="0"/>
        <w:ind w:left="284" w:hanging="284"/>
        <w:jc w:val="both"/>
        <w:rPr>
          <w:rFonts w:cs="Arial"/>
        </w:rPr>
      </w:pPr>
      <w:r w:rsidRPr="0026262E">
        <w:rPr>
          <w:rFonts w:cs="Arial"/>
        </w:rPr>
        <w:t>rzeka Piesienica, przepływająca w odległości ok. 550 m na południe od granic Zakładu, będąca dopływem rzeki Wierzycy,</w:t>
      </w:r>
    </w:p>
    <w:p w14:paraId="2DE69164" w14:textId="77777777" w:rsidR="00FD1713" w:rsidRPr="0026262E" w:rsidRDefault="00FD1713" w:rsidP="009A2A1C">
      <w:pPr>
        <w:pStyle w:val="Akapitzlist"/>
        <w:numPr>
          <w:ilvl w:val="0"/>
          <w:numId w:val="21"/>
        </w:numPr>
        <w:suppressAutoHyphens/>
        <w:spacing w:after="0"/>
        <w:ind w:left="284" w:hanging="284"/>
        <w:jc w:val="both"/>
        <w:rPr>
          <w:rFonts w:cs="Arial"/>
        </w:rPr>
      </w:pPr>
      <w:r w:rsidRPr="0026262E">
        <w:rPr>
          <w:rFonts w:cs="Arial"/>
        </w:rPr>
        <w:t>Jezioro Staroleskie, którego północno-zachodni kraniec znajduje się w odległości ok. 2,1 km na wschód od granic Zakładu.</w:t>
      </w:r>
    </w:p>
    <w:p w14:paraId="05541977" w14:textId="15BED9D5" w:rsidR="00FD1713" w:rsidRPr="0026262E" w:rsidRDefault="00FD1713" w:rsidP="009A2A1C">
      <w:pPr>
        <w:spacing w:after="0"/>
        <w:jc w:val="both"/>
        <w:rPr>
          <w:rFonts w:cstheme="minorHAnsi"/>
        </w:rPr>
      </w:pPr>
      <w:r w:rsidRPr="0026262E">
        <w:rPr>
          <w:rFonts w:cstheme="minorHAnsi"/>
        </w:rPr>
        <w:t>Zgodnie z  ustaleniami stanowiącymi załącznik do Planu Gospodarowania Wodami na Obszarze Dorzecza Wisły, miejsce realizacji przedsięwzięcia zlokalizowane jest w obrębie jednolitej części wód powierzchniowych oznaczonej symbolem PLRW20001929869.</w:t>
      </w:r>
    </w:p>
    <w:p w14:paraId="066198FE" w14:textId="77777777" w:rsidR="00FD1713" w:rsidRPr="0026262E" w:rsidRDefault="00FD1713" w:rsidP="009A2A1C">
      <w:pPr>
        <w:spacing w:after="0"/>
        <w:jc w:val="both"/>
        <w:rPr>
          <w:rFonts w:cstheme="minorHAnsi"/>
        </w:rPr>
      </w:pPr>
      <w:r w:rsidRPr="0026262E">
        <w:rPr>
          <w:rFonts w:cstheme="minorHAnsi"/>
        </w:rPr>
        <w:t xml:space="preserve">Dla stanu aktualnego potencjał ekologiczny i stan chemiczny PLRW20001929869 określony został jako dobry. Nie ma potrzeby podejmowania dodatkowych działań zaradczych.  </w:t>
      </w:r>
    </w:p>
    <w:p w14:paraId="6936EE11" w14:textId="77777777" w:rsidR="00FD1713" w:rsidRPr="0026262E" w:rsidRDefault="00FD1713" w:rsidP="009A2A1C">
      <w:pPr>
        <w:spacing w:after="0"/>
        <w:jc w:val="both"/>
        <w:rPr>
          <w:rFonts w:cstheme="majorHAnsi"/>
        </w:rPr>
      </w:pPr>
      <w:r w:rsidRPr="0026262E">
        <w:rPr>
          <w:rFonts w:cstheme="minorHAnsi"/>
        </w:rPr>
        <w:t>Aktualne badania kontrolne wód powierzchniowych rz. Piesienicy prowadzone w ramach monitoringu składowiska świadczą, iż ustalone warunki korzystania z wód są respektowane. Jakość  wód od czasu rozpoczęcia badań w 2012 r. do chwili obecnej odpowiada stanowi dobremu (</w:t>
      </w:r>
      <w:r w:rsidRPr="0026262E">
        <w:rPr>
          <w:rFonts w:cstheme="minorHAnsi"/>
          <w:iCs/>
        </w:rPr>
        <w:t>Rozporządzenie Ministra Środowiska z dnia 22 października 2014 roku  w sprawie klasyfikacji stanu jednolitych części wód powierzchniowych oraz środowiskowych norm jakości dla substancji priorytetowych, Dz.U. 2014, poz. 1482).</w:t>
      </w:r>
    </w:p>
    <w:p w14:paraId="7A0612F6" w14:textId="77777777" w:rsidR="00FD1713" w:rsidRPr="0026262E" w:rsidRDefault="00FD1713" w:rsidP="009A2A1C">
      <w:pPr>
        <w:spacing w:after="0"/>
        <w:jc w:val="both"/>
      </w:pPr>
      <w:r w:rsidRPr="0026262E">
        <w:rPr>
          <w:rFonts w:cstheme="majorHAnsi"/>
        </w:rPr>
        <w:t>Zamierzenie położone jest poza obszarami zalewowymi, narażonymi na podtopienia i powódź</w:t>
      </w:r>
      <w:r w:rsidRPr="0026262E">
        <w:t xml:space="preserve">, nie znajduje się również w obrębie żadnego z głównych zbiorników wód podziemnych (GZWP). </w:t>
      </w:r>
    </w:p>
    <w:p w14:paraId="56126279" w14:textId="77777777" w:rsidR="00FD1713" w:rsidRPr="0026262E" w:rsidRDefault="00FD1713" w:rsidP="009A2A1C">
      <w:pPr>
        <w:widowControl w:val="0"/>
        <w:shd w:val="clear" w:color="auto" w:fill="FFFFFF"/>
        <w:tabs>
          <w:tab w:val="left" w:pos="360"/>
        </w:tabs>
        <w:spacing w:after="0"/>
        <w:ind w:right="19"/>
        <w:jc w:val="both"/>
        <w:rPr>
          <w:color w:val="000000"/>
        </w:rPr>
      </w:pPr>
      <w:r w:rsidRPr="0026262E">
        <w:rPr>
          <w:color w:val="000000"/>
        </w:rPr>
        <w:t xml:space="preserve">W rejonie ZUOK rozpoznano wielowarstwowy system wodonośny. Składa się on z:  </w:t>
      </w:r>
    </w:p>
    <w:p w14:paraId="1A58A695" w14:textId="77777777" w:rsidR="00FD1713" w:rsidRPr="0026262E" w:rsidRDefault="00FD1713" w:rsidP="009A2A1C">
      <w:pPr>
        <w:widowControl w:val="0"/>
        <w:shd w:val="clear" w:color="auto" w:fill="FFFFFF"/>
        <w:tabs>
          <w:tab w:val="left" w:pos="360"/>
        </w:tabs>
        <w:spacing w:after="0"/>
        <w:ind w:left="851" w:right="19" w:hanging="567"/>
        <w:jc w:val="both"/>
        <w:rPr>
          <w:color w:val="000000"/>
        </w:rPr>
      </w:pPr>
      <w:r w:rsidRPr="0026262E">
        <w:rPr>
          <w:color w:val="000000"/>
        </w:rPr>
        <w:t xml:space="preserve">- wód podziemnych górnego czwartorzędowego poziomu wodonośnego, </w:t>
      </w:r>
    </w:p>
    <w:p w14:paraId="55FB67D0" w14:textId="77777777" w:rsidR="00FD1713" w:rsidRPr="0026262E" w:rsidRDefault="00FD1713" w:rsidP="009A2A1C">
      <w:pPr>
        <w:widowControl w:val="0"/>
        <w:shd w:val="clear" w:color="auto" w:fill="FFFFFF"/>
        <w:tabs>
          <w:tab w:val="left" w:pos="360"/>
        </w:tabs>
        <w:spacing w:after="0"/>
        <w:ind w:left="851" w:right="19" w:hanging="425"/>
        <w:jc w:val="both"/>
        <w:rPr>
          <w:color w:val="000000"/>
        </w:rPr>
      </w:pPr>
      <w:r w:rsidRPr="0026262E">
        <w:rPr>
          <w:color w:val="000000"/>
        </w:rPr>
        <w:t>obejmujący dwie warstwy wodonośne:</w:t>
      </w:r>
    </w:p>
    <w:p w14:paraId="28CA6D8E" w14:textId="77777777" w:rsidR="00FD1713" w:rsidRPr="0026262E" w:rsidRDefault="00FD1713" w:rsidP="009A2A1C">
      <w:pPr>
        <w:widowControl w:val="0"/>
        <w:shd w:val="clear" w:color="auto" w:fill="FFFFFF"/>
        <w:tabs>
          <w:tab w:val="left" w:pos="360"/>
        </w:tabs>
        <w:spacing w:after="0"/>
        <w:ind w:right="19" w:firstLine="851"/>
        <w:jc w:val="both"/>
        <w:rPr>
          <w:color w:val="000000"/>
        </w:rPr>
      </w:pPr>
      <w:r w:rsidRPr="0026262E">
        <w:rPr>
          <w:color w:val="000000"/>
        </w:rPr>
        <w:t>- warstwę pierwszą</w:t>
      </w:r>
    </w:p>
    <w:p w14:paraId="78D9B600" w14:textId="77777777" w:rsidR="00FD1713" w:rsidRPr="0026262E" w:rsidRDefault="00FD1713" w:rsidP="009A2A1C">
      <w:pPr>
        <w:widowControl w:val="0"/>
        <w:shd w:val="clear" w:color="auto" w:fill="FFFFFF"/>
        <w:tabs>
          <w:tab w:val="left" w:pos="360"/>
        </w:tabs>
        <w:spacing w:after="0"/>
        <w:ind w:right="19" w:firstLine="851"/>
        <w:jc w:val="both"/>
        <w:rPr>
          <w:color w:val="000000"/>
        </w:rPr>
      </w:pPr>
      <w:r w:rsidRPr="0026262E">
        <w:rPr>
          <w:color w:val="000000"/>
        </w:rPr>
        <w:t xml:space="preserve">- warstwę drugą </w:t>
      </w:r>
    </w:p>
    <w:p w14:paraId="532820E6" w14:textId="77777777" w:rsidR="00FD1713" w:rsidRPr="0026262E" w:rsidRDefault="00FD1713" w:rsidP="009A2A1C">
      <w:pPr>
        <w:widowControl w:val="0"/>
        <w:shd w:val="clear" w:color="auto" w:fill="FFFFFF"/>
        <w:tabs>
          <w:tab w:val="left" w:pos="360"/>
        </w:tabs>
        <w:spacing w:after="0"/>
        <w:ind w:right="19"/>
        <w:jc w:val="both"/>
        <w:rPr>
          <w:color w:val="000000"/>
        </w:rPr>
      </w:pPr>
      <w:r w:rsidRPr="0026262E">
        <w:rPr>
          <w:color w:val="000000"/>
        </w:rPr>
        <w:t>oraz niżej zalegającego dolnego czwartorzędowego poziomu wodonośnego.</w:t>
      </w:r>
    </w:p>
    <w:p w14:paraId="4582FDFB" w14:textId="77777777" w:rsidR="00FD1713" w:rsidRPr="0026262E" w:rsidRDefault="00FD1713" w:rsidP="009A2A1C">
      <w:pPr>
        <w:widowControl w:val="0"/>
        <w:shd w:val="clear" w:color="auto" w:fill="FFFFFF"/>
        <w:tabs>
          <w:tab w:val="left" w:pos="360"/>
        </w:tabs>
        <w:spacing w:after="0"/>
        <w:ind w:right="17"/>
        <w:jc w:val="both"/>
        <w:rPr>
          <w:color w:val="000000"/>
        </w:rPr>
      </w:pPr>
      <w:r w:rsidRPr="0026262E">
        <w:t xml:space="preserve">Na omawianym terenie znaczenie użytkowe posiadają obie warstwy, górnego czwartorzędowego poziomu wodonośnego. </w:t>
      </w:r>
      <w:r w:rsidRPr="0026262E">
        <w:rPr>
          <w:color w:val="000000"/>
        </w:rPr>
        <w:t>Górny poziom wodonośny charakteryzuje się szerokim, regionalnym rozprzestrzenieniem. Budowa Zakładu nie koliduje z żadnymi ujęciami wód podziemnych.</w:t>
      </w:r>
    </w:p>
    <w:p w14:paraId="076C23CF" w14:textId="77777777" w:rsidR="00FD1713" w:rsidRPr="0026262E" w:rsidRDefault="00FD1713" w:rsidP="009A2A1C">
      <w:pPr>
        <w:spacing w:after="0"/>
        <w:jc w:val="both"/>
      </w:pPr>
      <w:r w:rsidRPr="0026262E">
        <w:t>Zgodnie z aktualizacją Planu Gospodarowania Wodami na Obszarze Dorzecza Wisły teren położony jest w granicach jednolitej części wód podziemnych - JCWPd28</w:t>
      </w:r>
    </w:p>
    <w:p w14:paraId="5AA67CA3" w14:textId="77777777" w:rsidR="00FD1713" w:rsidRPr="0026262E" w:rsidRDefault="00FD1713" w:rsidP="009A2A1C">
      <w:pPr>
        <w:spacing w:after="0"/>
        <w:jc w:val="both"/>
        <w:rPr>
          <w:rFonts w:cstheme="minorHAnsi"/>
        </w:rPr>
      </w:pPr>
      <w:r w:rsidRPr="0026262E">
        <w:rPr>
          <w:rFonts w:cstheme="minorHAnsi"/>
        </w:rPr>
        <w:t>Celem środowiskowym dla jednolitych części wód podziemnych jest m.in:</w:t>
      </w:r>
    </w:p>
    <w:p w14:paraId="40085B25" w14:textId="77777777" w:rsidR="00FD1713" w:rsidRPr="0026262E" w:rsidRDefault="00FD1713" w:rsidP="009A2A1C">
      <w:pPr>
        <w:spacing w:after="0"/>
        <w:ind w:left="284" w:hanging="284"/>
        <w:jc w:val="both"/>
        <w:rPr>
          <w:rFonts w:cstheme="minorHAnsi"/>
        </w:rPr>
      </w:pPr>
      <w:r w:rsidRPr="0026262E">
        <w:rPr>
          <w:rFonts w:cstheme="minorHAnsi"/>
        </w:rPr>
        <w:t>- zapobieganie lub ograniczanie wprowadzania do nich zanieczyszczeń;</w:t>
      </w:r>
    </w:p>
    <w:p w14:paraId="1B9D83CB" w14:textId="77777777" w:rsidR="00FD1713" w:rsidRPr="0026262E" w:rsidRDefault="00FD1713" w:rsidP="009A2A1C">
      <w:pPr>
        <w:spacing w:after="0"/>
        <w:ind w:left="284" w:hanging="284"/>
        <w:jc w:val="both"/>
        <w:rPr>
          <w:rFonts w:cstheme="minorHAnsi"/>
        </w:rPr>
      </w:pPr>
      <w:r w:rsidRPr="0026262E">
        <w:rPr>
          <w:rFonts w:cstheme="minorHAnsi"/>
        </w:rPr>
        <w:t>- zapobieganie pogorszeniu oraz poprawa ich stanu;</w:t>
      </w:r>
    </w:p>
    <w:p w14:paraId="04D5C510" w14:textId="77777777" w:rsidR="00FD1713" w:rsidRPr="0026262E" w:rsidRDefault="00FD1713" w:rsidP="009A2A1C">
      <w:pPr>
        <w:spacing w:after="0"/>
        <w:jc w:val="both"/>
        <w:rPr>
          <w:rFonts w:cstheme="minorHAnsi"/>
        </w:rPr>
      </w:pPr>
      <w:r w:rsidRPr="0026262E">
        <w:rPr>
          <w:rFonts w:cstheme="minorHAnsi"/>
        </w:rPr>
        <w:t>Realizując powyższe cele, podejmuje się w szczególności działania określone w programie wodno-środowiskowym kraju, polegające na stopniowym redukowaniu zanieczysz</w:t>
      </w:r>
      <w:r w:rsidRPr="0026262E">
        <w:rPr>
          <w:rFonts w:cstheme="minorHAnsi"/>
        </w:rPr>
        <w:softHyphen/>
        <w:t>czenia wód podziemnych poprzez odwracanie znaczących i utrzymujących się tendencji wzro</w:t>
      </w:r>
      <w:r w:rsidRPr="0026262E">
        <w:rPr>
          <w:rFonts w:cstheme="minorHAnsi"/>
        </w:rPr>
        <w:softHyphen/>
        <w:t>stowych zanieczyszczenia powstałego w wyniku działalności człowieka.</w:t>
      </w:r>
    </w:p>
    <w:p w14:paraId="17F5A0C6" w14:textId="77777777" w:rsidR="00FD1713" w:rsidRPr="0026262E" w:rsidRDefault="00FD1713" w:rsidP="009A2A1C">
      <w:pPr>
        <w:spacing w:after="0"/>
        <w:jc w:val="both"/>
      </w:pPr>
      <w:r w:rsidRPr="0026262E">
        <w:rPr>
          <w:rFonts w:cstheme="minorHAnsi"/>
        </w:rPr>
        <w:t>ZUOK prowadzi z częstotliwością raz na kwartał monitoring wód podziemnych w obrębie składowiska (w 8 punktach pomiarowych)</w:t>
      </w:r>
      <w:r w:rsidRPr="0026262E">
        <w:t xml:space="preserve">. </w:t>
      </w:r>
    </w:p>
    <w:p w14:paraId="45259AFB" w14:textId="77777777" w:rsidR="00FD1713" w:rsidRPr="0026262E" w:rsidRDefault="00FD1713" w:rsidP="009A2A1C">
      <w:pPr>
        <w:spacing w:after="0"/>
        <w:jc w:val="both"/>
        <w:rPr>
          <w:rFonts w:cs="Arial"/>
          <w:lang w:eastAsia="ar-SA"/>
        </w:rPr>
      </w:pPr>
    </w:p>
    <w:p w14:paraId="4EB75ADC" w14:textId="77777777" w:rsidR="00FD1713" w:rsidRPr="0026262E" w:rsidRDefault="00FD1713" w:rsidP="009A2A1C">
      <w:pPr>
        <w:spacing w:after="0"/>
        <w:jc w:val="both"/>
        <w:rPr>
          <w:rFonts w:cs="Arial"/>
          <w:lang w:eastAsia="ar-SA"/>
        </w:rPr>
      </w:pPr>
      <w:r w:rsidRPr="0026262E">
        <w:rPr>
          <w:rFonts w:cs="Arial"/>
          <w:lang w:eastAsia="ar-SA"/>
        </w:rPr>
        <w:t xml:space="preserve">ZUOK przeprowadził analizę alternatywnych  rozwiązań pod katem środowiskowym, ekonomicznym, a także technologicznym,  aby  wybrać  najlepszy  z  dostępnych  wariantów  realizacji  inwestycji.  </w:t>
      </w:r>
    </w:p>
    <w:p w14:paraId="6B25954B" w14:textId="77777777" w:rsidR="00FD1713" w:rsidRPr="0026262E" w:rsidRDefault="00FD1713" w:rsidP="009A2A1C">
      <w:pPr>
        <w:spacing w:after="0"/>
        <w:jc w:val="both"/>
        <w:rPr>
          <w:rFonts w:cs="Arial"/>
          <w:lang w:eastAsia="ar-SA"/>
        </w:rPr>
      </w:pPr>
      <w:r w:rsidRPr="0026262E">
        <w:rPr>
          <w:rFonts w:cs="Arial"/>
          <w:lang w:eastAsia="ar-SA"/>
        </w:rPr>
        <w:t>Przy braku zgody na zwiększenie wydajności kwatery mineralizacji (wariant zerowy) , patrząc na ilość i skład produkowanego gazu oraz stopień zapełniania poszczególnych ćwiartek kwatery, zachodzi realne ryzyko, iż przez pewien okres na kwaterę mineralizacji nie będą mogły być przyjmowane odpady.</w:t>
      </w:r>
    </w:p>
    <w:p w14:paraId="1BDD4341" w14:textId="77777777" w:rsidR="00FD1713" w:rsidRPr="0026262E" w:rsidRDefault="00FD1713" w:rsidP="009A2A1C">
      <w:pPr>
        <w:spacing w:after="0"/>
        <w:jc w:val="both"/>
        <w:rPr>
          <w:rFonts w:cs="Arial"/>
          <w:lang w:eastAsia="ar-SA"/>
        </w:rPr>
      </w:pPr>
      <w:r w:rsidRPr="0026262E">
        <w:rPr>
          <w:rFonts w:cs="Arial"/>
          <w:lang w:eastAsia="ar-SA"/>
        </w:rPr>
        <w:lastRenderedPageBreak/>
        <w:t>W konsekwencji chwilowego „wyłączenia z użytkowania” kwatery mineralizacji, ZUOK będzie musiał zagospodarować odpady w innych instalacjach lub przekazywać je na zewnątrz uprawnionym odbiorcom. Wariant taki nie ma uzasadnienia technologicznego oraz jest zdecydowanie negatywny z punktu widzenia ekonomicznego w postaci znacznego zwiększenia obciążeniami mieszkańców regionu. Jest on również niekorzystny patrząc pod kątem ochrony środowiska, gdyż transport odpadów do odbiorców zewnętrznych będzie się nierozerwalnie wiązał z emisją do powietrza.</w:t>
      </w:r>
    </w:p>
    <w:p w14:paraId="7E5375DA" w14:textId="77777777" w:rsidR="00FD1713" w:rsidRPr="0026262E" w:rsidRDefault="00FD1713" w:rsidP="009A2A1C">
      <w:pPr>
        <w:spacing w:after="0"/>
        <w:jc w:val="both"/>
      </w:pPr>
      <w:r w:rsidRPr="0026262E">
        <w:t xml:space="preserve">Wariant proponowany przez Inwestora (wariant inwestycyjny) </w:t>
      </w:r>
      <w:r w:rsidRPr="0026262E">
        <w:rPr>
          <w:rFonts w:cstheme="majorHAnsi"/>
        </w:rPr>
        <w:t xml:space="preserve">polega na </w:t>
      </w:r>
      <w:r w:rsidRPr="0026262E">
        <w:t xml:space="preserve">zwiększeniu wydajności instalacji IPPC w ZUOK tj.: zwiększenie możliwości układania odpadów na kwaterze mineralizacji z obecnej wysokości 8 m do wysokości 11,0 m </w:t>
      </w:r>
      <w:r w:rsidRPr="0026262E">
        <w:rPr>
          <w:rFonts w:cs="Calibri"/>
        </w:rPr>
        <w:t xml:space="preserve">– czyli </w:t>
      </w:r>
      <w:r w:rsidRPr="0026262E">
        <w:rPr>
          <w:rFonts w:cs="Calibri"/>
          <w:u w:val="single"/>
        </w:rPr>
        <w:t>do maksymalnej wysokości, na jaką została zaprojektowana kwatera</w:t>
      </w:r>
      <w:r w:rsidRPr="0026262E">
        <w:rPr>
          <w:rFonts w:cs="Calibri"/>
        </w:rPr>
        <w:t>. Po zmianach kubatura kwatery mineralizacji zwiększyłaby się o 80 000 m</w:t>
      </w:r>
      <w:r w:rsidRPr="0026262E">
        <w:rPr>
          <w:rFonts w:cs="Calibri"/>
          <w:vertAlign w:val="superscript"/>
        </w:rPr>
        <w:t>3</w:t>
      </w:r>
      <w:r w:rsidRPr="0026262E">
        <w:rPr>
          <w:rFonts w:cs="Calibri"/>
        </w:rPr>
        <w:t xml:space="preserve"> i wynosiłaby 320 000 m</w:t>
      </w:r>
      <w:r w:rsidRPr="0026262E">
        <w:rPr>
          <w:rFonts w:cs="Calibri"/>
          <w:vertAlign w:val="superscript"/>
        </w:rPr>
        <w:t>3</w:t>
      </w:r>
      <w:r w:rsidRPr="0026262E">
        <w:rPr>
          <w:rFonts w:cs="Calibri"/>
        </w:rPr>
        <w:t xml:space="preserve">. Ilość przyjmowanych odpadów w skali roku nie uległaby zmianie, natomiast wydłużyłby się całkowity czas gromadzenia odpadów w poszczególnych ćwiartkach z 3 lat do ok. 4 lat. </w:t>
      </w:r>
    </w:p>
    <w:p w14:paraId="5ADD4CB6" w14:textId="77777777" w:rsidR="00FD1713" w:rsidRPr="0026262E" w:rsidRDefault="00FD1713" w:rsidP="009A2A1C">
      <w:pPr>
        <w:autoSpaceDE w:val="0"/>
        <w:autoSpaceDN w:val="0"/>
        <w:adjustRightInd w:val="0"/>
        <w:spacing w:after="0"/>
        <w:jc w:val="both"/>
      </w:pPr>
      <w:r w:rsidRPr="0026262E">
        <w:t>Jak wskazano w wariancie zerowym, w przypadku nieuzyskania zgody na zwiększenie wydajności instalacji IPPC, wariantem alternatywnym jest kierowanie odpadów na inne instalacje ZUOK lub przekazywanie ich na zewnątrz do uprawnionych odbiorców w celu ich dalszego zagospodarowania.</w:t>
      </w:r>
    </w:p>
    <w:p w14:paraId="76D4DA4D" w14:textId="77777777" w:rsidR="00FD1713" w:rsidRPr="0026262E" w:rsidRDefault="00FD1713" w:rsidP="009A2A1C">
      <w:pPr>
        <w:autoSpaceDE w:val="0"/>
        <w:autoSpaceDN w:val="0"/>
        <w:adjustRightInd w:val="0"/>
        <w:spacing w:after="0"/>
        <w:jc w:val="both"/>
      </w:pPr>
      <w:r w:rsidRPr="0026262E">
        <w:t xml:space="preserve">Wskazany wariant alternatywny nie jest korzystny zarówno z punktu widzenia ekonomicznego, technologicznego, a także środowiskowego. Kierowanie odpadów na zewnątrz do uprawnionych odbiorców w celu ich dalszego zagospodarowanie będzie się wiązać ze znacznymi kosztami ponoszonymi przez ZUOK, w konsekwencji wzrośnie koszt całego systemu gospodarowania odpadami w regionie obsługiwanym przez ZUOK. </w:t>
      </w:r>
    </w:p>
    <w:p w14:paraId="2BD08708" w14:textId="77777777" w:rsidR="00FD1713" w:rsidRPr="0026262E" w:rsidRDefault="00FD1713" w:rsidP="009A2A1C">
      <w:pPr>
        <w:spacing w:after="0"/>
        <w:jc w:val="both"/>
        <w:rPr>
          <w:rFonts w:cs="Calibri"/>
        </w:rPr>
      </w:pPr>
      <w:r w:rsidRPr="0026262E">
        <w:rPr>
          <w:rFonts w:cs="Calibri"/>
        </w:rPr>
        <w:t xml:space="preserve">Z reguły wariantem najkorzystniejszym dla środowiska naturalnego jest niepodejmowanie przedsięwzięcia (wariant zerowy). Odstąpienie od decyzji o realizacji inwestycji skutkuje brakiem nowych przekształceń terenu, brakiem nowego wytwórcy odpadów, brakiem dodatkowego odbiorcy wód i energii elektrycznej, brakiem nowych źródeł emisji hałasu i zanieczyszczeń aerosanitarnych. W przypadku przedmiotowego przedsięwzięcia jest inaczej. </w:t>
      </w:r>
    </w:p>
    <w:p w14:paraId="79D91160" w14:textId="77777777" w:rsidR="00FD1713" w:rsidRPr="0026262E" w:rsidRDefault="00FD1713" w:rsidP="009A2A1C">
      <w:pPr>
        <w:spacing w:after="0"/>
        <w:jc w:val="both"/>
        <w:rPr>
          <w:rFonts w:cs="Calibri"/>
        </w:rPr>
      </w:pPr>
      <w:r w:rsidRPr="0026262E">
        <w:rPr>
          <w:rFonts w:cs="Calibri"/>
        </w:rPr>
        <w:t xml:space="preserve">ZUOK jest Instalacją Komunalną (dawnej RIPOK) przyjmującą głównie odpady systemowe </w:t>
      </w:r>
      <w:r w:rsidRPr="0026262E">
        <w:rPr>
          <w:rFonts w:cs="Calibri"/>
        </w:rPr>
        <w:br/>
        <w:t xml:space="preserve">z terenu 20 Gmin będących udziałowcami Zakładu, oraz inne odpady pochodzące od firm oraz osób indywidualnych. Statystyki pokazują, że ilość wytwarzanych odpadów w przeliczeniu na jednego mieszkańca z roku na rok rośnie.  Nie ma więc możliwości niepodejmowania przedsięwzięcia (ograniczenia strumienia przyjmowanych odpadów) z uwagi na brak wydajności istniejących instalacji. </w:t>
      </w:r>
    </w:p>
    <w:p w14:paraId="177C770E" w14:textId="77777777" w:rsidR="00FD1713" w:rsidRPr="0026262E" w:rsidRDefault="00FD1713" w:rsidP="009A2A1C">
      <w:pPr>
        <w:spacing w:after="0"/>
        <w:jc w:val="both"/>
      </w:pPr>
      <w:r w:rsidRPr="0026262E">
        <w:rPr>
          <w:rFonts w:cs="Calibri"/>
        </w:rPr>
        <w:t>Najprostszym i najrozsądniejszym rozwiązaniem jest zwiększenie wydajności istniejącej instalacji, jeżeli jest taka możliwość. W przypadku kwatery mineralizacji taka możliwość istnieje, gdyż instalacja ta została zaprojektowana i wybudowana na wnioskowaną przez Inwestora wydajność</w:t>
      </w:r>
      <w:r w:rsidRPr="0026262E">
        <w:t xml:space="preserve">. </w:t>
      </w:r>
    </w:p>
    <w:p w14:paraId="401128F7" w14:textId="77777777" w:rsidR="00FD1713" w:rsidRPr="0026262E" w:rsidRDefault="00FD1713" w:rsidP="009A2A1C">
      <w:pPr>
        <w:autoSpaceDE w:val="0"/>
        <w:autoSpaceDN w:val="0"/>
        <w:adjustRightInd w:val="0"/>
        <w:spacing w:after="0"/>
        <w:jc w:val="both"/>
        <w:rPr>
          <w:rFonts w:cs="Arial"/>
        </w:rPr>
      </w:pPr>
      <w:r w:rsidRPr="0026262E">
        <w:rPr>
          <w:rFonts w:cs="Arial"/>
        </w:rPr>
        <w:t xml:space="preserve">Analizując możliwe, potencjalne oddziaływania wariantów 0, wariantu alternatywnego oraz zaproponowanego przez Inwestora na szeroko pojmowane środowisko, w tym ludzi oraz walory dziedzictwa kulturowego, </w:t>
      </w:r>
      <w:r w:rsidRPr="0026262E">
        <w:rPr>
          <w:rFonts w:cs="Arial"/>
          <w:b/>
          <w:u w:val="single"/>
        </w:rPr>
        <w:t>do realizacji przyjęto wariant zaproponowany przez Inwestora</w:t>
      </w:r>
      <w:r w:rsidRPr="0026262E">
        <w:rPr>
          <w:rFonts w:cs="Arial"/>
        </w:rPr>
        <w:t xml:space="preserve"> polegający </w:t>
      </w:r>
      <w:r w:rsidRPr="0026262E">
        <w:rPr>
          <w:rFonts w:cs="Arial"/>
          <w:b/>
          <w:u w:val="single"/>
        </w:rPr>
        <w:t xml:space="preserve">na zwiększeniu wydajności istniejącej instalacji IPPC na terenie ZUOK, </w:t>
      </w:r>
      <w:r w:rsidRPr="0026262E">
        <w:rPr>
          <w:rFonts w:cs="Arial"/>
          <w:b/>
          <w:u w:val="single"/>
        </w:rPr>
        <w:br/>
        <w:t>tj. kwatery mineralizacji</w:t>
      </w:r>
      <w:r w:rsidRPr="0026262E">
        <w:rPr>
          <w:rFonts w:cs="Arial"/>
        </w:rPr>
        <w:t>.</w:t>
      </w:r>
    </w:p>
    <w:p w14:paraId="6D5D7228" w14:textId="77777777" w:rsidR="00FD1713" w:rsidRPr="0026262E" w:rsidRDefault="00FD1713" w:rsidP="009A2A1C">
      <w:pPr>
        <w:autoSpaceDE w:val="0"/>
        <w:autoSpaceDN w:val="0"/>
        <w:adjustRightInd w:val="0"/>
        <w:spacing w:after="0"/>
        <w:jc w:val="both"/>
        <w:rPr>
          <w:rFonts w:cs="Arial"/>
        </w:rPr>
      </w:pPr>
    </w:p>
    <w:p w14:paraId="34F14DFC" w14:textId="77777777" w:rsidR="00FD1713" w:rsidRPr="0026262E" w:rsidRDefault="00FD1713" w:rsidP="009A2A1C">
      <w:pPr>
        <w:autoSpaceDE w:val="0"/>
        <w:autoSpaceDN w:val="0"/>
        <w:adjustRightInd w:val="0"/>
        <w:spacing w:after="0"/>
        <w:jc w:val="both"/>
        <w:rPr>
          <w:rFonts w:cs="Arial"/>
        </w:rPr>
      </w:pPr>
      <w:r w:rsidRPr="0026262E">
        <w:rPr>
          <w:rFonts w:cs="Arial"/>
        </w:rPr>
        <w:t xml:space="preserve">Wariant 0 (niepodejmowanie przedsięwzięcia) został odrzucony. Jak wskazano we wcześniejszej analizie, w przypadku braku zgody na zwiększenie wydajności istniejącej instalacji IPPC, ZUOK będzie musiał zrealizować któryś z wariantów alternatywnych. </w:t>
      </w:r>
    </w:p>
    <w:p w14:paraId="2849944A" w14:textId="77777777" w:rsidR="00FD1713" w:rsidRPr="0026262E" w:rsidRDefault="00FD1713" w:rsidP="009A2A1C">
      <w:pPr>
        <w:autoSpaceDE w:val="0"/>
        <w:autoSpaceDN w:val="0"/>
        <w:adjustRightInd w:val="0"/>
        <w:spacing w:after="0"/>
        <w:jc w:val="both"/>
        <w:rPr>
          <w:rFonts w:cs="Arial"/>
        </w:rPr>
      </w:pPr>
      <w:r w:rsidRPr="0026262E">
        <w:rPr>
          <w:rFonts w:cs="Arial"/>
        </w:rPr>
        <w:lastRenderedPageBreak/>
        <w:t xml:space="preserve">Najważniejszym z argumentów przemawiających za dokonanym wyborem jest konieczność poniesienia sporych nakładów finansowych związanych z nowymi inwestycjami, które spowodują znaczny wzrost kosztów funkcjonowania całego systemu gospodarowania odpadami w regionie obsługiwanym przez ZUOK, co będzie się bezpośrednio przekładać na zwiększenie opłat ponoszonych przez mieszkańców regionu oraz obniżenie konkurencyjności funkcjonowania Zakładu w uwolnionym rynku Instalacji Komunalnych (dawniej RIPOK-ów). </w:t>
      </w:r>
    </w:p>
    <w:p w14:paraId="5ECC22AA" w14:textId="77777777" w:rsidR="00FD1713" w:rsidRPr="0026262E" w:rsidRDefault="00FD1713" w:rsidP="009A2A1C">
      <w:pPr>
        <w:autoSpaceDE w:val="0"/>
        <w:autoSpaceDN w:val="0"/>
        <w:adjustRightInd w:val="0"/>
        <w:spacing w:after="0"/>
        <w:jc w:val="both"/>
        <w:rPr>
          <w:rFonts w:cs="Arial"/>
        </w:rPr>
      </w:pPr>
      <w:r w:rsidRPr="0026262E">
        <w:rPr>
          <w:rFonts w:cs="Arial"/>
        </w:rPr>
        <w:t xml:space="preserve">Kolejnym argumentem przemawiającym za wyborem wariantu zaproponowanego przez Inwestora jest fakt, że nowe inwestycje będą wymagały długotrwałej procedury uzyskiwania niezbędnych decyzji środowiskowych i administracyjnych, a ich zakończenie mogłoby nastąpić dopiero po pewnym czasie, co w konsekwencji krótkookresowo skumulowałoby zwiększenie kosztów związanych z oddawaniem odpadów na zewnątrz.  </w:t>
      </w:r>
    </w:p>
    <w:p w14:paraId="2C325C31" w14:textId="77777777" w:rsidR="00FD1713" w:rsidRPr="0026262E" w:rsidRDefault="00FD1713" w:rsidP="009A2A1C">
      <w:pPr>
        <w:autoSpaceDE w:val="0"/>
        <w:autoSpaceDN w:val="0"/>
        <w:adjustRightInd w:val="0"/>
        <w:spacing w:after="0"/>
        <w:jc w:val="both"/>
        <w:rPr>
          <w:rFonts w:cs="Arial"/>
        </w:rPr>
      </w:pPr>
      <w:r w:rsidRPr="0026262E">
        <w:rPr>
          <w:rFonts w:cs="Arial"/>
          <w:lang w:eastAsia="ar-SA"/>
        </w:rPr>
        <w:t xml:space="preserve">Dzięki możliwości układania odpadów do 11 m </w:t>
      </w:r>
      <w:r w:rsidRPr="0026262E">
        <w:rPr>
          <w:rFonts w:cs="Calibri"/>
        </w:rPr>
        <w:t xml:space="preserve">wydłuży się całkowity czas eksploatacji poszczególnych ćwiartek. </w:t>
      </w:r>
      <w:r w:rsidRPr="0026262E">
        <w:rPr>
          <w:rFonts w:cs="Arial"/>
        </w:rPr>
        <w:t>Ma to ogromne znaczenie dla zachowania ciągłości eksploatacji kwatery, ponieważ daje dodatkowy czas na zajście procesu mineralizacji na poszczególnych ćwiartkach. Analizując warunki panujące w złożu (temperatura, ciśnienie) oraz badania składu gazu składowiskowego nasuwa się wniosek, że kwatera mineralizacji znajduje się w fazie niestabilnej metanogenezy o czym świadczy proporcja metanu do dwutlenku węgla. Niskie temperatury w złożu wskazują na mało intensywny rozkład materii organicznej w procesie fermentacji psychrofilnej. Ten typ fermentacji zwykle trwa długo i daje stosunkowo stały uzysk biogazu.</w:t>
      </w:r>
    </w:p>
    <w:p w14:paraId="745D2396" w14:textId="77777777" w:rsidR="00FD1713" w:rsidRPr="0026262E" w:rsidRDefault="00FD1713" w:rsidP="009A2A1C">
      <w:pPr>
        <w:autoSpaceDE w:val="0"/>
        <w:autoSpaceDN w:val="0"/>
        <w:adjustRightInd w:val="0"/>
        <w:spacing w:after="0"/>
        <w:jc w:val="both"/>
        <w:rPr>
          <w:rFonts w:cs="Arial"/>
        </w:rPr>
      </w:pPr>
      <w:r w:rsidRPr="0026262E">
        <w:rPr>
          <w:rFonts w:cs="Arial"/>
        </w:rPr>
        <w:t xml:space="preserve">Ostatnim z argumentów jest fakt, że rynek odpadowy w ostatnim czasie wskazuje na wzrost wytwarzanych przez mieszkańców odpadów, w tym odpadów bio. Zmusza to regionalne instalacje przetwarzania odpadów do zwiększenia przerobu i niebezpiecznie zbliża je do wykorzystania maksymalnych możliwości przerobowych wskazanych w odpowiednich decyzjach. Tym samym dalsze zwiększanie ilości odbieranych odpadów (szczególnie po uwolnieniu rynku RIOK-ów) może w konsekwencji spowodować osiągnięcie limitów procesowych i brak możliwości dalszego odbierania odpadów. Zakłady zmuszone są do rozpoczęcia procesów inwestycyjnych lub modernizacji swoich instalacji, a najtańszą i najbardziej efektywną metodą dokonania modyfikacji jest zwiększenie wydajności istniejących już instalacji. Jest to szczególnie istotne, gdy nie wymaga dodatkowych nakładów inwestycyjnych i nie ma negatywnego wpływu na środowisko. </w:t>
      </w:r>
    </w:p>
    <w:p w14:paraId="7677BE58" w14:textId="0AD9AE13" w:rsidR="00FD1713" w:rsidRPr="0026262E" w:rsidRDefault="00FD1713" w:rsidP="009A2A1C">
      <w:pPr>
        <w:spacing w:after="0"/>
        <w:jc w:val="both"/>
      </w:pPr>
      <w:r w:rsidRPr="0026262E">
        <w:rPr>
          <w:rFonts w:cstheme="minorHAnsi"/>
        </w:rPr>
        <w:t>Ze względu na charakter przedsięwzięcia, nie przewiduje się jego oddzi</w:t>
      </w:r>
      <w:r w:rsidR="008D7B78" w:rsidRPr="0026262E">
        <w:rPr>
          <w:rFonts w:cstheme="minorHAnsi"/>
        </w:rPr>
        <w:t xml:space="preserve">aływania na zdrowie </w:t>
      </w:r>
      <w:r w:rsidR="008D7B78" w:rsidRPr="0026262E">
        <w:rPr>
          <w:rFonts w:cstheme="minorHAnsi"/>
        </w:rPr>
        <w:br/>
        <w:t>i ż</w:t>
      </w:r>
      <w:r w:rsidRPr="0026262E">
        <w:rPr>
          <w:rFonts w:cstheme="minorHAnsi"/>
        </w:rPr>
        <w:t xml:space="preserve">ycie ludzie, dobra materialne oraz </w:t>
      </w:r>
      <w:r w:rsidRPr="0026262E">
        <w:t>Rośliny, zwierzęta, grzyby i siedliska przyrodnicze  szczególnie w ramach form ochrony przyrody.</w:t>
      </w:r>
    </w:p>
    <w:p w14:paraId="6ACE2DB4" w14:textId="77777777" w:rsidR="00FD1713" w:rsidRPr="0026262E" w:rsidRDefault="00FD1713" w:rsidP="009A2A1C">
      <w:pPr>
        <w:pStyle w:val="Tekstpodstawowywcity21"/>
        <w:spacing w:line="276" w:lineRule="auto"/>
        <w:ind w:firstLine="0"/>
        <w:rPr>
          <w:rFonts w:asciiTheme="minorHAnsi" w:hAnsiTheme="minorHAnsi" w:cstheme="majorHAnsi"/>
          <w:sz w:val="22"/>
          <w:szCs w:val="22"/>
        </w:rPr>
      </w:pPr>
      <w:r w:rsidRPr="0026262E">
        <w:rPr>
          <w:rFonts w:asciiTheme="minorHAnsi" w:hAnsiTheme="minorHAnsi" w:cs="Arial"/>
          <w:sz w:val="22"/>
          <w:szCs w:val="22"/>
        </w:rPr>
        <w:t xml:space="preserve">Położonymi najbliżej granic planowanego przedsięwzięcia obszarami chronionymi obszar należące do sieci NATURA 2000 </w:t>
      </w:r>
      <w:r w:rsidRPr="0026262E">
        <w:rPr>
          <w:rFonts w:asciiTheme="minorHAnsi" w:hAnsiTheme="minorHAnsi" w:cs="Arial"/>
          <w:sz w:val="22"/>
          <w:szCs w:val="22"/>
          <w:u w:val="single"/>
        </w:rPr>
        <w:t>SOO Dolina Wierzycy (kod PLH 220094</w:t>
      </w:r>
      <w:r w:rsidRPr="0026262E">
        <w:rPr>
          <w:rFonts w:asciiTheme="minorHAnsi" w:hAnsiTheme="minorHAnsi" w:cs="Arial"/>
          <w:sz w:val="22"/>
          <w:szCs w:val="22"/>
        </w:rPr>
        <w:t xml:space="preserve">). Granica południowo-wschodniego fragmentu obszaru przebiega w odległości </w:t>
      </w:r>
      <w:r w:rsidRPr="0026262E">
        <w:rPr>
          <w:rFonts w:asciiTheme="minorHAnsi" w:hAnsiTheme="minorHAnsi" w:cs="Arial"/>
          <w:sz w:val="22"/>
          <w:szCs w:val="22"/>
          <w:lang w:eastAsia="pl-PL"/>
        </w:rPr>
        <w:t xml:space="preserve">ok. 2,0 km na wschód </w:t>
      </w:r>
      <w:r w:rsidRPr="0026262E">
        <w:rPr>
          <w:rFonts w:asciiTheme="minorHAnsi" w:hAnsiTheme="minorHAnsi" w:cs="Arial"/>
          <w:sz w:val="22"/>
          <w:szCs w:val="22"/>
        </w:rPr>
        <w:t>od terenu Zakładu. Z uwagi na charakter i skalę przedsięwzięcia, można stwierdzić, że n</w:t>
      </w:r>
      <w:r w:rsidRPr="0026262E">
        <w:rPr>
          <w:rFonts w:asciiTheme="minorHAnsi" w:hAnsiTheme="minorHAnsi" w:cstheme="majorHAnsi"/>
          <w:sz w:val="22"/>
          <w:szCs w:val="22"/>
        </w:rPr>
        <w:t>ie wpłynie ono niekorzystnie na integralność oraz spójność przedmiotowego Obszaru.</w:t>
      </w:r>
    </w:p>
    <w:p w14:paraId="02BC366D" w14:textId="77777777" w:rsidR="00FD1713" w:rsidRPr="0026262E" w:rsidRDefault="00FD1713" w:rsidP="009A2A1C">
      <w:pPr>
        <w:pStyle w:val="NormalnyWeb"/>
        <w:spacing w:before="0" w:after="0" w:line="276" w:lineRule="auto"/>
        <w:ind w:right="-2"/>
        <w:jc w:val="both"/>
        <w:rPr>
          <w:rFonts w:asciiTheme="minorHAnsi" w:hAnsiTheme="minorHAnsi" w:cs="Arial"/>
          <w:sz w:val="22"/>
          <w:szCs w:val="22"/>
        </w:rPr>
      </w:pPr>
      <w:r w:rsidRPr="0026262E">
        <w:rPr>
          <w:rFonts w:asciiTheme="minorHAnsi" w:hAnsiTheme="minorHAnsi" w:cs="Arial"/>
          <w:sz w:val="22"/>
          <w:szCs w:val="22"/>
        </w:rPr>
        <w:t xml:space="preserve">Granice najbliższych Obszarów Chronionego Krajobrazu przebiegają w odległości ok. ok. 3,6 km na północny-wschód od terenu Zakładu (OChK „Doliny Wierzycy) oraz OChK „Borów Tucholskich” w odległości ok. 4,8 km na południe i ok. 7,8 km zachód od terenu Zakładu. Najbliżej położonym rezerwatem przyrody jest rezerwat leśny „Brzęczek” – ok. 9,2 km na północny-zachód od terenu Zakładu. </w:t>
      </w:r>
    </w:p>
    <w:p w14:paraId="09809398" w14:textId="77777777" w:rsidR="00FD1713" w:rsidRPr="0026262E" w:rsidRDefault="00FD1713" w:rsidP="009A2A1C">
      <w:pPr>
        <w:spacing w:after="0"/>
        <w:jc w:val="both"/>
        <w:rPr>
          <w:rFonts w:cs="Arial"/>
        </w:rPr>
      </w:pPr>
      <w:r w:rsidRPr="0026262E">
        <w:rPr>
          <w:rFonts w:cs="Arial"/>
        </w:rPr>
        <w:t xml:space="preserve">Inne przestrzenne i punktowe formy ochrony przyrody (parki narodowe, parki krajobrazowe, zespoły przyrodniczo-krajobrazowe) położone są w odległościach większych niż 10 km od terenu </w:t>
      </w:r>
      <w:r w:rsidRPr="0026262E">
        <w:rPr>
          <w:rFonts w:cs="Arial"/>
        </w:rPr>
        <w:lastRenderedPageBreak/>
        <w:t>planowanego przedsięwzięcia. W sąsiedztwie lokalizacji przedsięwzięcia brak jest również pomników przyrody oraz użytków ekologicznych.</w:t>
      </w:r>
    </w:p>
    <w:p w14:paraId="24AAF734" w14:textId="77777777" w:rsidR="00FD1713" w:rsidRPr="0026262E" w:rsidRDefault="00FD1713" w:rsidP="009A2A1C">
      <w:pPr>
        <w:spacing w:after="0"/>
        <w:jc w:val="both"/>
        <w:rPr>
          <w:rFonts w:cs="Arial"/>
        </w:rPr>
      </w:pPr>
      <w:r w:rsidRPr="0026262E">
        <w:rPr>
          <w:rFonts w:cs="Arial"/>
        </w:rPr>
        <w:t>W związku z odległością miejsca realizacji przedsięwzięcia od ww. obszarów Natura 2000 oraz charakterem przedsięwzięcia, nie przewiduje się:</w:t>
      </w:r>
    </w:p>
    <w:p w14:paraId="4DDA4D36" w14:textId="77777777" w:rsidR="00FD1713" w:rsidRPr="0026262E" w:rsidRDefault="00FD1713" w:rsidP="009A2A1C">
      <w:pPr>
        <w:pStyle w:val="Akapitzlist"/>
        <w:numPr>
          <w:ilvl w:val="0"/>
          <w:numId w:val="34"/>
        </w:numPr>
        <w:spacing w:after="0"/>
        <w:jc w:val="both"/>
        <w:rPr>
          <w:rFonts w:cs="Arial"/>
        </w:rPr>
      </w:pPr>
      <w:r w:rsidRPr="0026262E">
        <w:rPr>
          <w:rFonts w:cs="Arial"/>
        </w:rPr>
        <w:t>bezpośredniego ani pośredniego, znaczącego negatywnego oddziaływania przedsięwzięcia na dany obszar,</w:t>
      </w:r>
    </w:p>
    <w:p w14:paraId="4AD0FE93" w14:textId="77777777" w:rsidR="00FD1713" w:rsidRPr="0026262E" w:rsidRDefault="00FD1713" w:rsidP="009A2A1C">
      <w:pPr>
        <w:pStyle w:val="Akapitzlist"/>
        <w:numPr>
          <w:ilvl w:val="0"/>
          <w:numId w:val="34"/>
        </w:numPr>
        <w:spacing w:after="0"/>
        <w:jc w:val="both"/>
        <w:rPr>
          <w:rFonts w:cs="Arial"/>
        </w:rPr>
      </w:pPr>
      <w:r w:rsidRPr="0026262E">
        <w:rPr>
          <w:rFonts w:cs="Arial"/>
        </w:rPr>
        <w:t>naruszenia integralności i spójności w danym obszarze Natura 2000,</w:t>
      </w:r>
    </w:p>
    <w:p w14:paraId="4EC3296A" w14:textId="77777777" w:rsidR="00FD1713" w:rsidRPr="0026262E" w:rsidRDefault="00FD1713" w:rsidP="009A2A1C">
      <w:pPr>
        <w:pStyle w:val="Akapitzlist"/>
        <w:numPr>
          <w:ilvl w:val="0"/>
          <w:numId w:val="34"/>
        </w:numPr>
        <w:spacing w:after="0"/>
        <w:jc w:val="both"/>
        <w:rPr>
          <w:rFonts w:cs="Arial"/>
        </w:rPr>
      </w:pPr>
      <w:r w:rsidRPr="0026262E">
        <w:rPr>
          <w:rFonts w:cs="Arial"/>
        </w:rPr>
        <w:t>naruszenia celów ochrony danego obszaru.</w:t>
      </w:r>
    </w:p>
    <w:p w14:paraId="3018A372" w14:textId="15231080" w:rsidR="00FD1713" w:rsidRPr="0026262E" w:rsidRDefault="00FD1713" w:rsidP="009A2A1C">
      <w:pPr>
        <w:spacing w:after="0"/>
        <w:jc w:val="both"/>
        <w:rPr>
          <w:rFonts w:cstheme="majorHAnsi"/>
        </w:rPr>
      </w:pPr>
      <w:r w:rsidRPr="0026262E">
        <w:rPr>
          <w:rFonts w:cstheme="majorHAnsi"/>
        </w:rPr>
        <w:t>Teren, na którym zlokalizowana jest kwatera mineralizacji, o zwiększenie wydajności której wnioskuje Inwestor, położony jest poza korytarzami ekologicznymi. w związku z tym nie dojdzie do przerwania ich ciągłości</w:t>
      </w:r>
      <w:r w:rsidR="00415C5B">
        <w:rPr>
          <w:rFonts w:cstheme="majorHAnsi"/>
        </w:rPr>
        <w:t>.</w:t>
      </w:r>
    </w:p>
    <w:p w14:paraId="3C432162" w14:textId="77777777" w:rsidR="00FD1713" w:rsidRPr="0026262E" w:rsidRDefault="00FD1713" w:rsidP="009A2A1C">
      <w:pPr>
        <w:spacing w:after="0"/>
        <w:jc w:val="both"/>
        <w:rPr>
          <w:rFonts w:cstheme="majorHAnsi"/>
        </w:rPr>
      </w:pPr>
    </w:p>
    <w:p w14:paraId="766485B0" w14:textId="77777777" w:rsidR="00FD1713" w:rsidRPr="0026262E" w:rsidRDefault="00FD1713" w:rsidP="009A2A1C">
      <w:pPr>
        <w:spacing w:after="0"/>
        <w:jc w:val="both"/>
        <w:rPr>
          <w:rFonts w:cstheme="majorHAnsi"/>
        </w:rPr>
      </w:pPr>
      <w:r w:rsidRPr="0026262E">
        <w:rPr>
          <w:rFonts w:cstheme="majorHAnsi"/>
        </w:rPr>
        <w:t>Przedsięwzięcie nie wiąże się z ingerencją w zasoby wód podziemnych ani powierzchniowych. Zwiększenie wydajności kwatery mineralizacji nie będzie się wiązało z przyjmowaniem większej ilości odpadów w skali roku – ta ilość pozostanie na dotychczasowym poziomie. Dzięki możliwości układania odpadów do wysokości 11 m wydłużeniu ulegnie okres użytkowania poszczególnych ćwiartek kwatery.</w:t>
      </w:r>
    </w:p>
    <w:p w14:paraId="0969B005" w14:textId="77777777" w:rsidR="00FD1713" w:rsidRPr="0026262E" w:rsidRDefault="00FD1713" w:rsidP="009A2A1C">
      <w:pPr>
        <w:spacing w:after="0"/>
        <w:jc w:val="both"/>
        <w:rPr>
          <w:rFonts w:cs="Verdana"/>
        </w:rPr>
      </w:pPr>
      <w:r w:rsidRPr="0026262E">
        <w:rPr>
          <w:rFonts w:cs="Verdana"/>
        </w:rPr>
        <w:t xml:space="preserve">Na podstawie przeprowadzonych badań wykonanych przez akredytowane laboratorium (Przedsiębiorstwo Geologiczne Sp. z o.o. z Kielc) wody podziemne w rejonie składowiska odpadów innych niż niebezpieczne i obojętne w miejscowości Stary Las gm. Starogard Gdański można sklasyfikować jako wody I (bardzo dobrej) II (dobrej) klasy jakości wód. Wyjątek stanowi woda pobrana w I kwartale 2019 z piezometru P-5A , która można sklasyfikować wodę III (zadowalającej) klasy jakości wód oraz w P-1 (IV klasa). W każdym z punktów monitoringowych wód podziemnych (P-1, P-2, P-3, P-4, P-5, P-5A, P-6A) w 2018 roku stan chemiczny wód podziemnych w rejonie  składowiska odpadów innych niż niebezpieczne i obojętne </w:t>
      </w:r>
      <w:r w:rsidRPr="0026262E">
        <w:rPr>
          <w:rFonts w:cs="Verdana"/>
        </w:rPr>
        <w:br/>
        <w:t>w miejscowości Stary Las sklasyfikowano jako dobry (wyniki sprawozdań w załączeniu).</w:t>
      </w:r>
    </w:p>
    <w:p w14:paraId="295401C8" w14:textId="77777777" w:rsidR="00FD1713" w:rsidRPr="0026262E" w:rsidRDefault="00FD1713" w:rsidP="009A2A1C">
      <w:pPr>
        <w:spacing w:after="0"/>
        <w:jc w:val="both"/>
        <w:rPr>
          <w:rFonts w:cs="Verdana"/>
        </w:rPr>
      </w:pPr>
      <w:r w:rsidRPr="0026262E">
        <w:rPr>
          <w:rFonts w:cs="Verdana"/>
        </w:rPr>
        <w:t xml:space="preserve">Na potrzeby opracowania przeprowadzono modelowanie zanieczyszczeń do powietrza. </w:t>
      </w:r>
    </w:p>
    <w:p w14:paraId="08F6CA8F" w14:textId="5BF7C4B3" w:rsidR="00FD1713" w:rsidRPr="0026262E" w:rsidRDefault="00FD1713" w:rsidP="009A2A1C">
      <w:pPr>
        <w:spacing w:after="0"/>
        <w:jc w:val="both"/>
        <w:rPr>
          <w:rFonts w:cs="Arial"/>
          <w:bCs/>
          <w:color w:val="000000"/>
        </w:rPr>
      </w:pPr>
      <w:r w:rsidRPr="0026262E">
        <w:rPr>
          <w:rFonts w:cs="Arial"/>
          <w:bCs/>
          <w:color w:val="000000"/>
        </w:rPr>
        <w:t>Jak wykazano w przeprowadzonych obliczeniach wielkości emisji gazów i pyłów do atmosfery, zmiana przepustowości instalacji nie spowoduje przekroczenia wartości dopuszczalnych stężeń, standardy jakości środowiska na terenie ZUOK oraz na terenach sąsiadujących z instalacją zostaną dotrzymane</w:t>
      </w:r>
      <w:r w:rsidR="008D7B78" w:rsidRPr="0026262E">
        <w:rPr>
          <w:rFonts w:cs="Arial"/>
          <w:bCs/>
          <w:color w:val="000000"/>
        </w:rPr>
        <w:t>.</w:t>
      </w:r>
    </w:p>
    <w:p w14:paraId="7EC577BC" w14:textId="77777777" w:rsidR="00FD1713" w:rsidRPr="0026262E" w:rsidRDefault="00FD1713" w:rsidP="009A2A1C">
      <w:pPr>
        <w:spacing w:after="0"/>
        <w:jc w:val="both"/>
        <w:rPr>
          <w:rFonts w:eastAsia="Calibri" w:cs="Calibri"/>
          <w:iCs/>
        </w:rPr>
      </w:pPr>
      <w:r w:rsidRPr="0026262E">
        <w:rPr>
          <w:rFonts w:eastAsia="Calibri" w:cs="Calibri"/>
          <w:iCs/>
        </w:rPr>
        <w:t xml:space="preserve">Przed rozkopaniem kwatery i wydobyciem odpadów należy wykonać badania odpadów </w:t>
      </w:r>
      <w:r w:rsidRPr="0026262E">
        <w:rPr>
          <w:rFonts w:eastAsia="Calibri" w:cs="Calibri"/>
          <w:iCs/>
        </w:rPr>
        <w:br/>
        <w:t>w zakresie ich ilości, stopnia stabilizacji oraz emisji zanieczyszczeń do powietrza. Na tej podstawie obliczyć czas trwania rozkopania i wydobycia odpadów oraz wielkość i zasięg emisji substancji odorotwórczych. W przypadku stwierdzenia przekroczenia dopuszczalnych wartości określonych w pozwoleniu zintegrowanym należy przed rozkopaniem zastosować napowietrzanie złoża odpadów oraz sterylizację.</w:t>
      </w:r>
    </w:p>
    <w:p w14:paraId="2D5AAFAA" w14:textId="77777777" w:rsidR="00FD1713" w:rsidRPr="0026262E" w:rsidRDefault="00FD1713" w:rsidP="009A2A1C">
      <w:pPr>
        <w:spacing w:after="0"/>
        <w:jc w:val="both"/>
        <w:rPr>
          <w:rFonts w:cstheme="majorHAnsi"/>
          <w:b/>
        </w:rPr>
      </w:pPr>
      <w:r w:rsidRPr="0026262E">
        <w:rPr>
          <w:rFonts w:cstheme="majorHAnsi"/>
        </w:rPr>
        <w:t xml:space="preserve">Charakter przedsięwzięcia oraz jego skala w odniesieniu do obecnych warunków klimatycznych obszaru miejscowości Stary Las jak i całej Gminy Starogard Gdański nie dają  podstaw do uznania, aby przedsięwzięcie powodowało istotne modyfikacje w czynniki kształtujące klimat </w:t>
      </w:r>
      <w:r w:rsidRPr="0026262E">
        <w:rPr>
          <w:rFonts w:cstheme="majorHAnsi"/>
        </w:rPr>
        <w:br/>
        <w:t>i przyczyniało się do zmian tego klimatu w skali lokalnej, regionalnej czy ponadregionalnej.</w:t>
      </w:r>
    </w:p>
    <w:p w14:paraId="0B11D4EB" w14:textId="77777777" w:rsidR="00FD1713" w:rsidRPr="0026262E" w:rsidRDefault="00FD1713" w:rsidP="009A2A1C">
      <w:pPr>
        <w:spacing w:after="0"/>
        <w:jc w:val="both"/>
        <w:rPr>
          <w:rFonts w:cstheme="majorHAnsi"/>
        </w:rPr>
      </w:pPr>
      <w:r w:rsidRPr="0026262E">
        <w:rPr>
          <w:rFonts w:cstheme="majorHAnsi"/>
        </w:rPr>
        <w:t xml:space="preserve">Przyjęte przez Inwestora rozwiązania konstrukcyjne oraz technologiczne instalacji ocenia się jako rozwiązania wystarczające do zaadaptowania inwestycji do zmieniających się zmian klimatu. </w:t>
      </w:r>
    </w:p>
    <w:p w14:paraId="1E5EF1CF" w14:textId="77777777" w:rsidR="00FD1713" w:rsidRPr="0026262E" w:rsidRDefault="00FD1713" w:rsidP="009A2A1C">
      <w:pPr>
        <w:spacing w:after="0"/>
        <w:jc w:val="both"/>
        <w:rPr>
          <w:rFonts w:cstheme="majorHAnsi"/>
        </w:rPr>
      </w:pPr>
      <w:r w:rsidRPr="0026262E">
        <w:rPr>
          <w:rFonts w:cstheme="majorHAnsi"/>
        </w:rPr>
        <w:t>Przedsięwzięcie nie wymaga zmiany sposobu ukształtowania terenu, usuwania mas ziemnych bądź tworzenia nasypów. Nie będzie zatem zagrożenia naruszenia powierzchni ziemi.</w:t>
      </w:r>
    </w:p>
    <w:p w14:paraId="39129587" w14:textId="77777777" w:rsidR="00FD1713" w:rsidRPr="0026262E" w:rsidRDefault="00FD1713" w:rsidP="009A2A1C">
      <w:pPr>
        <w:spacing w:after="0"/>
        <w:jc w:val="both"/>
      </w:pPr>
      <w:r w:rsidRPr="0026262E">
        <w:t xml:space="preserve">Nie przewiduje się, aby przedsięwzięcie polegające na zwiększeniu wydajności kwatery mineralizacji wpływało negatywnie na krajobraz. Instalacja zlokalizowana jest na terenie </w:t>
      </w:r>
      <w:r w:rsidRPr="0026262E">
        <w:lastRenderedPageBreak/>
        <w:t xml:space="preserve">przekształconym w związku z prowadzona przez ZUOK działalnością. </w:t>
      </w:r>
      <w:r w:rsidRPr="0026262E">
        <w:rPr>
          <w:rFonts w:cs="Calibri"/>
        </w:rPr>
        <w:t xml:space="preserve">Kwatera mineralizacji nie stanowi znaczącej dominanty krajobrazowej z uwagi na sąsiedztwo terenów leśnych. Bryła kwatery będzie powstawać w rejonie dominującego wzniesienia morenowego i w sąsiedztwie wysokich drzewostanów leśnych co w znaczący sposób ograniczy jej negatywny wpływ na krajobraz. Uciążliwość krajobrazowa obiektu, została dodatkowo zminimalizowana przez zaprojektowanie wysokiej zieleni ochronnej (przesłaniającej) wokół ZUOK i wewnątrz jego terenu (m.in. na skarpach kwatery). </w:t>
      </w:r>
    </w:p>
    <w:p w14:paraId="0E4AB8BD" w14:textId="77777777" w:rsidR="00FD1713" w:rsidRPr="0026262E" w:rsidRDefault="00FD1713" w:rsidP="009A2A1C">
      <w:pPr>
        <w:spacing w:after="0"/>
        <w:jc w:val="both"/>
        <w:rPr>
          <w:rFonts w:cstheme="majorHAnsi"/>
        </w:rPr>
      </w:pPr>
      <w:r w:rsidRPr="0026262E">
        <w:rPr>
          <w:rFonts w:cstheme="majorHAnsi"/>
        </w:rPr>
        <w:t xml:space="preserve">Z uwagi na charakter oraz usytuowanie przedmiotowego przedsięwzięcia nie zachodzi ryzyko, aby  jego realizacja w sposób negatywny wpływa na obiekty zabytkowe i krajobraz kulturowy. </w:t>
      </w:r>
    </w:p>
    <w:p w14:paraId="3B6B0A5C" w14:textId="3574A546" w:rsidR="00FD1713" w:rsidRPr="0026262E" w:rsidRDefault="00FD1713" w:rsidP="009A2A1C">
      <w:pPr>
        <w:spacing w:after="0"/>
        <w:jc w:val="both"/>
      </w:pPr>
      <w:r w:rsidRPr="0026262E">
        <w:t>Jak wynika z</w:t>
      </w:r>
      <w:r w:rsidR="008D7B78" w:rsidRPr="0026262E">
        <w:t xml:space="preserve"> przeprowadzanych okresowych</w:t>
      </w:r>
      <w:r w:rsidRPr="0026262E">
        <w:t xml:space="preserve"> </w:t>
      </w:r>
      <w:r w:rsidR="008D7B78" w:rsidRPr="0026262E">
        <w:t>pomiarów hałasu</w:t>
      </w:r>
      <w:r w:rsidRPr="0026262E">
        <w:t xml:space="preserve">, działalność ZUOK nie powoduje przekroczeń dopuszczalnego poziomu hałasu do środowiska. </w:t>
      </w:r>
    </w:p>
    <w:p w14:paraId="14794530" w14:textId="77777777" w:rsidR="00FD1713" w:rsidRPr="0026262E" w:rsidRDefault="00FD1713" w:rsidP="009A2A1C">
      <w:pPr>
        <w:spacing w:after="0"/>
        <w:jc w:val="both"/>
        <w:rPr>
          <w:i/>
        </w:rPr>
      </w:pPr>
      <w:r w:rsidRPr="0026262E">
        <w:rPr>
          <w:i/>
        </w:rPr>
        <w:t>Z uwagi na oddalenia zabudowy mieszkalnej od terenu przedsięwzięcia i obecność ekranów akustycznych (inne obiekty budowlane zakładu) nie należy spodziewać się zatem przekraczania dopuszczalnego poziomu hałasu emitowanego do środowiska.</w:t>
      </w:r>
    </w:p>
    <w:p w14:paraId="7EE4FB96" w14:textId="77777777" w:rsidR="00FD1713" w:rsidRPr="0026262E" w:rsidRDefault="00FD1713" w:rsidP="009A2A1C">
      <w:pPr>
        <w:pStyle w:val="Bezodstpw"/>
        <w:spacing w:line="276" w:lineRule="auto"/>
        <w:jc w:val="both"/>
      </w:pPr>
      <w:r w:rsidRPr="0026262E">
        <w:t>Planowane przedsięwzięcie nie będzie oddziaływało transgranicznie ze względu na jego lokalizację z dala od granicy państwa (ok. 140 km) oraz skalę realizacji zadania ograniczającą się jedynie do terenu istniejącego Zakładu.</w:t>
      </w:r>
    </w:p>
    <w:p w14:paraId="77F16260" w14:textId="084D2371" w:rsidR="008D7B78" w:rsidRPr="0026262E" w:rsidRDefault="00FD1713" w:rsidP="009A2A1C">
      <w:pPr>
        <w:spacing w:after="0"/>
        <w:jc w:val="both"/>
      </w:pPr>
      <w:r w:rsidRPr="0026262E">
        <w:t xml:space="preserve">Analizując obecny stan środowiska, dotychczasowy sposób przetwarzania odpadów na kwaterze mineralizacji, zidentyfikowane rodzaje oddziaływań generowanych przez planowane przedsięwzięcie oraz uwzględniając oddziaływania od innych przedsięwzięć funkcjonujących </w:t>
      </w:r>
      <w:r w:rsidR="005C3DEA">
        <w:br/>
      </w:r>
      <w:r w:rsidRPr="0026262E">
        <w:t xml:space="preserve">i realizowanych w sąsiedztwie należy stwierdzić, że </w:t>
      </w:r>
      <w:r w:rsidRPr="0026262E">
        <w:rPr>
          <w:u w:val="single"/>
        </w:rPr>
        <w:t>nie stwierdzono</w:t>
      </w:r>
      <w:r w:rsidRPr="0026262E">
        <w:t xml:space="preserve"> ryzyka wystąpienia skumulowanego oddziaływania przedsięwzięcia.  </w:t>
      </w:r>
    </w:p>
    <w:p w14:paraId="7AE1D50C" w14:textId="64D2C958" w:rsidR="008D7B78" w:rsidRPr="0026262E" w:rsidRDefault="008D7B78" w:rsidP="009A2A1C">
      <w:pPr>
        <w:spacing w:after="0"/>
        <w:jc w:val="both"/>
        <w:rPr>
          <w:rFonts w:cstheme="minorHAnsi"/>
        </w:rPr>
      </w:pPr>
      <w:bookmarkStart w:id="196" w:name="_Toc40074782"/>
      <w:r w:rsidRPr="0026262E">
        <w:rPr>
          <w:rFonts w:cstheme="minorHAnsi"/>
        </w:rPr>
        <w:t xml:space="preserve">Kwatera mineralizacji objęta jest konkluzjami dotyczącymi najlepszych dostępnych technik (BAT) wskazanych w Decyzji Wykonawczej Komisji (UE) 2018/1147 z dnia 10 sierpnia 2018 roku. Instalacja spełnia wymagania stawiane w konkluzjach, niemniej nie wszystko jest opisane </w:t>
      </w:r>
      <w:r w:rsidRPr="0026262E">
        <w:rPr>
          <w:rFonts w:cstheme="minorHAnsi"/>
        </w:rPr>
        <w:br/>
        <w:t xml:space="preserve">w formie wymaganych procedur. W związku z czym ZUOK zobowiązał się do </w:t>
      </w:r>
      <w:r w:rsidRPr="0026262E">
        <w:rPr>
          <w:rFonts w:cstheme="minorHAnsi"/>
          <w:u w:val="single"/>
        </w:rPr>
        <w:t>17.08.2022 r</w:t>
      </w:r>
      <w:r w:rsidRPr="0026262E">
        <w:rPr>
          <w:rFonts w:cstheme="minorHAnsi"/>
        </w:rPr>
        <w:t>. opracować wszystkie dokumenty wymagane powyższymi przepisami.</w:t>
      </w:r>
    </w:p>
    <w:p w14:paraId="6F2901F9" w14:textId="59386C0F" w:rsidR="008D7B78" w:rsidRPr="0026262E" w:rsidRDefault="008D7B78" w:rsidP="009A2A1C">
      <w:pPr>
        <w:spacing w:after="0"/>
        <w:jc w:val="both"/>
        <w:rPr>
          <w:rFonts w:cstheme="minorHAnsi"/>
        </w:rPr>
      </w:pPr>
    </w:p>
    <w:p w14:paraId="133DAE1D" w14:textId="77777777" w:rsidR="008D7B78" w:rsidRPr="0026262E" w:rsidRDefault="008D7B78" w:rsidP="009A2A1C">
      <w:pPr>
        <w:pStyle w:val="Akapitzlist"/>
        <w:spacing w:after="0"/>
        <w:rPr>
          <w:rFonts w:cstheme="minorHAnsi"/>
          <w:b/>
          <w:sz w:val="20"/>
          <w:szCs w:val="20"/>
        </w:rPr>
      </w:pPr>
    </w:p>
    <w:p w14:paraId="1F0F33E1" w14:textId="77777777" w:rsidR="00417F3F" w:rsidRPr="0026262E" w:rsidRDefault="00E3013D" w:rsidP="009A2A1C">
      <w:pPr>
        <w:pStyle w:val="Nagwek1"/>
        <w:numPr>
          <w:ilvl w:val="0"/>
          <w:numId w:val="3"/>
        </w:numPr>
        <w:spacing w:before="0"/>
        <w:jc w:val="both"/>
        <w:rPr>
          <w:rFonts w:asciiTheme="minorHAnsi" w:hAnsiTheme="minorHAnsi"/>
        </w:rPr>
      </w:pPr>
      <w:r w:rsidRPr="0026262E">
        <w:rPr>
          <w:rFonts w:asciiTheme="minorHAnsi" w:hAnsiTheme="minorHAnsi"/>
        </w:rPr>
        <w:t>ŹRÓDŁA INFORMACJI</w:t>
      </w:r>
      <w:bookmarkEnd w:id="196"/>
    </w:p>
    <w:p w14:paraId="254602DA" w14:textId="77777777" w:rsidR="00417F3F" w:rsidRPr="0026262E" w:rsidRDefault="00417F3F" w:rsidP="009A2A1C">
      <w:pPr>
        <w:spacing w:after="0"/>
      </w:pPr>
    </w:p>
    <w:p w14:paraId="09E81CF2" w14:textId="77777777" w:rsidR="00417F3F" w:rsidRPr="0026262E" w:rsidRDefault="00417F3F" w:rsidP="009A2A1C">
      <w:pPr>
        <w:spacing w:after="0"/>
        <w:jc w:val="both"/>
        <w:rPr>
          <w:rFonts w:eastAsia="Times New Roman" w:cstheme="minorHAnsi"/>
          <w:color w:val="000000"/>
          <w:u w:val="single"/>
        </w:rPr>
      </w:pPr>
      <w:r w:rsidRPr="0026262E">
        <w:rPr>
          <w:rFonts w:eastAsia="Times New Roman" w:cstheme="minorHAnsi"/>
          <w:color w:val="000000"/>
          <w:u w:val="single"/>
        </w:rPr>
        <w:t>Akty prawne</w:t>
      </w:r>
      <w:r w:rsidR="00624B14" w:rsidRPr="0026262E">
        <w:rPr>
          <w:rFonts w:eastAsia="Times New Roman" w:cstheme="minorHAnsi"/>
          <w:color w:val="000000"/>
          <w:u w:val="single"/>
        </w:rPr>
        <w:t xml:space="preserve"> i inne materiały</w:t>
      </w:r>
    </w:p>
    <w:p w14:paraId="28AB28C9"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Ustawa z dnia 3 października 2008 r. o udostępnianiu informacji o środowisku i jego ochronie, udziale społeczeństwa w ochronie środowiska oraz o ocenach oddziaływania na środowisko (tekst jedn.: Dz. U. 2018 poz. 2081 ze zm.);</w:t>
      </w:r>
    </w:p>
    <w:p w14:paraId="49487BB0" w14:textId="77777777" w:rsidR="00624B14"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Ustawa z dnia 27 kwietnia 2001 r. Prawo ochrony środowiska (tekst jedn.: Dz. U. 2018 r. poz. 799 ze zm.);</w:t>
      </w:r>
    </w:p>
    <w:p w14:paraId="7CBDF284" w14:textId="77777777" w:rsidR="00624B14" w:rsidRPr="0026262E" w:rsidRDefault="000D1C46"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 xml:space="preserve">Ustawa z dnia 7 lipca 1994 r. </w:t>
      </w:r>
      <w:r w:rsidR="00624B14" w:rsidRPr="0026262E">
        <w:rPr>
          <w:rFonts w:cstheme="minorHAnsi"/>
          <w:i/>
          <w:color w:val="000000"/>
        </w:rPr>
        <w:t xml:space="preserve"> Prawo budowlane (</w:t>
      </w:r>
      <w:r w:rsidR="00624B14" w:rsidRPr="0026262E">
        <w:rPr>
          <w:rFonts w:cs="Arial"/>
          <w:i/>
        </w:rPr>
        <w:t>Dz. U. z 2018 r. poz. 1202 z późn. zm.);</w:t>
      </w:r>
    </w:p>
    <w:p w14:paraId="1E0D9B28" w14:textId="77777777" w:rsidR="00624B14" w:rsidRPr="0026262E" w:rsidRDefault="00624B14" w:rsidP="009A2A1C">
      <w:pPr>
        <w:pStyle w:val="Akapitzlist"/>
        <w:numPr>
          <w:ilvl w:val="0"/>
          <w:numId w:val="18"/>
        </w:numPr>
        <w:spacing w:after="0"/>
        <w:ind w:left="440" w:hanging="440"/>
        <w:jc w:val="both"/>
        <w:rPr>
          <w:rFonts w:cstheme="minorHAnsi"/>
          <w:i/>
          <w:color w:val="000000"/>
        </w:rPr>
      </w:pPr>
      <w:r w:rsidRPr="0026262E">
        <w:rPr>
          <w:i/>
        </w:rPr>
        <w:t xml:space="preserve">Ustawa z dnia </w:t>
      </w:r>
      <w:r w:rsidRPr="0026262E">
        <w:rPr>
          <w:rFonts w:cs="Arial"/>
          <w:i/>
        </w:rPr>
        <w:t>18 kwietnia 2002 r. o stanie klęski żywiołowej (Dz. U. z 2017 r., poz. 1897)</w:t>
      </w:r>
    </w:p>
    <w:p w14:paraId="0B0601E9"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Rozporządzenie Rady Ministrów z dnia 9 listopada 2010 r. w sprawie przedsięwzięć mogących znacząco oddziaływać na środowisko (tekst jedn.: Dz. U. 2016 r. poz. 71 ze zm.);</w:t>
      </w:r>
    </w:p>
    <w:p w14:paraId="0083F9DA" w14:textId="77777777" w:rsidR="00417F3F" w:rsidRPr="0026262E" w:rsidRDefault="00417F3F" w:rsidP="009A2A1C">
      <w:pPr>
        <w:numPr>
          <w:ilvl w:val="0"/>
          <w:numId w:val="18"/>
        </w:numPr>
        <w:spacing w:after="0"/>
        <w:ind w:left="426" w:hanging="426"/>
        <w:jc w:val="both"/>
        <w:rPr>
          <w:rFonts w:eastAsia="Times New Roman" w:cstheme="minorHAnsi"/>
          <w:i/>
          <w:color w:val="000000"/>
        </w:rPr>
      </w:pPr>
      <w:r w:rsidRPr="0026262E">
        <w:rPr>
          <w:rFonts w:eastAsia="Times New Roman" w:cstheme="minorHAnsi"/>
          <w:i/>
          <w:color w:val="000000"/>
        </w:rPr>
        <w:t>Ustawa z dnia 16 kwietnia 2004 o ochronie przyrody (Dz. U. 2018 poz. 1614 ze zm.);</w:t>
      </w:r>
    </w:p>
    <w:p w14:paraId="6214C821"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Rozporządzenie Ministra Środowiska z dnia 24 sierpnia 2012 r. w sprawie poziomów niektórych substancji w powietrzu (Dz. U. poz. 1031);</w:t>
      </w:r>
    </w:p>
    <w:p w14:paraId="524E9313"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Rozporządzenie Ministra Środowiska z dnia 2 sierpnia 2012 r. w sprawie stref w których dokonuje się oceny jakości powietrza (Dz. U. poz. 914);</w:t>
      </w:r>
    </w:p>
    <w:p w14:paraId="2B6D1339"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lastRenderedPageBreak/>
        <w:t>Rozporządzenie Ministra Środowiska z dnia 26 stycznia 2010 r. w sprawie wartości odniesienia dla niektórych substancji w powietrzu (Dz. U. Nr 16 poz. 87);</w:t>
      </w:r>
    </w:p>
    <w:p w14:paraId="12874AF3"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Ustawa z 28 lipca 2005 r. o lecznictwie uzdrowiskowym, uzdrowiskach i obszarach ochrony uzdrowiskowej oraz gminach uzdrowiskowych (tekst jednolity: Dz.U.2017, poz. 1056).</w:t>
      </w:r>
    </w:p>
    <w:p w14:paraId="6B530C90"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Rozporządzenie Ministra Gospodarki z dnia 30 kwietnia 2014 r. w sprawie szczegółowych wymagań dla silników spalinowych w zakresie ograniczenia emisji zanieczyszczeń gazowych i  cząstek stałych przez te silniki (Dz. U. 2014 poz. 588);</w:t>
      </w:r>
    </w:p>
    <w:p w14:paraId="6C15EAAB"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Ustawa z dnia 14 grudnia 2012 r. o odpadach (tekst jedn.: Dz.U. 2018 r. poz. 992 ze zm.);</w:t>
      </w:r>
    </w:p>
    <w:p w14:paraId="1FD893CA"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Rozporządzenie Ministra Środowiska z dnia 9 grudnia 2014 r. w sprawie katalogu odpadów (Dz.U. z 2014 r. poz. 1923);</w:t>
      </w:r>
    </w:p>
    <w:p w14:paraId="52AA74FD"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Ustawa o gospodarce opakowaniami i odpadami opakowaniowymi (tekst jedn.: Dz. U. 2018, poz. 150 ze zm.);</w:t>
      </w:r>
    </w:p>
    <w:p w14:paraId="7056E81F"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Ustawa z dnia 13 września 1996 r. o utrzymaniu czystości i porządku w gminach (tekst jedn.: Dz.U. 2018 r. poz. 1454 zm.);</w:t>
      </w:r>
    </w:p>
    <w:p w14:paraId="5113E1C6"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Ustawa z dnia 24 kwietnia 2009 r. o bateriach i akumulatorach (tekst jedn.: Dz.U. 2016 poz. 1803 ze zm.);</w:t>
      </w:r>
    </w:p>
    <w:p w14:paraId="02C95428"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Rozporządzenie Ministra Środowiska z dnia 21 grudnia 2015 r. w sprawie kryteriów i sposobu oceny stanu jednolitych części wód podziemnych (DZ.U. 2016, poz. 85);</w:t>
      </w:r>
    </w:p>
    <w:p w14:paraId="00AE333D"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Rozporządzenie Ministra Środowiska z dnia 14 czerwca 2007 r. w sprawie dopuszczalnych poziomów hałasu w środowisku (tekst jedn.: Dz.U. 2014 poz. 112);</w:t>
      </w:r>
    </w:p>
    <w:p w14:paraId="35F06130" w14:textId="77777777" w:rsidR="00417F3F" w:rsidRPr="0026262E" w:rsidRDefault="00417F3F" w:rsidP="009A2A1C">
      <w:pPr>
        <w:pStyle w:val="Akapitzlist"/>
        <w:numPr>
          <w:ilvl w:val="0"/>
          <w:numId w:val="18"/>
        </w:numPr>
        <w:spacing w:after="0"/>
        <w:ind w:left="440" w:hanging="440"/>
        <w:jc w:val="both"/>
        <w:rPr>
          <w:rFonts w:cstheme="minorHAnsi"/>
          <w:i/>
          <w:color w:val="000000"/>
        </w:rPr>
      </w:pPr>
      <w:r w:rsidRPr="0026262E">
        <w:rPr>
          <w:rFonts w:cstheme="minorHAnsi"/>
          <w:i/>
          <w:color w:val="000000"/>
        </w:rPr>
        <w:t xml:space="preserve">Rozporządzenie Ministra Środowiska z dnia 16 czerwca 2011 r. w sprawie wymagań </w:t>
      </w:r>
      <w:r w:rsidR="00002094" w:rsidRPr="0026262E">
        <w:rPr>
          <w:rFonts w:cstheme="minorHAnsi"/>
          <w:i/>
          <w:color w:val="000000"/>
        </w:rPr>
        <w:br/>
      </w:r>
      <w:r w:rsidRPr="0026262E">
        <w:rPr>
          <w:rFonts w:cstheme="minorHAnsi"/>
          <w:i/>
          <w:color w:val="000000"/>
        </w:rPr>
        <w:t>w zakresie prowadzenia pomiarów poziomów substancji lub energii w środowisku przez zarządzającego drogą, linią kolejową, linią tramwajową, lotniskiem lub portem (Dz.U. 2011 nr 140 poz. 824).</w:t>
      </w:r>
    </w:p>
    <w:p w14:paraId="61CD377C" w14:textId="77777777" w:rsidR="00624B14" w:rsidRPr="0026262E" w:rsidRDefault="00624B14" w:rsidP="009A2A1C">
      <w:pPr>
        <w:pStyle w:val="Akapitzlist"/>
        <w:numPr>
          <w:ilvl w:val="0"/>
          <w:numId w:val="18"/>
        </w:numPr>
        <w:spacing w:after="0"/>
        <w:ind w:left="440" w:hanging="440"/>
        <w:jc w:val="both"/>
        <w:rPr>
          <w:rFonts w:cstheme="minorHAnsi"/>
          <w:i/>
          <w:color w:val="000000"/>
        </w:rPr>
      </w:pPr>
      <w:r w:rsidRPr="0026262E">
        <w:rPr>
          <w:rFonts w:eastAsia="BookmanOldStyle" w:cs="Arial"/>
          <w:i/>
        </w:rPr>
        <w:t xml:space="preserve">Rozporządzenie Ministra Infrastruktury z dnia 14 stycznia 2002 r. w sprawie określenia norm zużycia wody (Dz. U. </w:t>
      </w:r>
      <w:r w:rsidR="000D1C46" w:rsidRPr="0026262E">
        <w:rPr>
          <w:rFonts w:eastAsia="BookmanOldStyle" w:cs="Arial"/>
          <w:i/>
        </w:rPr>
        <w:t xml:space="preserve">z 2002 r. </w:t>
      </w:r>
      <w:r w:rsidRPr="0026262E">
        <w:rPr>
          <w:rFonts w:eastAsia="BookmanOldStyle" w:cs="Arial"/>
          <w:i/>
        </w:rPr>
        <w:t>Nr 8, poz. 70)</w:t>
      </w:r>
      <w:r w:rsidR="000D1C46" w:rsidRPr="0026262E">
        <w:rPr>
          <w:rFonts w:eastAsia="BookmanOldStyle" w:cs="Arial"/>
          <w:i/>
        </w:rPr>
        <w:t>;</w:t>
      </w:r>
    </w:p>
    <w:p w14:paraId="18D680F7" w14:textId="77777777" w:rsidR="009A3967" w:rsidRPr="0026262E" w:rsidRDefault="009A3967" w:rsidP="009A2A1C">
      <w:pPr>
        <w:pStyle w:val="Akapitzlist"/>
        <w:numPr>
          <w:ilvl w:val="0"/>
          <w:numId w:val="18"/>
        </w:numPr>
        <w:spacing w:after="0"/>
        <w:ind w:left="440" w:hanging="440"/>
        <w:jc w:val="both"/>
        <w:rPr>
          <w:rFonts w:cstheme="minorHAnsi"/>
          <w:i/>
          <w:color w:val="000000"/>
        </w:rPr>
      </w:pPr>
      <w:r w:rsidRPr="0026262E">
        <w:rPr>
          <w:rFonts w:cstheme="majorHAnsi"/>
          <w:i/>
        </w:rPr>
        <w:t>Rozporządzenie Ministra Gospodarki z dnia 21 grudnia 2005 r. w sprawie zasadniczych wymagań dla urządzeń używanych na zewnątrz pomieszczeń w zakresie emisji hałasu do środowiska (</w:t>
      </w:r>
      <w:r w:rsidRPr="0026262E">
        <w:rPr>
          <w:i/>
        </w:rPr>
        <w:t>Dz. U. z 2005 r. Nr 263 poz. 2202 z późn. zm.);</w:t>
      </w:r>
    </w:p>
    <w:p w14:paraId="781E534D" w14:textId="77777777" w:rsidR="009A3967" w:rsidRPr="0026262E" w:rsidRDefault="009A3967" w:rsidP="009A2A1C">
      <w:pPr>
        <w:pStyle w:val="Akapitzlist"/>
        <w:numPr>
          <w:ilvl w:val="0"/>
          <w:numId w:val="18"/>
        </w:numPr>
        <w:spacing w:after="0"/>
        <w:ind w:left="440" w:hanging="440"/>
        <w:jc w:val="both"/>
        <w:rPr>
          <w:rFonts w:cstheme="minorHAnsi"/>
          <w:i/>
          <w:color w:val="000000"/>
        </w:rPr>
      </w:pPr>
      <w:r w:rsidRPr="0026262E">
        <w:rPr>
          <w:i/>
        </w:rPr>
        <w:t>Uchwała nr 48/V/15 Sejmiku Województwa Pomorskiego z dnia 26 stycznia 2015 r. w sprawie przyjęcia Programu ochrony środowiska przed hałasem na lata 2015 – 2019 z perspektywą na lata następne dla trenów poza aglomeracjami w województwie pomorskim, położonych wzdłuż odcinków dróg wojewódzkich..... (</w:t>
      </w:r>
      <w:r w:rsidRPr="0026262E">
        <w:rPr>
          <w:rFonts w:eastAsia="Calibri" w:cs="Calibri"/>
          <w:i/>
          <w:color w:val="000000"/>
        </w:rPr>
        <w:t>Dz. Urz. Woj. Pomor</w:t>
      </w:r>
      <w:r w:rsidR="000D1C46" w:rsidRPr="0026262E">
        <w:rPr>
          <w:rFonts w:eastAsia="Calibri" w:cs="Calibri"/>
          <w:i/>
          <w:color w:val="000000"/>
        </w:rPr>
        <w:t>skiego</w:t>
      </w:r>
      <w:r w:rsidRPr="0026262E">
        <w:rPr>
          <w:rFonts w:eastAsia="Calibri" w:cs="Calibri"/>
          <w:i/>
          <w:color w:val="000000"/>
        </w:rPr>
        <w:t xml:space="preserve"> </w:t>
      </w:r>
      <w:r w:rsidR="00BB48B1" w:rsidRPr="0026262E">
        <w:rPr>
          <w:rFonts w:eastAsia="Calibri" w:cs="Calibri"/>
          <w:i/>
          <w:color w:val="000000"/>
        </w:rPr>
        <w:t>z 09.03.2015 r. poz. 670</w:t>
      </w:r>
      <w:r w:rsidRPr="0026262E">
        <w:rPr>
          <w:rFonts w:eastAsia="Calibri" w:cs="Calibri"/>
          <w:i/>
          <w:color w:val="000000"/>
        </w:rPr>
        <w:t>);</w:t>
      </w:r>
    </w:p>
    <w:p w14:paraId="3E6EAD6E" w14:textId="77777777" w:rsidR="009A3967" w:rsidRPr="0026262E" w:rsidRDefault="009A3967" w:rsidP="009A2A1C">
      <w:pPr>
        <w:pStyle w:val="Akapitzlist"/>
        <w:numPr>
          <w:ilvl w:val="0"/>
          <w:numId w:val="18"/>
        </w:numPr>
        <w:spacing w:after="0"/>
        <w:ind w:left="440" w:hanging="440"/>
        <w:jc w:val="both"/>
        <w:rPr>
          <w:rFonts w:cstheme="minorHAnsi"/>
          <w:i/>
          <w:color w:val="000000"/>
        </w:rPr>
      </w:pPr>
      <w:r w:rsidRPr="0026262E">
        <w:rPr>
          <w:rFonts w:cstheme="majorHAnsi"/>
          <w:i/>
        </w:rPr>
        <w:t xml:space="preserve">Uchwała Nr 461/XLIII/18 Sejmiku Województwa Pomorskiego z dnia 26 lutego 2018 r. </w:t>
      </w:r>
      <w:r w:rsidR="00002094" w:rsidRPr="0026262E">
        <w:rPr>
          <w:rFonts w:cstheme="majorHAnsi"/>
          <w:i/>
        </w:rPr>
        <w:br/>
      </w:r>
      <w:r w:rsidRPr="0026262E">
        <w:rPr>
          <w:rFonts w:cstheme="majorHAnsi"/>
          <w:i/>
        </w:rPr>
        <w:t>w sprawie</w:t>
      </w:r>
      <w:r w:rsidRPr="0026262E">
        <w:rPr>
          <w:rFonts w:cstheme="majorHAnsi"/>
          <w:b/>
          <w:i/>
        </w:rPr>
        <w:t xml:space="preserve"> </w:t>
      </w:r>
      <w:r w:rsidRPr="0026262E">
        <w:rPr>
          <w:rFonts w:cstheme="majorHAnsi"/>
          <w:i/>
        </w:rPr>
        <w:t>Program</w:t>
      </w:r>
      <w:r w:rsidR="00EA32B0" w:rsidRPr="0026262E">
        <w:rPr>
          <w:rFonts w:cstheme="majorHAnsi"/>
          <w:i/>
        </w:rPr>
        <w:t>u</w:t>
      </w:r>
      <w:r w:rsidRPr="0026262E">
        <w:rPr>
          <w:rFonts w:cstheme="majorHAnsi"/>
          <w:i/>
        </w:rPr>
        <w:t xml:space="preserve"> Ochrony Środowiska Województwa Pomorskiego na lata 2018 – 2021 </w:t>
      </w:r>
      <w:r w:rsidRPr="0026262E">
        <w:rPr>
          <w:rFonts w:cstheme="majorHAnsi"/>
          <w:i/>
        </w:rPr>
        <w:br/>
        <w:t>z perspektywą do roku 2025</w:t>
      </w:r>
      <w:r w:rsidR="00EA32B0" w:rsidRPr="0026262E">
        <w:rPr>
          <w:i/>
        </w:rPr>
        <w:t>;</w:t>
      </w:r>
    </w:p>
    <w:p w14:paraId="37002390" w14:textId="12554F57" w:rsidR="009A3967" w:rsidRPr="0026262E" w:rsidRDefault="009A3967" w:rsidP="009A2A1C">
      <w:pPr>
        <w:pStyle w:val="Akapitzlist"/>
        <w:numPr>
          <w:ilvl w:val="0"/>
          <w:numId w:val="18"/>
        </w:numPr>
        <w:spacing w:after="0"/>
        <w:ind w:left="440" w:hanging="440"/>
        <w:jc w:val="both"/>
        <w:rPr>
          <w:rFonts w:cstheme="minorHAnsi"/>
          <w:i/>
          <w:color w:val="000000"/>
        </w:rPr>
      </w:pPr>
      <w:r w:rsidRPr="0026262E">
        <w:rPr>
          <w:rFonts w:cstheme="majorHAnsi"/>
          <w:i/>
        </w:rPr>
        <w:t xml:space="preserve">Uchwała Nr 321/XXX/16 Sejmiku Województwa Pomorskiego z dnia 29 grudnia 2016 r. </w:t>
      </w:r>
      <w:r w:rsidR="005C3DEA">
        <w:rPr>
          <w:rFonts w:cstheme="majorHAnsi"/>
          <w:i/>
        </w:rPr>
        <w:br/>
      </w:r>
      <w:r w:rsidRPr="0026262E">
        <w:rPr>
          <w:rFonts w:cstheme="majorHAnsi"/>
          <w:i/>
        </w:rPr>
        <w:t>w sprawie Planu Gospodarki Odpadami dla Województwa Pomorskiego 2022</w:t>
      </w:r>
      <w:r w:rsidRPr="0026262E">
        <w:rPr>
          <w:rFonts w:eastAsia="Calibri" w:cs="Calibri"/>
          <w:i/>
          <w:color w:val="000000"/>
        </w:rPr>
        <w:t>;</w:t>
      </w:r>
    </w:p>
    <w:p w14:paraId="1B61138C" w14:textId="6DD1734D" w:rsidR="009A3967" w:rsidRPr="0026262E" w:rsidRDefault="009A3967" w:rsidP="009A2A1C">
      <w:pPr>
        <w:pStyle w:val="Akapitzlist"/>
        <w:numPr>
          <w:ilvl w:val="0"/>
          <w:numId w:val="18"/>
        </w:numPr>
        <w:spacing w:after="0"/>
        <w:ind w:left="440" w:hanging="440"/>
        <w:jc w:val="both"/>
        <w:rPr>
          <w:rFonts w:cstheme="minorHAnsi"/>
          <w:i/>
          <w:color w:val="000000"/>
        </w:rPr>
      </w:pPr>
      <w:r w:rsidRPr="0026262E">
        <w:rPr>
          <w:rFonts w:cstheme="majorHAnsi"/>
          <w:i/>
        </w:rPr>
        <w:t xml:space="preserve">Uchwała Nr353/XXXIII/17 Sejmiku Województwa Pomorskiego z dnia 27 marca 2017 r. </w:t>
      </w:r>
      <w:r w:rsidR="005C3DEA">
        <w:rPr>
          <w:rFonts w:cstheme="majorHAnsi"/>
          <w:i/>
        </w:rPr>
        <w:br/>
      </w:r>
      <w:r w:rsidRPr="0026262E">
        <w:rPr>
          <w:rFonts w:cstheme="majorHAnsi"/>
          <w:i/>
        </w:rPr>
        <w:t xml:space="preserve">w sprawie aktualizacji Programu ochrony powietrza dla strefy pomorskiej, w której został przekroczony poziom dopuszczalny pyłu zawieszonego PM10 oraz poziom docelowy benzo(a)pirenu </w:t>
      </w:r>
      <w:r w:rsidRPr="0026262E">
        <w:rPr>
          <w:i/>
        </w:rPr>
        <w:t>(</w:t>
      </w:r>
      <w:r w:rsidRPr="0026262E">
        <w:rPr>
          <w:rFonts w:eastAsia="Calibri" w:cs="Calibri"/>
          <w:i/>
          <w:color w:val="000000"/>
        </w:rPr>
        <w:t>Dz. Urz. Woj. Pomor</w:t>
      </w:r>
      <w:r w:rsidR="000D1C46" w:rsidRPr="0026262E">
        <w:rPr>
          <w:rFonts w:eastAsia="Calibri" w:cs="Calibri"/>
          <w:i/>
          <w:color w:val="000000"/>
        </w:rPr>
        <w:t>skiego</w:t>
      </w:r>
      <w:r w:rsidR="00EA32B0" w:rsidRPr="0026262E">
        <w:rPr>
          <w:rFonts w:eastAsia="Calibri" w:cs="Calibri"/>
          <w:i/>
          <w:color w:val="000000"/>
        </w:rPr>
        <w:t xml:space="preserve"> z 13.04.2017 r. poz. 1328);</w:t>
      </w:r>
    </w:p>
    <w:p w14:paraId="7637993A" w14:textId="77777777" w:rsidR="009A3967" w:rsidRPr="0026262E" w:rsidRDefault="009A3967" w:rsidP="009A2A1C">
      <w:pPr>
        <w:pStyle w:val="Akapitzlist"/>
        <w:numPr>
          <w:ilvl w:val="0"/>
          <w:numId w:val="18"/>
        </w:numPr>
        <w:spacing w:after="0"/>
        <w:ind w:left="440" w:hanging="440"/>
        <w:jc w:val="both"/>
        <w:rPr>
          <w:rFonts w:cstheme="minorHAnsi"/>
          <w:i/>
          <w:color w:val="000000"/>
        </w:rPr>
      </w:pPr>
      <w:r w:rsidRPr="0026262E">
        <w:rPr>
          <w:rFonts w:cstheme="majorHAnsi"/>
          <w:i/>
        </w:rPr>
        <w:t>Strategiczny plan adaptacji dla sektorów i obszarów wrażliwych na zmiany klimatu do roku 2020 z perspektywą do roku 2030;</w:t>
      </w:r>
    </w:p>
    <w:p w14:paraId="4DFE4F30" w14:textId="77777777" w:rsidR="009A3967" w:rsidRPr="0026262E" w:rsidRDefault="009A3967" w:rsidP="009A2A1C">
      <w:pPr>
        <w:pStyle w:val="Akapitzlist"/>
        <w:numPr>
          <w:ilvl w:val="0"/>
          <w:numId w:val="18"/>
        </w:numPr>
        <w:spacing w:after="0"/>
        <w:ind w:left="440" w:hanging="440"/>
        <w:jc w:val="both"/>
        <w:rPr>
          <w:rFonts w:cstheme="minorHAnsi"/>
          <w:i/>
          <w:color w:val="000000"/>
        </w:rPr>
      </w:pPr>
      <w:r w:rsidRPr="0026262E">
        <w:rPr>
          <w:rFonts w:cstheme="majorHAnsi"/>
          <w:i/>
        </w:rPr>
        <w:t>Roczna ocena jakości powietrza w województwie pomorskim raport za 2017 rok, WIOŚ Gdańsk, Gdańsk, kwiecień 2018</w:t>
      </w:r>
      <w:r w:rsidRPr="0026262E">
        <w:rPr>
          <w:rFonts w:cstheme="minorHAnsi"/>
          <w:i/>
          <w:color w:val="000000"/>
        </w:rPr>
        <w:t>;</w:t>
      </w:r>
    </w:p>
    <w:p w14:paraId="3030CDDD" w14:textId="77777777" w:rsidR="00B37B16" w:rsidRPr="0026262E" w:rsidRDefault="009A3967" w:rsidP="009A2A1C">
      <w:pPr>
        <w:pStyle w:val="Akapitzlist"/>
        <w:numPr>
          <w:ilvl w:val="0"/>
          <w:numId w:val="18"/>
        </w:numPr>
        <w:spacing w:after="0"/>
        <w:ind w:left="440" w:hanging="440"/>
        <w:jc w:val="both"/>
        <w:rPr>
          <w:rFonts w:cstheme="minorHAnsi"/>
          <w:i/>
          <w:color w:val="000000"/>
        </w:rPr>
      </w:pPr>
      <w:r w:rsidRPr="0026262E">
        <w:rPr>
          <w:rFonts w:cstheme="majorHAnsi"/>
          <w:i/>
        </w:rPr>
        <w:lastRenderedPageBreak/>
        <w:t>Koncepcja sieci ekologicznej województwa pomorskiego dla potrzeb planowania przestrzennego, PBPR, Gdańsk 2014</w:t>
      </w:r>
      <w:r w:rsidR="00593B4F" w:rsidRPr="0026262E">
        <w:rPr>
          <w:rFonts w:cstheme="majorHAnsi"/>
          <w:i/>
        </w:rPr>
        <w:t>;</w:t>
      </w:r>
    </w:p>
    <w:p w14:paraId="5B566090" w14:textId="77777777" w:rsidR="00593B4F" w:rsidRPr="0026262E" w:rsidRDefault="009A3967" w:rsidP="009A2A1C">
      <w:pPr>
        <w:pStyle w:val="Akapitzlist"/>
        <w:numPr>
          <w:ilvl w:val="0"/>
          <w:numId w:val="18"/>
        </w:numPr>
        <w:spacing w:after="0"/>
        <w:ind w:left="440" w:hanging="440"/>
        <w:jc w:val="both"/>
        <w:rPr>
          <w:rFonts w:cstheme="minorHAnsi"/>
          <w:i/>
          <w:color w:val="000000"/>
        </w:rPr>
      </w:pPr>
      <w:r w:rsidRPr="0026262E">
        <w:rPr>
          <w:i/>
        </w:rPr>
        <w:t xml:space="preserve">PIG-PIB, mapa geośrodowiskowa Polski, plansza A, arkusz </w:t>
      </w:r>
      <w:r w:rsidR="006611C1" w:rsidRPr="0026262E">
        <w:rPr>
          <w:i/>
        </w:rPr>
        <w:t xml:space="preserve">29 </w:t>
      </w:r>
      <w:r w:rsidRPr="0026262E">
        <w:rPr>
          <w:i/>
        </w:rPr>
        <w:t xml:space="preserve"> </w:t>
      </w:r>
    </w:p>
    <w:p w14:paraId="1BC366E1" w14:textId="77777777" w:rsidR="009A3967" w:rsidRPr="0026262E" w:rsidRDefault="009A3967" w:rsidP="009A2A1C">
      <w:pPr>
        <w:pStyle w:val="Akapitzlist"/>
        <w:numPr>
          <w:ilvl w:val="0"/>
          <w:numId w:val="18"/>
        </w:numPr>
        <w:spacing w:after="0"/>
        <w:ind w:left="440" w:hanging="440"/>
        <w:jc w:val="both"/>
        <w:rPr>
          <w:rFonts w:cstheme="minorHAnsi"/>
          <w:i/>
          <w:color w:val="000000"/>
        </w:rPr>
      </w:pPr>
      <w:r w:rsidRPr="0026262E">
        <w:rPr>
          <w:i/>
        </w:rPr>
        <w:t>Instytut Geologiczny, Przeglądowa mapa geologiczno – inżynierska Polski, arkusz A2, 1956 r.</w:t>
      </w:r>
      <w:r w:rsidR="00593B4F" w:rsidRPr="0026262E">
        <w:rPr>
          <w:i/>
        </w:rPr>
        <w:t>.</w:t>
      </w:r>
    </w:p>
    <w:p w14:paraId="324E952A" w14:textId="77777777" w:rsidR="00417F3F" w:rsidRPr="0026262E" w:rsidRDefault="00417F3F" w:rsidP="009A2A1C">
      <w:pPr>
        <w:spacing w:after="0"/>
        <w:jc w:val="both"/>
        <w:rPr>
          <w:rFonts w:cstheme="minorHAnsi"/>
          <w:color w:val="000000"/>
        </w:rPr>
      </w:pPr>
    </w:p>
    <w:p w14:paraId="0BBD346B" w14:textId="6C298C4A" w:rsidR="00417F3F" w:rsidRPr="0026262E" w:rsidRDefault="00417F3F" w:rsidP="009A2A1C">
      <w:pPr>
        <w:spacing w:after="0"/>
        <w:ind w:firstLine="440"/>
        <w:jc w:val="both"/>
        <w:rPr>
          <w:rFonts w:eastAsia="Times New Roman" w:cstheme="minorHAnsi"/>
          <w:color w:val="000000"/>
          <w:u w:val="single"/>
        </w:rPr>
      </w:pPr>
      <w:r w:rsidRPr="0026262E">
        <w:rPr>
          <w:rFonts w:eastAsia="Times New Roman" w:cstheme="minorHAnsi"/>
          <w:color w:val="000000"/>
          <w:u w:val="single"/>
        </w:rPr>
        <w:t>Strony internetowe</w:t>
      </w:r>
      <w:r w:rsidR="00D84499" w:rsidRPr="0026262E">
        <w:rPr>
          <w:rFonts w:eastAsia="Times New Roman" w:cstheme="minorHAnsi"/>
          <w:color w:val="000000"/>
          <w:u w:val="single"/>
        </w:rPr>
        <w:t>:</w:t>
      </w:r>
    </w:p>
    <w:p w14:paraId="6AEE6D4E" w14:textId="77777777" w:rsidR="00417F3F" w:rsidRPr="0026262E" w:rsidRDefault="00553352" w:rsidP="009A2A1C">
      <w:pPr>
        <w:spacing w:after="0"/>
        <w:jc w:val="both"/>
        <w:rPr>
          <w:rFonts w:cstheme="minorHAnsi"/>
          <w:i/>
          <w:u w:val="single"/>
        </w:rPr>
      </w:pPr>
      <w:hyperlink r:id="rId42" w:history="1">
        <w:r w:rsidR="00417F3F" w:rsidRPr="0026262E">
          <w:rPr>
            <w:rStyle w:val="Hipercze"/>
            <w:rFonts w:cstheme="minorHAnsi"/>
            <w:i/>
            <w:color w:val="auto"/>
          </w:rPr>
          <w:t>http://klimada.mos.gov.pl/zmiany-klimatu-w-polsce/tendencje-zmian-klimatu/</w:t>
        </w:r>
      </w:hyperlink>
    </w:p>
    <w:p w14:paraId="57E4324F" w14:textId="77777777" w:rsidR="00417F3F" w:rsidRPr="0026262E" w:rsidRDefault="00553352" w:rsidP="009A2A1C">
      <w:pPr>
        <w:spacing w:after="0"/>
        <w:jc w:val="both"/>
        <w:rPr>
          <w:rFonts w:eastAsia="Times New Roman" w:cstheme="minorHAnsi"/>
          <w:i/>
          <w:noProof/>
          <w:u w:val="single"/>
        </w:rPr>
      </w:pPr>
      <w:hyperlink r:id="rId43" w:history="1">
        <w:r w:rsidR="00417F3F" w:rsidRPr="0026262E">
          <w:rPr>
            <w:rStyle w:val="Hipercze"/>
            <w:rFonts w:eastAsia="Times New Roman" w:cstheme="minorHAnsi"/>
            <w:i/>
            <w:noProof/>
            <w:color w:val="auto"/>
          </w:rPr>
          <w:t>http://geoserwis.gdos.gov.pl/mapy/</w:t>
        </w:r>
      </w:hyperlink>
    </w:p>
    <w:p w14:paraId="686AECF8" w14:textId="77777777" w:rsidR="00417F3F" w:rsidRPr="0026262E" w:rsidRDefault="00553352" w:rsidP="009A2A1C">
      <w:pPr>
        <w:spacing w:after="0"/>
        <w:jc w:val="both"/>
        <w:rPr>
          <w:rFonts w:cstheme="minorHAnsi"/>
          <w:i/>
          <w:noProof/>
          <w:u w:val="single"/>
        </w:rPr>
      </w:pPr>
      <w:hyperlink r:id="rId44" w:history="1">
        <w:r w:rsidR="00417F3F" w:rsidRPr="0026262E">
          <w:rPr>
            <w:rStyle w:val="Hipercze"/>
            <w:rFonts w:cstheme="minorHAnsi"/>
            <w:i/>
            <w:noProof/>
            <w:color w:val="auto"/>
          </w:rPr>
          <w:t>http://mapa.korytarze.pl/</w:t>
        </w:r>
      </w:hyperlink>
    </w:p>
    <w:p w14:paraId="6911D1FD" w14:textId="77777777" w:rsidR="00417F3F" w:rsidRPr="0026262E" w:rsidRDefault="00553352" w:rsidP="009A2A1C">
      <w:pPr>
        <w:spacing w:after="0"/>
        <w:jc w:val="both"/>
        <w:rPr>
          <w:rFonts w:eastAsia="Times New Roman" w:cstheme="minorHAnsi"/>
          <w:i/>
          <w:noProof/>
          <w:u w:val="single"/>
        </w:rPr>
      </w:pPr>
      <w:hyperlink r:id="rId45" w:history="1">
        <w:r w:rsidR="00417F3F" w:rsidRPr="0026262E">
          <w:rPr>
            <w:rStyle w:val="Hipercze"/>
            <w:rFonts w:eastAsia="Times New Roman" w:cstheme="minorHAnsi"/>
            <w:i/>
            <w:noProof/>
            <w:color w:val="auto"/>
          </w:rPr>
          <w:t>http://www.smorp.pl/imap/</w:t>
        </w:r>
      </w:hyperlink>
    </w:p>
    <w:p w14:paraId="6BB1C654" w14:textId="77777777" w:rsidR="00417F3F" w:rsidRPr="0026262E" w:rsidRDefault="00553352" w:rsidP="009A2A1C">
      <w:pPr>
        <w:spacing w:after="0"/>
        <w:jc w:val="both"/>
        <w:rPr>
          <w:rFonts w:eastAsia="Times New Roman" w:cstheme="minorHAnsi"/>
          <w:i/>
          <w:noProof/>
          <w:u w:val="single"/>
        </w:rPr>
      </w:pPr>
      <w:hyperlink r:id="rId46" w:history="1">
        <w:r w:rsidR="00417F3F" w:rsidRPr="0026262E">
          <w:rPr>
            <w:rStyle w:val="Hipercze"/>
            <w:rFonts w:eastAsia="Times New Roman" w:cstheme="minorHAnsi"/>
            <w:i/>
            <w:noProof/>
            <w:color w:val="auto"/>
          </w:rPr>
          <w:t>https://kpk.org.pl/</w:t>
        </w:r>
      </w:hyperlink>
    </w:p>
    <w:p w14:paraId="1E12622E" w14:textId="77777777" w:rsidR="00417F3F" w:rsidRPr="0026262E" w:rsidRDefault="00553352" w:rsidP="009A2A1C">
      <w:pPr>
        <w:spacing w:after="0"/>
        <w:jc w:val="both"/>
        <w:rPr>
          <w:rFonts w:eastAsia="Times New Roman" w:cstheme="minorHAnsi"/>
          <w:i/>
          <w:noProof/>
          <w:u w:val="single"/>
        </w:rPr>
      </w:pPr>
      <w:hyperlink r:id="rId47" w:history="1">
        <w:r w:rsidR="00417F3F" w:rsidRPr="0026262E">
          <w:rPr>
            <w:rStyle w:val="Hipercze"/>
            <w:rFonts w:eastAsia="Times New Roman" w:cstheme="minorHAnsi"/>
            <w:i/>
            <w:noProof/>
            <w:color w:val="auto"/>
          </w:rPr>
          <w:t>http://www.gdos.gov.pl/</w:t>
        </w:r>
      </w:hyperlink>
    </w:p>
    <w:p w14:paraId="424D3449" w14:textId="77777777" w:rsidR="00417F3F" w:rsidRPr="0026262E" w:rsidRDefault="00417F3F" w:rsidP="009A2A1C">
      <w:pPr>
        <w:spacing w:after="0"/>
        <w:jc w:val="both"/>
        <w:rPr>
          <w:rFonts w:eastAsia="Times New Roman" w:cstheme="minorHAnsi"/>
          <w:i/>
          <w:noProof/>
          <w:u w:val="single"/>
        </w:rPr>
      </w:pPr>
      <w:r w:rsidRPr="0026262E">
        <w:rPr>
          <w:rFonts w:eastAsia="Times New Roman" w:cstheme="minorHAnsi"/>
          <w:i/>
          <w:noProof/>
          <w:u w:val="single"/>
        </w:rPr>
        <w:t>http://mapy.geoportal.gov.pl</w:t>
      </w:r>
    </w:p>
    <w:p w14:paraId="26DBA97D" w14:textId="77777777" w:rsidR="00417F3F" w:rsidRPr="0026262E" w:rsidRDefault="00553352" w:rsidP="009A2A1C">
      <w:pPr>
        <w:spacing w:after="0"/>
        <w:jc w:val="both"/>
        <w:rPr>
          <w:i/>
        </w:rPr>
      </w:pPr>
      <w:hyperlink r:id="rId48" w:history="1">
        <w:r w:rsidR="00417F3F" w:rsidRPr="0026262E">
          <w:rPr>
            <w:rStyle w:val="Hipercze"/>
            <w:i/>
            <w:color w:val="auto"/>
            <w:lang w:eastAsia="es-ES"/>
          </w:rPr>
          <w:t>http://obszary.natura2000.org.pl/</w:t>
        </w:r>
      </w:hyperlink>
    </w:p>
    <w:p w14:paraId="5401F980" w14:textId="77777777" w:rsidR="00624B14" w:rsidRPr="0026262E" w:rsidRDefault="00553352" w:rsidP="009A2A1C">
      <w:pPr>
        <w:spacing w:after="0"/>
        <w:jc w:val="both"/>
        <w:rPr>
          <w:i/>
        </w:rPr>
      </w:pPr>
      <w:hyperlink r:id="rId49" w:history="1">
        <w:r w:rsidR="00624B14" w:rsidRPr="0026262E">
          <w:rPr>
            <w:rStyle w:val="Hipercze"/>
            <w:i/>
            <w:color w:val="auto"/>
            <w:lang w:eastAsia="es-ES"/>
          </w:rPr>
          <w:t>http://bdl.lasygov.pl/</w:t>
        </w:r>
      </w:hyperlink>
    </w:p>
    <w:p w14:paraId="6ACD7C36" w14:textId="77777777" w:rsidR="00624B14" w:rsidRPr="0026262E" w:rsidRDefault="00553352" w:rsidP="009A2A1C">
      <w:pPr>
        <w:spacing w:after="0"/>
        <w:jc w:val="both"/>
        <w:rPr>
          <w:i/>
        </w:rPr>
      </w:pPr>
      <w:hyperlink r:id="rId50" w:history="1">
        <w:r w:rsidR="00624B14" w:rsidRPr="0026262E">
          <w:rPr>
            <w:rStyle w:val="Hipercze"/>
            <w:i/>
            <w:color w:val="auto"/>
          </w:rPr>
          <w:t>http://powietrze.gios.gov.pl/</w:t>
        </w:r>
      </w:hyperlink>
    </w:p>
    <w:p w14:paraId="68232637" w14:textId="77777777" w:rsidR="00624B14" w:rsidRPr="0026262E" w:rsidRDefault="00553352" w:rsidP="009A2A1C">
      <w:pPr>
        <w:spacing w:after="0"/>
        <w:jc w:val="both"/>
        <w:rPr>
          <w:i/>
        </w:rPr>
      </w:pPr>
      <w:hyperlink r:id="rId51" w:history="1">
        <w:r w:rsidR="00624B14" w:rsidRPr="0026262E">
          <w:rPr>
            <w:rStyle w:val="Hipercze"/>
            <w:i/>
            <w:color w:val="auto"/>
          </w:rPr>
          <w:t>http://airpomerania.pl/</w:t>
        </w:r>
      </w:hyperlink>
    </w:p>
    <w:p w14:paraId="277DFCE6" w14:textId="77777777" w:rsidR="00624B14" w:rsidRPr="0026262E" w:rsidRDefault="00553352" w:rsidP="009A2A1C">
      <w:pPr>
        <w:spacing w:after="0"/>
        <w:rPr>
          <w:rFonts w:asciiTheme="majorHAnsi" w:hAnsiTheme="majorHAnsi"/>
          <w:sz w:val="24"/>
        </w:rPr>
      </w:pPr>
      <w:hyperlink r:id="rId52" w:history="1">
        <w:r w:rsidR="006611C1" w:rsidRPr="0026262E">
          <w:rPr>
            <w:rStyle w:val="Hipercze"/>
            <w:rFonts w:cstheme="majorHAnsi"/>
            <w:szCs w:val="20"/>
          </w:rPr>
          <w:t>https://klimat.ug.edu.pl/?page_id=167</w:t>
        </w:r>
      </w:hyperlink>
      <w:r w:rsidR="00624B14" w:rsidRPr="0026262E">
        <w:rPr>
          <w:szCs w:val="20"/>
        </w:rPr>
        <w:t>,</w:t>
      </w:r>
    </w:p>
    <w:p w14:paraId="275BD321" w14:textId="77777777" w:rsidR="00417F3F" w:rsidRPr="0026262E" w:rsidRDefault="00417F3F" w:rsidP="009A2A1C">
      <w:pPr>
        <w:spacing w:after="0"/>
      </w:pPr>
    </w:p>
    <w:p w14:paraId="08BF6F16" w14:textId="77777777" w:rsidR="000C4EEF" w:rsidRPr="0026262E" w:rsidRDefault="00E3013D" w:rsidP="009A2A1C">
      <w:pPr>
        <w:pStyle w:val="Nagwek1"/>
        <w:numPr>
          <w:ilvl w:val="0"/>
          <w:numId w:val="3"/>
        </w:numPr>
        <w:spacing w:before="0"/>
        <w:rPr>
          <w:rFonts w:asciiTheme="minorHAnsi" w:hAnsiTheme="minorHAnsi"/>
        </w:rPr>
      </w:pPr>
      <w:bookmarkStart w:id="197" w:name="_Toc40074783"/>
      <w:r w:rsidRPr="0026262E">
        <w:rPr>
          <w:rFonts w:asciiTheme="minorHAnsi" w:hAnsiTheme="minorHAnsi"/>
        </w:rPr>
        <w:t>ZAŁĄCZNIKI</w:t>
      </w:r>
      <w:bookmarkEnd w:id="197"/>
      <w:r w:rsidR="000C4EEF" w:rsidRPr="0026262E">
        <w:rPr>
          <w:rFonts w:asciiTheme="minorHAnsi" w:hAnsiTheme="minorHAnsi"/>
        </w:rPr>
        <w:t xml:space="preserve"> </w:t>
      </w:r>
    </w:p>
    <w:p w14:paraId="33154728" w14:textId="77777777" w:rsidR="00366DEB" w:rsidRPr="0026262E" w:rsidRDefault="00366DEB" w:rsidP="009A2A1C">
      <w:pPr>
        <w:spacing w:after="0"/>
        <w:jc w:val="both"/>
        <w:rPr>
          <w:rFonts w:asciiTheme="majorHAnsi" w:hAnsiTheme="majorHAnsi" w:cstheme="majorHAnsi"/>
        </w:rPr>
      </w:pPr>
    </w:p>
    <w:p w14:paraId="52578ACB" w14:textId="77777777" w:rsidR="001C6AC9" w:rsidRPr="0026262E" w:rsidRDefault="001C6AC9" w:rsidP="009A2A1C">
      <w:pPr>
        <w:pStyle w:val="Akapitzlist"/>
        <w:numPr>
          <w:ilvl w:val="0"/>
          <w:numId w:val="1"/>
        </w:numPr>
        <w:spacing w:after="0"/>
        <w:jc w:val="both"/>
        <w:rPr>
          <w:rFonts w:asciiTheme="majorHAnsi" w:hAnsiTheme="majorHAnsi" w:cstheme="majorHAnsi"/>
          <w:b/>
          <w:strike/>
          <w:vanish/>
        </w:rPr>
      </w:pPr>
    </w:p>
    <w:p w14:paraId="03746F9B" w14:textId="77777777" w:rsidR="001C6AC9" w:rsidRPr="0026262E" w:rsidRDefault="001C6AC9" w:rsidP="009A2A1C">
      <w:pPr>
        <w:pStyle w:val="Akapitzlist"/>
        <w:numPr>
          <w:ilvl w:val="0"/>
          <w:numId w:val="1"/>
        </w:numPr>
        <w:spacing w:after="0"/>
        <w:jc w:val="both"/>
        <w:rPr>
          <w:rFonts w:asciiTheme="majorHAnsi" w:hAnsiTheme="majorHAnsi" w:cstheme="majorHAnsi"/>
          <w:b/>
          <w:strike/>
          <w:vanish/>
        </w:rPr>
      </w:pPr>
    </w:p>
    <w:p w14:paraId="24EA4954" w14:textId="77777777" w:rsidR="001C6AC9" w:rsidRPr="0026262E" w:rsidRDefault="001C6AC9" w:rsidP="009A2A1C">
      <w:pPr>
        <w:pStyle w:val="Akapitzlist"/>
        <w:numPr>
          <w:ilvl w:val="0"/>
          <w:numId w:val="1"/>
        </w:numPr>
        <w:spacing w:after="0"/>
        <w:jc w:val="both"/>
        <w:rPr>
          <w:rFonts w:asciiTheme="majorHAnsi" w:hAnsiTheme="majorHAnsi" w:cstheme="majorHAnsi"/>
          <w:b/>
          <w:strike/>
          <w:vanish/>
        </w:rPr>
      </w:pPr>
    </w:p>
    <w:p w14:paraId="4B0BE1F3" w14:textId="77777777" w:rsidR="001C6AC9" w:rsidRPr="0026262E" w:rsidRDefault="001C6AC9" w:rsidP="009A2A1C">
      <w:pPr>
        <w:pStyle w:val="Akapitzlist"/>
        <w:numPr>
          <w:ilvl w:val="0"/>
          <w:numId w:val="1"/>
        </w:numPr>
        <w:spacing w:after="0"/>
        <w:jc w:val="both"/>
        <w:rPr>
          <w:rFonts w:asciiTheme="majorHAnsi" w:hAnsiTheme="majorHAnsi" w:cstheme="majorHAnsi"/>
          <w:b/>
          <w:strike/>
          <w:vanish/>
        </w:rPr>
      </w:pPr>
    </w:p>
    <w:p w14:paraId="21E7F73A" w14:textId="77777777" w:rsidR="001C6AC9" w:rsidRPr="0026262E" w:rsidRDefault="001C6AC9" w:rsidP="009A2A1C">
      <w:pPr>
        <w:pStyle w:val="Akapitzlist"/>
        <w:numPr>
          <w:ilvl w:val="1"/>
          <w:numId w:val="1"/>
        </w:numPr>
        <w:spacing w:after="0"/>
        <w:jc w:val="both"/>
        <w:rPr>
          <w:rFonts w:asciiTheme="majorHAnsi" w:hAnsiTheme="majorHAnsi" w:cstheme="majorHAnsi"/>
          <w:b/>
          <w:strike/>
          <w:vanish/>
        </w:rPr>
      </w:pPr>
    </w:p>
    <w:p w14:paraId="5B043EA4" w14:textId="77777777" w:rsidR="001C6AC9" w:rsidRPr="0026262E" w:rsidRDefault="001C6AC9" w:rsidP="009A2A1C">
      <w:pPr>
        <w:pStyle w:val="Akapitzlist"/>
        <w:numPr>
          <w:ilvl w:val="1"/>
          <w:numId w:val="1"/>
        </w:numPr>
        <w:spacing w:after="0"/>
        <w:jc w:val="both"/>
        <w:rPr>
          <w:rFonts w:asciiTheme="majorHAnsi" w:hAnsiTheme="majorHAnsi" w:cstheme="majorHAnsi"/>
          <w:b/>
          <w:strike/>
          <w:vanish/>
        </w:rPr>
      </w:pPr>
    </w:p>
    <w:p w14:paraId="4CE3F9DC" w14:textId="77777777" w:rsidR="001C6AC9" w:rsidRPr="0026262E" w:rsidRDefault="001C6AC9" w:rsidP="009A2A1C">
      <w:pPr>
        <w:pStyle w:val="Akapitzlist"/>
        <w:numPr>
          <w:ilvl w:val="1"/>
          <w:numId w:val="1"/>
        </w:numPr>
        <w:spacing w:after="0"/>
        <w:jc w:val="both"/>
        <w:rPr>
          <w:rFonts w:asciiTheme="majorHAnsi" w:hAnsiTheme="majorHAnsi" w:cstheme="majorHAnsi"/>
          <w:b/>
          <w:strike/>
          <w:vanish/>
        </w:rPr>
      </w:pPr>
    </w:p>
    <w:p w14:paraId="60F5566B" w14:textId="77777777" w:rsidR="008F315A" w:rsidRPr="0026262E" w:rsidRDefault="008F315A" w:rsidP="009A2A1C">
      <w:pPr>
        <w:pStyle w:val="Akapitzlist"/>
        <w:numPr>
          <w:ilvl w:val="0"/>
          <w:numId w:val="5"/>
        </w:numPr>
        <w:spacing w:after="0"/>
        <w:contextualSpacing w:val="0"/>
        <w:outlineLvl w:val="2"/>
        <w:rPr>
          <w:rFonts w:asciiTheme="majorHAnsi" w:eastAsiaTheme="majorEastAsia" w:hAnsiTheme="majorHAnsi" w:cstheme="majorBidi"/>
          <w:b/>
          <w:bCs/>
          <w:strike/>
          <w:vanish/>
        </w:rPr>
      </w:pPr>
      <w:bookmarkStart w:id="198" w:name="_Toc528691053"/>
      <w:bookmarkStart w:id="199" w:name="_Toc529128923"/>
      <w:bookmarkStart w:id="200" w:name="_Toc529569796"/>
      <w:bookmarkStart w:id="201" w:name="_Toc529570171"/>
      <w:bookmarkStart w:id="202" w:name="_Toc529570332"/>
      <w:bookmarkStart w:id="203" w:name="_Toc529570366"/>
      <w:bookmarkStart w:id="204" w:name="_Toc531122259"/>
      <w:bookmarkStart w:id="205" w:name="_Toc536221572"/>
      <w:bookmarkStart w:id="206" w:name="_Toc210026"/>
      <w:bookmarkStart w:id="207" w:name="_Toc210096"/>
      <w:bookmarkStart w:id="208" w:name="_Toc210342"/>
      <w:bookmarkStart w:id="209" w:name="_Toc210404"/>
      <w:bookmarkStart w:id="210" w:name="_Toc291119"/>
      <w:bookmarkStart w:id="211" w:name="_Toc291180"/>
      <w:bookmarkStart w:id="212" w:name="_Toc860603"/>
      <w:bookmarkStart w:id="213" w:name="_Toc878340"/>
      <w:bookmarkStart w:id="214" w:name="_Toc1043978"/>
      <w:bookmarkStart w:id="215" w:name="_Toc1044036"/>
      <w:bookmarkStart w:id="216" w:name="_Toc1051218"/>
      <w:bookmarkStart w:id="217" w:name="_Toc1128041"/>
      <w:bookmarkStart w:id="218" w:name="_Toc1329056"/>
      <w:bookmarkStart w:id="219" w:name="_Toc1329159"/>
      <w:bookmarkStart w:id="220" w:name="_Toc1334110"/>
      <w:bookmarkStart w:id="221" w:name="_Toc1379474"/>
      <w:bookmarkStart w:id="222" w:name="_Toc21929715"/>
      <w:bookmarkStart w:id="223" w:name="_Toc23844788"/>
      <w:bookmarkStart w:id="224" w:name="_Toc40074784"/>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3F013D7C" w14:textId="77777777" w:rsidR="008F315A" w:rsidRPr="0026262E" w:rsidRDefault="008F315A" w:rsidP="009A2A1C">
      <w:pPr>
        <w:pStyle w:val="Akapitzlist"/>
        <w:numPr>
          <w:ilvl w:val="1"/>
          <w:numId w:val="5"/>
        </w:numPr>
        <w:spacing w:after="0"/>
        <w:contextualSpacing w:val="0"/>
        <w:outlineLvl w:val="2"/>
        <w:rPr>
          <w:rFonts w:asciiTheme="majorHAnsi" w:eastAsiaTheme="majorEastAsia" w:hAnsiTheme="majorHAnsi" w:cstheme="majorBidi"/>
          <w:b/>
          <w:bCs/>
          <w:strike/>
          <w:vanish/>
        </w:rPr>
      </w:pPr>
      <w:bookmarkStart w:id="225" w:name="_Toc528691054"/>
      <w:bookmarkStart w:id="226" w:name="_Toc529128924"/>
      <w:bookmarkStart w:id="227" w:name="_Toc529569797"/>
      <w:bookmarkStart w:id="228" w:name="_Toc529570172"/>
      <w:bookmarkStart w:id="229" w:name="_Toc529570333"/>
      <w:bookmarkStart w:id="230" w:name="_Toc529570367"/>
      <w:bookmarkStart w:id="231" w:name="_Toc531122260"/>
      <w:bookmarkStart w:id="232" w:name="_Toc536221573"/>
      <w:bookmarkStart w:id="233" w:name="_Toc210027"/>
      <w:bookmarkStart w:id="234" w:name="_Toc210097"/>
      <w:bookmarkStart w:id="235" w:name="_Toc210343"/>
      <w:bookmarkStart w:id="236" w:name="_Toc210405"/>
      <w:bookmarkStart w:id="237" w:name="_Toc291120"/>
      <w:bookmarkStart w:id="238" w:name="_Toc291181"/>
      <w:bookmarkStart w:id="239" w:name="_Toc860604"/>
      <w:bookmarkStart w:id="240" w:name="_Toc878341"/>
      <w:bookmarkStart w:id="241" w:name="_Toc1043979"/>
      <w:bookmarkStart w:id="242" w:name="_Toc1044037"/>
      <w:bookmarkStart w:id="243" w:name="_Toc1051219"/>
      <w:bookmarkStart w:id="244" w:name="_Toc1128042"/>
      <w:bookmarkStart w:id="245" w:name="_Toc1329057"/>
      <w:bookmarkStart w:id="246" w:name="_Toc1329160"/>
      <w:bookmarkStart w:id="247" w:name="_Toc1334111"/>
      <w:bookmarkStart w:id="248" w:name="_Toc1379475"/>
      <w:bookmarkStart w:id="249" w:name="_Toc21929716"/>
      <w:bookmarkStart w:id="250" w:name="_Toc23844789"/>
      <w:bookmarkStart w:id="251" w:name="_Toc40074785"/>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2DA08621" w14:textId="77777777" w:rsidR="008F315A" w:rsidRPr="0026262E" w:rsidRDefault="008F315A" w:rsidP="009A2A1C">
      <w:pPr>
        <w:pStyle w:val="Akapitzlist"/>
        <w:numPr>
          <w:ilvl w:val="1"/>
          <w:numId w:val="5"/>
        </w:numPr>
        <w:spacing w:after="0"/>
        <w:contextualSpacing w:val="0"/>
        <w:outlineLvl w:val="2"/>
        <w:rPr>
          <w:rFonts w:asciiTheme="majorHAnsi" w:eastAsiaTheme="majorEastAsia" w:hAnsiTheme="majorHAnsi" w:cstheme="majorBidi"/>
          <w:b/>
          <w:bCs/>
          <w:strike/>
          <w:vanish/>
        </w:rPr>
      </w:pPr>
      <w:bookmarkStart w:id="252" w:name="_Toc528691055"/>
      <w:bookmarkStart w:id="253" w:name="_Toc529128925"/>
      <w:bookmarkStart w:id="254" w:name="_Toc529569798"/>
      <w:bookmarkStart w:id="255" w:name="_Toc529570173"/>
      <w:bookmarkStart w:id="256" w:name="_Toc529570334"/>
      <w:bookmarkStart w:id="257" w:name="_Toc529570368"/>
      <w:bookmarkStart w:id="258" w:name="_Toc531122261"/>
      <w:bookmarkStart w:id="259" w:name="_Toc536221574"/>
      <w:bookmarkStart w:id="260" w:name="_Toc210028"/>
      <w:bookmarkStart w:id="261" w:name="_Toc210098"/>
      <w:bookmarkStart w:id="262" w:name="_Toc210344"/>
      <w:bookmarkStart w:id="263" w:name="_Toc210406"/>
      <w:bookmarkStart w:id="264" w:name="_Toc291121"/>
      <w:bookmarkStart w:id="265" w:name="_Toc291182"/>
      <w:bookmarkStart w:id="266" w:name="_Toc860605"/>
      <w:bookmarkStart w:id="267" w:name="_Toc878342"/>
      <w:bookmarkStart w:id="268" w:name="_Toc1043980"/>
      <w:bookmarkStart w:id="269" w:name="_Toc1044038"/>
      <w:bookmarkStart w:id="270" w:name="_Toc1051220"/>
      <w:bookmarkStart w:id="271" w:name="_Toc1128043"/>
      <w:bookmarkStart w:id="272" w:name="_Toc1329058"/>
      <w:bookmarkStart w:id="273" w:name="_Toc1329161"/>
      <w:bookmarkStart w:id="274" w:name="_Toc1334112"/>
      <w:bookmarkStart w:id="275" w:name="_Toc1379476"/>
      <w:bookmarkStart w:id="276" w:name="_Toc21929717"/>
      <w:bookmarkStart w:id="277" w:name="_Toc23844790"/>
      <w:bookmarkStart w:id="278" w:name="_Toc4007478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2466FCA" w14:textId="77777777" w:rsidR="008F315A" w:rsidRPr="0026262E" w:rsidRDefault="008F315A" w:rsidP="009A2A1C">
      <w:pPr>
        <w:pStyle w:val="Akapitzlist"/>
        <w:numPr>
          <w:ilvl w:val="1"/>
          <w:numId w:val="5"/>
        </w:numPr>
        <w:spacing w:after="0"/>
        <w:contextualSpacing w:val="0"/>
        <w:outlineLvl w:val="2"/>
        <w:rPr>
          <w:rFonts w:asciiTheme="majorHAnsi" w:eastAsiaTheme="majorEastAsia" w:hAnsiTheme="majorHAnsi" w:cstheme="majorBidi"/>
          <w:b/>
          <w:bCs/>
          <w:strike/>
          <w:vanish/>
        </w:rPr>
      </w:pPr>
      <w:bookmarkStart w:id="279" w:name="_Toc528691056"/>
      <w:bookmarkStart w:id="280" w:name="_Toc529128926"/>
      <w:bookmarkStart w:id="281" w:name="_Toc529569799"/>
      <w:bookmarkStart w:id="282" w:name="_Toc529570174"/>
      <w:bookmarkStart w:id="283" w:name="_Toc529570335"/>
      <w:bookmarkStart w:id="284" w:name="_Toc529570369"/>
      <w:bookmarkStart w:id="285" w:name="_Toc531122262"/>
      <w:bookmarkStart w:id="286" w:name="_Toc536221575"/>
      <w:bookmarkStart w:id="287" w:name="_Toc210029"/>
      <w:bookmarkStart w:id="288" w:name="_Toc210099"/>
      <w:bookmarkStart w:id="289" w:name="_Toc210345"/>
      <w:bookmarkStart w:id="290" w:name="_Toc210407"/>
      <w:bookmarkStart w:id="291" w:name="_Toc291122"/>
      <w:bookmarkStart w:id="292" w:name="_Toc291183"/>
      <w:bookmarkStart w:id="293" w:name="_Toc860606"/>
      <w:bookmarkStart w:id="294" w:name="_Toc878343"/>
      <w:bookmarkStart w:id="295" w:name="_Toc1043981"/>
      <w:bookmarkStart w:id="296" w:name="_Toc1044039"/>
      <w:bookmarkStart w:id="297" w:name="_Toc1051221"/>
      <w:bookmarkStart w:id="298" w:name="_Toc1128044"/>
      <w:bookmarkStart w:id="299" w:name="_Toc1329059"/>
      <w:bookmarkStart w:id="300" w:name="_Toc1329162"/>
      <w:bookmarkStart w:id="301" w:name="_Toc1334113"/>
      <w:bookmarkStart w:id="302" w:name="_Toc1379477"/>
      <w:bookmarkStart w:id="303" w:name="_Toc21929718"/>
      <w:bookmarkStart w:id="304" w:name="_Toc23844791"/>
      <w:bookmarkStart w:id="305" w:name="_Toc40074787"/>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633B5D04" w14:textId="0EE11EDC" w:rsidR="005C0D16" w:rsidRPr="0026262E" w:rsidRDefault="000A46E5" w:rsidP="009A2A1C">
      <w:pPr>
        <w:pStyle w:val="Akapitzlist"/>
        <w:numPr>
          <w:ilvl w:val="0"/>
          <w:numId w:val="20"/>
        </w:numPr>
        <w:spacing w:after="0"/>
        <w:jc w:val="both"/>
        <w:rPr>
          <w:strike/>
        </w:rPr>
      </w:pPr>
      <w:r w:rsidRPr="0026262E">
        <w:t xml:space="preserve">Postanowienie Wójta Gminy </w:t>
      </w:r>
      <w:r w:rsidR="004E1BB8">
        <w:t>Starogard Gdański</w:t>
      </w:r>
      <w:r w:rsidR="006611C1" w:rsidRPr="0026262E">
        <w:t xml:space="preserve"> </w:t>
      </w:r>
      <w:r w:rsidR="004E1BB8">
        <w:t xml:space="preserve">nr PPN.6220.2.2019 z dnia 23.04.2019 r. </w:t>
      </w:r>
      <w:r w:rsidRPr="0026262E">
        <w:t>o potrzebie przeprowadzenia oceny oddziaływania przedsięwzięcia na środowisko</w:t>
      </w:r>
    </w:p>
    <w:p w14:paraId="66A3CDB3" w14:textId="77777777" w:rsidR="00BF65EE" w:rsidRDefault="00BF65EE" w:rsidP="009A2A1C">
      <w:pPr>
        <w:pStyle w:val="Akapitzlist"/>
        <w:numPr>
          <w:ilvl w:val="0"/>
          <w:numId w:val="20"/>
        </w:numPr>
        <w:spacing w:after="0"/>
        <w:jc w:val="both"/>
      </w:pPr>
      <w:r w:rsidRPr="0026262E">
        <w:t xml:space="preserve">Modelowanie emisji </w:t>
      </w:r>
      <w:r w:rsidR="006611C1" w:rsidRPr="0026262E">
        <w:t>do powietrza</w:t>
      </w:r>
      <w:r w:rsidRPr="0026262E">
        <w:t>.</w:t>
      </w:r>
    </w:p>
    <w:p w14:paraId="755C0FDB" w14:textId="2F909B7B" w:rsidR="00D96556" w:rsidRPr="0026262E" w:rsidRDefault="00602208" w:rsidP="009A2A1C">
      <w:pPr>
        <w:pStyle w:val="Akapitzlist"/>
        <w:numPr>
          <w:ilvl w:val="0"/>
          <w:numId w:val="20"/>
        </w:numPr>
        <w:spacing w:after="0"/>
        <w:jc w:val="both"/>
      </w:pPr>
      <w:r>
        <w:t>Analiza uwarunkowań prawnych i technologicznych rozbiórki kwatery mineralizacji odpadów zlokalizowanej na terenie ZUOK, dr hab. inż. Andrzej Białowiec</w:t>
      </w:r>
    </w:p>
    <w:p w14:paraId="4A0FF40D" w14:textId="6F029EC7" w:rsidR="004E1BB8" w:rsidRDefault="004E1BB8" w:rsidP="009A2A1C">
      <w:pPr>
        <w:pStyle w:val="Akapitzlist"/>
        <w:numPr>
          <w:ilvl w:val="0"/>
          <w:numId w:val="20"/>
        </w:numPr>
        <w:spacing w:after="0"/>
        <w:jc w:val="both"/>
      </w:pPr>
      <w:r>
        <w:t>Sprawozdania z okresowych pomiarów hałasu: 2017, 2019.</w:t>
      </w:r>
    </w:p>
    <w:p w14:paraId="529220F8" w14:textId="50874E85" w:rsidR="004E1BB8" w:rsidRDefault="004E1BB8" w:rsidP="009A2A1C">
      <w:pPr>
        <w:pStyle w:val="Akapitzlist"/>
        <w:numPr>
          <w:ilvl w:val="0"/>
          <w:numId w:val="20"/>
        </w:numPr>
        <w:spacing w:after="0"/>
        <w:jc w:val="both"/>
      </w:pPr>
      <w:r>
        <w:t>Schemat odprowadzania ścieków przemysłowych.</w:t>
      </w:r>
    </w:p>
    <w:p w14:paraId="0D1DEFDB" w14:textId="603EB426" w:rsidR="004E1BB8" w:rsidRDefault="004E1BB8" w:rsidP="009A2A1C">
      <w:pPr>
        <w:pStyle w:val="Akapitzlist"/>
        <w:numPr>
          <w:ilvl w:val="0"/>
          <w:numId w:val="20"/>
        </w:numPr>
        <w:spacing w:after="0"/>
        <w:jc w:val="both"/>
      </w:pPr>
      <w:r>
        <w:t>Zlewnie wód opadowych.</w:t>
      </w:r>
    </w:p>
    <w:p w14:paraId="6719B4EC" w14:textId="65FD67BD" w:rsidR="004E1BB8" w:rsidRDefault="004E1BB8" w:rsidP="009A2A1C">
      <w:pPr>
        <w:pStyle w:val="Akapitzlist"/>
        <w:numPr>
          <w:ilvl w:val="0"/>
          <w:numId w:val="20"/>
        </w:numPr>
        <w:spacing w:after="0"/>
        <w:jc w:val="both"/>
      </w:pPr>
      <w:r>
        <w:t>Schemat odprowadzania wód opadowych.</w:t>
      </w:r>
    </w:p>
    <w:p w14:paraId="058319FA" w14:textId="45D7A048" w:rsidR="008D7B78" w:rsidRPr="0026262E" w:rsidRDefault="008D7B78" w:rsidP="009A2A1C">
      <w:pPr>
        <w:pStyle w:val="Akapitzlist"/>
        <w:numPr>
          <w:ilvl w:val="0"/>
          <w:numId w:val="20"/>
        </w:numPr>
        <w:spacing w:after="0"/>
        <w:jc w:val="both"/>
      </w:pPr>
      <w:r w:rsidRPr="0026262E">
        <w:t>Oświadczenie Projektanta</w:t>
      </w:r>
      <w:r w:rsidR="005C3DEA">
        <w:t>.</w:t>
      </w:r>
    </w:p>
    <w:p w14:paraId="6D72C9FE" w14:textId="211F38ED" w:rsidR="008D7B78" w:rsidRPr="0026262E" w:rsidRDefault="004E1BB8" w:rsidP="009A2A1C">
      <w:pPr>
        <w:pStyle w:val="Akapitzlist"/>
        <w:numPr>
          <w:ilvl w:val="0"/>
          <w:numId w:val="20"/>
        </w:numPr>
        <w:spacing w:after="0"/>
        <w:jc w:val="both"/>
      </w:pPr>
      <w:r>
        <w:t xml:space="preserve">Uchwała </w:t>
      </w:r>
      <w:r w:rsidR="005C3DEA">
        <w:t>nr XLI/392/2017 Rady Gminy Starogard Gdański z dnia 26.10.2017 r. w sprawie uchwalenia mpzp dla wsi Stary Las, gmina Starogard Gdański.</w:t>
      </w:r>
    </w:p>
    <w:p w14:paraId="3D92CAF2" w14:textId="77777777" w:rsidR="008D7B78" w:rsidRPr="0026262E" w:rsidRDefault="008D7B78" w:rsidP="009A2A1C">
      <w:pPr>
        <w:pStyle w:val="Akapitzlist"/>
        <w:spacing w:after="0"/>
        <w:jc w:val="both"/>
      </w:pPr>
    </w:p>
    <w:p w14:paraId="58C33164" w14:textId="77777777" w:rsidR="000038FF" w:rsidRPr="0026262E" w:rsidRDefault="000038FF" w:rsidP="009A2A1C">
      <w:pPr>
        <w:pStyle w:val="Akapitzlist"/>
        <w:numPr>
          <w:ilvl w:val="0"/>
          <w:numId w:val="7"/>
        </w:numPr>
        <w:spacing w:after="0"/>
        <w:jc w:val="both"/>
        <w:rPr>
          <w:rFonts w:asciiTheme="majorHAnsi" w:hAnsiTheme="majorHAnsi" w:cstheme="majorHAnsi"/>
          <w:strike/>
          <w:vanish/>
        </w:rPr>
      </w:pPr>
    </w:p>
    <w:p w14:paraId="534AAA96" w14:textId="77777777" w:rsidR="001C6AC9" w:rsidRDefault="001C6AC9" w:rsidP="009A2A1C">
      <w:pPr>
        <w:spacing w:after="0"/>
        <w:jc w:val="both"/>
        <w:rPr>
          <w:rFonts w:asciiTheme="majorHAnsi" w:hAnsiTheme="majorHAnsi" w:cstheme="majorHAnsi"/>
          <w:strike/>
        </w:rPr>
      </w:pPr>
      <w:bookmarkStart w:id="306" w:name="_Toc529570179"/>
      <w:bookmarkEnd w:id="306"/>
    </w:p>
    <w:p w14:paraId="7AFFB5F6" w14:textId="7B59C18E" w:rsidR="00C156C4" w:rsidRPr="0026262E" w:rsidRDefault="00C156C4" w:rsidP="009A2A1C">
      <w:pPr>
        <w:pStyle w:val="Nagwek1"/>
        <w:numPr>
          <w:ilvl w:val="0"/>
          <w:numId w:val="3"/>
        </w:numPr>
        <w:spacing w:before="0"/>
        <w:jc w:val="both"/>
        <w:rPr>
          <w:rFonts w:asciiTheme="minorHAnsi" w:hAnsiTheme="minorHAnsi"/>
        </w:rPr>
      </w:pPr>
      <w:bookmarkStart w:id="307" w:name="_Toc40074788"/>
      <w:r w:rsidRPr="0026262E">
        <w:rPr>
          <w:rFonts w:asciiTheme="minorHAnsi" w:hAnsiTheme="minorHAnsi"/>
        </w:rPr>
        <w:t>SPIS TABEL I RYSUNKÓW</w:t>
      </w:r>
      <w:bookmarkEnd w:id="307"/>
    </w:p>
    <w:p w14:paraId="3D635847" w14:textId="77777777" w:rsidR="00C156C4" w:rsidRPr="005C3DEA" w:rsidRDefault="00C156C4" w:rsidP="009A2A1C">
      <w:pPr>
        <w:spacing w:after="0"/>
        <w:rPr>
          <w:b/>
        </w:rPr>
      </w:pPr>
    </w:p>
    <w:p w14:paraId="273E60A7" w14:textId="2D4CF7CA" w:rsidR="00C156C4" w:rsidRPr="005C3DEA" w:rsidRDefault="00C156C4" w:rsidP="009A2A1C">
      <w:pPr>
        <w:spacing w:after="0"/>
        <w:rPr>
          <w:b/>
        </w:rPr>
      </w:pPr>
      <w:r w:rsidRPr="005C3DEA">
        <w:rPr>
          <w:b/>
        </w:rPr>
        <w:t>Spis tabel</w:t>
      </w:r>
    </w:p>
    <w:p w14:paraId="3DB62535" w14:textId="77777777" w:rsidR="00415C5B" w:rsidRPr="005C3DEA" w:rsidRDefault="00C156C4" w:rsidP="009A2A1C">
      <w:pPr>
        <w:pStyle w:val="Spisilustracji"/>
        <w:tabs>
          <w:tab w:val="right" w:leader="dot" w:pos="9062"/>
        </w:tabs>
        <w:spacing w:line="276" w:lineRule="auto"/>
        <w:rPr>
          <w:rFonts w:asciiTheme="minorHAnsi" w:eastAsiaTheme="minorEastAsia" w:hAnsiTheme="minorHAnsi" w:cstheme="minorBidi"/>
          <w:noProof/>
          <w:sz w:val="22"/>
          <w:szCs w:val="22"/>
        </w:rPr>
      </w:pPr>
      <w:r w:rsidRPr="005C3DEA">
        <w:rPr>
          <w:rFonts w:asciiTheme="minorHAnsi" w:hAnsiTheme="minorHAnsi"/>
          <w:sz w:val="22"/>
          <w:szCs w:val="22"/>
        </w:rPr>
        <w:fldChar w:fldCharType="begin"/>
      </w:r>
      <w:r w:rsidRPr="005C3DEA">
        <w:rPr>
          <w:rFonts w:asciiTheme="minorHAnsi" w:hAnsiTheme="minorHAnsi"/>
          <w:sz w:val="22"/>
          <w:szCs w:val="22"/>
        </w:rPr>
        <w:instrText xml:space="preserve"> TOC \h \z \c "Tabela" </w:instrText>
      </w:r>
      <w:r w:rsidRPr="005C3DEA">
        <w:rPr>
          <w:rFonts w:asciiTheme="minorHAnsi" w:hAnsiTheme="minorHAnsi"/>
          <w:sz w:val="22"/>
          <w:szCs w:val="22"/>
        </w:rPr>
        <w:fldChar w:fldCharType="separate"/>
      </w:r>
      <w:hyperlink w:anchor="_Toc40266008" w:history="1">
        <w:r w:rsidR="00415C5B" w:rsidRPr="005C3DEA">
          <w:rPr>
            <w:rStyle w:val="Hipercze"/>
            <w:rFonts w:asciiTheme="minorHAnsi" w:hAnsiTheme="minorHAnsi"/>
            <w:noProof/>
            <w:sz w:val="22"/>
            <w:szCs w:val="22"/>
          </w:rPr>
          <w:t xml:space="preserve">Tabela 1 </w:t>
        </w:r>
        <w:r w:rsidR="00415C5B" w:rsidRPr="005C3DEA">
          <w:rPr>
            <w:rStyle w:val="Hipercze"/>
            <w:rFonts w:asciiTheme="minorHAnsi" w:hAnsiTheme="minorHAnsi" w:cs="Arial"/>
            <w:noProof/>
            <w:sz w:val="22"/>
            <w:szCs w:val="22"/>
          </w:rPr>
          <w:t>Maksymalna teoretyczna wydajność instalacji IPPC</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_Toc40266008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7</w:t>
        </w:r>
        <w:r w:rsidR="00415C5B" w:rsidRPr="005C3DEA">
          <w:rPr>
            <w:rFonts w:asciiTheme="minorHAnsi" w:hAnsiTheme="minorHAnsi"/>
            <w:noProof/>
            <w:webHidden/>
            <w:sz w:val="22"/>
            <w:szCs w:val="22"/>
          </w:rPr>
          <w:fldChar w:fldCharType="end"/>
        </w:r>
      </w:hyperlink>
    </w:p>
    <w:p w14:paraId="0FBE3FFE"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09" w:history="1">
        <w:r w:rsidR="00415C5B" w:rsidRPr="005C3DEA">
          <w:rPr>
            <w:rStyle w:val="Hipercze"/>
            <w:rFonts w:asciiTheme="minorHAnsi" w:hAnsiTheme="minorHAnsi"/>
            <w:noProof/>
            <w:sz w:val="22"/>
            <w:szCs w:val="22"/>
          </w:rPr>
          <w:t>Tabela 2 Ilość poszczególnych robót ziemnych wg projektu powykonawczego kwatery mineralizacji</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_Toc40266009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9</w:t>
        </w:r>
        <w:r w:rsidR="00415C5B" w:rsidRPr="005C3DEA">
          <w:rPr>
            <w:rFonts w:asciiTheme="minorHAnsi" w:hAnsiTheme="minorHAnsi"/>
            <w:noProof/>
            <w:webHidden/>
            <w:sz w:val="22"/>
            <w:szCs w:val="22"/>
          </w:rPr>
          <w:fldChar w:fldCharType="end"/>
        </w:r>
      </w:hyperlink>
    </w:p>
    <w:p w14:paraId="10A9AFAB"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0" w:history="1">
        <w:r w:rsidR="00415C5B" w:rsidRPr="005C3DEA">
          <w:rPr>
            <w:rStyle w:val="Hipercze"/>
            <w:rFonts w:asciiTheme="minorHAnsi" w:hAnsiTheme="minorHAnsi"/>
            <w:noProof/>
            <w:sz w:val="22"/>
            <w:szCs w:val="22"/>
          </w:rPr>
          <w:t>Tabela 3 Rodzaje i ilości przetwarzanych odpadów na kwaterze mineralizacji</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_Toc40266010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10</w:t>
        </w:r>
        <w:r w:rsidR="00415C5B" w:rsidRPr="005C3DEA">
          <w:rPr>
            <w:rFonts w:asciiTheme="minorHAnsi" w:hAnsiTheme="minorHAnsi"/>
            <w:noProof/>
            <w:webHidden/>
            <w:sz w:val="22"/>
            <w:szCs w:val="22"/>
          </w:rPr>
          <w:fldChar w:fldCharType="end"/>
        </w:r>
      </w:hyperlink>
    </w:p>
    <w:p w14:paraId="58C4F608"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1" w:history="1">
        <w:r w:rsidR="00415C5B" w:rsidRPr="005C3DEA">
          <w:rPr>
            <w:rStyle w:val="Hipercze"/>
            <w:rFonts w:asciiTheme="minorHAnsi" w:hAnsiTheme="minorHAnsi"/>
            <w:noProof/>
            <w:sz w:val="22"/>
            <w:szCs w:val="22"/>
          </w:rPr>
          <w:t>Tabela 4 Rodzaje i ilości odpadów dopuszczonych do wytwarzania w ciągu roku w wyniku wydobycia z kwatery mineralizacji</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_Toc40266011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13</w:t>
        </w:r>
        <w:r w:rsidR="00415C5B" w:rsidRPr="005C3DEA">
          <w:rPr>
            <w:rFonts w:asciiTheme="minorHAnsi" w:hAnsiTheme="minorHAnsi"/>
            <w:noProof/>
            <w:webHidden/>
            <w:sz w:val="22"/>
            <w:szCs w:val="22"/>
          </w:rPr>
          <w:fldChar w:fldCharType="end"/>
        </w:r>
      </w:hyperlink>
    </w:p>
    <w:p w14:paraId="171F729E"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2" w:history="1">
        <w:r w:rsidR="00415C5B" w:rsidRPr="005C3DEA">
          <w:rPr>
            <w:rStyle w:val="Hipercze"/>
            <w:rFonts w:asciiTheme="minorHAnsi" w:hAnsiTheme="minorHAnsi"/>
            <w:noProof/>
            <w:sz w:val="22"/>
            <w:szCs w:val="22"/>
          </w:rPr>
          <w:t>Tabela 5  Skład gazu składowiskowego na kwaterze mineralizacji</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_Toc40266012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13</w:t>
        </w:r>
        <w:r w:rsidR="00415C5B" w:rsidRPr="005C3DEA">
          <w:rPr>
            <w:rFonts w:asciiTheme="minorHAnsi" w:hAnsiTheme="minorHAnsi"/>
            <w:noProof/>
            <w:webHidden/>
            <w:sz w:val="22"/>
            <w:szCs w:val="22"/>
          </w:rPr>
          <w:fldChar w:fldCharType="end"/>
        </w:r>
      </w:hyperlink>
    </w:p>
    <w:p w14:paraId="2C7CC57B"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3" w:history="1">
        <w:r w:rsidR="00415C5B" w:rsidRPr="005C3DEA">
          <w:rPr>
            <w:rStyle w:val="Hipercze"/>
            <w:rFonts w:asciiTheme="minorHAnsi" w:hAnsiTheme="minorHAnsi"/>
            <w:noProof/>
            <w:sz w:val="22"/>
            <w:szCs w:val="22"/>
          </w:rPr>
          <w:t>Tabela 6 Skład gazu składowiskowego</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_Toc40266013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20</w:t>
        </w:r>
        <w:r w:rsidR="00415C5B" w:rsidRPr="005C3DEA">
          <w:rPr>
            <w:rFonts w:asciiTheme="minorHAnsi" w:hAnsiTheme="minorHAnsi"/>
            <w:noProof/>
            <w:webHidden/>
            <w:sz w:val="22"/>
            <w:szCs w:val="22"/>
          </w:rPr>
          <w:fldChar w:fldCharType="end"/>
        </w:r>
      </w:hyperlink>
    </w:p>
    <w:p w14:paraId="49B0CE5C"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4" w:history="1">
        <w:r w:rsidR="00415C5B" w:rsidRPr="005C3DEA">
          <w:rPr>
            <w:rStyle w:val="Hipercze"/>
            <w:rFonts w:asciiTheme="minorHAnsi" w:hAnsiTheme="minorHAnsi"/>
            <w:noProof/>
            <w:sz w:val="22"/>
            <w:szCs w:val="22"/>
          </w:rPr>
          <w:t>Tabela 7 Emisja z pochodni</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_Toc40266014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20</w:t>
        </w:r>
        <w:r w:rsidR="00415C5B" w:rsidRPr="005C3DEA">
          <w:rPr>
            <w:rFonts w:asciiTheme="minorHAnsi" w:hAnsiTheme="minorHAnsi"/>
            <w:noProof/>
            <w:webHidden/>
            <w:sz w:val="22"/>
            <w:szCs w:val="22"/>
          </w:rPr>
          <w:fldChar w:fldCharType="end"/>
        </w:r>
      </w:hyperlink>
    </w:p>
    <w:p w14:paraId="1EE96EA0"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5" w:history="1">
        <w:r w:rsidR="00415C5B" w:rsidRPr="005C3DEA">
          <w:rPr>
            <w:rStyle w:val="Hipercze"/>
            <w:rFonts w:asciiTheme="minorHAnsi" w:hAnsiTheme="minorHAnsi"/>
            <w:noProof/>
            <w:sz w:val="22"/>
            <w:szCs w:val="22"/>
          </w:rPr>
          <w:t>Tabela 8 Bilans ścieków przemysłowych w ZUOK</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_Toc40266015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23</w:t>
        </w:r>
        <w:r w:rsidR="00415C5B" w:rsidRPr="005C3DEA">
          <w:rPr>
            <w:rFonts w:asciiTheme="minorHAnsi" w:hAnsiTheme="minorHAnsi"/>
            <w:noProof/>
            <w:webHidden/>
            <w:sz w:val="22"/>
            <w:szCs w:val="22"/>
          </w:rPr>
          <w:fldChar w:fldCharType="end"/>
        </w:r>
      </w:hyperlink>
    </w:p>
    <w:p w14:paraId="7C45A35F"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6" w:history="1">
        <w:r w:rsidR="00415C5B" w:rsidRPr="005C3DEA">
          <w:rPr>
            <w:rStyle w:val="Hipercze"/>
            <w:rFonts w:asciiTheme="minorHAnsi" w:hAnsiTheme="minorHAnsi"/>
            <w:noProof/>
            <w:sz w:val="22"/>
            <w:szCs w:val="22"/>
          </w:rPr>
          <w:t>Tabela 9 Bilans powierzchni zlewni opadowej A do zbiornika infiltracyjno-retencyjnego 39</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_Toc40266016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25</w:t>
        </w:r>
        <w:r w:rsidR="00415C5B" w:rsidRPr="005C3DEA">
          <w:rPr>
            <w:rFonts w:asciiTheme="minorHAnsi" w:hAnsiTheme="minorHAnsi"/>
            <w:noProof/>
            <w:webHidden/>
            <w:sz w:val="22"/>
            <w:szCs w:val="22"/>
          </w:rPr>
          <w:fldChar w:fldCharType="end"/>
        </w:r>
      </w:hyperlink>
    </w:p>
    <w:p w14:paraId="16997D02"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7" w:history="1">
        <w:r w:rsidR="00415C5B" w:rsidRPr="005C3DEA">
          <w:rPr>
            <w:rStyle w:val="Hipercze"/>
            <w:rFonts w:asciiTheme="minorHAnsi" w:hAnsiTheme="minorHAnsi"/>
            <w:noProof/>
            <w:sz w:val="22"/>
            <w:szCs w:val="22"/>
          </w:rPr>
          <w:t>Tabela 10 Bilans powierzchni zlewni opadowej B</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_Toc40266017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29</w:t>
        </w:r>
        <w:r w:rsidR="00415C5B" w:rsidRPr="005C3DEA">
          <w:rPr>
            <w:rFonts w:asciiTheme="minorHAnsi" w:hAnsiTheme="minorHAnsi"/>
            <w:noProof/>
            <w:webHidden/>
            <w:sz w:val="22"/>
            <w:szCs w:val="22"/>
          </w:rPr>
          <w:fldChar w:fldCharType="end"/>
        </w:r>
      </w:hyperlink>
    </w:p>
    <w:p w14:paraId="195D7532"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8" w:history="1">
        <w:r w:rsidR="00415C5B" w:rsidRPr="005C3DEA">
          <w:rPr>
            <w:rStyle w:val="Hipercze"/>
            <w:rFonts w:asciiTheme="minorHAnsi" w:hAnsiTheme="minorHAnsi"/>
            <w:noProof/>
            <w:sz w:val="22"/>
            <w:szCs w:val="22"/>
          </w:rPr>
          <w:t>Tabela 11 Bilans powierzchni zlewni opadowej C</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_Toc40266018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31</w:t>
        </w:r>
        <w:r w:rsidR="00415C5B" w:rsidRPr="005C3DEA">
          <w:rPr>
            <w:rFonts w:asciiTheme="minorHAnsi" w:hAnsiTheme="minorHAnsi"/>
            <w:noProof/>
            <w:webHidden/>
            <w:sz w:val="22"/>
            <w:szCs w:val="22"/>
          </w:rPr>
          <w:fldChar w:fldCharType="end"/>
        </w:r>
      </w:hyperlink>
    </w:p>
    <w:p w14:paraId="3165ACDF"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19" w:history="1">
        <w:r w:rsidR="00415C5B" w:rsidRPr="005C3DEA">
          <w:rPr>
            <w:rStyle w:val="Hipercze"/>
            <w:rFonts w:asciiTheme="minorHAnsi" w:hAnsiTheme="minorHAnsi"/>
            <w:noProof/>
            <w:sz w:val="22"/>
            <w:szCs w:val="22"/>
          </w:rPr>
          <w:t>Tabela 12 Bilans powierzchni zlewni opadowej D</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_Toc40266019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33</w:t>
        </w:r>
        <w:r w:rsidR="00415C5B" w:rsidRPr="005C3DEA">
          <w:rPr>
            <w:rFonts w:asciiTheme="minorHAnsi" w:hAnsiTheme="minorHAnsi"/>
            <w:noProof/>
            <w:webHidden/>
            <w:sz w:val="22"/>
            <w:szCs w:val="22"/>
          </w:rPr>
          <w:fldChar w:fldCharType="end"/>
        </w:r>
      </w:hyperlink>
    </w:p>
    <w:p w14:paraId="24A5B936"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0" w:history="1">
        <w:r w:rsidR="00415C5B" w:rsidRPr="005C3DEA">
          <w:rPr>
            <w:rStyle w:val="Hipercze"/>
            <w:rFonts w:asciiTheme="minorHAnsi" w:hAnsiTheme="minorHAnsi"/>
            <w:noProof/>
            <w:sz w:val="22"/>
            <w:szCs w:val="22"/>
          </w:rPr>
          <w:t>Tabela 13 Udział gleb wg klas bonitacyjnych</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_Toc40266020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47</w:t>
        </w:r>
        <w:r w:rsidR="00415C5B" w:rsidRPr="005C3DEA">
          <w:rPr>
            <w:rFonts w:asciiTheme="minorHAnsi" w:hAnsiTheme="minorHAnsi"/>
            <w:noProof/>
            <w:webHidden/>
            <w:sz w:val="22"/>
            <w:szCs w:val="22"/>
          </w:rPr>
          <w:fldChar w:fldCharType="end"/>
        </w:r>
      </w:hyperlink>
    </w:p>
    <w:p w14:paraId="04BF0A10"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1" w:history="1">
        <w:r w:rsidR="00415C5B" w:rsidRPr="005C3DEA">
          <w:rPr>
            <w:rStyle w:val="Hipercze"/>
            <w:rFonts w:asciiTheme="minorHAnsi" w:hAnsiTheme="minorHAnsi"/>
            <w:noProof/>
            <w:sz w:val="22"/>
            <w:szCs w:val="22"/>
          </w:rPr>
          <w:t>Tabela 14 Charakterystyka JCWPd (</w:t>
        </w:r>
        <w:r w:rsidR="00415C5B" w:rsidRPr="005C3DEA">
          <w:rPr>
            <w:rStyle w:val="Hipercze"/>
            <w:rFonts w:asciiTheme="minorHAnsi" w:hAnsiTheme="minorHAnsi" w:cstheme="majorHAnsi"/>
            <w:noProof/>
            <w:sz w:val="22"/>
            <w:szCs w:val="22"/>
          </w:rPr>
          <w:t>https://kzgw.gov.pl)</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_Toc40266021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53</w:t>
        </w:r>
        <w:r w:rsidR="00415C5B" w:rsidRPr="005C3DEA">
          <w:rPr>
            <w:rFonts w:asciiTheme="minorHAnsi" w:hAnsiTheme="minorHAnsi"/>
            <w:noProof/>
            <w:webHidden/>
            <w:sz w:val="22"/>
            <w:szCs w:val="22"/>
          </w:rPr>
          <w:fldChar w:fldCharType="end"/>
        </w:r>
      </w:hyperlink>
    </w:p>
    <w:p w14:paraId="2FF1B931"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2" w:history="1">
        <w:r w:rsidR="00415C5B" w:rsidRPr="005C3DEA">
          <w:rPr>
            <w:rStyle w:val="Hipercze"/>
            <w:rFonts w:asciiTheme="minorHAnsi" w:hAnsiTheme="minorHAnsi"/>
            <w:noProof/>
            <w:sz w:val="22"/>
            <w:szCs w:val="22"/>
          </w:rPr>
          <w:t>Tabela 15 Ocena stanu JCWPd, 2012 r. (</w:t>
        </w:r>
        <w:r w:rsidR="00415C5B" w:rsidRPr="005C3DEA">
          <w:rPr>
            <w:rStyle w:val="Hipercze"/>
            <w:rFonts w:asciiTheme="minorHAnsi" w:hAnsiTheme="minorHAnsi" w:cstheme="majorHAnsi"/>
            <w:noProof/>
            <w:sz w:val="22"/>
            <w:szCs w:val="22"/>
          </w:rPr>
          <w:t>https://kzgw.gov.pl)</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_Toc40266022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53</w:t>
        </w:r>
        <w:r w:rsidR="00415C5B" w:rsidRPr="005C3DEA">
          <w:rPr>
            <w:rFonts w:asciiTheme="minorHAnsi" w:hAnsiTheme="minorHAnsi"/>
            <w:noProof/>
            <w:webHidden/>
            <w:sz w:val="22"/>
            <w:szCs w:val="22"/>
          </w:rPr>
          <w:fldChar w:fldCharType="end"/>
        </w:r>
      </w:hyperlink>
    </w:p>
    <w:p w14:paraId="675A5B2C"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3" w:history="1">
        <w:r w:rsidR="00415C5B" w:rsidRPr="005C3DEA">
          <w:rPr>
            <w:rStyle w:val="Hipercze"/>
            <w:rFonts w:asciiTheme="minorHAnsi" w:hAnsiTheme="minorHAnsi"/>
            <w:noProof/>
            <w:sz w:val="22"/>
            <w:szCs w:val="22"/>
          </w:rPr>
          <w:t>Tabela 16 Zmiany wielkości emisji w stosunku do stanu obecnego</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_Toc40266023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62</w:t>
        </w:r>
        <w:r w:rsidR="00415C5B" w:rsidRPr="005C3DEA">
          <w:rPr>
            <w:rFonts w:asciiTheme="minorHAnsi" w:hAnsiTheme="minorHAnsi"/>
            <w:noProof/>
            <w:webHidden/>
            <w:sz w:val="22"/>
            <w:szCs w:val="22"/>
          </w:rPr>
          <w:fldChar w:fldCharType="end"/>
        </w:r>
      </w:hyperlink>
    </w:p>
    <w:p w14:paraId="1068A70A"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4" w:history="1">
        <w:r w:rsidR="00415C5B" w:rsidRPr="005C3DEA">
          <w:rPr>
            <w:rStyle w:val="Hipercze"/>
            <w:rFonts w:asciiTheme="minorHAnsi" w:hAnsiTheme="minorHAnsi"/>
            <w:noProof/>
            <w:sz w:val="22"/>
            <w:szCs w:val="22"/>
          </w:rPr>
          <w:t>Tabela 17 Skład gazu składowiskowego</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_Toc40266024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75</w:t>
        </w:r>
        <w:r w:rsidR="00415C5B" w:rsidRPr="005C3DEA">
          <w:rPr>
            <w:rFonts w:asciiTheme="minorHAnsi" w:hAnsiTheme="minorHAnsi"/>
            <w:noProof/>
            <w:webHidden/>
            <w:sz w:val="22"/>
            <w:szCs w:val="22"/>
          </w:rPr>
          <w:fldChar w:fldCharType="end"/>
        </w:r>
      </w:hyperlink>
    </w:p>
    <w:p w14:paraId="19DCEE5F"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5" w:history="1">
        <w:r w:rsidR="00415C5B" w:rsidRPr="005C3DEA">
          <w:rPr>
            <w:rStyle w:val="Hipercze"/>
            <w:rFonts w:asciiTheme="minorHAnsi" w:hAnsiTheme="minorHAnsi"/>
            <w:noProof/>
            <w:sz w:val="22"/>
            <w:szCs w:val="22"/>
          </w:rPr>
          <w:t>Tabela 18 Emisja gazu składowiskowego na kwaterze mineralizacji</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_Toc40266025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75</w:t>
        </w:r>
        <w:r w:rsidR="00415C5B" w:rsidRPr="005C3DEA">
          <w:rPr>
            <w:rFonts w:asciiTheme="minorHAnsi" w:hAnsiTheme="minorHAnsi"/>
            <w:noProof/>
            <w:webHidden/>
            <w:sz w:val="22"/>
            <w:szCs w:val="22"/>
          </w:rPr>
          <w:fldChar w:fldCharType="end"/>
        </w:r>
      </w:hyperlink>
    </w:p>
    <w:p w14:paraId="4BB16DC8"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6" w:history="1">
        <w:r w:rsidR="00415C5B" w:rsidRPr="005C3DEA">
          <w:rPr>
            <w:rStyle w:val="Hipercze"/>
            <w:rFonts w:asciiTheme="minorHAnsi" w:hAnsiTheme="minorHAnsi"/>
            <w:noProof/>
            <w:sz w:val="22"/>
            <w:szCs w:val="22"/>
          </w:rPr>
          <w:t>Tabela 19 stężenie zanieczyszczeń w spalinach</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_Toc40266026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76</w:t>
        </w:r>
        <w:r w:rsidR="00415C5B" w:rsidRPr="005C3DEA">
          <w:rPr>
            <w:rFonts w:asciiTheme="minorHAnsi" w:hAnsiTheme="minorHAnsi"/>
            <w:noProof/>
            <w:webHidden/>
            <w:sz w:val="22"/>
            <w:szCs w:val="22"/>
          </w:rPr>
          <w:fldChar w:fldCharType="end"/>
        </w:r>
      </w:hyperlink>
    </w:p>
    <w:p w14:paraId="70CD5F21"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7" w:history="1">
        <w:r w:rsidR="00415C5B" w:rsidRPr="005C3DEA">
          <w:rPr>
            <w:rStyle w:val="Hipercze"/>
            <w:rFonts w:asciiTheme="minorHAnsi" w:hAnsiTheme="minorHAnsi"/>
            <w:noProof/>
            <w:sz w:val="22"/>
            <w:szCs w:val="22"/>
          </w:rPr>
          <w:t>Tabela 20 Zestawienie wielkości emisji</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_Toc40266027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77</w:t>
        </w:r>
        <w:r w:rsidR="00415C5B" w:rsidRPr="005C3DEA">
          <w:rPr>
            <w:rFonts w:asciiTheme="minorHAnsi" w:hAnsiTheme="minorHAnsi"/>
            <w:noProof/>
            <w:webHidden/>
            <w:sz w:val="22"/>
            <w:szCs w:val="22"/>
          </w:rPr>
          <w:fldChar w:fldCharType="end"/>
        </w:r>
      </w:hyperlink>
    </w:p>
    <w:p w14:paraId="11C76E27"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8" w:history="1">
        <w:r w:rsidR="00415C5B" w:rsidRPr="005C3DEA">
          <w:rPr>
            <w:rStyle w:val="Hipercze"/>
            <w:rFonts w:asciiTheme="minorHAnsi" w:hAnsiTheme="minorHAnsi"/>
            <w:noProof/>
            <w:sz w:val="22"/>
            <w:szCs w:val="22"/>
          </w:rPr>
          <w:t>Tabela 21 Udziały składników w spalinach m</w:t>
        </w:r>
        <w:r w:rsidR="00415C5B" w:rsidRPr="005C3DEA">
          <w:rPr>
            <w:rStyle w:val="Hipercze"/>
            <w:rFonts w:asciiTheme="minorHAnsi" w:hAnsiTheme="minorHAnsi"/>
            <w:noProof/>
            <w:sz w:val="22"/>
            <w:szCs w:val="22"/>
            <w:vertAlign w:val="superscript"/>
          </w:rPr>
          <w:t>3</w:t>
        </w:r>
        <w:r w:rsidR="00415C5B" w:rsidRPr="005C3DEA">
          <w:rPr>
            <w:rStyle w:val="Hipercze"/>
            <w:rFonts w:asciiTheme="minorHAnsi" w:hAnsiTheme="minorHAnsi"/>
            <w:noProof/>
            <w:sz w:val="22"/>
            <w:szCs w:val="22"/>
          </w:rPr>
          <w:t>/m</w:t>
        </w:r>
        <w:r w:rsidR="00415C5B" w:rsidRPr="005C3DEA">
          <w:rPr>
            <w:rStyle w:val="Hipercze"/>
            <w:rFonts w:asciiTheme="minorHAnsi" w:hAnsiTheme="minorHAnsi"/>
            <w:noProof/>
            <w:sz w:val="22"/>
            <w:szCs w:val="22"/>
            <w:vertAlign w:val="superscript"/>
          </w:rPr>
          <w:t>3</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_Toc40266028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77</w:t>
        </w:r>
        <w:r w:rsidR="00415C5B" w:rsidRPr="005C3DEA">
          <w:rPr>
            <w:rFonts w:asciiTheme="minorHAnsi" w:hAnsiTheme="minorHAnsi"/>
            <w:noProof/>
            <w:webHidden/>
            <w:sz w:val="22"/>
            <w:szCs w:val="22"/>
          </w:rPr>
          <w:fldChar w:fldCharType="end"/>
        </w:r>
      </w:hyperlink>
    </w:p>
    <w:p w14:paraId="2AD976B5"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29" w:history="1">
        <w:r w:rsidR="00415C5B" w:rsidRPr="005C3DEA">
          <w:rPr>
            <w:rStyle w:val="Hipercze"/>
            <w:rFonts w:asciiTheme="minorHAnsi" w:hAnsiTheme="minorHAnsi"/>
            <w:noProof/>
            <w:sz w:val="22"/>
            <w:szCs w:val="22"/>
          </w:rPr>
          <w:t>Tabela 22 Emisja z pochodni</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_Toc40266029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78</w:t>
        </w:r>
        <w:r w:rsidR="00415C5B" w:rsidRPr="005C3DEA">
          <w:rPr>
            <w:rFonts w:asciiTheme="minorHAnsi" w:hAnsiTheme="minorHAnsi"/>
            <w:noProof/>
            <w:webHidden/>
            <w:sz w:val="22"/>
            <w:szCs w:val="22"/>
          </w:rPr>
          <w:fldChar w:fldCharType="end"/>
        </w:r>
      </w:hyperlink>
    </w:p>
    <w:p w14:paraId="73ABBB7E"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30" w:history="1">
        <w:r w:rsidR="00415C5B" w:rsidRPr="005C3DEA">
          <w:rPr>
            <w:rStyle w:val="Hipercze"/>
            <w:rFonts w:asciiTheme="minorHAnsi" w:hAnsiTheme="minorHAnsi"/>
            <w:noProof/>
            <w:sz w:val="22"/>
            <w:szCs w:val="22"/>
          </w:rPr>
          <w:t>Tabela 23 Rodzaje i ilość odpadów przewidzianych do wytworzenia w ciągu roku</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_Toc40266030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80</w:t>
        </w:r>
        <w:r w:rsidR="00415C5B" w:rsidRPr="005C3DEA">
          <w:rPr>
            <w:rFonts w:asciiTheme="minorHAnsi" w:hAnsiTheme="minorHAnsi"/>
            <w:noProof/>
            <w:webHidden/>
            <w:sz w:val="22"/>
            <w:szCs w:val="22"/>
          </w:rPr>
          <w:fldChar w:fldCharType="end"/>
        </w:r>
      </w:hyperlink>
    </w:p>
    <w:p w14:paraId="1E44C464"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31" w:history="1">
        <w:r w:rsidR="00415C5B" w:rsidRPr="005C3DEA">
          <w:rPr>
            <w:rStyle w:val="Hipercze"/>
            <w:rFonts w:asciiTheme="minorHAnsi" w:hAnsiTheme="minorHAnsi"/>
            <w:noProof/>
            <w:sz w:val="22"/>
            <w:szCs w:val="22"/>
          </w:rPr>
          <w:t xml:space="preserve">Tabela 24 wyniki pomiarów hałasu </w:t>
        </w:r>
        <w:r w:rsidR="00415C5B" w:rsidRPr="005C3DEA">
          <w:rPr>
            <w:rStyle w:val="Hipercze"/>
            <w:rFonts w:asciiTheme="minorHAnsi" w:eastAsia="SimSun" w:hAnsiTheme="minorHAnsi" w:cs="Mangal"/>
            <w:noProof/>
            <w:sz w:val="22"/>
            <w:szCs w:val="22"/>
            <w:vertAlign w:val="superscript"/>
            <w:lang w:eastAsia="zh-CN" w:bidi="hi-IN"/>
          </w:rPr>
          <w:t>17</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_Toc40266031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82</w:t>
        </w:r>
        <w:r w:rsidR="00415C5B" w:rsidRPr="005C3DEA">
          <w:rPr>
            <w:rFonts w:asciiTheme="minorHAnsi" w:hAnsiTheme="minorHAnsi"/>
            <w:noProof/>
            <w:webHidden/>
            <w:sz w:val="22"/>
            <w:szCs w:val="22"/>
          </w:rPr>
          <w:fldChar w:fldCharType="end"/>
        </w:r>
      </w:hyperlink>
    </w:p>
    <w:p w14:paraId="4F2EEE4B" w14:textId="77777777" w:rsidR="00415C5B"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66032" w:history="1">
        <w:r w:rsidR="00415C5B" w:rsidRPr="005C3DEA">
          <w:rPr>
            <w:rStyle w:val="Hipercze"/>
            <w:rFonts w:asciiTheme="minorHAnsi" w:hAnsiTheme="minorHAnsi"/>
            <w:noProof/>
            <w:sz w:val="22"/>
            <w:szCs w:val="22"/>
          </w:rPr>
          <w:t>Tabela 25 Wartość równoważnego poziomu dźwięku A dla czasu odniesienia T, wyrażonego wskaźnikiem hałasu L</w:t>
        </w:r>
        <w:r w:rsidR="00415C5B" w:rsidRPr="005C3DEA">
          <w:rPr>
            <w:rStyle w:val="Hipercze"/>
            <w:rFonts w:asciiTheme="minorHAnsi" w:hAnsiTheme="minorHAnsi"/>
            <w:noProof/>
            <w:sz w:val="22"/>
            <w:szCs w:val="22"/>
            <w:vertAlign w:val="subscript"/>
          </w:rPr>
          <w:t xml:space="preserve">Aeq D </w:t>
        </w:r>
        <w:r w:rsidR="00415C5B" w:rsidRPr="005C3DEA">
          <w:rPr>
            <w:rStyle w:val="Hipercze"/>
            <w:rFonts w:asciiTheme="minorHAnsi" w:hAnsiTheme="minorHAnsi"/>
            <w:noProof/>
            <w:sz w:val="22"/>
            <w:szCs w:val="22"/>
          </w:rPr>
          <w:t>[dB]</w:t>
        </w:r>
        <w:r w:rsidR="00415C5B" w:rsidRPr="005C3DEA">
          <w:rPr>
            <w:rFonts w:asciiTheme="minorHAnsi" w:hAnsiTheme="minorHAnsi"/>
            <w:noProof/>
            <w:webHidden/>
            <w:sz w:val="22"/>
            <w:szCs w:val="22"/>
          </w:rPr>
          <w:tab/>
        </w:r>
        <w:r w:rsidR="00415C5B" w:rsidRPr="005C3DEA">
          <w:rPr>
            <w:rFonts w:asciiTheme="minorHAnsi" w:hAnsiTheme="minorHAnsi"/>
            <w:noProof/>
            <w:webHidden/>
            <w:sz w:val="22"/>
            <w:szCs w:val="22"/>
          </w:rPr>
          <w:fldChar w:fldCharType="begin"/>
        </w:r>
        <w:r w:rsidR="00415C5B" w:rsidRPr="005C3DEA">
          <w:rPr>
            <w:rFonts w:asciiTheme="minorHAnsi" w:hAnsiTheme="minorHAnsi"/>
            <w:noProof/>
            <w:webHidden/>
            <w:sz w:val="22"/>
            <w:szCs w:val="22"/>
          </w:rPr>
          <w:instrText xml:space="preserve"> PAGEREF _Toc40266032 \h </w:instrText>
        </w:r>
        <w:r w:rsidR="00415C5B" w:rsidRPr="005C3DEA">
          <w:rPr>
            <w:rFonts w:asciiTheme="minorHAnsi" w:hAnsiTheme="minorHAnsi"/>
            <w:noProof/>
            <w:webHidden/>
            <w:sz w:val="22"/>
            <w:szCs w:val="22"/>
          </w:rPr>
        </w:r>
        <w:r w:rsidR="00415C5B"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82</w:t>
        </w:r>
        <w:r w:rsidR="00415C5B" w:rsidRPr="005C3DEA">
          <w:rPr>
            <w:rFonts w:asciiTheme="minorHAnsi" w:hAnsiTheme="minorHAnsi"/>
            <w:noProof/>
            <w:webHidden/>
            <w:sz w:val="22"/>
            <w:szCs w:val="22"/>
          </w:rPr>
          <w:fldChar w:fldCharType="end"/>
        </w:r>
      </w:hyperlink>
    </w:p>
    <w:p w14:paraId="0237AF4E" w14:textId="77777777" w:rsidR="00C156C4" w:rsidRPr="0026262E" w:rsidRDefault="00C156C4" w:rsidP="009A2A1C">
      <w:pPr>
        <w:spacing w:after="0"/>
        <w:rPr>
          <w:b/>
        </w:rPr>
      </w:pPr>
      <w:r w:rsidRPr="005C3DEA">
        <w:fldChar w:fldCharType="end"/>
      </w:r>
    </w:p>
    <w:p w14:paraId="69139B29" w14:textId="45F59BC4" w:rsidR="00C156C4" w:rsidRPr="00C3596A" w:rsidRDefault="00C156C4" w:rsidP="009A2A1C">
      <w:pPr>
        <w:spacing w:after="0"/>
        <w:rPr>
          <w:b/>
        </w:rPr>
      </w:pPr>
      <w:r w:rsidRPr="00C3596A">
        <w:rPr>
          <w:b/>
        </w:rPr>
        <w:t>Spis rysunków</w:t>
      </w:r>
    </w:p>
    <w:p w14:paraId="21888C74" w14:textId="77777777" w:rsidR="00B31213" w:rsidRPr="005C3DEA" w:rsidRDefault="00C156C4" w:rsidP="009A2A1C">
      <w:pPr>
        <w:pStyle w:val="Spisilustracji"/>
        <w:tabs>
          <w:tab w:val="right" w:leader="dot" w:pos="9062"/>
        </w:tabs>
        <w:spacing w:line="276" w:lineRule="auto"/>
        <w:rPr>
          <w:rFonts w:asciiTheme="minorHAnsi" w:eastAsiaTheme="minorEastAsia" w:hAnsiTheme="minorHAnsi" w:cstheme="minorBidi"/>
          <w:noProof/>
          <w:sz w:val="22"/>
          <w:szCs w:val="22"/>
        </w:rPr>
      </w:pPr>
      <w:r w:rsidRPr="005C3DEA">
        <w:rPr>
          <w:rFonts w:asciiTheme="minorHAnsi" w:hAnsiTheme="minorHAnsi"/>
          <w:sz w:val="22"/>
          <w:szCs w:val="22"/>
        </w:rPr>
        <w:fldChar w:fldCharType="begin"/>
      </w:r>
      <w:r w:rsidRPr="005C3DEA">
        <w:rPr>
          <w:rFonts w:asciiTheme="minorHAnsi" w:hAnsiTheme="minorHAnsi"/>
          <w:sz w:val="22"/>
          <w:szCs w:val="22"/>
        </w:rPr>
        <w:instrText xml:space="preserve"> TOC \h \z \c "Rysunek" </w:instrText>
      </w:r>
      <w:r w:rsidRPr="005C3DEA">
        <w:rPr>
          <w:rFonts w:asciiTheme="minorHAnsi" w:hAnsiTheme="minorHAnsi"/>
          <w:sz w:val="22"/>
          <w:szCs w:val="22"/>
        </w:rPr>
        <w:fldChar w:fldCharType="separate"/>
      </w:r>
      <w:hyperlink w:anchor="_Toc40258239" w:history="1">
        <w:r w:rsidR="00B31213" w:rsidRPr="005C3DEA">
          <w:rPr>
            <w:rStyle w:val="Hipercze"/>
            <w:rFonts w:asciiTheme="minorHAnsi" w:hAnsiTheme="minorHAnsi"/>
            <w:noProof/>
            <w:sz w:val="22"/>
            <w:szCs w:val="22"/>
          </w:rPr>
          <w:t>Rysunek 1Mapa zagospodarowania terenu</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_Toc40258239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6</w:t>
        </w:r>
        <w:r w:rsidR="00B31213" w:rsidRPr="005C3DEA">
          <w:rPr>
            <w:rFonts w:asciiTheme="minorHAnsi" w:hAnsiTheme="minorHAnsi"/>
            <w:noProof/>
            <w:webHidden/>
            <w:sz w:val="22"/>
            <w:szCs w:val="22"/>
          </w:rPr>
          <w:fldChar w:fldCharType="end"/>
        </w:r>
      </w:hyperlink>
    </w:p>
    <w:p w14:paraId="0E810028"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40" w:history="1">
        <w:r w:rsidR="00B31213" w:rsidRPr="005C3DEA">
          <w:rPr>
            <w:rStyle w:val="Hipercze"/>
            <w:rFonts w:asciiTheme="minorHAnsi" w:hAnsiTheme="minorHAnsi"/>
            <w:noProof/>
            <w:sz w:val="22"/>
            <w:szCs w:val="22"/>
          </w:rPr>
          <w:t>Rysunek 2 Linia testowa do doczyszczania stabilizatu ZZO Marszów</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_Toc40258240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17</w:t>
        </w:r>
        <w:r w:rsidR="00B31213" w:rsidRPr="005C3DEA">
          <w:rPr>
            <w:rFonts w:asciiTheme="minorHAnsi" w:hAnsiTheme="minorHAnsi"/>
            <w:noProof/>
            <w:webHidden/>
            <w:sz w:val="22"/>
            <w:szCs w:val="22"/>
          </w:rPr>
          <w:fldChar w:fldCharType="end"/>
        </w:r>
      </w:hyperlink>
    </w:p>
    <w:p w14:paraId="05EFB2FC"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r:id="rId53" w:anchor="_Toc40258241" w:history="1">
        <w:r w:rsidR="00B31213" w:rsidRPr="005C3DEA">
          <w:rPr>
            <w:rStyle w:val="Hipercze"/>
            <w:rFonts w:asciiTheme="minorHAnsi" w:hAnsiTheme="minorHAnsi"/>
            <w:noProof/>
            <w:sz w:val="22"/>
            <w:szCs w:val="22"/>
          </w:rPr>
          <w:t>Rysunek 3 Miejsca powstawania ścieków przemysłowych</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_Toc40258241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22</w:t>
        </w:r>
        <w:r w:rsidR="00B31213" w:rsidRPr="005C3DEA">
          <w:rPr>
            <w:rFonts w:asciiTheme="minorHAnsi" w:hAnsiTheme="minorHAnsi"/>
            <w:noProof/>
            <w:webHidden/>
            <w:sz w:val="22"/>
            <w:szCs w:val="22"/>
          </w:rPr>
          <w:fldChar w:fldCharType="end"/>
        </w:r>
      </w:hyperlink>
    </w:p>
    <w:p w14:paraId="57B226B7"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42" w:history="1">
        <w:r w:rsidR="00B31213" w:rsidRPr="005C3DEA">
          <w:rPr>
            <w:rStyle w:val="Hipercze"/>
            <w:rFonts w:asciiTheme="minorHAnsi" w:hAnsiTheme="minorHAnsi"/>
            <w:noProof/>
            <w:sz w:val="22"/>
            <w:szCs w:val="22"/>
          </w:rPr>
          <w:t>Rysunek 4 Zlewnia opadowa A</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_Toc40258242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25</w:t>
        </w:r>
        <w:r w:rsidR="00B31213" w:rsidRPr="005C3DEA">
          <w:rPr>
            <w:rFonts w:asciiTheme="minorHAnsi" w:hAnsiTheme="minorHAnsi"/>
            <w:noProof/>
            <w:webHidden/>
            <w:sz w:val="22"/>
            <w:szCs w:val="22"/>
          </w:rPr>
          <w:fldChar w:fldCharType="end"/>
        </w:r>
      </w:hyperlink>
    </w:p>
    <w:p w14:paraId="68842B05"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r:id="rId54" w:anchor="_Toc40258243" w:history="1">
        <w:r w:rsidR="00B31213" w:rsidRPr="005C3DEA">
          <w:rPr>
            <w:rStyle w:val="Hipercze"/>
            <w:rFonts w:asciiTheme="minorHAnsi" w:hAnsiTheme="minorHAnsi"/>
            <w:noProof/>
            <w:sz w:val="22"/>
            <w:szCs w:val="22"/>
          </w:rPr>
          <w:t>Rysunek 5 Zlewnia opadowa B</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_Toc40258243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29</w:t>
        </w:r>
        <w:r w:rsidR="00B31213" w:rsidRPr="005C3DEA">
          <w:rPr>
            <w:rFonts w:asciiTheme="minorHAnsi" w:hAnsiTheme="minorHAnsi"/>
            <w:noProof/>
            <w:webHidden/>
            <w:sz w:val="22"/>
            <w:szCs w:val="22"/>
          </w:rPr>
          <w:fldChar w:fldCharType="end"/>
        </w:r>
      </w:hyperlink>
    </w:p>
    <w:p w14:paraId="31735847"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r:id="rId55" w:anchor="_Toc40258244" w:history="1">
        <w:r w:rsidR="00B31213" w:rsidRPr="005C3DEA">
          <w:rPr>
            <w:rStyle w:val="Hipercze"/>
            <w:rFonts w:asciiTheme="minorHAnsi" w:hAnsiTheme="minorHAnsi"/>
            <w:noProof/>
            <w:sz w:val="22"/>
            <w:szCs w:val="22"/>
          </w:rPr>
          <w:t>Rysunek 6 Zlewnia opadowa C</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_Toc40258244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31</w:t>
        </w:r>
        <w:r w:rsidR="00B31213" w:rsidRPr="005C3DEA">
          <w:rPr>
            <w:rFonts w:asciiTheme="minorHAnsi" w:hAnsiTheme="minorHAnsi"/>
            <w:noProof/>
            <w:webHidden/>
            <w:sz w:val="22"/>
            <w:szCs w:val="22"/>
          </w:rPr>
          <w:fldChar w:fldCharType="end"/>
        </w:r>
      </w:hyperlink>
    </w:p>
    <w:p w14:paraId="310E6021"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r:id="rId56" w:anchor="_Toc40258245" w:history="1">
        <w:r w:rsidR="00B31213" w:rsidRPr="005C3DEA">
          <w:rPr>
            <w:rStyle w:val="Hipercze"/>
            <w:rFonts w:asciiTheme="minorHAnsi" w:hAnsiTheme="minorHAnsi"/>
            <w:noProof/>
            <w:sz w:val="22"/>
            <w:szCs w:val="22"/>
          </w:rPr>
          <w:t>Rysunek 7 Zlewnia opadowa D</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_Toc40258245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33</w:t>
        </w:r>
        <w:r w:rsidR="00B31213" w:rsidRPr="005C3DEA">
          <w:rPr>
            <w:rFonts w:asciiTheme="minorHAnsi" w:hAnsiTheme="minorHAnsi"/>
            <w:noProof/>
            <w:webHidden/>
            <w:sz w:val="22"/>
            <w:szCs w:val="22"/>
          </w:rPr>
          <w:fldChar w:fldCharType="end"/>
        </w:r>
      </w:hyperlink>
    </w:p>
    <w:p w14:paraId="0F8A9EA5"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46" w:history="1">
        <w:r w:rsidR="00B31213" w:rsidRPr="005C3DEA">
          <w:rPr>
            <w:rStyle w:val="Hipercze"/>
            <w:rFonts w:asciiTheme="minorHAnsi" w:hAnsiTheme="minorHAnsi"/>
            <w:noProof/>
            <w:sz w:val="22"/>
            <w:szCs w:val="22"/>
          </w:rPr>
          <w:t>Rysunek 8 Szkic geologiczny odkryty</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_Toc40258246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45</w:t>
        </w:r>
        <w:r w:rsidR="00B31213" w:rsidRPr="005C3DEA">
          <w:rPr>
            <w:rFonts w:asciiTheme="minorHAnsi" w:hAnsiTheme="minorHAnsi"/>
            <w:noProof/>
            <w:webHidden/>
            <w:sz w:val="22"/>
            <w:szCs w:val="22"/>
          </w:rPr>
          <w:fldChar w:fldCharType="end"/>
        </w:r>
      </w:hyperlink>
    </w:p>
    <w:p w14:paraId="53F4CC73"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47" w:history="1">
        <w:r w:rsidR="00B31213" w:rsidRPr="005C3DEA">
          <w:rPr>
            <w:rStyle w:val="Hipercze"/>
            <w:rFonts w:asciiTheme="minorHAnsi" w:hAnsiTheme="minorHAnsi"/>
            <w:noProof/>
            <w:sz w:val="22"/>
            <w:szCs w:val="22"/>
          </w:rPr>
          <w:t>Rysunek 9 Szczegółowa mapa geologiczna, Arkusz Zblewo</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_Toc40258247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46</w:t>
        </w:r>
        <w:r w:rsidR="00B31213" w:rsidRPr="005C3DEA">
          <w:rPr>
            <w:rFonts w:asciiTheme="minorHAnsi" w:hAnsiTheme="minorHAnsi"/>
            <w:noProof/>
            <w:webHidden/>
            <w:sz w:val="22"/>
            <w:szCs w:val="22"/>
          </w:rPr>
          <w:fldChar w:fldCharType="end"/>
        </w:r>
      </w:hyperlink>
    </w:p>
    <w:p w14:paraId="71542D91"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r:id="rId57" w:anchor="_Toc40258248" w:history="1">
        <w:r w:rsidR="00B31213" w:rsidRPr="005C3DEA">
          <w:rPr>
            <w:rStyle w:val="Hipercze"/>
            <w:rFonts w:asciiTheme="minorHAnsi" w:hAnsiTheme="minorHAnsi"/>
            <w:noProof/>
            <w:sz w:val="22"/>
            <w:szCs w:val="22"/>
          </w:rPr>
          <w:t>Rysunek 10 . Przekrój  hydrogeologiczny</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_Toc40258248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47</w:t>
        </w:r>
        <w:r w:rsidR="00B31213" w:rsidRPr="005C3DEA">
          <w:rPr>
            <w:rFonts w:asciiTheme="minorHAnsi" w:hAnsiTheme="minorHAnsi"/>
            <w:noProof/>
            <w:webHidden/>
            <w:sz w:val="22"/>
            <w:szCs w:val="22"/>
          </w:rPr>
          <w:fldChar w:fldCharType="end"/>
        </w:r>
      </w:hyperlink>
    </w:p>
    <w:p w14:paraId="4565130E"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49" w:history="1">
        <w:r w:rsidR="00B31213" w:rsidRPr="005C3DEA">
          <w:rPr>
            <w:rStyle w:val="Hipercze"/>
            <w:rFonts w:asciiTheme="minorHAnsi" w:hAnsiTheme="minorHAnsi"/>
            <w:noProof/>
            <w:sz w:val="22"/>
            <w:szCs w:val="22"/>
          </w:rPr>
          <w:t>Rysunek 11 Udział % gleb w podziale na klasy bonitacyjne</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_Toc40258249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48</w:t>
        </w:r>
        <w:r w:rsidR="00B31213" w:rsidRPr="005C3DEA">
          <w:rPr>
            <w:rFonts w:asciiTheme="minorHAnsi" w:hAnsiTheme="minorHAnsi"/>
            <w:noProof/>
            <w:webHidden/>
            <w:sz w:val="22"/>
            <w:szCs w:val="22"/>
          </w:rPr>
          <w:fldChar w:fldCharType="end"/>
        </w:r>
      </w:hyperlink>
    </w:p>
    <w:p w14:paraId="5198D1D5"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50" w:history="1">
        <w:r w:rsidR="00B31213" w:rsidRPr="005C3DEA">
          <w:rPr>
            <w:rStyle w:val="Hipercze"/>
            <w:rFonts w:asciiTheme="minorHAnsi" w:hAnsiTheme="minorHAnsi"/>
            <w:noProof/>
            <w:sz w:val="22"/>
            <w:szCs w:val="22"/>
          </w:rPr>
          <w:t>Rysunek 12 Zlewnie JCWP (</w:t>
        </w:r>
        <w:r w:rsidR="00B31213" w:rsidRPr="005C3DEA">
          <w:rPr>
            <w:rStyle w:val="Hipercze"/>
            <w:rFonts w:asciiTheme="minorHAnsi" w:hAnsiTheme="minorHAnsi" w:cstheme="majorHAnsi"/>
            <w:i/>
            <w:noProof/>
            <w:sz w:val="22"/>
            <w:szCs w:val="22"/>
          </w:rPr>
          <w:t>https://kzgw.gov.pl)</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_Toc40258250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49</w:t>
        </w:r>
        <w:r w:rsidR="00B31213" w:rsidRPr="005C3DEA">
          <w:rPr>
            <w:rFonts w:asciiTheme="minorHAnsi" w:hAnsiTheme="minorHAnsi"/>
            <w:noProof/>
            <w:webHidden/>
            <w:sz w:val="22"/>
            <w:szCs w:val="22"/>
          </w:rPr>
          <w:fldChar w:fldCharType="end"/>
        </w:r>
      </w:hyperlink>
    </w:p>
    <w:p w14:paraId="6EB6B8BC"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51" w:history="1">
        <w:r w:rsidR="00B31213" w:rsidRPr="005C3DEA">
          <w:rPr>
            <w:rStyle w:val="Hipercze"/>
            <w:rFonts w:asciiTheme="minorHAnsi" w:hAnsiTheme="minorHAnsi"/>
            <w:noProof/>
            <w:sz w:val="22"/>
            <w:szCs w:val="22"/>
          </w:rPr>
          <w:t>Rysunek 13 Główne zbiorniki wód podziemnych (</w:t>
        </w:r>
        <w:r w:rsidR="00B31213" w:rsidRPr="005C3DEA">
          <w:rPr>
            <w:rStyle w:val="Hipercze"/>
            <w:rFonts w:asciiTheme="minorHAnsi" w:hAnsiTheme="minorHAnsi" w:cstheme="majorHAnsi"/>
            <w:noProof/>
            <w:sz w:val="22"/>
            <w:szCs w:val="22"/>
          </w:rPr>
          <w:t>https://kzgw.gov.pl)</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_Toc40258251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50</w:t>
        </w:r>
        <w:r w:rsidR="00B31213" w:rsidRPr="005C3DEA">
          <w:rPr>
            <w:rFonts w:asciiTheme="minorHAnsi" w:hAnsiTheme="minorHAnsi"/>
            <w:noProof/>
            <w:webHidden/>
            <w:sz w:val="22"/>
            <w:szCs w:val="22"/>
          </w:rPr>
          <w:fldChar w:fldCharType="end"/>
        </w:r>
      </w:hyperlink>
    </w:p>
    <w:p w14:paraId="72D9F4C3"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52" w:history="1">
        <w:r w:rsidR="00B31213" w:rsidRPr="005C3DEA">
          <w:rPr>
            <w:rStyle w:val="Hipercze"/>
            <w:rFonts w:asciiTheme="minorHAnsi" w:hAnsiTheme="minorHAnsi"/>
            <w:noProof/>
            <w:sz w:val="22"/>
            <w:szCs w:val="22"/>
          </w:rPr>
          <w:t>Rysunek 14 Mapa hydrograficzna</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_Toc40258252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51</w:t>
        </w:r>
        <w:r w:rsidR="00B31213" w:rsidRPr="005C3DEA">
          <w:rPr>
            <w:rFonts w:asciiTheme="minorHAnsi" w:hAnsiTheme="minorHAnsi"/>
            <w:noProof/>
            <w:webHidden/>
            <w:sz w:val="22"/>
            <w:szCs w:val="22"/>
          </w:rPr>
          <w:fldChar w:fldCharType="end"/>
        </w:r>
      </w:hyperlink>
    </w:p>
    <w:p w14:paraId="2E8FCF68"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53" w:history="1">
        <w:r w:rsidR="00B31213" w:rsidRPr="005C3DEA">
          <w:rPr>
            <w:rStyle w:val="Hipercze"/>
            <w:rFonts w:asciiTheme="minorHAnsi" w:hAnsiTheme="minorHAnsi"/>
            <w:noProof/>
            <w:sz w:val="22"/>
            <w:szCs w:val="22"/>
          </w:rPr>
          <w:t>Rysunek 15 Zabytki nieruchome wpisane do rejestru zabytków województwa pomorskiego</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_Toc40258253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57</w:t>
        </w:r>
        <w:r w:rsidR="00B31213" w:rsidRPr="005C3DEA">
          <w:rPr>
            <w:rFonts w:asciiTheme="minorHAnsi" w:hAnsiTheme="minorHAnsi"/>
            <w:noProof/>
            <w:webHidden/>
            <w:sz w:val="22"/>
            <w:szCs w:val="22"/>
          </w:rPr>
          <w:fldChar w:fldCharType="end"/>
        </w:r>
      </w:hyperlink>
    </w:p>
    <w:p w14:paraId="5E149847"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54" w:history="1">
        <w:r w:rsidR="00B31213" w:rsidRPr="005C3DEA">
          <w:rPr>
            <w:rStyle w:val="Hipercze"/>
            <w:rFonts w:asciiTheme="minorHAnsi" w:hAnsiTheme="minorHAnsi"/>
            <w:noProof/>
            <w:sz w:val="22"/>
            <w:szCs w:val="22"/>
          </w:rPr>
          <w:t>Rysunek 16 Mapa korytarzy ekologicznych (http://mapa.korytarze.pl)</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_Toc40258254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60</w:t>
        </w:r>
        <w:r w:rsidR="00B31213" w:rsidRPr="005C3DEA">
          <w:rPr>
            <w:rFonts w:asciiTheme="minorHAnsi" w:hAnsiTheme="minorHAnsi"/>
            <w:noProof/>
            <w:webHidden/>
            <w:sz w:val="22"/>
            <w:szCs w:val="22"/>
          </w:rPr>
          <w:fldChar w:fldCharType="end"/>
        </w:r>
      </w:hyperlink>
    </w:p>
    <w:p w14:paraId="5722D148"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55" w:history="1">
        <w:r w:rsidR="00B31213" w:rsidRPr="005C3DEA">
          <w:rPr>
            <w:rStyle w:val="Hipercze"/>
            <w:rFonts w:asciiTheme="minorHAnsi" w:hAnsiTheme="minorHAnsi"/>
            <w:i/>
            <w:noProof/>
            <w:sz w:val="22"/>
            <w:szCs w:val="22"/>
          </w:rPr>
          <w:t xml:space="preserve">Rysunek 17 </w:t>
        </w:r>
        <w:r w:rsidR="00B31213" w:rsidRPr="005C3DEA">
          <w:rPr>
            <w:rStyle w:val="Hipercze"/>
            <w:rFonts w:asciiTheme="minorHAnsi" w:hAnsiTheme="minorHAnsi"/>
            <w:noProof/>
            <w:sz w:val="22"/>
            <w:szCs w:val="22"/>
          </w:rPr>
          <w:t xml:space="preserve"> Obszary chronione (http://geoserwis.gdos.gov.pl)</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_Toc40258255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73</w:t>
        </w:r>
        <w:r w:rsidR="00B31213" w:rsidRPr="005C3DEA">
          <w:rPr>
            <w:rFonts w:asciiTheme="minorHAnsi" w:hAnsiTheme="minorHAnsi"/>
            <w:noProof/>
            <w:webHidden/>
            <w:sz w:val="22"/>
            <w:szCs w:val="22"/>
          </w:rPr>
          <w:fldChar w:fldCharType="end"/>
        </w:r>
      </w:hyperlink>
    </w:p>
    <w:p w14:paraId="6DC389CD"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56" w:history="1">
        <w:r w:rsidR="00B31213" w:rsidRPr="005C3DEA">
          <w:rPr>
            <w:rStyle w:val="Hipercze"/>
            <w:rFonts w:asciiTheme="minorHAnsi" w:hAnsiTheme="minorHAnsi"/>
            <w:noProof/>
            <w:sz w:val="22"/>
            <w:szCs w:val="22"/>
          </w:rPr>
          <w:t>Rysunek 18 Korytarze ekologiczne (http://korytarze.pl)</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_Toc40258256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74</w:t>
        </w:r>
        <w:r w:rsidR="00B31213" w:rsidRPr="005C3DEA">
          <w:rPr>
            <w:rFonts w:asciiTheme="minorHAnsi" w:hAnsiTheme="minorHAnsi"/>
            <w:noProof/>
            <w:webHidden/>
            <w:sz w:val="22"/>
            <w:szCs w:val="22"/>
          </w:rPr>
          <w:fldChar w:fldCharType="end"/>
        </w:r>
      </w:hyperlink>
    </w:p>
    <w:p w14:paraId="018A64BA" w14:textId="77777777" w:rsidR="00B31213" w:rsidRPr="005C3DEA" w:rsidRDefault="00553352" w:rsidP="009A2A1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0258257" w:history="1">
        <w:r w:rsidR="00B31213" w:rsidRPr="005C3DEA">
          <w:rPr>
            <w:rStyle w:val="Hipercze"/>
            <w:rFonts w:asciiTheme="minorHAnsi" w:hAnsiTheme="minorHAnsi"/>
            <w:noProof/>
            <w:sz w:val="22"/>
            <w:szCs w:val="22"/>
          </w:rPr>
          <w:t>Rysunek 19 Schemat rozmieszczenia punktów pomiarowych hałasu</w:t>
        </w:r>
        <w:r w:rsidR="00B31213" w:rsidRPr="005C3DEA">
          <w:rPr>
            <w:rFonts w:asciiTheme="minorHAnsi" w:hAnsiTheme="minorHAnsi"/>
            <w:noProof/>
            <w:webHidden/>
            <w:sz w:val="22"/>
            <w:szCs w:val="22"/>
          </w:rPr>
          <w:tab/>
        </w:r>
        <w:r w:rsidR="00B31213" w:rsidRPr="005C3DEA">
          <w:rPr>
            <w:rFonts w:asciiTheme="minorHAnsi" w:hAnsiTheme="minorHAnsi"/>
            <w:noProof/>
            <w:webHidden/>
            <w:sz w:val="22"/>
            <w:szCs w:val="22"/>
          </w:rPr>
          <w:fldChar w:fldCharType="begin"/>
        </w:r>
        <w:r w:rsidR="00B31213" w:rsidRPr="005C3DEA">
          <w:rPr>
            <w:rFonts w:asciiTheme="minorHAnsi" w:hAnsiTheme="minorHAnsi"/>
            <w:noProof/>
            <w:webHidden/>
            <w:sz w:val="22"/>
            <w:szCs w:val="22"/>
          </w:rPr>
          <w:instrText xml:space="preserve"> PAGEREF _Toc40258257 \h </w:instrText>
        </w:r>
        <w:r w:rsidR="00B31213" w:rsidRPr="005C3DEA">
          <w:rPr>
            <w:rFonts w:asciiTheme="minorHAnsi" w:hAnsiTheme="minorHAnsi"/>
            <w:noProof/>
            <w:webHidden/>
            <w:sz w:val="22"/>
            <w:szCs w:val="22"/>
          </w:rPr>
        </w:r>
        <w:r w:rsidR="00B31213" w:rsidRPr="005C3DEA">
          <w:rPr>
            <w:rFonts w:asciiTheme="minorHAnsi" w:hAnsiTheme="minorHAnsi"/>
            <w:noProof/>
            <w:webHidden/>
            <w:sz w:val="22"/>
            <w:szCs w:val="22"/>
          </w:rPr>
          <w:fldChar w:fldCharType="separate"/>
        </w:r>
        <w:r w:rsidR="00AD6A6A">
          <w:rPr>
            <w:rFonts w:asciiTheme="minorHAnsi" w:hAnsiTheme="minorHAnsi"/>
            <w:noProof/>
            <w:webHidden/>
            <w:sz w:val="22"/>
            <w:szCs w:val="22"/>
          </w:rPr>
          <w:t>81</w:t>
        </w:r>
        <w:r w:rsidR="00B31213" w:rsidRPr="005C3DEA">
          <w:rPr>
            <w:rFonts w:asciiTheme="minorHAnsi" w:hAnsiTheme="minorHAnsi"/>
            <w:noProof/>
            <w:webHidden/>
            <w:sz w:val="22"/>
            <w:szCs w:val="22"/>
          </w:rPr>
          <w:fldChar w:fldCharType="end"/>
        </w:r>
      </w:hyperlink>
    </w:p>
    <w:p w14:paraId="037F4E90" w14:textId="77777777" w:rsidR="00C156C4" w:rsidRPr="00C156C4" w:rsidRDefault="00C156C4" w:rsidP="009A2A1C">
      <w:pPr>
        <w:spacing w:after="0"/>
      </w:pPr>
      <w:r w:rsidRPr="005C3DEA">
        <w:fldChar w:fldCharType="end"/>
      </w:r>
    </w:p>
    <w:p w14:paraId="0F355BD1" w14:textId="77777777" w:rsidR="009325A2" w:rsidRPr="0032449A" w:rsidRDefault="009325A2" w:rsidP="009A2A1C">
      <w:pPr>
        <w:spacing w:after="0"/>
        <w:rPr>
          <w:rFonts w:asciiTheme="majorHAnsi" w:hAnsiTheme="majorHAnsi" w:cstheme="majorHAnsi"/>
        </w:rPr>
      </w:pPr>
    </w:p>
    <w:sectPr w:rsidR="009325A2" w:rsidRPr="0032449A" w:rsidSect="00930C1C">
      <w:footerReference w:type="default" r:id="rId58"/>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84BEC6" w16cid:durableId="21CAF418"/>
  <w16cid:commentId w16cid:paraId="3381F266" w16cid:durableId="21D2A644"/>
  <w16cid:commentId w16cid:paraId="2CBC2D90" w16cid:durableId="21D2A795"/>
  <w16cid:commentId w16cid:paraId="5901D833" w16cid:durableId="21D2A822"/>
  <w16cid:commentId w16cid:paraId="7B7CAC4D" w16cid:durableId="21D2A870"/>
  <w16cid:commentId w16cid:paraId="1B0BFE3D" w16cid:durableId="21CAF370"/>
  <w16cid:commentId w16cid:paraId="24FF0D06" w16cid:durableId="21D2A8E9"/>
  <w16cid:commentId w16cid:paraId="6EEF8C2D" w16cid:durableId="21CAF546"/>
  <w16cid:commentId w16cid:paraId="24857CC4" w16cid:durableId="21CAF59E"/>
  <w16cid:commentId w16cid:paraId="39EACBC1" w16cid:durableId="21D2AA57"/>
  <w16cid:commentId w16cid:paraId="3407722C" w16cid:durableId="21D2AAF9"/>
  <w16cid:commentId w16cid:paraId="07865DB3" w16cid:durableId="21D2AAD8"/>
  <w16cid:commentId w16cid:paraId="67CFCE73" w16cid:durableId="21D2AB82"/>
  <w16cid:commentId w16cid:paraId="11BB3388" w16cid:durableId="21CAF371"/>
  <w16cid:commentId w16cid:paraId="64E7C1E0" w16cid:durableId="21D2ABB9"/>
  <w16cid:commentId w16cid:paraId="6132C255" w16cid:durableId="21D2ACC0"/>
  <w16cid:commentId w16cid:paraId="11018C6F" w16cid:durableId="21D2AD24"/>
  <w16cid:commentId w16cid:paraId="2F892D99" w16cid:durableId="21D2AD0B"/>
  <w16cid:commentId w16cid:paraId="55497FE0" w16cid:durableId="21D2AE51"/>
  <w16cid:commentId w16cid:paraId="77453DA2" w16cid:durableId="21D2AD8C"/>
  <w16cid:commentId w16cid:paraId="5DC9E58B" w16cid:durableId="21D2AE0B"/>
  <w16cid:commentId w16cid:paraId="1B8D1A35" w16cid:durableId="21D2AEB1"/>
  <w16cid:commentId w16cid:paraId="745331C1" w16cid:durableId="21D2AF41"/>
  <w16cid:commentId w16cid:paraId="5EF41A35" w16cid:durableId="21D2AF90"/>
  <w16cid:commentId w16cid:paraId="50BF5214" w16cid:durableId="21CAF372"/>
  <w16cid:commentId w16cid:paraId="797369A0" w16cid:durableId="21CAF373"/>
  <w16cid:commentId w16cid:paraId="0C223BE7" w16cid:durableId="21CAF374"/>
  <w16cid:commentId w16cid:paraId="3C4C3AE7" w16cid:durableId="21CAF375"/>
  <w16cid:commentId w16cid:paraId="3C4E947B" w16cid:durableId="21CAF376"/>
  <w16cid:commentId w16cid:paraId="1FC9BDA8" w16cid:durableId="21D2B7B4"/>
  <w16cid:commentId w16cid:paraId="4631194C" w16cid:durableId="21D2B7F7"/>
  <w16cid:commentId w16cid:paraId="2FD34A13" w16cid:durableId="21D2B85D"/>
  <w16cid:commentId w16cid:paraId="09DC5AB3" w16cid:durableId="21D2BBC6"/>
  <w16cid:commentId w16cid:paraId="172AA0DD" w16cid:durableId="21D2B8D2"/>
  <w16cid:commentId w16cid:paraId="14D980C2" w16cid:durableId="21D2B92E"/>
  <w16cid:commentId w16cid:paraId="2ADA1632" w16cid:durableId="21CAF377"/>
  <w16cid:commentId w16cid:paraId="398A428F" w16cid:durableId="21D2B95A"/>
  <w16cid:commentId w16cid:paraId="4DB15164" w16cid:durableId="21D2B987"/>
  <w16cid:commentId w16cid:paraId="4ED3F325" w16cid:durableId="21D2BC5D"/>
  <w16cid:commentId w16cid:paraId="754809AA" w16cid:durableId="21D2BB09"/>
  <w16cid:commentId w16cid:paraId="5468B7F9" w16cid:durableId="21D2BB1C"/>
  <w16cid:commentId w16cid:paraId="625B1592" w16cid:durableId="21D2BB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60BAF" w14:textId="77777777" w:rsidR="00553352" w:rsidRDefault="00553352" w:rsidP="00BE385C">
      <w:pPr>
        <w:spacing w:after="0" w:line="240" w:lineRule="auto"/>
      </w:pPr>
      <w:r>
        <w:separator/>
      </w:r>
    </w:p>
  </w:endnote>
  <w:endnote w:type="continuationSeparator" w:id="0">
    <w:p w14:paraId="5B839218" w14:textId="77777777" w:rsidR="00553352" w:rsidRDefault="00553352" w:rsidP="00BE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EE"/>
    <w:family w:val="roman"/>
    <w:pitch w:val="variable"/>
    <w:sig w:usb0="E0000AFF" w:usb1="500078FF" w:usb2="00000021" w:usb3="00000000" w:csb0="000001BF" w:csb1="00000000"/>
  </w:font>
  <w:font w:name="DejaVu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Switzerland">
    <w:altName w:val="Times New Roman"/>
    <w:charset w:val="00"/>
    <w:family w:val="auto"/>
    <w:pitch w:val="variable"/>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Pl">
    <w:altName w:val="Times New Roman"/>
    <w:charset w:val="00"/>
    <w:family w:val="roman"/>
    <w:pitch w:val="variable"/>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Times New Roman Normalny">
    <w:panose1 w:val="00000000000000000000"/>
    <w:charset w:val="EE"/>
    <w:family w:val="roman"/>
    <w:notTrueType/>
    <w:pitch w:val="default"/>
    <w:sig w:usb0="00000005" w:usb1="00000000" w:usb2="00000000" w:usb3="00000000" w:csb0="00000002" w:csb1="00000000"/>
  </w:font>
  <w:font w:name="Dutch801RmPL">
    <w:altName w:val="Courier New"/>
    <w:panose1 w:val="00000000000000000000"/>
    <w:charset w:val="00"/>
    <w:family w:val="decorative"/>
    <w:notTrueType/>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New Roman;Arial Unicode M">
    <w:altName w:val="Times New Roman"/>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Lucida Console">
    <w:panose1 w:val="020B0609040504020204"/>
    <w:charset w:val="EE"/>
    <w:family w:val="modern"/>
    <w:pitch w:val="fixed"/>
    <w:sig w:usb0="8000028F" w:usb1="00001800" w:usb2="00000000" w:usb3="00000000" w:csb0="0000001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ookmanOldStyle">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65317"/>
      <w:docPartObj>
        <w:docPartGallery w:val="Page Numbers (Bottom of Page)"/>
        <w:docPartUnique/>
      </w:docPartObj>
    </w:sdtPr>
    <w:sdtEndPr/>
    <w:sdtContent>
      <w:sdt>
        <w:sdtPr>
          <w:id w:val="2025120828"/>
          <w:docPartObj>
            <w:docPartGallery w:val="Page Numbers (Top of Page)"/>
            <w:docPartUnique/>
          </w:docPartObj>
        </w:sdtPr>
        <w:sdtEndPr/>
        <w:sdtContent>
          <w:p w14:paraId="2E6150C7" w14:textId="77777777" w:rsidR="006214A2" w:rsidRDefault="006214A2">
            <w:pPr>
              <w:pStyle w:val="Stopka"/>
              <w:jc w:val="center"/>
            </w:pPr>
            <w:r w:rsidRPr="00E64A2E">
              <w:rPr>
                <w:rFonts w:asciiTheme="majorHAnsi" w:hAnsiTheme="majorHAnsi" w:cstheme="majorHAnsi"/>
                <w:sz w:val="18"/>
                <w:szCs w:val="18"/>
              </w:rPr>
              <w:t xml:space="preserve">strona </w:t>
            </w:r>
            <w:r w:rsidRPr="00E64A2E">
              <w:rPr>
                <w:rFonts w:asciiTheme="majorHAnsi" w:hAnsiTheme="majorHAnsi" w:cstheme="majorHAnsi"/>
                <w:sz w:val="18"/>
                <w:szCs w:val="18"/>
              </w:rPr>
              <w:fldChar w:fldCharType="begin"/>
            </w:r>
            <w:r w:rsidRPr="00E64A2E">
              <w:rPr>
                <w:rFonts w:asciiTheme="majorHAnsi" w:hAnsiTheme="majorHAnsi" w:cstheme="majorHAnsi"/>
                <w:sz w:val="18"/>
                <w:szCs w:val="18"/>
              </w:rPr>
              <w:instrText>PAGE</w:instrText>
            </w:r>
            <w:r w:rsidRPr="00E64A2E">
              <w:rPr>
                <w:rFonts w:asciiTheme="majorHAnsi" w:hAnsiTheme="majorHAnsi" w:cstheme="majorHAnsi"/>
                <w:sz w:val="18"/>
                <w:szCs w:val="18"/>
              </w:rPr>
              <w:fldChar w:fldCharType="separate"/>
            </w:r>
            <w:r w:rsidR="00AD6A6A">
              <w:rPr>
                <w:rFonts w:asciiTheme="majorHAnsi" w:hAnsiTheme="majorHAnsi" w:cstheme="majorHAnsi"/>
                <w:noProof/>
                <w:sz w:val="18"/>
                <w:szCs w:val="18"/>
              </w:rPr>
              <w:t>21</w:t>
            </w:r>
            <w:r w:rsidRPr="00E64A2E">
              <w:rPr>
                <w:rFonts w:asciiTheme="majorHAnsi" w:hAnsiTheme="majorHAnsi" w:cstheme="majorHAnsi"/>
                <w:sz w:val="18"/>
                <w:szCs w:val="18"/>
              </w:rPr>
              <w:fldChar w:fldCharType="end"/>
            </w:r>
            <w:r w:rsidRPr="00E64A2E">
              <w:rPr>
                <w:rFonts w:asciiTheme="majorHAnsi" w:hAnsiTheme="majorHAnsi" w:cstheme="majorHAnsi"/>
                <w:sz w:val="18"/>
                <w:szCs w:val="18"/>
              </w:rPr>
              <w:t xml:space="preserve"> z </w:t>
            </w:r>
            <w:r w:rsidRPr="00E64A2E">
              <w:rPr>
                <w:rFonts w:asciiTheme="majorHAnsi" w:hAnsiTheme="majorHAnsi" w:cstheme="majorHAnsi"/>
                <w:sz w:val="18"/>
                <w:szCs w:val="18"/>
              </w:rPr>
              <w:fldChar w:fldCharType="begin"/>
            </w:r>
            <w:r w:rsidRPr="00E64A2E">
              <w:rPr>
                <w:rFonts w:asciiTheme="majorHAnsi" w:hAnsiTheme="majorHAnsi" w:cstheme="majorHAnsi"/>
                <w:sz w:val="18"/>
                <w:szCs w:val="18"/>
              </w:rPr>
              <w:instrText>NUMPAGES</w:instrText>
            </w:r>
            <w:r w:rsidRPr="00E64A2E">
              <w:rPr>
                <w:rFonts w:asciiTheme="majorHAnsi" w:hAnsiTheme="majorHAnsi" w:cstheme="majorHAnsi"/>
                <w:sz w:val="18"/>
                <w:szCs w:val="18"/>
              </w:rPr>
              <w:fldChar w:fldCharType="separate"/>
            </w:r>
            <w:r w:rsidR="00AD6A6A">
              <w:rPr>
                <w:rFonts w:asciiTheme="majorHAnsi" w:hAnsiTheme="majorHAnsi" w:cstheme="majorHAnsi"/>
                <w:noProof/>
                <w:sz w:val="18"/>
                <w:szCs w:val="18"/>
              </w:rPr>
              <w:t>119</w:t>
            </w:r>
            <w:r w:rsidRPr="00E64A2E">
              <w:rPr>
                <w:rFonts w:asciiTheme="majorHAnsi" w:hAnsiTheme="majorHAnsi" w:cstheme="majorHAnsi"/>
                <w:sz w:val="18"/>
                <w:szCs w:val="18"/>
              </w:rPr>
              <w:fldChar w:fldCharType="end"/>
            </w:r>
          </w:p>
        </w:sdtContent>
      </w:sdt>
    </w:sdtContent>
  </w:sdt>
  <w:p w14:paraId="6664BE4E" w14:textId="77777777" w:rsidR="006214A2" w:rsidRDefault="006214A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9657"/>
      <w:docPartObj>
        <w:docPartGallery w:val="Page Numbers (Bottom of Page)"/>
        <w:docPartUnique/>
      </w:docPartObj>
    </w:sdtPr>
    <w:sdtEndPr/>
    <w:sdtContent>
      <w:sdt>
        <w:sdtPr>
          <w:id w:val="810570607"/>
          <w:docPartObj>
            <w:docPartGallery w:val="Page Numbers (Top of Page)"/>
            <w:docPartUnique/>
          </w:docPartObj>
        </w:sdtPr>
        <w:sdtEndPr/>
        <w:sdtContent>
          <w:p w14:paraId="1F295C67" w14:textId="77777777" w:rsidR="006214A2" w:rsidRDefault="006214A2">
            <w:pPr>
              <w:pStyle w:val="Stopka"/>
              <w:jc w:val="center"/>
            </w:pPr>
            <w:r w:rsidRPr="00E64A2E">
              <w:rPr>
                <w:rFonts w:asciiTheme="majorHAnsi" w:hAnsiTheme="majorHAnsi" w:cstheme="majorHAnsi"/>
                <w:sz w:val="18"/>
                <w:szCs w:val="18"/>
              </w:rPr>
              <w:t xml:space="preserve">strona </w:t>
            </w:r>
            <w:r w:rsidRPr="00E64A2E">
              <w:rPr>
                <w:rFonts w:asciiTheme="majorHAnsi" w:hAnsiTheme="majorHAnsi" w:cstheme="majorHAnsi"/>
                <w:sz w:val="18"/>
                <w:szCs w:val="18"/>
              </w:rPr>
              <w:fldChar w:fldCharType="begin"/>
            </w:r>
            <w:r w:rsidRPr="00E64A2E">
              <w:rPr>
                <w:rFonts w:asciiTheme="majorHAnsi" w:hAnsiTheme="majorHAnsi" w:cstheme="majorHAnsi"/>
                <w:sz w:val="18"/>
                <w:szCs w:val="18"/>
              </w:rPr>
              <w:instrText>PAGE</w:instrText>
            </w:r>
            <w:r w:rsidRPr="00E64A2E">
              <w:rPr>
                <w:rFonts w:asciiTheme="majorHAnsi" w:hAnsiTheme="majorHAnsi" w:cstheme="majorHAnsi"/>
                <w:sz w:val="18"/>
                <w:szCs w:val="18"/>
              </w:rPr>
              <w:fldChar w:fldCharType="separate"/>
            </w:r>
            <w:r w:rsidR="00AD6A6A">
              <w:rPr>
                <w:rFonts w:asciiTheme="majorHAnsi" w:hAnsiTheme="majorHAnsi" w:cstheme="majorHAnsi"/>
                <w:noProof/>
                <w:sz w:val="18"/>
                <w:szCs w:val="18"/>
              </w:rPr>
              <w:t>119</w:t>
            </w:r>
            <w:r w:rsidRPr="00E64A2E">
              <w:rPr>
                <w:rFonts w:asciiTheme="majorHAnsi" w:hAnsiTheme="majorHAnsi" w:cstheme="majorHAnsi"/>
                <w:sz w:val="18"/>
                <w:szCs w:val="18"/>
              </w:rPr>
              <w:fldChar w:fldCharType="end"/>
            </w:r>
            <w:r w:rsidRPr="00E64A2E">
              <w:rPr>
                <w:rFonts w:asciiTheme="majorHAnsi" w:hAnsiTheme="majorHAnsi" w:cstheme="majorHAnsi"/>
                <w:sz w:val="18"/>
                <w:szCs w:val="18"/>
              </w:rPr>
              <w:t xml:space="preserve"> z </w:t>
            </w:r>
            <w:r w:rsidRPr="00E64A2E">
              <w:rPr>
                <w:rFonts w:asciiTheme="majorHAnsi" w:hAnsiTheme="majorHAnsi" w:cstheme="majorHAnsi"/>
                <w:sz w:val="18"/>
                <w:szCs w:val="18"/>
              </w:rPr>
              <w:fldChar w:fldCharType="begin"/>
            </w:r>
            <w:r w:rsidRPr="00E64A2E">
              <w:rPr>
                <w:rFonts w:asciiTheme="majorHAnsi" w:hAnsiTheme="majorHAnsi" w:cstheme="majorHAnsi"/>
                <w:sz w:val="18"/>
                <w:szCs w:val="18"/>
              </w:rPr>
              <w:instrText>NUMPAGES</w:instrText>
            </w:r>
            <w:r w:rsidRPr="00E64A2E">
              <w:rPr>
                <w:rFonts w:asciiTheme="majorHAnsi" w:hAnsiTheme="majorHAnsi" w:cstheme="majorHAnsi"/>
                <w:sz w:val="18"/>
                <w:szCs w:val="18"/>
              </w:rPr>
              <w:fldChar w:fldCharType="separate"/>
            </w:r>
            <w:r w:rsidR="00AD6A6A">
              <w:rPr>
                <w:rFonts w:asciiTheme="majorHAnsi" w:hAnsiTheme="majorHAnsi" w:cstheme="majorHAnsi"/>
                <w:noProof/>
                <w:sz w:val="18"/>
                <w:szCs w:val="18"/>
              </w:rPr>
              <w:t>119</w:t>
            </w:r>
            <w:r w:rsidRPr="00E64A2E">
              <w:rPr>
                <w:rFonts w:asciiTheme="majorHAnsi" w:hAnsiTheme="majorHAnsi" w:cstheme="majorHAnsi"/>
                <w:sz w:val="18"/>
                <w:szCs w:val="18"/>
              </w:rPr>
              <w:fldChar w:fldCharType="end"/>
            </w:r>
          </w:p>
        </w:sdtContent>
      </w:sdt>
    </w:sdtContent>
  </w:sdt>
  <w:p w14:paraId="10CA8E26" w14:textId="77777777" w:rsidR="006214A2" w:rsidRDefault="006214A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49BA7" w14:textId="77777777" w:rsidR="00553352" w:rsidRDefault="00553352" w:rsidP="00BE385C">
      <w:pPr>
        <w:spacing w:after="0" w:line="240" w:lineRule="auto"/>
      </w:pPr>
      <w:r>
        <w:separator/>
      </w:r>
    </w:p>
  </w:footnote>
  <w:footnote w:type="continuationSeparator" w:id="0">
    <w:p w14:paraId="28F5514D" w14:textId="77777777" w:rsidR="00553352" w:rsidRDefault="00553352" w:rsidP="00BE385C">
      <w:pPr>
        <w:spacing w:after="0" w:line="240" w:lineRule="auto"/>
      </w:pPr>
      <w:r>
        <w:continuationSeparator/>
      </w:r>
    </w:p>
  </w:footnote>
  <w:footnote w:id="1">
    <w:p w14:paraId="723D8533" w14:textId="1CFEF605" w:rsidR="006214A2" w:rsidRPr="00071FDE" w:rsidRDefault="006214A2">
      <w:pPr>
        <w:pStyle w:val="Tekstprzypisudolnego"/>
        <w:rPr>
          <w:i/>
          <w:sz w:val="16"/>
          <w:szCs w:val="16"/>
        </w:rPr>
      </w:pPr>
      <w:r w:rsidRPr="00071FDE">
        <w:rPr>
          <w:rStyle w:val="Odwoanieprzypisudolnego"/>
          <w:i/>
          <w:sz w:val="16"/>
          <w:szCs w:val="16"/>
        </w:rPr>
        <w:footnoteRef/>
      </w:r>
      <w:r w:rsidRPr="00071FDE">
        <w:rPr>
          <w:i/>
          <w:sz w:val="16"/>
          <w:szCs w:val="16"/>
        </w:rPr>
        <w:t xml:space="preserve"> Dane z monitoringu prowadzonego przez Przedsiębiorstwo Geologiczne Sp. z o.o. z Kielc</w:t>
      </w:r>
    </w:p>
  </w:footnote>
  <w:footnote w:id="2">
    <w:p w14:paraId="29BEEBD0" w14:textId="2A81FF69" w:rsidR="006214A2" w:rsidRPr="00071FDE" w:rsidRDefault="006214A2">
      <w:pPr>
        <w:pStyle w:val="Tekstprzypisudolnego"/>
        <w:rPr>
          <w:i/>
          <w:sz w:val="16"/>
          <w:szCs w:val="16"/>
        </w:rPr>
      </w:pPr>
      <w:r w:rsidRPr="00071FDE">
        <w:rPr>
          <w:rStyle w:val="Odwoanieprzypisudolnego"/>
          <w:i/>
          <w:sz w:val="16"/>
          <w:szCs w:val="16"/>
        </w:rPr>
        <w:footnoteRef/>
      </w:r>
      <w:r w:rsidRPr="00071FDE">
        <w:rPr>
          <w:i/>
          <w:sz w:val="16"/>
          <w:szCs w:val="16"/>
        </w:rPr>
        <w:t xml:space="preserve"> </w:t>
      </w:r>
      <w:r w:rsidRPr="00071FDE">
        <w:rPr>
          <w:rStyle w:val="BezodstpwZnak"/>
          <w:i/>
          <w:sz w:val="16"/>
          <w:szCs w:val="16"/>
        </w:rPr>
        <w:t xml:space="preserve">Analiza uwarunkowań prawnych i technologicznych rozbiórki kwatery mineralizacji odpadów zlokalizowanej na terenie ZUOK Stary Las Sp. z o.o., </w:t>
      </w:r>
      <w:r w:rsidRPr="00071FDE">
        <w:rPr>
          <w:i/>
          <w:sz w:val="16"/>
          <w:szCs w:val="16"/>
        </w:rPr>
        <w:t>dr hab. inż. Andrzej Białowiec</w:t>
      </w:r>
    </w:p>
  </w:footnote>
  <w:footnote w:id="3">
    <w:p w14:paraId="780CAAEB" w14:textId="6F7269D1" w:rsidR="006214A2" w:rsidRDefault="006214A2">
      <w:pPr>
        <w:pStyle w:val="Tekstprzypisudolnego"/>
      </w:pPr>
      <w:r w:rsidRPr="00071FDE">
        <w:rPr>
          <w:rStyle w:val="Odwoanieprzypisudolnego"/>
          <w:i/>
          <w:sz w:val="16"/>
          <w:szCs w:val="16"/>
        </w:rPr>
        <w:footnoteRef/>
      </w:r>
      <w:r w:rsidRPr="00071FDE">
        <w:rPr>
          <w:i/>
          <w:sz w:val="16"/>
          <w:szCs w:val="16"/>
        </w:rPr>
        <w:t xml:space="preserve"> Wykonane przez Przedsiębiorstwo Geologiczne Sp. z o.o. z Kielc</w:t>
      </w:r>
    </w:p>
  </w:footnote>
  <w:footnote w:id="4">
    <w:p w14:paraId="17657399" w14:textId="77777777" w:rsidR="006214A2" w:rsidRPr="00071FDE" w:rsidRDefault="006214A2" w:rsidP="008A368C">
      <w:pPr>
        <w:pStyle w:val="Tekstprzypisudolnego"/>
        <w:rPr>
          <w:i/>
          <w:sz w:val="16"/>
          <w:szCs w:val="16"/>
        </w:rPr>
      </w:pPr>
      <w:r w:rsidRPr="00071FDE">
        <w:rPr>
          <w:rStyle w:val="Odwoanieprzypisudolnego"/>
          <w:i/>
          <w:sz w:val="16"/>
          <w:szCs w:val="16"/>
        </w:rPr>
        <w:footnoteRef/>
      </w:r>
      <w:r w:rsidRPr="00071FDE">
        <w:rPr>
          <w:i/>
          <w:sz w:val="16"/>
          <w:szCs w:val="16"/>
        </w:rPr>
        <w:t xml:space="preserve"> </w:t>
      </w:r>
      <w:r w:rsidRPr="00071FDE">
        <w:rPr>
          <w:rFonts w:cs="Calibri"/>
          <w:i/>
          <w:sz w:val="16"/>
          <w:szCs w:val="16"/>
        </w:rPr>
        <w:t>Linia do doczyszczania stabilizatu obecnie testowana jest w ZZO Marszów.</w:t>
      </w:r>
    </w:p>
  </w:footnote>
  <w:footnote w:id="5">
    <w:p w14:paraId="12E35D74" w14:textId="34688E59" w:rsidR="006214A2" w:rsidRPr="00071FDE" w:rsidRDefault="006214A2">
      <w:pPr>
        <w:pStyle w:val="Tekstprzypisudolnego"/>
        <w:rPr>
          <w:i/>
          <w:sz w:val="16"/>
          <w:szCs w:val="16"/>
        </w:rPr>
      </w:pPr>
      <w:r w:rsidRPr="00071FDE">
        <w:rPr>
          <w:rStyle w:val="Odwoanieprzypisudolnego"/>
          <w:i/>
          <w:sz w:val="16"/>
          <w:szCs w:val="16"/>
        </w:rPr>
        <w:footnoteRef/>
      </w:r>
      <w:r w:rsidRPr="00071FDE">
        <w:rPr>
          <w:i/>
          <w:sz w:val="16"/>
          <w:szCs w:val="16"/>
        </w:rPr>
        <w:t xml:space="preserve"> Oświadczenie Projektanta – Przedsiębiorstwa J.A.T. Sp. z o.o. </w:t>
      </w:r>
    </w:p>
  </w:footnote>
  <w:footnote w:id="6">
    <w:p w14:paraId="6720E9AC" w14:textId="152B3E65" w:rsidR="006214A2" w:rsidRPr="00071FDE" w:rsidRDefault="006214A2">
      <w:pPr>
        <w:pStyle w:val="Tekstprzypisudolnego"/>
        <w:rPr>
          <w:i/>
          <w:sz w:val="16"/>
          <w:szCs w:val="16"/>
        </w:rPr>
      </w:pPr>
      <w:r w:rsidRPr="00071FDE">
        <w:rPr>
          <w:rStyle w:val="Odwoanieprzypisudolnego"/>
          <w:i/>
          <w:sz w:val="16"/>
          <w:szCs w:val="16"/>
        </w:rPr>
        <w:footnoteRef/>
      </w:r>
      <w:r w:rsidRPr="00071FDE">
        <w:rPr>
          <w:i/>
          <w:sz w:val="16"/>
          <w:szCs w:val="16"/>
        </w:rPr>
        <w:t xml:space="preserve"> EKOSTANDARD Pracownia Analiz Środowiskowych z Suchego Lasu. Wprowadzanie gazów i pyłów do powietrza</w:t>
      </w:r>
    </w:p>
  </w:footnote>
  <w:footnote w:id="7">
    <w:p w14:paraId="4B88CC0B" w14:textId="77777777" w:rsidR="006214A2" w:rsidRPr="00D43D9F" w:rsidRDefault="006214A2" w:rsidP="00176C69">
      <w:pPr>
        <w:pStyle w:val="Tekstprzypisudolnego"/>
        <w:rPr>
          <w:sz w:val="18"/>
          <w:szCs w:val="18"/>
        </w:rPr>
      </w:pPr>
      <w:r>
        <w:rPr>
          <w:rStyle w:val="Odwoanieprzypisudolnego"/>
        </w:rPr>
        <w:footnoteRef/>
      </w:r>
      <w:r>
        <w:t xml:space="preserve"> </w:t>
      </w:r>
      <w:r w:rsidRPr="00D43D9F">
        <w:rPr>
          <w:sz w:val="18"/>
          <w:szCs w:val="18"/>
        </w:rPr>
        <w:t xml:space="preserve">Art. 3 pkt 23 ustawy z dnia </w:t>
      </w:r>
      <w:r w:rsidRPr="00D43D9F">
        <w:rPr>
          <w:rFonts w:cs="Arial"/>
          <w:sz w:val="18"/>
          <w:szCs w:val="18"/>
        </w:rPr>
        <w:t xml:space="preserve">27 kwietnia 2001 r. </w:t>
      </w:r>
      <w:r w:rsidRPr="00D43D9F">
        <w:rPr>
          <w:rFonts w:cs="Arial"/>
          <w:i/>
          <w:sz w:val="18"/>
          <w:szCs w:val="18"/>
        </w:rPr>
        <w:t>Prawo Ochrony Środowiska</w:t>
      </w:r>
      <w:r w:rsidRPr="00D43D9F">
        <w:rPr>
          <w:rFonts w:cs="Arial"/>
          <w:sz w:val="18"/>
          <w:szCs w:val="18"/>
        </w:rPr>
        <w:t xml:space="preserve"> (</w:t>
      </w:r>
      <w:r w:rsidRPr="00D43D9F">
        <w:rPr>
          <w:rStyle w:val="Hipercze"/>
          <w:rFonts w:cs="Arial"/>
          <w:color w:val="auto"/>
          <w:sz w:val="18"/>
          <w:szCs w:val="18"/>
          <w:u w:val="none"/>
          <w:shd w:val="clear" w:color="auto" w:fill="FFFFFF"/>
        </w:rPr>
        <w:t>Dz. U. z 2018 r., poz. 799 z późn. zm.</w:t>
      </w:r>
      <w:r w:rsidRPr="00D43D9F">
        <w:rPr>
          <w:rFonts w:cs="Arial"/>
          <w:sz w:val="18"/>
          <w:szCs w:val="18"/>
        </w:rPr>
        <w:t>)</w:t>
      </w:r>
    </w:p>
  </w:footnote>
  <w:footnote w:id="8">
    <w:p w14:paraId="5A08B0F7" w14:textId="6D3FD892" w:rsidR="006214A2" w:rsidRPr="00FC1633" w:rsidRDefault="006214A2" w:rsidP="00176C69">
      <w:pPr>
        <w:pStyle w:val="Tekstprzypisudolnego"/>
        <w:rPr>
          <w:i/>
          <w:sz w:val="16"/>
          <w:szCs w:val="16"/>
        </w:rPr>
      </w:pPr>
      <w:r w:rsidRPr="00FC1633">
        <w:rPr>
          <w:rStyle w:val="Odwoanieprzypisudolnego"/>
          <w:i/>
          <w:sz w:val="16"/>
          <w:szCs w:val="16"/>
        </w:rPr>
        <w:footnoteRef/>
      </w:r>
      <w:r w:rsidRPr="00FC1633">
        <w:rPr>
          <w:i/>
          <w:sz w:val="16"/>
          <w:szCs w:val="16"/>
        </w:rPr>
        <w:t xml:space="preserve"> A</w:t>
      </w:r>
      <w:r w:rsidRPr="00FC1633">
        <w:rPr>
          <w:rFonts w:cs="Arial"/>
          <w:i/>
          <w:sz w:val="16"/>
          <w:szCs w:val="16"/>
        </w:rPr>
        <w:t>rt. 73 ustawy Prawo budowlane (Dz. U. z 2018 r. poz. 1202 z późn. zm.)</w:t>
      </w:r>
    </w:p>
  </w:footnote>
  <w:footnote w:id="9">
    <w:p w14:paraId="1A79CDF2" w14:textId="77777777" w:rsidR="006214A2" w:rsidRPr="00FC1633" w:rsidRDefault="006214A2" w:rsidP="00176C69">
      <w:pPr>
        <w:pStyle w:val="Tekstprzypisudolnego"/>
        <w:rPr>
          <w:i/>
          <w:sz w:val="16"/>
          <w:szCs w:val="16"/>
        </w:rPr>
      </w:pPr>
      <w:r w:rsidRPr="00FC1633">
        <w:rPr>
          <w:rStyle w:val="Odwoanieprzypisudolnego"/>
          <w:i/>
          <w:sz w:val="16"/>
          <w:szCs w:val="16"/>
        </w:rPr>
        <w:footnoteRef/>
      </w:r>
      <w:r w:rsidRPr="00FC1633">
        <w:rPr>
          <w:i/>
          <w:sz w:val="16"/>
          <w:szCs w:val="16"/>
        </w:rPr>
        <w:t xml:space="preserve"> Ustawa z dnia </w:t>
      </w:r>
      <w:r w:rsidRPr="00FC1633">
        <w:rPr>
          <w:rFonts w:cs="Arial"/>
          <w:i/>
          <w:sz w:val="16"/>
          <w:szCs w:val="16"/>
        </w:rPr>
        <w:t>18 kwietnia 2002 r. o stanie klęski żywiołowej (Dz. U. z 2017 r., poz. 1897)</w:t>
      </w:r>
    </w:p>
  </w:footnote>
  <w:footnote w:id="10">
    <w:p w14:paraId="4DDE8B10" w14:textId="77777777" w:rsidR="006214A2" w:rsidRPr="00FC1633" w:rsidRDefault="006214A2" w:rsidP="00F31737">
      <w:pPr>
        <w:pStyle w:val="Tekstprzypisudolnego"/>
        <w:rPr>
          <w:i/>
          <w:sz w:val="16"/>
          <w:szCs w:val="16"/>
        </w:rPr>
      </w:pPr>
      <w:r w:rsidRPr="00FC1633">
        <w:rPr>
          <w:rStyle w:val="Odwoanieprzypisudolnego"/>
          <w:i/>
          <w:sz w:val="16"/>
          <w:szCs w:val="16"/>
        </w:rPr>
        <w:footnoteRef/>
      </w:r>
      <w:r w:rsidRPr="00FC1633">
        <w:rPr>
          <w:i/>
          <w:sz w:val="16"/>
          <w:szCs w:val="16"/>
        </w:rPr>
        <w:t xml:space="preserve"> Wg Kondrackiego, opis z 2018 r.</w:t>
      </w:r>
    </w:p>
  </w:footnote>
  <w:footnote w:id="11">
    <w:p w14:paraId="6D89CFF5" w14:textId="77777777" w:rsidR="006214A2" w:rsidRPr="00D43D9F" w:rsidRDefault="006214A2" w:rsidP="00F31737">
      <w:pPr>
        <w:pStyle w:val="Tekstprzypisudolnego"/>
        <w:rPr>
          <w:sz w:val="18"/>
          <w:szCs w:val="18"/>
        </w:rPr>
      </w:pPr>
      <w:r w:rsidRPr="00FC1633">
        <w:rPr>
          <w:rStyle w:val="Odwoanieprzypisudolnego"/>
          <w:i/>
          <w:sz w:val="16"/>
          <w:szCs w:val="16"/>
        </w:rPr>
        <w:footnoteRef/>
      </w:r>
      <w:r w:rsidRPr="00FC1633">
        <w:rPr>
          <w:i/>
          <w:sz w:val="16"/>
          <w:szCs w:val="16"/>
        </w:rPr>
        <w:t xml:space="preserve"> Prognoza oddziaływania na środowisko miejscowego planu zagospodarowania przestrzennego dla wsi Stary Las, Gmina Starogard Gdański</w:t>
      </w:r>
      <w:r w:rsidRPr="00D43D9F">
        <w:rPr>
          <w:sz w:val="18"/>
          <w:szCs w:val="18"/>
        </w:rPr>
        <w:t xml:space="preserve"> </w:t>
      </w:r>
    </w:p>
  </w:footnote>
  <w:footnote w:id="12">
    <w:p w14:paraId="5AFBE077" w14:textId="77777777" w:rsidR="006214A2" w:rsidRPr="00FC1633" w:rsidRDefault="006214A2" w:rsidP="00F31737">
      <w:pPr>
        <w:pStyle w:val="Tekstprzypisudolnego"/>
        <w:rPr>
          <w:i/>
          <w:sz w:val="16"/>
          <w:szCs w:val="16"/>
        </w:rPr>
      </w:pPr>
      <w:r w:rsidRPr="00FC1633">
        <w:rPr>
          <w:rStyle w:val="Odwoanieprzypisudolnego"/>
          <w:i/>
          <w:sz w:val="16"/>
          <w:szCs w:val="16"/>
        </w:rPr>
        <w:footnoteRef/>
      </w:r>
      <w:r w:rsidRPr="00FC1633">
        <w:rPr>
          <w:i/>
          <w:sz w:val="16"/>
          <w:szCs w:val="16"/>
        </w:rPr>
        <w:t xml:space="preserve"> Objaśnienia do szczegółowej mapy geologicznej Polski, Arkusz Zblewo (129)</w:t>
      </w:r>
    </w:p>
  </w:footnote>
  <w:footnote w:id="13">
    <w:p w14:paraId="0BDF15D1" w14:textId="77777777" w:rsidR="006214A2" w:rsidRPr="00FC1633" w:rsidRDefault="006214A2" w:rsidP="00F31737">
      <w:pPr>
        <w:pStyle w:val="Tekstprzypisudolnego"/>
        <w:rPr>
          <w:i/>
          <w:sz w:val="16"/>
          <w:szCs w:val="16"/>
        </w:rPr>
      </w:pPr>
      <w:r w:rsidRPr="00FC1633">
        <w:rPr>
          <w:rStyle w:val="Odwoanieprzypisudolnego"/>
          <w:i/>
          <w:sz w:val="16"/>
          <w:szCs w:val="16"/>
        </w:rPr>
        <w:footnoteRef/>
      </w:r>
      <w:r w:rsidRPr="00FC1633">
        <w:rPr>
          <w:i/>
          <w:sz w:val="16"/>
          <w:szCs w:val="16"/>
        </w:rPr>
        <w:t xml:space="preserve"> Szczegółowa mapa geologiczna Polski, Arkusz 129 – Zblewo (N-34-73-B)</w:t>
      </w:r>
    </w:p>
  </w:footnote>
  <w:footnote w:id="14">
    <w:p w14:paraId="721AF90C" w14:textId="0FD145C3" w:rsidR="006214A2" w:rsidRPr="00FC1633" w:rsidRDefault="006214A2" w:rsidP="00751EC5">
      <w:pPr>
        <w:pStyle w:val="Legenda"/>
        <w:jc w:val="both"/>
        <w:rPr>
          <w:color w:val="auto"/>
          <w:sz w:val="16"/>
          <w:szCs w:val="16"/>
        </w:rPr>
      </w:pPr>
      <w:r w:rsidRPr="00FC1633">
        <w:rPr>
          <w:rStyle w:val="Odwoanieprzypisudolnego"/>
          <w:color w:val="auto"/>
          <w:sz w:val="16"/>
          <w:szCs w:val="16"/>
        </w:rPr>
        <w:footnoteRef/>
      </w:r>
      <w:r w:rsidRPr="00FC1633">
        <w:rPr>
          <w:color w:val="auto"/>
          <w:sz w:val="16"/>
          <w:szCs w:val="16"/>
        </w:rPr>
        <w:t xml:space="preserve"> SUIKZ</w:t>
      </w:r>
    </w:p>
    <w:p w14:paraId="28E1DD12" w14:textId="78C9D5C6" w:rsidR="006214A2" w:rsidRDefault="006214A2">
      <w:pPr>
        <w:pStyle w:val="Tekstprzypisudolnego"/>
      </w:pPr>
    </w:p>
  </w:footnote>
  <w:footnote w:id="15">
    <w:p w14:paraId="0854AB93" w14:textId="77777777" w:rsidR="006214A2" w:rsidRPr="00FC1633" w:rsidRDefault="006214A2" w:rsidP="003D000C">
      <w:pPr>
        <w:pStyle w:val="Tekstprzypisudolnego"/>
        <w:rPr>
          <w:i/>
          <w:sz w:val="16"/>
          <w:szCs w:val="16"/>
        </w:rPr>
      </w:pPr>
      <w:r w:rsidRPr="00FC1633">
        <w:rPr>
          <w:rStyle w:val="Odwoanieprzypisudolnego"/>
          <w:i/>
          <w:sz w:val="16"/>
          <w:szCs w:val="16"/>
        </w:rPr>
        <w:footnoteRef/>
      </w:r>
      <w:r w:rsidRPr="00FC1633">
        <w:rPr>
          <w:i/>
          <w:sz w:val="16"/>
          <w:szCs w:val="16"/>
        </w:rPr>
        <w:t xml:space="preserve"> SUIKZ, Uwarunkowania</w:t>
      </w:r>
    </w:p>
  </w:footnote>
  <w:footnote w:id="16">
    <w:p w14:paraId="3346E62B" w14:textId="77777777" w:rsidR="006214A2" w:rsidRPr="00FC1633" w:rsidRDefault="006214A2" w:rsidP="00CB07F0">
      <w:pPr>
        <w:pStyle w:val="Tekstprzypisudolnego"/>
        <w:jc w:val="both"/>
        <w:rPr>
          <w:rFonts w:asciiTheme="majorHAnsi" w:hAnsiTheme="majorHAnsi" w:cstheme="majorHAnsi"/>
          <w:i/>
          <w:sz w:val="16"/>
          <w:szCs w:val="16"/>
        </w:rPr>
      </w:pPr>
      <w:r w:rsidRPr="00FC1633">
        <w:rPr>
          <w:rStyle w:val="Odwoanieprzypisudolnego"/>
          <w:rFonts w:asciiTheme="majorHAnsi" w:hAnsiTheme="majorHAnsi" w:cstheme="majorHAnsi"/>
          <w:i/>
          <w:sz w:val="16"/>
          <w:szCs w:val="16"/>
        </w:rPr>
        <w:footnoteRef/>
      </w:r>
      <w:r w:rsidRPr="00FC1633">
        <w:rPr>
          <w:rFonts w:asciiTheme="majorHAnsi" w:hAnsiTheme="majorHAnsi" w:cstheme="majorHAnsi"/>
          <w:i/>
          <w:sz w:val="16"/>
          <w:szCs w:val="16"/>
        </w:rPr>
        <w:t xml:space="preserve"> </w:t>
      </w:r>
      <w:hyperlink r:id="rId1" w:history="1">
        <w:r w:rsidRPr="00FC1633">
          <w:rPr>
            <w:rStyle w:val="Hipercze"/>
            <w:rFonts w:asciiTheme="majorHAnsi" w:hAnsiTheme="majorHAnsi" w:cstheme="majorHAnsi"/>
            <w:i/>
            <w:sz w:val="16"/>
            <w:szCs w:val="16"/>
          </w:rPr>
          <w:t>www.powietrze.gios.gov.pl</w:t>
        </w:r>
      </w:hyperlink>
      <w:r w:rsidRPr="00FC1633">
        <w:rPr>
          <w:rFonts w:asciiTheme="majorHAnsi" w:hAnsiTheme="majorHAnsi" w:cstheme="majorHAnsi"/>
          <w:i/>
          <w:sz w:val="16"/>
          <w:szCs w:val="16"/>
        </w:rPr>
        <w:t>; www. airpomerania.pl</w:t>
      </w:r>
    </w:p>
  </w:footnote>
  <w:footnote w:id="17">
    <w:p w14:paraId="41F8C933" w14:textId="77777777" w:rsidR="006214A2" w:rsidRPr="0032449A" w:rsidRDefault="006214A2" w:rsidP="00CB07F0">
      <w:pPr>
        <w:pStyle w:val="Tekstprzypisudolnego"/>
        <w:jc w:val="both"/>
      </w:pPr>
      <w:r w:rsidRPr="00FC1633">
        <w:rPr>
          <w:rStyle w:val="Odwoanieprzypisudolnego"/>
          <w:rFonts w:asciiTheme="majorHAnsi" w:hAnsiTheme="majorHAnsi" w:cstheme="majorHAnsi"/>
          <w:i/>
          <w:sz w:val="16"/>
          <w:szCs w:val="16"/>
        </w:rPr>
        <w:footnoteRef/>
      </w:r>
      <w:r w:rsidRPr="00FC1633">
        <w:rPr>
          <w:rFonts w:asciiTheme="majorHAnsi" w:hAnsiTheme="majorHAnsi" w:cstheme="majorHAnsi"/>
          <w:i/>
          <w:sz w:val="16"/>
          <w:szCs w:val="16"/>
        </w:rPr>
        <w:t xml:space="preserve"> Roczna ocena jakości powietrza w województwie pomorskim raport za 2017 rok, WIOŚ Gdańsk, Gdańsk, kwiecień 2018</w:t>
      </w:r>
      <w:r w:rsidRPr="0032449A">
        <w:rPr>
          <w:sz w:val="18"/>
        </w:rPr>
        <w:t xml:space="preserve">  </w:t>
      </w:r>
    </w:p>
  </w:footnote>
  <w:footnote w:id="18">
    <w:p w14:paraId="004B919B" w14:textId="77777777" w:rsidR="006214A2" w:rsidRPr="00FC1633" w:rsidRDefault="006214A2" w:rsidP="00CB07F0">
      <w:pPr>
        <w:pStyle w:val="Tekstprzypisudolnego"/>
        <w:jc w:val="both"/>
        <w:rPr>
          <w:i/>
          <w:sz w:val="16"/>
          <w:szCs w:val="16"/>
        </w:rPr>
      </w:pPr>
      <w:r w:rsidRPr="00FC1633">
        <w:rPr>
          <w:rStyle w:val="Odwoanieprzypisudolnego"/>
          <w:rFonts w:cstheme="majorHAnsi"/>
          <w:i/>
          <w:sz w:val="16"/>
          <w:szCs w:val="16"/>
        </w:rPr>
        <w:footnoteRef/>
      </w:r>
      <w:r w:rsidRPr="00FC1633">
        <w:rPr>
          <w:rFonts w:cstheme="majorHAnsi"/>
          <w:i/>
          <w:sz w:val="16"/>
          <w:szCs w:val="16"/>
        </w:rPr>
        <w:t xml:space="preserve"> SPA 2020</w:t>
      </w:r>
    </w:p>
  </w:footnote>
  <w:footnote w:id="19">
    <w:p w14:paraId="6E1DA63F" w14:textId="77777777" w:rsidR="006214A2" w:rsidRPr="00FC1633" w:rsidRDefault="006214A2" w:rsidP="007960D3">
      <w:pPr>
        <w:pStyle w:val="Tekstprzypisudolnego"/>
        <w:jc w:val="both"/>
        <w:rPr>
          <w:i/>
          <w:sz w:val="16"/>
          <w:szCs w:val="16"/>
        </w:rPr>
      </w:pPr>
      <w:r w:rsidRPr="00FC1633">
        <w:rPr>
          <w:rStyle w:val="Odwoanieprzypisudolnego"/>
          <w:i/>
          <w:sz w:val="16"/>
          <w:szCs w:val="16"/>
        </w:rPr>
        <w:footnoteRef/>
      </w:r>
      <w:r w:rsidRPr="00FC1633">
        <w:rPr>
          <w:i/>
          <w:sz w:val="16"/>
          <w:szCs w:val="16"/>
        </w:rPr>
        <w:t xml:space="preserve"> Program opieki nad zabytkami dla Gminy Starogard Gdański na lata 2016-2019 (Uchwała Nr XXIII/216/2016 Rady Gminy Starogard Gdański z dnia 18 lipca 2016r.)</w:t>
      </w:r>
    </w:p>
  </w:footnote>
  <w:footnote w:id="20">
    <w:p w14:paraId="56EE3A59" w14:textId="77777777" w:rsidR="006214A2" w:rsidRPr="00FC1633" w:rsidRDefault="006214A2" w:rsidP="005615BF">
      <w:pPr>
        <w:spacing w:after="0"/>
        <w:jc w:val="both"/>
        <w:rPr>
          <w:i/>
          <w:sz w:val="16"/>
          <w:szCs w:val="16"/>
        </w:rPr>
      </w:pPr>
      <w:r w:rsidRPr="00FC1633">
        <w:rPr>
          <w:rStyle w:val="Odwoanieprzypisudolnego"/>
          <w:i/>
          <w:sz w:val="16"/>
          <w:szCs w:val="16"/>
        </w:rPr>
        <w:footnoteRef/>
      </w:r>
      <w:r w:rsidRPr="00FC1633">
        <w:rPr>
          <w:i/>
          <w:sz w:val="16"/>
          <w:szCs w:val="16"/>
        </w:rPr>
        <w:t xml:space="preserve"> Program opieki nad zabytkami dla Gminy Starogard Gdański na lata 2016-2019</w:t>
      </w:r>
    </w:p>
    <w:p w14:paraId="4CD50D80" w14:textId="0AF793D0" w:rsidR="006214A2" w:rsidRDefault="006214A2">
      <w:pPr>
        <w:pStyle w:val="Tekstprzypisudolnego"/>
      </w:pPr>
    </w:p>
  </w:footnote>
  <w:footnote w:id="21">
    <w:p w14:paraId="027FAEE9" w14:textId="77777777" w:rsidR="006214A2" w:rsidRPr="00FC1633" w:rsidRDefault="006214A2" w:rsidP="00CB07F0">
      <w:pPr>
        <w:pStyle w:val="Tekstprzypisudolnego"/>
        <w:jc w:val="both"/>
        <w:rPr>
          <w:rFonts w:cstheme="majorHAnsi"/>
          <w:i/>
          <w:sz w:val="16"/>
          <w:szCs w:val="16"/>
        </w:rPr>
      </w:pPr>
      <w:r w:rsidRPr="00FC1633">
        <w:rPr>
          <w:rStyle w:val="Odwoanieprzypisudolnego"/>
          <w:rFonts w:cstheme="majorHAnsi"/>
          <w:i/>
          <w:sz w:val="16"/>
          <w:szCs w:val="16"/>
        </w:rPr>
        <w:footnoteRef/>
      </w:r>
      <w:r w:rsidRPr="00FC1633">
        <w:rPr>
          <w:rFonts w:cstheme="majorHAnsi"/>
          <w:i/>
          <w:sz w:val="16"/>
          <w:szCs w:val="16"/>
        </w:rPr>
        <w:t xml:space="preserve"> Koncepcja sieci ekologicznej województwa pomorskiego dla potrzeb planowania przestrzennego, PBPR, Gdańsk 2014</w:t>
      </w:r>
    </w:p>
  </w:footnote>
  <w:footnote w:id="22">
    <w:p w14:paraId="7765D16B" w14:textId="45645C9D" w:rsidR="006214A2" w:rsidRPr="00A17243" w:rsidRDefault="006214A2" w:rsidP="00CB07F0">
      <w:pPr>
        <w:pStyle w:val="Tekstprzypisudolnego"/>
      </w:pPr>
      <w:r w:rsidRPr="00FC1633">
        <w:rPr>
          <w:rStyle w:val="Odwoanieprzypisudolnego"/>
          <w:i/>
          <w:sz w:val="16"/>
          <w:szCs w:val="16"/>
        </w:rPr>
        <w:footnoteRef/>
      </w:r>
      <w:r w:rsidRPr="00FC1633">
        <w:rPr>
          <w:i/>
          <w:sz w:val="16"/>
          <w:szCs w:val="16"/>
        </w:rPr>
        <w:t xml:space="preserve"> </w:t>
      </w:r>
      <w:hyperlink r:id="rId2" w:history="1">
        <w:r w:rsidRPr="00FC1633">
          <w:rPr>
            <w:rStyle w:val="Hipercze"/>
            <w:i/>
            <w:sz w:val="16"/>
            <w:szCs w:val="16"/>
          </w:rPr>
          <w:t>http://mapa.korytarze.pl/</w:t>
        </w:r>
      </w:hyperlink>
      <w:r w:rsidRPr="00A17243">
        <w:t xml:space="preserve"> </w:t>
      </w:r>
    </w:p>
  </w:footnote>
  <w:footnote w:id="23">
    <w:p w14:paraId="138F99DF" w14:textId="77777777" w:rsidR="006214A2" w:rsidRPr="00D43D9F" w:rsidRDefault="006214A2" w:rsidP="00881D83">
      <w:pPr>
        <w:pStyle w:val="Tekstprzypisudolnego"/>
        <w:jc w:val="both"/>
        <w:rPr>
          <w:sz w:val="18"/>
          <w:szCs w:val="18"/>
        </w:rPr>
      </w:pPr>
      <w:r w:rsidRPr="00D43D9F">
        <w:rPr>
          <w:rStyle w:val="Odwoanieprzypisudolnego"/>
          <w:sz w:val="18"/>
          <w:szCs w:val="18"/>
        </w:rPr>
        <w:footnoteRef/>
      </w:r>
      <w:r w:rsidRPr="00D43D9F">
        <w:rPr>
          <w:sz w:val="18"/>
          <w:szCs w:val="18"/>
        </w:rPr>
        <w:t xml:space="preserve"> Wprowadzanie gazów i pyłów do powietrza ZUOK „Stary Las” Sp. z o.o. w Starym Lesie, </w:t>
      </w:r>
      <w:r w:rsidRPr="00D43D9F">
        <w:rPr>
          <w:rFonts w:cs="Calibri"/>
          <w:color w:val="000000"/>
          <w:sz w:val="18"/>
          <w:szCs w:val="18"/>
        </w:rPr>
        <w:t xml:space="preserve"> EKOSTANDARD Pracownia Analiz Środowiskowych</w:t>
      </w:r>
      <w:r w:rsidRPr="00D43D9F">
        <w:rPr>
          <w:rFonts w:cs="Calibri"/>
          <w:sz w:val="18"/>
          <w:szCs w:val="18"/>
        </w:rPr>
        <w:t>, Suchy Las, 2018</w:t>
      </w:r>
    </w:p>
  </w:footnote>
  <w:footnote w:id="24">
    <w:p w14:paraId="1224124D" w14:textId="77777777" w:rsidR="006214A2" w:rsidRPr="00FC1633" w:rsidRDefault="006214A2" w:rsidP="000E4072">
      <w:pPr>
        <w:pStyle w:val="Tekstprzypisudolnego"/>
        <w:jc w:val="both"/>
        <w:rPr>
          <w:i/>
          <w:sz w:val="16"/>
          <w:szCs w:val="16"/>
        </w:rPr>
      </w:pPr>
      <w:r w:rsidRPr="00FC1633">
        <w:rPr>
          <w:rStyle w:val="Odwoanieprzypisudolnego"/>
          <w:i/>
          <w:sz w:val="16"/>
          <w:szCs w:val="16"/>
        </w:rPr>
        <w:footnoteRef/>
      </w:r>
      <w:r w:rsidRPr="00FC1633">
        <w:rPr>
          <w:i/>
          <w:sz w:val="16"/>
          <w:szCs w:val="16"/>
        </w:rPr>
        <w:t xml:space="preserve"> Wprowadzanie gazów i pyłów do powietrza ZUOK „Stary Las” Sp. z o.o. w Starym Lesie, </w:t>
      </w:r>
      <w:r w:rsidRPr="00FC1633">
        <w:rPr>
          <w:rFonts w:cs="Calibri"/>
          <w:i/>
          <w:color w:val="000000"/>
          <w:sz w:val="16"/>
          <w:szCs w:val="16"/>
        </w:rPr>
        <w:t xml:space="preserve"> EKOSTANDARD Pracownia Analiz Środowiskowych</w:t>
      </w:r>
      <w:r w:rsidRPr="00FC1633">
        <w:rPr>
          <w:rFonts w:cs="Calibri"/>
          <w:i/>
          <w:sz w:val="16"/>
          <w:szCs w:val="16"/>
        </w:rPr>
        <w:t>, Suchy Las, 2018</w:t>
      </w:r>
    </w:p>
    <w:p w14:paraId="24517E2E" w14:textId="0A344412" w:rsidR="006214A2" w:rsidRDefault="006214A2">
      <w:pPr>
        <w:pStyle w:val="Tekstprzypisudolnego"/>
      </w:pPr>
    </w:p>
  </w:footnote>
  <w:footnote w:id="25">
    <w:p w14:paraId="1E9D2F3B" w14:textId="77777777" w:rsidR="006214A2" w:rsidRPr="00FC1633" w:rsidRDefault="006214A2">
      <w:pPr>
        <w:pStyle w:val="Tekstprzypisudolnego"/>
        <w:rPr>
          <w:i/>
          <w:sz w:val="16"/>
          <w:szCs w:val="16"/>
        </w:rPr>
      </w:pPr>
      <w:r w:rsidRPr="00FC1633">
        <w:rPr>
          <w:rStyle w:val="Odwoanieprzypisudolnego"/>
          <w:i/>
          <w:sz w:val="16"/>
          <w:szCs w:val="16"/>
        </w:rPr>
        <w:footnoteRef/>
      </w:r>
      <w:r w:rsidRPr="00FC1633">
        <w:rPr>
          <w:i/>
          <w:sz w:val="16"/>
          <w:szCs w:val="16"/>
        </w:rPr>
        <w:t xml:space="preserve"> Wprowadzanie gazów i pyłów do powietrza ZUOK „Stary Las” Sp. z o.o. w Starym Lesie, </w:t>
      </w:r>
      <w:r w:rsidRPr="00FC1633">
        <w:rPr>
          <w:rFonts w:cs="Calibri"/>
          <w:i/>
          <w:color w:val="000000"/>
          <w:sz w:val="16"/>
          <w:szCs w:val="16"/>
        </w:rPr>
        <w:t xml:space="preserve"> EKOSTANDARD Pracownia Analiz Środowiskowych</w:t>
      </w:r>
      <w:r w:rsidRPr="00FC1633">
        <w:rPr>
          <w:rFonts w:cs="Calibri"/>
          <w:i/>
          <w:sz w:val="16"/>
          <w:szCs w:val="16"/>
        </w:rPr>
        <w:t>, Suchy Las, 2018</w:t>
      </w:r>
    </w:p>
  </w:footnote>
  <w:footnote w:id="26">
    <w:p w14:paraId="410ED9BF" w14:textId="77777777" w:rsidR="006214A2" w:rsidRPr="00FC1633" w:rsidRDefault="006214A2" w:rsidP="00794D41">
      <w:pPr>
        <w:pStyle w:val="Tekstprzypisudolnego"/>
        <w:rPr>
          <w:i/>
          <w:sz w:val="16"/>
          <w:szCs w:val="16"/>
          <w:lang w:val="en-US"/>
        </w:rPr>
      </w:pPr>
      <w:r w:rsidRPr="00FC1633">
        <w:rPr>
          <w:rStyle w:val="Odwoanieprzypisudolnego"/>
          <w:i/>
          <w:sz w:val="16"/>
          <w:szCs w:val="16"/>
        </w:rPr>
        <w:footnoteRef/>
      </w:r>
      <w:r w:rsidRPr="00FC1633">
        <w:rPr>
          <w:i/>
          <w:sz w:val="16"/>
          <w:szCs w:val="16"/>
          <w:lang w:val="en-US"/>
        </w:rPr>
        <w:t xml:space="preserve"> Ritzkowski M. 2011. Landfill aeration Landfill aeration -- Current and future applications Current and future applications. Practitioners Workshop on CDM Standards (8.-10. June 2011, Bonn).</w:t>
      </w:r>
    </w:p>
  </w:footnote>
  <w:footnote w:id="27">
    <w:p w14:paraId="71C440A9" w14:textId="77777777" w:rsidR="006214A2" w:rsidRPr="00FC1633" w:rsidRDefault="006214A2" w:rsidP="00794D41">
      <w:pPr>
        <w:pStyle w:val="Tekstprzypisudolnego"/>
        <w:rPr>
          <w:i/>
          <w:sz w:val="16"/>
          <w:szCs w:val="16"/>
          <w:lang w:val="en-US"/>
        </w:rPr>
      </w:pPr>
      <w:r w:rsidRPr="00FC1633">
        <w:rPr>
          <w:rStyle w:val="Odwoanieprzypisudolnego"/>
          <w:i/>
          <w:sz w:val="16"/>
          <w:szCs w:val="16"/>
        </w:rPr>
        <w:footnoteRef/>
      </w:r>
      <w:r w:rsidRPr="00FC1633">
        <w:rPr>
          <w:i/>
          <w:sz w:val="16"/>
          <w:szCs w:val="16"/>
          <w:lang w:val="en-US"/>
        </w:rPr>
        <w:t xml:space="preserve"> Ritzkowski M. 2011. Landfill aeration Landfill aeration -- Current and future applications Current and future applications. Practitioners Workshop on CDM Standards (8.-10. June 2011, Bonn).</w:t>
      </w:r>
    </w:p>
  </w:footnote>
  <w:footnote w:id="28">
    <w:p w14:paraId="10F19027" w14:textId="77777777" w:rsidR="006214A2" w:rsidRPr="00FC1633" w:rsidRDefault="006214A2" w:rsidP="00794D41">
      <w:pPr>
        <w:pStyle w:val="Tekstprzypisudolnego"/>
        <w:rPr>
          <w:i/>
          <w:sz w:val="16"/>
          <w:szCs w:val="16"/>
          <w:lang w:val="en-US"/>
        </w:rPr>
      </w:pPr>
      <w:r w:rsidRPr="00FC1633">
        <w:rPr>
          <w:i/>
          <w:sz w:val="16"/>
          <w:szCs w:val="16"/>
          <w:lang w:val="en-US"/>
        </w:rPr>
        <w:footnoteRef/>
      </w:r>
      <w:r w:rsidRPr="00FC1633">
        <w:rPr>
          <w:i/>
          <w:sz w:val="16"/>
          <w:szCs w:val="16"/>
          <w:lang w:val="en-US"/>
        </w:rPr>
        <w:t xml:space="preserve"> Cossu, R. Raga, R. and Rossetti, D. Full Scale Application of in situ aerobic stabilisation of old Landfills. (2003). Proceedings Sardina 2003, Ninth International Waste Management and Landfill Symposium, S. Margherita di Pula, Cagliari, Italy.</w:t>
      </w:r>
    </w:p>
  </w:footnote>
  <w:footnote w:id="29">
    <w:p w14:paraId="1E33EC48" w14:textId="77777777" w:rsidR="006214A2" w:rsidRPr="00FC1633" w:rsidRDefault="006214A2" w:rsidP="00794D41">
      <w:pPr>
        <w:pStyle w:val="Tekstprzypisudolnego"/>
        <w:rPr>
          <w:i/>
          <w:sz w:val="16"/>
          <w:szCs w:val="16"/>
        </w:rPr>
      </w:pPr>
      <w:r w:rsidRPr="00FC1633">
        <w:rPr>
          <w:i/>
          <w:sz w:val="16"/>
          <w:szCs w:val="16"/>
          <w:lang w:val="en-US"/>
        </w:rPr>
        <w:footnoteRef/>
      </w:r>
      <w:r w:rsidRPr="00FC1633">
        <w:rPr>
          <w:i/>
          <w:sz w:val="16"/>
          <w:szCs w:val="16"/>
          <w:lang w:val="en-US"/>
        </w:rPr>
        <w:t xml:space="preserve"> Ritzkowski M., Heyer K.-U., Stegmann R. (2006). Fundamental processes and implications during in situ aeration of old landfills. </w:t>
      </w:r>
      <w:r w:rsidRPr="00FC1633">
        <w:rPr>
          <w:i/>
          <w:sz w:val="16"/>
          <w:szCs w:val="16"/>
        </w:rPr>
        <w:t>Waste Management. vol. 26 (2006), pp. 356-372.</w:t>
      </w:r>
    </w:p>
    <w:p w14:paraId="48FC3DE7" w14:textId="77777777" w:rsidR="006214A2" w:rsidRDefault="006214A2" w:rsidP="00794D41">
      <w:pPr>
        <w:pStyle w:val="Tekstprzypisudolnego"/>
      </w:pPr>
    </w:p>
  </w:footnote>
  <w:footnote w:id="30">
    <w:p w14:paraId="4C48120C" w14:textId="77777777" w:rsidR="006214A2" w:rsidRPr="00806956" w:rsidRDefault="006214A2" w:rsidP="00FC465D">
      <w:pPr>
        <w:pStyle w:val="Tekstprzypisudolnego"/>
        <w:jc w:val="both"/>
        <w:rPr>
          <w:i/>
          <w:sz w:val="16"/>
          <w:szCs w:val="16"/>
        </w:rPr>
      </w:pPr>
      <w:r w:rsidRPr="00FC1633">
        <w:rPr>
          <w:rStyle w:val="Odwoanieprzypisudolnego"/>
          <w:i/>
          <w:sz w:val="16"/>
          <w:szCs w:val="16"/>
        </w:rPr>
        <w:footnoteRef/>
      </w:r>
      <w:r w:rsidRPr="00FC1633">
        <w:rPr>
          <w:i/>
          <w:sz w:val="16"/>
          <w:szCs w:val="16"/>
        </w:rPr>
        <w:t xml:space="preserve"> Badania i pomiary hałasu w środowisku pochodzącego od urządzeń – spółki ZUOK „Stary Las” w m. Stary Las, Jan Maryn Centrum </w:t>
      </w:r>
      <w:r w:rsidRPr="00806956">
        <w:rPr>
          <w:i/>
          <w:sz w:val="16"/>
          <w:szCs w:val="16"/>
        </w:rPr>
        <w:t>Kształtowania Środowiska SANTE, Gdynia 2017 r.</w:t>
      </w:r>
    </w:p>
  </w:footnote>
  <w:footnote w:id="31">
    <w:p w14:paraId="6253BBC2" w14:textId="48422314" w:rsidR="006214A2" w:rsidRDefault="006214A2">
      <w:pPr>
        <w:pStyle w:val="Tekstprzypisudolnego"/>
      </w:pPr>
      <w:r w:rsidRPr="00806956">
        <w:rPr>
          <w:rStyle w:val="Odwoanieprzypisudolnego"/>
          <w:i/>
          <w:sz w:val="16"/>
          <w:szCs w:val="16"/>
        </w:rPr>
        <w:footnoteRef/>
      </w:r>
      <w:r w:rsidRPr="00806956">
        <w:rPr>
          <w:i/>
          <w:sz w:val="16"/>
          <w:szCs w:val="16"/>
        </w:rPr>
        <w:t xml:space="preserve"> Sprawozdanie z okresowych pomiarów hałasu, 2019. Przedsiębiorstwo Geologiczne Sp. z o.o.</w:t>
      </w:r>
    </w:p>
  </w:footnote>
  <w:footnote w:id="32">
    <w:p w14:paraId="50519B03" w14:textId="77777777" w:rsidR="006214A2" w:rsidRPr="0032449A" w:rsidRDefault="006214A2" w:rsidP="00FD1699">
      <w:pPr>
        <w:pStyle w:val="Tekstprzypisudolnego"/>
        <w:rPr>
          <w:rFonts w:asciiTheme="majorHAnsi" w:hAnsiTheme="majorHAnsi" w:cstheme="majorHAnsi"/>
        </w:rPr>
      </w:pPr>
      <w:r w:rsidRPr="000D4503">
        <w:rPr>
          <w:rStyle w:val="Odwoanieprzypisudolnego"/>
          <w:rFonts w:asciiTheme="majorHAnsi" w:hAnsiTheme="majorHAnsi" w:cstheme="majorHAnsi"/>
        </w:rPr>
        <w:footnoteRef/>
      </w:r>
      <w:r w:rsidRPr="0032449A">
        <w:rPr>
          <w:rFonts w:asciiTheme="majorHAnsi" w:hAnsiTheme="majorHAnsi" w:cstheme="majorHAnsi"/>
        </w:rPr>
        <w:t xml:space="preserve"> Uchwała Nr 461/XLIII/18 Sejmiku Województwa Pomorskiego z dnia 26 lutego 2018 r.</w:t>
      </w:r>
    </w:p>
  </w:footnote>
  <w:footnote w:id="33">
    <w:p w14:paraId="65B4AE0F" w14:textId="77777777" w:rsidR="006214A2" w:rsidRPr="00DB149E" w:rsidRDefault="006214A2" w:rsidP="00FD1699">
      <w:pPr>
        <w:pStyle w:val="Tekstprzypisudolnego"/>
        <w:rPr>
          <w:rFonts w:cstheme="majorHAnsi"/>
        </w:rPr>
      </w:pPr>
      <w:r w:rsidRPr="000D4503">
        <w:rPr>
          <w:rStyle w:val="Odwoanieprzypisudolnego"/>
          <w:rFonts w:asciiTheme="majorHAnsi" w:hAnsiTheme="majorHAnsi" w:cstheme="majorHAnsi"/>
        </w:rPr>
        <w:footnoteRef/>
      </w:r>
      <w:r w:rsidRPr="0032449A">
        <w:rPr>
          <w:rFonts w:asciiTheme="majorHAnsi" w:hAnsiTheme="majorHAnsi" w:cstheme="majorHAnsi"/>
        </w:rPr>
        <w:t xml:space="preserve"> </w:t>
      </w:r>
      <w:r w:rsidRPr="00DB149E">
        <w:rPr>
          <w:rFonts w:cstheme="majorHAnsi"/>
        </w:rPr>
        <w:t>Uchwała Nr 321/XXX/16 Sejmiku Województwa Pomorskiego z dnia 29 grudnia 2016 r.</w:t>
      </w:r>
    </w:p>
  </w:footnote>
  <w:footnote w:id="34">
    <w:p w14:paraId="5F866BD6" w14:textId="77777777" w:rsidR="006214A2" w:rsidRPr="0032449A" w:rsidRDefault="006214A2" w:rsidP="00FD1699">
      <w:pPr>
        <w:pStyle w:val="Tekstprzypisudolnego"/>
        <w:rPr>
          <w:rFonts w:asciiTheme="majorHAnsi" w:hAnsiTheme="majorHAnsi" w:cstheme="majorHAnsi"/>
        </w:rPr>
      </w:pPr>
      <w:r w:rsidRPr="00DB149E">
        <w:rPr>
          <w:rStyle w:val="Odwoanieprzypisudolnego"/>
          <w:rFonts w:cstheme="majorHAnsi"/>
        </w:rPr>
        <w:footnoteRef/>
      </w:r>
      <w:r w:rsidRPr="00DB149E">
        <w:rPr>
          <w:rFonts w:cstheme="majorHAnsi"/>
        </w:rPr>
        <w:t xml:space="preserve"> Uchwała Nr353/XXXIII/17 Sejmiku Województwa Pomorskiego z dnia 27 marca 2017 r.</w:t>
      </w:r>
    </w:p>
  </w:footnote>
  <w:footnote w:id="35">
    <w:p w14:paraId="37D40852" w14:textId="215F82F0" w:rsidR="006214A2" w:rsidRPr="00C92198" w:rsidRDefault="006214A2" w:rsidP="00C92198">
      <w:pPr>
        <w:pStyle w:val="Nagwek2"/>
        <w:shd w:val="clear" w:color="auto" w:fill="FFFFFF"/>
        <w:spacing w:before="0"/>
        <w:rPr>
          <w:b w:val="0"/>
          <w:sz w:val="16"/>
          <w:szCs w:val="16"/>
        </w:rPr>
      </w:pPr>
      <w:r w:rsidRPr="00C92198">
        <w:rPr>
          <w:rStyle w:val="Odwoanieprzypisudolnego"/>
          <w:rFonts w:asciiTheme="minorHAnsi" w:hAnsiTheme="minorHAnsi"/>
          <w:b w:val="0"/>
          <w:sz w:val="16"/>
          <w:szCs w:val="16"/>
          <w:vertAlign w:val="baseline"/>
        </w:rPr>
        <w:footnoteRef/>
      </w:r>
      <w:r w:rsidRPr="00C92198">
        <w:rPr>
          <w:rFonts w:asciiTheme="minorHAnsi" w:hAnsiTheme="minorHAnsi"/>
          <w:b w:val="0"/>
          <w:sz w:val="16"/>
          <w:szCs w:val="16"/>
        </w:rPr>
        <w:t xml:space="preserve"> </w:t>
      </w:r>
      <w:r w:rsidRPr="00C92198">
        <w:rPr>
          <w:rFonts w:asciiTheme="minorHAnsi" w:hAnsiTheme="minorHAnsi"/>
          <w:b w:val="0"/>
          <w:bCs w:val="0"/>
          <w:sz w:val="16"/>
          <w:szCs w:val="16"/>
        </w:rPr>
        <w:t>Uchwała nr XXIV/290/2012 Rady Gminy Starogard Gdański z dnia 29 listopada 2012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B6AEF3E"/>
    <w:lvl w:ilvl="0">
      <w:start w:val="1"/>
      <w:numFmt w:val="decimal"/>
      <w:pStyle w:val="Listanumerowana5"/>
      <w:lvlText w:val="%1."/>
      <w:lvlJc w:val="left"/>
      <w:pPr>
        <w:tabs>
          <w:tab w:val="num" w:pos="1492"/>
        </w:tabs>
        <w:ind w:left="1492" w:hanging="360"/>
      </w:pPr>
    </w:lvl>
  </w:abstractNum>
  <w:abstractNum w:abstractNumId="1" w15:restartNumberingAfterBreak="0">
    <w:nsid w:val="FFFFFF7E"/>
    <w:multiLevelType w:val="singleLevel"/>
    <w:tmpl w:val="DB32B04C"/>
    <w:lvl w:ilvl="0">
      <w:start w:val="1"/>
      <w:numFmt w:val="decimal"/>
      <w:pStyle w:val="Listanumerowana3"/>
      <w:lvlText w:val="%1."/>
      <w:lvlJc w:val="left"/>
      <w:pPr>
        <w:tabs>
          <w:tab w:val="num" w:pos="926"/>
        </w:tabs>
        <w:ind w:left="926" w:hanging="360"/>
      </w:pPr>
    </w:lvl>
  </w:abstractNum>
  <w:abstractNum w:abstractNumId="2" w15:restartNumberingAfterBreak="0">
    <w:nsid w:val="FFFFFF7F"/>
    <w:multiLevelType w:val="singleLevel"/>
    <w:tmpl w:val="F3B29B00"/>
    <w:lvl w:ilvl="0">
      <w:start w:val="1"/>
      <w:numFmt w:val="decimal"/>
      <w:pStyle w:val="Listanumerowana2"/>
      <w:lvlText w:val="%1."/>
      <w:lvlJc w:val="left"/>
      <w:pPr>
        <w:tabs>
          <w:tab w:val="num" w:pos="643"/>
        </w:tabs>
        <w:ind w:left="643" w:hanging="360"/>
      </w:pPr>
    </w:lvl>
  </w:abstractNum>
  <w:abstractNum w:abstractNumId="3" w15:restartNumberingAfterBreak="0">
    <w:nsid w:val="FFFFFF81"/>
    <w:multiLevelType w:val="singleLevel"/>
    <w:tmpl w:val="C8949072"/>
    <w:lvl w:ilvl="0">
      <w:start w:val="1"/>
      <w:numFmt w:val="bullet"/>
      <w:pStyle w:val="Listapunktowana4"/>
      <w:lvlText w:val=""/>
      <w:lvlJc w:val="left"/>
      <w:pPr>
        <w:tabs>
          <w:tab w:val="num" w:pos="1209"/>
        </w:tabs>
        <w:ind w:left="1209" w:hanging="360"/>
      </w:pPr>
      <w:rPr>
        <w:rFonts w:ascii="Symbol" w:hAnsi="Symbol" w:hint="default"/>
      </w:rPr>
    </w:lvl>
  </w:abstractNum>
  <w:abstractNum w:abstractNumId="4" w15:restartNumberingAfterBreak="0">
    <w:nsid w:val="01292BFB"/>
    <w:multiLevelType w:val="hybridMultilevel"/>
    <w:tmpl w:val="899EEB6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6C24C2"/>
    <w:multiLevelType w:val="hybridMultilevel"/>
    <w:tmpl w:val="414435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C46EB2"/>
    <w:multiLevelType w:val="hybridMultilevel"/>
    <w:tmpl w:val="CBC6277E"/>
    <w:lvl w:ilvl="0" w:tplc="EA8CB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DA27B0"/>
    <w:multiLevelType w:val="hybridMultilevel"/>
    <w:tmpl w:val="6EA07AE8"/>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9C74B9"/>
    <w:multiLevelType w:val="hybridMultilevel"/>
    <w:tmpl w:val="9D404A4A"/>
    <w:lvl w:ilvl="0" w:tplc="23EC93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DA3629"/>
    <w:multiLevelType w:val="multilevel"/>
    <w:tmpl w:val="C0642C48"/>
    <w:lvl w:ilvl="0">
      <w:start w:val="1"/>
      <w:numFmt w:val="decimal"/>
      <w:pStyle w:val="Listanumerowana"/>
      <w:lvlText w:val="%1."/>
      <w:lvlJc w:val="left"/>
      <w:pPr>
        <w:tabs>
          <w:tab w:val="num" w:pos="454"/>
        </w:tabs>
        <w:ind w:left="454" w:hanging="454"/>
      </w:pPr>
      <w:rPr>
        <w:rFonts w:hint="default"/>
      </w:rPr>
    </w:lvl>
    <w:lvl w:ilvl="1">
      <w:start w:val="1"/>
      <w:numFmt w:val="decimal"/>
      <w:pStyle w:val="StylNagwek2"/>
      <w:isLgl/>
      <w:lvlText w:val="%1.%2."/>
      <w:lvlJc w:val="left"/>
      <w:pPr>
        <w:tabs>
          <w:tab w:val="num" w:pos="720"/>
        </w:tabs>
        <w:ind w:left="57" w:hanging="57"/>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115B7732"/>
    <w:multiLevelType w:val="hybridMultilevel"/>
    <w:tmpl w:val="D17AB4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397F2A"/>
    <w:multiLevelType w:val="hybridMultilevel"/>
    <w:tmpl w:val="6032C726"/>
    <w:lvl w:ilvl="0" w:tplc="09F691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97239E"/>
    <w:multiLevelType w:val="hybridMultilevel"/>
    <w:tmpl w:val="2ACE7694"/>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0E6024"/>
    <w:multiLevelType w:val="hybridMultilevel"/>
    <w:tmpl w:val="B502A6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5E7D42"/>
    <w:multiLevelType w:val="hybridMultilevel"/>
    <w:tmpl w:val="40788C64"/>
    <w:lvl w:ilvl="0" w:tplc="04150001">
      <w:start w:val="1"/>
      <w:numFmt w:val="bullet"/>
      <w:lvlText w:val=""/>
      <w:lvlJc w:val="left"/>
      <w:pPr>
        <w:ind w:left="1077" w:hanging="360"/>
      </w:pPr>
      <w:rPr>
        <w:rFonts w:ascii="Wingdings" w:hAnsi="Wingdings" w:hint="default"/>
      </w:rPr>
    </w:lvl>
    <w:lvl w:ilvl="1" w:tplc="04150019" w:tentative="1">
      <w:start w:val="1"/>
      <w:numFmt w:val="bullet"/>
      <w:lvlText w:val="o"/>
      <w:lvlJc w:val="left"/>
      <w:pPr>
        <w:ind w:left="1797" w:hanging="360"/>
      </w:pPr>
      <w:rPr>
        <w:rFonts w:ascii="Courier New" w:hAnsi="Courier New" w:cs="Courier New" w:hint="default"/>
      </w:rPr>
    </w:lvl>
    <w:lvl w:ilvl="2" w:tplc="0415001B" w:tentative="1">
      <w:start w:val="1"/>
      <w:numFmt w:val="bullet"/>
      <w:lvlText w:val=""/>
      <w:lvlJc w:val="left"/>
      <w:pPr>
        <w:ind w:left="2517" w:hanging="360"/>
      </w:pPr>
      <w:rPr>
        <w:rFonts w:ascii="Wingdings" w:hAnsi="Wingdings" w:hint="default"/>
      </w:rPr>
    </w:lvl>
    <w:lvl w:ilvl="3" w:tplc="0415000F" w:tentative="1">
      <w:start w:val="1"/>
      <w:numFmt w:val="bullet"/>
      <w:lvlText w:val=""/>
      <w:lvlJc w:val="left"/>
      <w:pPr>
        <w:ind w:left="3237" w:hanging="360"/>
      </w:pPr>
      <w:rPr>
        <w:rFonts w:ascii="Symbol" w:hAnsi="Symbol" w:hint="default"/>
      </w:rPr>
    </w:lvl>
    <w:lvl w:ilvl="4" w:tplc="04150019" w:tentative="1">
      <w:start w:val="1"/>
      <w:numFmt w:val="bullet"/>
      <w:lvlText w:val="o"/>
      <w:lvlJc w:val="left"/>
      <w:pPr>
        <w:ind w:left="3957" w:hanging="360"/>
      </w:pPr>
      <w:rPr>
        <w:rFonts w:ascii="Courier New" w:hAnsi="Courier New" w:cs="Courier New" w:hint="default"/>
      </w:rPr>
    </w:lvl>
    <w:lvl w:ilvl="5" w:tplc="0415001B" w:tentative="1">
      <w:start w:val="1"/>
      <w:numFmt w:val="bullet"/>
      <w:lvlText w:val=""/>
      <w:lvlJc w:val="left"/>
      <w:pPr>
        <w:ind w:left="4677" w:hanging="360"/>
      </w:pPr>
      <w:rPr>
        <w:rFonts w:ascii="Wingdings" w:hAnsi="Wingdings" w:hint="default"/>
      </w:rPr>
    </w:lvl>
    <w:lvl w:ilvl="6" w:tplc="0415000F" w:tentative="1">
      <w:start w:val="1"/>
      <w:numFmt w:val="bullet"/>
      <w:lvlText w:val=""/>
      <w:lvlJc w:val="left"/>
      <w:pPr>
        <w:ind w:left="5397" w:hanging="360"/>
      </w:pPr>
      <w:rPr>
        <w:rFonts w:ascii="Symbol" w:hAnsi="Symbol" w:hint="default"/>
      </w:rPr>
    </w:lvl>
    <w:lvl w:ilvl="7" w:tplc="04150019" w:tentative="1">
      <w:start w:val="1"/>
      <w:numFmt w:val="bullet"/>
      <w:lvlText w:val="o"/>
      <w:lvlJc w:val="left"/>
      <w:pPr>
        <w:ind w:left="6117" w:hanging="360"/>
      </w:pPr>
      <w:rPr>
        <w:rFonts w:ascii="Courier New" w:hAnsi="Courier New" w:cs="Courier New" w:hint="default"/>
      </w:rPr>
    </w:lvl>
    <w:lvl w:ilvl="8" w:tplc="0415001B" w:tentative="1">
      <w:start w:val="1"/>
      <w:numFmt w:val="bullet"/>
      <w:lvlText w:val=""/>
      <w:lvlJc w:val="left"/>
      <w:pPr>
        <w:ind w:left="6837" w:hanging="360"/>
      </w:pPr>
      <w:rPr>
        <w:rFonts w:ascii="Wingdings" w:hAnsi="Wingdings" w:hint="default"/>
      </w:rPr>
    </w:lvl>
  </w:abstractNum>
  <w:abstractNum w:abstractNumId="15" w15:restartNumberingAfterBreak="0">
    <w:nsid w:val="1ABC4CE4"/>
    <w:multiLevelType w:val="hybridMultilevel"/>
    <w:tmpl w:val="5538D588"/>
    <w:lvl w:ilvl="0" w:tplc="8E46B340">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395DC5"/>
    <w:multiLevelType w:val="hybridMultilevel"/>
    <w:tmpl w:val="1E3AE5E2"/>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8E0E83"/>
    <w:multiLevelType w:val="hybridMultilevel"/>
    <w:tmpl w:val="204C5D4C"/>
    <w:lvl w:ilvl="0" w:tplc="85048E70">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E653E0C"/>
    <w:multiLevelType w:val="hybridMultilevel"/>
    <w:tmpl w:val="9EF6BD8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285590"/>
    <w:multiLevelType w:val="hybridMultilevel"/>
    <w:tmpl w:val="725CA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09F1A0B"/>
    <w:multiLevelType w:val="hybridMultilevel"/>
    <w:tmpl w:val="9E3282EC"/>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6A1A8E"/>
    <w:multiLevelType w:val="hybridMultilevel"/>
    <w:tmpl w:val="CD84C736"/>
    <w:lvl w:ilvl="0" w:tplc="04150001">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2" w15:restartNumberingAfterBreak="0">
    <w:nsid w:val="241B58E2"/>
    <w:multiLevelType w:val="hybridMultilevel"/>
    <w:tmpl w:val="41C6AC4E"/>
    <w:lvl w:ilvl="0" w:tplc="FFFFFFFF">
      <w:start w:val="1"/>
      <w:numFmt w:val="decimal"/>
      <w:pStyle w:val="StylNagwek111ptNieKursywaCzarnyDolewejPrzed18"/>
      <w:lvlText w:val="%1."/>
      <w:lvlJc w:val="left"/>
      <w:pPr>
        <w:tabs>
          <w:tab w:val="num" w:pos="680"/>
        </w:tabs>
        <w:ind w:left="680" w:hanging="680"/>
      </w:pPr>
      <w:rPr>
        <w:rFonts w:ascii="Times New Roman" w:hAnsi="Times New Roman" w:hint="default"/>
        <w:b/>
        <w:i w:val="0"/>
        <w:caps w:val="0"/>
        <w:strike w:val="0"/>
        <w:dstrike w:val="0"/>
        <w:outline w:val="0"/>
        <w:shadow w:val="0"/>
        <w:emboss w:val="0"/>
        <w:imprint w:val="0"/>
        <w:vanish w:val="0"/>
        <w:sz w:val="24"/>
        <w:szCs w:val="24"/>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4852E72"/>
    <w:multiLevelType w:val="hybridMultilevel"/>
    <w:tmpl w:val="18C82BCC"/>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61D656C"/>
    <w:multiLevelType w:val="hybridMultilevel"/>
    <w:tmpl w:val="855EF58A"/>
    <w:styleLink w:val="Wypunktowanieodliter11"/>
    <w:lvl w:ilvl="0" w:tplc="029A0F86">
      <w:start w:val="1"/>
      <w:numFmt w:val="decimal"/>
      <w:lvlText w:val="%1."/>
      <w:lvlJc w:val="left"/>
      <w:pPr>
        <w:ind w:left="720" w:hanging="360"/>
      </w:pPr>
      <w:rPr>
        <w:rFonts w:hint="default"/>
      </w:rPr>
    </w:lvl>
    <w:lvl w:ilvl="1" w:tplc="029A0F86"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5" w15:restartNumberingAfterBreak="0">
    <w:nsid w:val="26C812FE"/>
    <w:multiLevelType w:val="hybridMultilevel"/>
    <w:tmpl w:val="B402433E"/>
    <w:lvl w:ilvl="0" w:tplc="04150001">
      <w:start w:val="1"/>
      <w:numFmt w:val="bullet"/>
      <w:lvlText w:val=""/>
      <w:lvlJc w:val="left"/>
      <w:pPr>
        <w:tabs>
          <w:tab w:val="num" w:pos="900"/>
        </w:tabs>
        <w:ind w:left="900" w:hanging="360"/>
      </w:pPr>
      <w:rPr>
        <w:rFonts w:ascii="Symbol" w:hAnsi="Symbol" w:cs="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281906DA"/>
    <w:multiLevelType w:val="hybridMultilevel"/>
    <w:tmpl w:val="F9E0887C"/>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937592D"/>
    <w:multiLevelType w:val="hybridMultilevel"/>
    <w:tmpl w:val="B3C2BFF8"/>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600268"/>
    <w:multiLevelType w:val="hybridMultilevel"/>
    <w:tmpl w:val="09B83518"/>
    <w:lvl w:ilvl="0" w:tplc="74D8E09C">
      <w:start w:val="1"/>
      <w:numFmt w:val="decimal"/>
      <w:pStyle w:val="tabele"/>
      <w:lvlText w:val="Tab. %1."/>
      <w:lvlJc w:val="center"/>
      <w:pPr>
        <w:ind w:left="1272" w:hanging="360"/>
      </w:pPr>
      <w:rPr>
        <w:b/>
        <w:i w:val="0"/>
      </w:rPr>
    </w:lvl>
    <w:lvl w:ilvl="1" w:tplc="C324ACE0">
      <w:start w:val="1"/>
      <w:numFmt w:val="bullet"/>
      <w:lvlText w:val=""/>
      <w:lvlJc w:val="left"/>
      <w:pPr>
        <w:tabs>
          <w:tab w:val="num" w:pos="1440"/>
        </w:tabs>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2A0416C4"/>
    <w:multiLevelType w:val="multilevel"/>
    <w:tmpl w:val="0415001F"/>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D097B2A"/>
    <w:multiLevelType w:val="hybridMultilevel"/>
    <w:tmpl w:val="BB8C6892"/>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593B4D"/>
    <w:multiLevelType w:val="hybridMultilevel"/>
    <w:tmpl w:val="0CA2EBF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F43506E"/>
    <w:multiLevelType w:val="hybridMultilevel"/>
    <w:tmpl w:val="A2700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01D14E2"/>
    <w:multiLevelType w:val="hybridMultilevel"/>
    <w:tmpl w:val="46F462F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17645C7"/>
    <w:multiLevelType w:val="hybridMultilevel"/>
    <w:tmpl w:val="3D0A2B7A"/>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1832C15"/>
    <w:multiLevelType w:val="hybridMultilevel"/>
    <w:tmpl w:val="25E06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BD2F1A"/>
    <w:multiLevelType w:val="hybridMultilevel"/>
    <w:tmpl w:val="64B4A4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4CC3E9A"/>
    <w:multiLevelType w:val="multilevel"/>
    <w:tmpl w:val="AEC6864C"/>
    <w:lvl w:ilvl="0">
      <w:start w:val="5"/>
      <w:numFmt w:val="decimal"/>
      <w:lvlText w:val="%1."/>
      <w:lvlJc w:val="left"/>
      <w:pPr>
        <w:tabs>
          <w:tab w:val="num" w:pos="622"/>
        </w:tabs>
        <w:ind w:left="622" w:hanging="480"/>
      </w:pPr>
      <w:rPr>
        <w:rFonts w:hint="default"/>
        <w:b w:val="0"/>
        <w:sz w:val="24"/>
      </w:rPr>
    </w:lvl>
    <w:lvl w:ilvl="1">
      <w:start w:val="1"/>
      <w:numFmt w:val="decimal"/>
      <w:pStyle w:val="StylStylStylNagwek2Zlewej0cmPierwszywiersz0cm"/>
      <w:lvlText w:val="3.%2."/>
      <w:lvlJc w:val="left"/>
      <w:pPr>
        <w:tabs>
          <w:tab w:val="num" w:pos="567"/>
        </w:tabs>
        <w:ind w:left="567" w:hanging="567"/>
      </w:pPr>
      <w:rPr>
        <w:rFonts w:ascii="Times New Roman" w:hAnsi="Times New Roman" w:hint="default"/>
        <w:b/>
        <w:i w:val="0"/>
        <w:color w:val="auto"/>
        <w:sz w:val="24"/>
        <w:szCs w:val="24"/>
      </w:rPr>
    </w:lvl>
    <w:lvl w:ilvl="2">
      <w:start w:val="1"/>
      <w:numFmt w:val="decimal"/>
      <w:lvlText w:val="%1.%2.%3."/>
      <w:lvlJc w:val="left"/>
      <w:pPr>
        <w:tabs>
          <w:tab w:val="num" w:pos="862"/>
        </w:tabs>
        <w:ind w:left="862" w:hanging="720"/>
      </w:pPr>
      <w:rPr>
        <w:rFonts w:hint="default"/>
        <w:b w:val="0"/>
        <w:sz w:val="24"/>
      </w:rPr>
    </w:lvl>
    <w:lvl w:ilvl="3">
      <w:start w:val="1"/>
      <w:numFmt w:val="decimal"/>
      <w:lvlText w:val="%1.%2.%3.%4."/>
      <w:lvlJc w:val="left"/>
      <w:pPr>
        <w:tabs>
          <w:tab w:val="num" w:pos="1222"/>
        </w:tabs>
        <w:ind w:left="1222" w:hanging="1080"/>
      </w:pPr>
      <w:rPr>
        <w:rFonts w:hint="default"/>
        <w:b w:val="0"/>
        <w:sz w:val="24"/>
      </w:rPr>
    </w:lvl>
    <w:lvl w:ilvl="4">
      <w:start w:val="1"/>
      <w:numFmt w:val="decimal"/>
      <w:lvlText w:val="%1.%2.%3.%4.%5."/>
      <w:lvlJc w:val="left"/>
      <w:pPr>
        <w:tabs>
          <w:tab w:val="num" w:pos="1582"/>
        </w:tabs>
        <w:ind w:left="1582" w:hanging="1440"/>
      </w:pPr>
      <w:rPr>
        <w:rFonts w:hint="default"/>
        <w:b w:val="0"/>
        <w:sz w:val="24"/>
      </w:rPr>
    </w:lvl>
    <w:lvl w:ilvl="5">
      <w:start w:val="1"/>
      <w:numFmt w:val="decimal"/>
      <w:lvlText w:val="%1.%2.%3.%4.%5.%6."/>
      <w:lvlJc w:val="left"/>
      <w:pPr>
        <w:tabs>
          <w:tab w:val="num" w:pos="1582"/>
        </w:tabs>
        <w:ind w:left="1582" w:hanging="1440"/>
      </w:pPr>
      <w:rPr>
        <w:rFonts w:hint="default"/>
        <w:b w:val="0"/>
        <w:sz w:val="24"/>
      </w:rPr>
    </w:lvl>
    <w:lvl w:ilvl="6">
      <w:start w:val="1"/>
      <w:numFmt w:val="decimal"/>
      <w:lvlText w:val="%1.%2.%3.%4.%5.%6.%7."/>
      <w:lvlJc w:val="left"/>
      <w:pPr>
        <w:tabs>
          <w:tab w:val="num" w:pos="1942"/>
        </w:tabs>
        <w:ind w:left="1942" w:hanging="1800"/>
      </w:pPr>
      <w:rPr>
        <w:rFonts w:hint="default"/>
        <w:b w:val="0"/>
        <w:sz w:val="24"/>
      </w:rPr>
    </w:lvl>
    <w:lvl w:ilvl="7">
      <w:start w:val="1"/>
      <w:numFmt w:val="decimal"/>
      <w:lvlText w:val="%1.%2.%3.%4.%5.%6.%7.%8."/>
      <w:lvlJc w:val="left"/>
      <w:pPr>
        <w:tabs>
          <w:tab w:val="num" w:pos="1942"/>
        </w:tabs>
        <w:ind w:left="1942" w:hanging="1800"/>
      </w:pPr>
      <w:rPr>
        <w:rFonts w:hint="default"/>
        <w:b w:val="0"/>
        <w:sz w:val="24"/>
      </w:rPr>
    </w:lvl>
    <w:lvl w:ilvl="8">
      <w:start w:val="1"/>
      <w:numFmt w:val="decimal"/>
      <w:lvlText w:val="%1.%2.%3.%4.%5.%6.%7.%8.%9."/>
      <w:lvlJc w:val="left"/>
      <w:pPr>
        <w:tabs>
          <w:tab w:val="num" w:pos="2302"/>
        </w:tabs>
        <w:ind w:left="2302" w:hanging="2160"/>
      </w:pPr>
      <w:rPr>
        <w:rFonts w:hint="default"/>
        <w:b w:val="0"/>
        <w:sz w:val="24"/>
      </w:rPr>
    </w:lvl>
  </w:abstractNum>
  <w:abstractNum w:abstractNumId="38" w15:restartNumberingAfterBreak="0">
    <w:nsid w:val="35901B35"/>
    <w:multiLevelType w:val="hybridMultilevel"/>
    <w:tmpl w:val="C99A9960"/>
    <w:lvl w:ilvl="0" w:tplc="2494C50E">
      <w:start w:val="1"/>
      <w:numFmt w:val="bullet"/>
      <w:lvlText w:val=""/>
      <w:lvlJc w:val="left"/>
      <w:pPr>
        <w:ind w:left="720" w:hanging="360"/>
      </w:pPr>
      <w:rPr>
        <w:rFonts w:ascii="Symbol" w:hAnsi="Symbol" w:hint="default"/>
        <w:color w:val="auto"/>
        <w:sz w:val="20"/>
        <w:szCs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60058E8"/>
    <w:multiLevelType w:val="hybridMultilevel"/>
    <w:tmpl w:val="2E8C2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75C72B6"/>
    <w:multiLevelType w:val="hybridMultilevel"/>
    <w:tmpl w:val="3D5ECF7E"/>
    <w:lvl w:ilvl="0" w:tplc="4008E00E">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8B713EB"/>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39B81A6D"/>
    <w:multiLevelType w:val="hybridMultilevel"/>
    <w:tmpl w:val="E4DE940A"/>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AC01E4E"/>
    <w:multiLevelType w:val="hybridMultilevel"/>
    <w:tmpl w:val="8A1E4566"/>
    <w:lvl w:ilvl="0" w:tplc="02BADCEA">
      <w:start w:val="1"/>
      <w:numFmt w:val="decimal"/>
      <w:pStyle w:val="StylNagwek111ptNieKursywaWyjustowanyPrzed18pt"/>
      <w:lvlText w:val="%1."/>
      <w:lvlJc w:val="left"/>
      <w:pPr>
        <w:tabs>
          <w:tab w:val="num" w:pos="680"/>
        </w:tabs>
        <w:ind w:left="680" w:hanging="680"/>
      </w:pPr>
      <w:rPr>
        <w:rFonts w:ascii="Times New Roman" w:hAnsi="Times New Roman" w:hint="default"/>
        <w:b/>
        <w:i w:val="0"/>
        <w:caps w:val="0"/>
        <w:strike w:val="0"/>
        <w:dstrike w:val="0"/>
        <w:outline w:val="0"/>
        <w:shadow w:val="0"/>
        <w:emboss w:val="0"/>
        <w:imprint w:val="0"/>
        <w:vanish w:val="0"/>
        <w:sz w:val="24"/>
        <w:szCs w:val="24"/>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3B7B12FA"/>
    <w:multiLevelType w:val="multilevel"/>
    <w:tmpl w:val="12883D10"/>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D4D7200"/>
    <w:multiLevelType w:val="hybridMultilevel"/>
    <w:tmpl w:val="643A6E76"/>
    <w:lvl w:ilvl="0" w:tplc="6C4AD9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D7C7F24"/>
    <w:multiLevelType w:val="hybridMultilevel"/>
    <w:tmpl w:val="C8DA0C3A"/>
    <w:lvl w:ilvl="0" w:tplc="FFFFFFFF">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3FEC03ED"/>
    <w:multiLevelType w:val="hybridMultilevel"/>
    <w:tmpl w:val="23A85C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02B7B60"/>
    <w:multiLevelType w:val="hybridMultilevel"/>
    <w:tmpl w:val="CA48C89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0D852E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1C97963"/>
    <w:multiLevelType w:val="hybridMultilevel"/>
    <w:tmpl w:val="409AC336"/>
    <w:lvl w:ilvl="0" w:tplc="AB5C7C98">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4301E10"/>
    <w:multiLevelType w:val="hybridMultilevel"/>
    <w:tmpl w:val="FDEAC83E"/>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49E115F"/>
    <w:multiLevelType w:val="multilevel"/>
    <w:tmpl w:val="7D4061C6"/>
    <w:name w:val="WW8Num27"/>
    <w:lvl w:ilvl="0">
      <w:start w:val="1"/>
      <w:numFmt w:val="decimal"/>
      <w:pStyle w:val="Styl1"/>
      <w:lvlText w:val="%1."/>
      <w:lvlJc w:val="left"/>
      <w:pPr>
        <w:tabs>
          <w:tab w:val="num" w:pos="1520"/>
        </w:tabs>
        <w:ind w:left="1387" w:hanging="227"/>
      </w:pPr>
      <w:rPr>
        <w:rFonts w:hint="default"/>
      </w:rPr>
    </w:lvl>
    <w:lvl w:ilvl="1">
      <w:start w:val="1"/>
      <w:numFmt w:val="decimal"/>
      <w:lvlText w:val="%1.%2."/>
      <w:lvlJc w:val="left"/>
      <w:pPr>
        <w:tabs>
          <w:tab w:val="num" w:pos="1952"/>
        </w:tabs>
        <w:ind w:left="1952" w:hanging="432"/>
      </w:pPr>
      <w:rPr>
        <w:rFonts w:hint="default"/>
      </w:rPr>
    </w:lvl>
    <w:lvl w:ilvl="2">
      <w:start w:val="1"/>
      <w:numFmt w:val="decimal"/>
      <w:lvlText w:val="%1.%2.%3."/>
      <w:lvlJc w:val="left"/>
      <w:pPr>
        <w:tabs>
          <w:tab w:val="num" w:pos="2600"/>
        </w:tabs>
        <w:ind w:left="2384" w:hanging="504"/>
      </w:pPr>
      <w:rPr>
        <w:rFonts w:hint="default"/>
      </w:rPr>
    </w:lvl>
    <w:lvl w:ilvl="3">
      <w:start w:val="1"/>
      <w:numFmt w:val="decimal"/>
      <w:lvlText w:val="%1.%2.%3.%4."/>
      <w:lvlJc w:val="left"/>
      <w:pPr>
        <w:tabs>
          <w:tab w:val="num" w:pos="2960"/>
        </w:tabs>
        <w:ind w:left="2888" w:hanging="648"/>
      </w:pPr>
      <w:rPr>
        <w:rFonts w:hint="default"/>
      </w:rPr>
    </w:lvl>
    <w:lvl w:ilvl="4">
      <w:start w:val="1"/>
      <w:numFmt w:val="decimal"/>
      <w:lvlText w:val="%1.%2.%3.%4.%5."/>
      <w:lvlJc w:val="left"/>
      <w:pPr>
        <w:tabs>
          <w:tab w:val="num" w:pos="3680"/>
        </w:tabs>
        <w:ind w:left="3392" w:hanging="792"/>
      </w:pPr>
      <w:rPr>
        <w:rFonts w:hint="default"/>
      </w:rPr>
    </w:lvl>
    <w:lvl w:ilvl="5">
      <w:start w:val="1"/>
      <w:numFmt w:val="decimal"/>
      <w:lvlText w:val="%1.%2.%3.%4.%5.%6."/>
      <w:lvlJc w:val="left"/>
      <w:pPr>
        <w:tabs>
          <w:tab w:val="num" w:pos="4040"/>
        </w:tabs>
        <w:ind w:left="3896" w:hanging="936"/>
      </w:pPr>
      <w:rPr>
        <w:rFonts w:hint="default"/>
      </w:rPr>
    </w:lvl>
    <w:lvl w:ilvl="6">
      <w:start w:val="1"/>
      <w:numFmt w:val="decimal"/>
      <w:lvlText w:val="%1.%2.%3.%4.%5.%6.%7."/>
      <w:lvlJc w:val="left"/>
      <w:pPr>
        <w:tabs>
          <w:tab w:val="num" w:pos="4760"/>
        </w:tabs>
        <w:ind w:left="4400" w:hanging="1080"/>
      </w:pPr>
      <w:rPr>
        <w:rFonts w:hint="default"/>
      </w:rPr>
    </w:lvl>
    <w:lvl w:ilvl="7">
      <w:start w:val="1"/>
      <w:numFmt w:val="decimal"/>
      <w:lvlText w:val="%1.%2.%3.%4.%5.%6.%7.%8."/>
      <w:lvlJc w:val="left"/>
      <w:pPr>
        <w:tabs>
          <w:tab w:val="num" w:pos="5120"/>
        </w:tabs>
        <w:ind w:left="4904" w:hanging="1224"/>
      </w:pPr>
      <w:rPr>
        <w:rFonts w:hint="default"/>
      </w:rPr>
    </w:lvl>
    <w:lvl w:ilvl="8">
      <w:start w:val="1"/>
      <w:numFmt w:val="decimal"/>
      <w:lvlText w:val="%1.%2.%3.%4.%5.%6.%7.%8.%9."/>
      <w:lvlJc w:val="left"/>
      <w:pPr>
        <w:tabs>
          <w:tab w:val="num" w:pos="5840"/>
        </w:tabs>
        <w:ind w:left="5480" w:hanging="1440"/>
      </w:pPr>
      <w:rPr>
        <w:rFonts w:hint="default"/>
      </w:rPr>
    </w:lvl>
  </w:abstractNum>
  <w:abstractNum w:abstractNumId="53" w15:restartNumberingAfterBreak="0">
    <w:nsid w:val="44B0473B"/>
    <w:multiLevelType w:val="hybridMultilevel"/>
    <w:tmpl w:val="D06E91B8"/>
    <w:lvl w:ilvl="0" w:tplc="09F691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75541FA"/>
    <w:multiLevelType w:val="hybridMultilevel"/>
    <w:tmpl w:val="1C344322"/>
    <w:lvl w:ilvl="0" w:tplc="FE78D8B4">
      <w:start w:val="1"/>
      <w:numFmt w:val="decimal"/>
      <w:lvlText w:val="%1."/>
      <w:lvlJc w:val="left"/>
      <w:pPr>
        <w:ind w:left="360" w:hanging="360"/>
      </w:pPr>
      <w:rPr>
        <w:rFonts w:ascii="Calibri" w:hAnsi="Calibri" w:cs="Calibri"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4A557303"/>
    <w:multiLevelType w:val="hybridMultilevel"/>
    <w:tmpl w:val="1B68EF24"/>
    <w:lvl w:ilvl="0" w:tplc="EA8CB45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6" w15:restartNumberingAfterBreak="0">
    <w:nsid w:val="4AE752DD"/>
    <w:multiLevelType w:val="multilevel"/>
    <w:tmpl w:val="6BA8766E"/>
    <w:lvl w:ilvl="0">
      <w:start w:val="1"/>
      <w:numFmt w:val="decimal"/>
      <w:lvlText w:val="%1."/>
      <w:lvlJc w:val="left"/>
      <w:pPr>
        <w:tabs>
          <w:tab w:val="num" w:pos="1534"/>
        </w:tabs>
        <w:ind w:left="1534" w:hanging="454"/>
      </w:pPr>
      <w:rPr>
        <w:rFonts w:hint="default"/>
      </w:rPr>
    </w:lvl>
    <w:lvl w:ilvl="1">
      <w:start w:val="1"/>
      <w:numFmt w:val="decimal"/>
      <w:pStyle w:val="Styl2"/>
      <w:isLgl/>
      <w:lvlText w:val="%1.%2."/>
      <w:lvlJc w:val="left"/>
      <w:pPr>
        <w:tabs>
          <w:tab w:val="num" w:pos="1800"/>
        </w:tabs>
        <w:ind w:left="1137" w:hanging="57"/>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520"/>
        </w:tabs>
        <w:ind w:left="2520" w:hanging="144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880"/>
        </w:tabs>
        <w:ind w:left="2880" w:hanging="180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57" w15:restartNumberingAfterBreak="0">
    <w:nsid w:val="4B5300C7"/>
    <w:multiLevelType w:val="hybridMultilevel"/>
    <w:tmpl w:val="E54898D4"/>
    <w:lvl w:ilvl="0" w:tplc="6238690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C824FB0"/>
    <w:multiLevelType w:val="hybridMultilevel"/>
    <w:tmpl w:val="CBE24292"/>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CDE13C7"/>
    <w:multiLevelType w:val="hybridMultilevel"/>
    <w:tmpl w:val="0DB077C6"/>
    <w:lvl w:ilvl="0" w:tplc="04150019">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E142215"/>
    <w:multiLevelType w:val="hybridMultilevel"/>
    <w:tmpl w:val="7C0E889C"/>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E4C7D4F"/>
    <w:multiLevelType w:val="hybridMultilevel"/>
    <w:tmpl w:val="19762C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4EA857A1"/>
    <w:multiLevelType w:val="hybridMultilevel"/>
    <w:tmpl w:val="1D524080"/>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F694837"/>
    <w:multiLevelType w:val="hybridMultilevel"/>
    <w:tmpl w:val="9126ED46"/>
    <w:lvl w:ilvl="0" w:tplc="BBCCF46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0286158"/>
    <w:multiLevelType w:val="hybridMultilevel"/>
    <w:tmpl w:val="90D01BC0"/>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17B302F"/>
    <w:multiLevelType w:val="hybridMultilevel"/>
    <w:tmpl w:val="799251FA"/>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37451C5"/>
    <w:multiLevelType w:val="hybridMultilevel"/>
    <w:tmpl w:val="559215D8"/>
    <w:name w:val="WW8Num69"/>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7" w15:restartNumberingAfterBreak="0">
    <w:nsid w:val="54673953"/>
    <w:multiLevelType w:val="hybridMultilevel"/>
    <w:tmpl w:val="EF288C1A"/>
    <w:lvl w:ilvl="0" w:tplc="04150001">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8" w15:restartNumberingAfterBreak="0">
    <w:nsid w:val="561B08C4"/>
    <w:multiLevelType w:val="hybridMultilevel"/>
    <w:tmpl w:val="E2C098EA"/>
    <w:lvl w:ilvl="0" w:tplc="9526475E">
      <w:start w:val="1"/>
      <w:numFmt w:val="bullet"/>
      <w:lvlText w:val=""/>
      <w:lvlJc w:val="left"/>
      <w:pPr>
        <w:ind w:left="1571" w:hanging="360"/>
      </w:pPr>
      <w:rPr>
        <w:rFonts w:ascii="Symbol" w:hAnsi="Symbol" w:hint="default"/>
      </w:rPr>
    </w:lvl>
    <w:lvl w:ilvl="1" w:tplc="04150019" w:tentative="1">
      <w:start w:val="1"/>
      <w:numFmt w:val="bullet"/>
      <w:lvlText w:val="o"/>
      <w:lvlJc w:val="left"/>
      <w:pPr>
        <w:ind w:left="2291" w:hanging="360"/>
      </w:pPr>
      <w:rPr>
        <w:rFonts w:ascii="Courier New" w:hAnsi="Courier New" w:cs="Courier New" w:hint="default"/>
      </w:rPr>
    </w:lvl>
    <w:lvl w:ilvl="2" w:tplc="0415001B" w:tentative="1">
      <w:start w:val="1"/>
      <w:numFmt w:val="bullet"/>
      <w:lvlText w:val=""/>
      <w:lvlJc w:val="left"/>
      <w:pPr>
        <w:ind w:left="3011" w:hanging="360"/>
      </w:pPr>
      <w:rPr>
        <w:rFonts w:ascii="Wingdings" w:hAnsi="Wingdings" w:hint="default"/>
      </w:rPr>
    </w:lvl>
    <w:lvl w:ilvl="3" w:tplc="0415000F" w:tentative="1">
      <w:start w:val="1"/>
      <w:numFmt w:val="bullet"/>
      <w:lvlText w:val=""/>
      <w:lvlJc w:val="left"/>
      <w:pPr>
        <w:ind w:left="3731" w:hanging="360"/>
      </w:pPr>
      <w:rPr>
        <w:rFonts w:ascii="Symbol" w:hAnsi="Symbol" w:hint="default"/>
      </w:rPr>
    </w:lvl>
    <w:lvl w:ilvl="4" w:tplc="04150019" w:tentative="1">
      <w:start w:val="1"/>
      <w:numFmt w:val="bullet"/>
      <w:lvlText w:val="o"/>
      <w:lvlJc w:val="left"/>
      <w:pPr>
        <w:ind w:left="4451" w:hanging="360"/>
      </w:pPr>
      <w:rPr>
        <w:rFonts w:ascii="Courier New" w:hAnsi="Courier New" w:cs="Courier New" w:hint="default"/>
      </w:rPr>
    </w:lvl>
    <w:lvl w:ilvl="5" w:tplc="0415001B" w:tentative="1">
      <w:start w:val="1"/>
      <w:numFmt w:val="bullet"/>
      <w:lvlText w:val=""/>
      <w:lvlJc w:val="left"/>
      <w:pPr>
        <w:ind w:left="5171" w:hanging="360"/>
      </w:pPr>
      <w:rPr>
        <w:rFonts w:ascii="Wingdings" w:hAnsi="Wingdings" w:hint="default"/>
      </w:rPr>
    </w:lvl>
    <w:lvl w:ilvl="6" w:tplc="0415000F" w:tentative="1">
      <w:start w:val="1"/>
      <w:numFmt w:val="bullet"/>
      <w:lvlText w:val=""/>
      <w:lvlJc w:val="left"/>
      <w:pPr>
        <w:ind w:left="5891" w:hanging="360"/>
      </w:pPr>
      <w:rPr>
        <w:rFonts w:ascii="Symbol" w:hAnsi="Symbol" w:hint="default"/>
      </w:rPr>
    </w:lvl>
    <w:lvl w:ilvl="7" w:tplc="04150019" w:tentative="1">
      <w:start w:val="1"/>
      <w:numFmt w:val="bullet"/>
      <w:lvlText w:val="o"/>
      <w:lvlJc w:val="left"/>
      <w:pPr>
        <w:ind w:left="6611" w:hanging="360"/>
      </w:pPr>
      <w:rPr>
        <w:rFonts w:ascii="Courier New" w:hAnsi="Courier New" w:cs="Courier New" w:hint="default"/>
      </w:rPr>
    </w:lvl>
    <w:lvl w:ilvl="8" w:tplc="0415001B" w:tentative="1">
      <w:start w:val="1"/>
      <w:numFmt w:val="bullet"/>
      <w:lvlText w:val=""/>
      <w:lvlJc w:val="left"/>
      <w:pPr>
        <w:ind w:left="7331" w:hanging="360"/>
      </w:pPr>
      <w:rPr>
        <w:rFonts w:ascii="Wingdings" w:hAnsi="Wingdings" w:hint="default"/>
      </w:rPr>
    </w:lvl>
  </w:abstractNum>
  <w:abstractNum w:abstractNumId="69" w15:restartNumberingAfterBreak="0">
    <w:nsid w:val="565540BF"/>
    <w:multiLevelType w:val="hybridMultilevel"/>
    <w:tmpl w:val="463613D2"/>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87D0182"/>
    <w:multiLevelType w:val="hybridMultilevel"/>
    <w:tmpl w:val="EED63A1A"/>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9A548B2"/>
    <w:multiLevelType w:val="hybridMultilevel"/>
    <w:tmpl w:val="4CACF53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5ABF2640"/>
    <w:multiLevelType w:val="hybridMultilevel"/>
    <w:tmpl w:val="18C6BD94"/>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0BF5160"/>
    <w:multiLevelType w:val="hybridMultilevel"/>
    <w:tmpl w:val="3D1602BC"/>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12E7B7B"/>
    <w:multiLevelType w:val="hybridMultilevel"/>
    <w:tmpl w:val="E786B28A"/>
    <w:lvl w:ilvl="0" w:tplc="ECE6ECE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5" w15:restartNumberingAfterBreak="0">
    <w:nsid w:val="613A4282"/>
    <w:multiLevelType w:val="hybridMultilevel"/>
    <w:tmpl w:val="5E08EF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2CB45F3"/>
    <w:multiLevelType w:val="multilevel"/>
    <w:tmpl w:val="0415001F"/>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8317FB7"/>
    <w:multiLevelType w:val="hybridMultilevel"/>
    <w:tmpl w:val="8844110E"/>
    <w:lvl w:ilvl="0" w:tplc="7188DC76">
      <w:start w:val="1"/>
      <w:numFmt w:val="decimal"/>
      <w:lvlText w:val="%1."/>
      <w:lvlJc w:val="left"/>
      <w:pPr>
        <w:ind w:left="720" w:hanging="360"/>
      </w:pPr>
      <w:rPr>
        <w:rFonts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9F36151"/>
    <w:multiLevelType w:val="hybridMultilevel"/>
    <w:tmpl w:val="77C68388"/>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A7A24C3"/>
    <w:multiLevelType w:val="hybridMultilevel"/>
    <w:tmpl w:val="20F6FD14"/>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A7E3370"/>
    <w:multiLevelType w:val="hybridMultilevel"/>
    <w:tmpl w:val="1856221E"/>
    <w:lvl w:ilvl="0" w:tplc="24A8C052">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1" w15:restartNumberingAfterBreak="0">
    <w:nsid w:val="6C9B35BE"/>
    <w:multiLevelType w:val="hybridMultilevel"/>
    <w:tmpl w:val="E960BC2E"/>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D941DA6"/>
    <w:multiLevelType w:val="hybridMultilevel"/>
    <w:tmpl w:val="46E41386"/>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0141223"/>
    <w:multiLevelType w:val="hybridMultilevel"/>
    <w:tmpl w:val="DEC4A1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7C34C5E"/>
    <w:multiLevelType w:val="hybridMultilevel"/>
    <w:tmpl w:val="134481F6"/>
    <w:lvl w:ilvl="0" w:tplc="24A8C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9254953"/>
    <w:multiLevelType w:val="multilevel"/>
    <w:tmpl w:val="D5A0E23E"/>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CE40C28"/>
    <w:multiLevelType w:val="multilevel"/>
    <w:tmpl w:val="7F8CC552"/>
    <w:name w:val="WW8Num76"/>
    <w:styleLink w:val="StylPunktowane"/>
    <w:lvl w:ilvl="0">
      <w:start w:val="1"/>
      <w:numFmt w:val="bullet"/>
      <w:lvlText w:val="-"/>
      <w:lvlJc w:val="left"/>
      <w:pPr>
        <w:tabs>
          <w:tab w:val="num" w:pos="1428"/>
        </w:tabs>
        <w:ind w:left="1428" w:hanging="360"/>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D824AED"/>
    <w:multiLevelType w:val="hybridMultilevel"/>
    <w:tmpl w:val="CA0CA66E"/>
    <w:lvl w:ilvl="0" w:tplc="660A118E">
      <w:start w:val="4"/>
      <w:numFmt w:val="bullet"/>
      <w:lvlText w:val=""/>
      <w:lvlJc w:val="left"/>
      <w:pPr>
        <w:ind w:left="720" w:hanging="360"/>
      </w:pPr>
      <w:rPr>
        <w:rFonts w:ascii="Symbol" w:eastAsiaTheme="minorEastAsia" w:hAnsi="Symbol" w:cs="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8"/>
  </w:num>
  <w:num w:numId="3">
    <w:abstractNumId w:val="15"/>
  </w:num>
  <w:num w:numId="4">
    <w:abstractNumId w:val="77"/>
  </w:num>
  <w:num w:numId="5">
    <w:abstractNumId w:val="29"/>
  </w:num>
  <w:num w:numId="6">
    <w:abstractNumId w:val="76"/>
  </w:num>
  <w:num w:numId="7">
    <w:abstractNumId w:val="47"/>
  </w:num>
  <w:num w:numId="8">
    <w:abstractNumId w:val="85"/>
  </w:num>
  <w:num w:numId="9">
    <w:abstractNumId w:val="49"/>
  </w:num>
  <w:num w:numId="10">
    <w:abstractNumId w:val="61"/>
  </w:num>
  <w:num w:numId="11">
    <w:abstractNumId w:val="40"/>
  </w:num>
  <w:num w:numId="12">
    <w:abstractNumId w:val="87"/>
  </w:num>
  <w:num w:numId="13">
    <w:abstractNumId w:val="10"/>
  </w:num>
  <w:num w:numId="14">
    <w:abstractNumId w:val="33"/>
  </w:num>
  <w:num w:numId="15">
    <w:abstractNumId w:val="57"/>
  </w:num>
  <w:num w:numId="16">
    <w:abstractNumId w:val="13"/>
  </w:num>
  <w:num w:numId="17">
    <w:abstractNumId w:val="5"/>
  </w:num>
  <w:num w:numId="18">
    <w:abstractNumId w:val="24"/>
  </w:num>
  <w:num w:numId="19">
    <w:abstractNumId w:val="36"/>
  </w:num>
  <w:num w:numId="20">
    <w:abstractNumId w:val="50"/>
  </w:num>
  <w:num w:numId="21">
    <w:abstractNumId w:val="51"/>
  </w:num>
  <w:num w:numId="22">
    <w:abstractNumId w:val="41"/>
  </w:num>
  <w:num w:numId="23">
    <w:abstractNumId w:val="23"/>
  </w:num>
  <w:num w:numId="24">
    <w:abstractNumId w:val="81"/>
  </w:num>
  <w:num w:numId="25">
    <w:abstractNumId w:val="48"/>
  </w:num>
  <w:num w:numId="26">
    <w:abstractNumId w:val="69"/>
  </w:num>
  <w:num w:numId="27">
    <w:abstractNumId w:val="64"/>
  </w:num>
  <w:num w:numId="28">
    <w:abstractNumId w:val="35"/>
  </w:num>
  <w:num w:numId="29">
    <w:abstractNumId w:val="42"/>
  </w:num>
  <w:num w:numId="30">
    <w:abstractNumId w:val="84"/>
  </w:num>
  <w:num w:numId="31">
    <w:abstractNumId w:val="62"/>
  </w:num>
  <w:num w:numId="32">
    <w:abstractNumId w:val="27"/>
  </w:num>
  <w:num w:numId="33">
    <w:abstractNumId w:val="74"/>
  </w:num>
  <w:num w:numId="34">
    <w:abstractNumId w:val="72"/>
  </w:num>
  <w:num w:numId="35">
    <w:abstractNumId w:val="12"/>
  </w:num>
  <w:num w:numId="36">
    <w:abstractNumId w:val="19"/>
  </w:num>
  <w:num w:numId="37">
    <w:abstractNumId w:val="32"/>
  </w:num>
  <w:num w:numId="38">
    <w:abstractNumId w:val="80"/>
  </w:num>
  <w:num w:numId="39">
    <w:abstractNumId w:val="39"/>
  </w:num>
  <w:num w:numId="4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7"/>
  </w:num>
  <w:num w:numId="43">
    <w:abstractNumId w:val="17"/>
  </w:num>
  <w:num w:numId="44">
    <w:abstractNumId w:val="71"/>
  </w:num>
  <w:num w:numId="45">
    <w:abstractNumId w:val="54"/>
  </w:num>
  <w:num w:numId="46">
    <w:abstractNumId w:val="38"/>
  </w:num>
  <w:num w:numId="47">
    <w:abstractNumId w:val="26"/>
  </w:num>
  <w:num w:numId="48">
    <w:abstractNumId w:val="31"/>
  </w:num>
  <w:num w:numId="49">
    <w:abstractNumId w:val="53"/>
  </w:num>
  <w:num w:numId="50">
    <w:abstractNumId w:val="45"/>
  </w:num>
  <w:num w:numId="51">
    <w:abstractNumId w:val="6"/>
  </w:num>
  <w:num w:numId="52">
    <w:abstractNumId w:val="55"/>
  </w:num>
  <w:num w:numId="53">
    <w:abstractNumId w:val="20"/>
  </w:num>
  <w:num w:numId="54">
    <w:abstractNumId w:val="9"/>
  </w:num>
  <w:num w:numId="55">
    <w:abstractNumId w:val="52"/>
  </w:num>
  <w:num w:numId="56">
    <w:abstractNumId w:val="56"/>
  </w:num>
  <w:num w:numId="57">
    <w:abstractNumId w:val="2"/>
  </w:num>
  <w:num w:numId="58">
    <w:abstractNumId w:val="1"/>
  </w:num>
  <w:num w:numId="59">
    <w:abstractNumId w:val="0"/>
  </w:num>
  <w:num w:numId="60">
    <w:abstractNumId w:val="43"/>
  </w:num>
  <w:num w:numId="61">
    <w:abstractNumId w:val="22"/>
  </w:num>
  <w:num w:numId="62">
    <w:abstractNumId w:val="86"/>
  </w:num>
  <w:num w:numId="63">
    <w:abstractNumId w:val="37"/>
  </w:num>
  <w:num w:numId="64">
    <w:abstractNumId w:val="3"/>
  </w:num>
  <w:num w:numId="65">
    <w:abstractNumId w:val="46"/>
  </w:num>
  <w:num w:numId="66">
    <w:abstractNumId w:val="14"/>
  </w:num>
  <w:num w:numId="67">
    <w:abstractNumId w:val="21"/>
  </w:num>
  <w:num w:numId="68">
    <w:abstractNumId w:val="67"/>
  </w:num>
  <w:num w:numId="69">
    <w:abstractNumId w:val="75"/>
  </w:num>
  <w:num w:numId="70">
    <w:abstractNumId w:val="68"/>
  </w:num>
  <w:num w:numId="71">
    <w:abstractNumId w:val="73"/>
  </w:num>
  <w:num w:numId="72">
    <w:abstractNumId w:val="60"/>
  </w:num>
  <w:num w:numId="73">
    <w:abstractNumId w:val="78"/>
  </w:num>
  <w:num w:numId="74">
    <w:abstractNumId w:val="34"/>
  </w:num>
  <w:num w:numId="75">
    <w:abstractNumId w:val="58"/>
  </w:num>
  <w:num w:numId="76">
    <w:abstractNumId w:val="79"/>
  </w:num>
  <w:num w:numId="77">
    <w:abstractNumId w:val="65"/>
  </w:num>
  <w:num w:numId="78">
    <w:abstractNumId w:val="30"/>
  </w:num>
  <w:num w:numId="79">
    <w:abstractNumId w:val="63"/>
  </w:num>
  <w:num w:numId="80">
    <w:abstractNumId w:val="11"/>
  </w:num>
  <w:num w:numId="81">
    <w:abstractNumId w:val="18"/>
  </w:num>
  <w:num w:numId="82">
    <w:abstractNumId w:val="59"/>
  </w:num>
  <w:num w:numId="83">
    <w:abstractNumId w:val="83"/>
  </w:num>
  <w:num w:numId="84">
    <w:abstractNumId w:val="4"/>
  </w:num>
  <w:num w:numId="85">
    <w:abstractNumId w:val="82"/>
  </w:num>
  <w:num w:numId="86">
    <w:abstractNumId w:val="70"/>
  </w:num>
  <w:num w:numId="87">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5A2"/>
    <w:rsid w:val="000019F5"/>
    <w:rsid w:val="00002094"/>
    <w:rsid w:val="000038FF"/>
    <w:rsid w:val="0000458D"/>
    <w:rsid w:val="000051DD"/>
    <w:rsid w:val="0000595F"/>
    <w:rsid w:val="00005963"/>
    <w:rsid w:val="00005D60"/>
    <w:rsid w:val="00006290"/>
    <w:rsid w:val="00006ADB"/>
    <w:rsid w:val="00007051"/>
    <w:rsid w:val="000073E6"/>
    <w:rsid w:val="0001121E"/>
    <w:rsid w:val="00011698"/>
    <w:rsid w:val="000121CA"/>
    <w:rsid w:val="00015435"/>
    <w:rsid w:val="00016AD2"/>
    <w:rsid w:val="00017034"/>
    <w:rsid w:val="000206AC"/>
    <w:rsid w:val="00022087"/>
    <w:rsid w:val="00022B59"/>
    <w:rsid w:val="00022DB8"/>
    <w:rsid w:val="00023241"/>
    <w:rsid w:val="00024B1B"/>
    <w:rsid w:val="00025C3C"/>
    <w:rsid w:val="0002639A"/>
    <w:rsid w:val="00027345"/>
    <w:rsid w:val="0003056A"/>
    <w:rsid w:val="0003237D"/>
    <w:rsid w:val="0003560C"/>
    <w:rsid w:val="00036D27"/>
    <w:rsid w:val="00040268"/>
    <w:rsid w:val="00040B05"/>
    <w:rsid w:val="0004219C"/>
    <w:rsid w:val="0004292B"/>
    <w:rsid w:val="0004414A"/>
    <w:rsid w:val="000469C5"/>
    <w:rsid w:val="0005115D"/>
    <w:rsid w:val="0005241A"/>
    <w:rsid w:val="000536BE"/>
    <w:rsid w:val="00056DD3"/>
    <w:rsid w:val="00056EAD"/>
    <w:rsid w:val="000660BF"/>
    <w:rsid w:val="00066F7A"/>
    <w:rsid w:val="0006749C"/>
    <w:rsid w:val="00067F5F"/>
    <w:rsid w:val="00071FDE"/>
    <w:rsid w:val="00072149"/>
    <w:rsid w:val="00073A33"/>
    <w:rsid w:val="00076575"/>
    <w:rsid w:val="00077511"/>
    <w:rsid w:val="00077745"/>
    <w:rsid w:val="0008123B"/>
    <w:rsid w:val="000831C7"/>
    <w:rsid w:val="00084DEF"/>
    <w:rsid w:val="00085101"/>
    <w:rsid w:val="00086D37"/>
    <w:rsid w:val="00087AEF"/>
    <w:rsid w:val="00091633"/>
    <w:rsid w:val="00094F84"/>
    <w:rsid w:val="000956C9"/>
    <w:rsid w:val="00095D68"/>
    <w:rsid w:val="000960B9"/>
    <w:rsid w:val="00096211"/>
    <w:rsid w:val="000962FF"/>
    <w:rsid w:val="00097033"/>
    <w:rsid w:val="000A3049"/>
    <w:rsid w:val="000A3EDA"/>
    <w:rsid w:val="000A46E5"/>
    <w:rsid w:val="000A6363"/>
    <w:rsid w:val="000A6809"/>
    <w:rsid w:val="000A68DB"/>
    <w:rsid w:val="000A6EF9"/>
    <w:rsid w:val="000A70EC"/>
    <w:rsid w:val="000B2813"/>
    <w:rsid w:val="000B2D19"/>
    <w:rsid w:val="000B5C13"/>
    <w:rsid w:val="000B5D40"/>
    <w:rsid w:val="000B65A8"/>
    <w:rsid w:val="000C02A2"/>
    <w:rsid w:val="000C16DD"/>
    <w:rsid w:val="000C4B29"/>
    <w:rsid w:val="000C4E16"/>
    <w:rsid w:val="000C4EEF"/>
    <w:rsid w:val="000C54D2"/>
    <w:rsid w:val="000C6B5F"/>
    <w:rsid w:val="000C6EF3"/>
    <w:rsid w:val="000C758E"/>
    <w:rsid w:val="000D07DB"/>
    <w:rsid w:val="000D116C"/>
    <w:rsid w:val="000D1C46"/>
    <w:rsid w:val="000D24FC"/>
    <w:rsid w:val="000D4503"/>
    <w:rsid w:val="000D4A99"/>
    <w:rsid w:val="000D57F3"/>
    <w:rsid w:val="000D6E77"/>
    <w:rsid w:val="000D747F"/>
    <w:rsid w:val="000D757C"/>
    <w:rsid w:val="000E0DEA"/>
    <w:rsid w:val="000E11B2"/>
    <w:rsid w:val="000E1376"/>
    <w:rsid w:val="000E1B18"/>
    <w:rsid w:val="000E240F"/>
    <w:rsid w:val="000E4072"/>
    <w:rsid w:val="000E4894"/>
    <w:rsid w:val="000E52CC"/>
    <w:rsid w:val="000E6C3A"/>
    <w:rsid w:val="000E717C"/>
    <w:rsid w:val="000F3022"/>
    <w:rsid w:val="000F6A20"/>
    <w:rsid w:val="000F72C7"/>
    <w:rsid w:val="000F738C"/>
    <w:rsid w:val="00100AFD"/>
    <w:rsid w:val="00101394"/>
    <w:rsid w:val="0010267E"/>
    <w:rsid w:val="001059E9"/>
    <w:rsid w:val="00111733"/>
    <w:rsid w:val="00111DDA"/>
    <w:rsid w:val="00111DF3"/>
    <w:rsid w:val="00116D2B"/>
    <w:rsid w:val="00117111"/>
    <w:rsid w:val="00117AFC"/>
    <w:rsid w:val="00121665"/>
    <w:rsid w:val="001220BB"/>
    <w:rsid w:val="00122D7A"/>
    <w:rsid w:val="001236E3"/>
    <w:rsid w:val="001239E1"/>
    <w:rsid w:val="00124264"/>
    <w:rsid w:val="00124CBB"/>
    <w:rsid w:val="00124D12"/>
    <w:rsid w:val="00126146"/>
    <w:rsid w:val="001268D0"/>
    <w:rsid w:val="00126BB0"/>
    <w:rsid w:val="001301B8"/>
    <w:rsid w:val="00131C50"/>
    <w:rsid w:val="00132E5C"/>
    <w:rsid w:val="00133E27"/>
    <w:rsid w:val="0013586B"/>
    <w:rsid w:val="00137C6D"/>
    <w:rsid w:val="00142A08"/>
    <w:rsid w:val="00142EFF"/>
    <w:rsid w:val="00144440"/>
    <w:rsid w:val="001460BD"/>
    <w:rsid w:val="00146359"/>
    <w:rsid w:val="0015013C"/>
    <w:rsid w:val="00154ED5"/>
    <w:rsid w:val="00155444"/>
    <w:rsid w:val="00156632"/>
    <w:rsid w:val="001570FC"/>
    <w:rsid w:val="00160295"/>
    <w:rsid w:val="001607BE"/>
    <w:rsid w:val="001630CD"/>
    <w:rsid w:val="00163D11"/>
    <w:rsid w:val="00165D4E"/>
    <w:rsid w:val="00166586"/>
    <w:rsid w:val="00167F21"/>
    <w:rsid w:val="00171153"/>
    <w:rsid w:val="00171307"/>
    <w:rsid w:val="00171940"/>
    <w:rsid w:val="00173882"/>
    <w:rsid w:val="00176C69"/>
    <w:rsid w:val="00176F1A"/>
    <w:rsid w:val="00180E01"/>
    <w:rsid w:val="00185441"/>
    <w:rsid w:val="00185E02"/>
    <w:rsid w:val="00186887"/>
    <w:rsid w:val="001868A5"/>
    <w:rsid w:val="001873CC"/>
    <w:rsid w:val="00187A88"/>
    <w:rsid w:val="00187AFB"/>
    <w:rsid w:val="00187CB4"/>
    <w:rsid w:val="001900E2"/>
    <w:rsid w:val="00191E38"/>
    <w:rsid w:val="001921F6"/>
    <w:rsid w:val="001932A1"/>
    <w:rsid w:val="001948C1"/>
    <w:rsid w:val="00195CA0"/>
    <w:rsid w:val="00196C2B"/>
    <w:rsid w:val="001A1AB2"/>
    <w:rsid w:val="001A24F3"/>
    <w:rsid w:val="001A28D2"/>
    <w:rsid w:val="001A3B5E"/>
    <w:rsid w:val="001A43EF"/>
    <w:rsid w:val="001A4A19"/>
    <w:rsid w:val="001A4D09"/>
    <w:rsid w:val="001A57C4"/>
    <w:rsid w:val="001A62B0"/>
    <w:rsid w:val="001A63D5"/>
    <w:rsid w:val="001A6853"/>
    <w:rsid w:val="001A741E"/>
    <w:rsid w:val="001A78C8"/>
    <w:rsid w:val="001A7AD8"/>
    <w:rsid w:val="001B20D8"/>
    <w:rsid w:val="001B3F24"/>
    <w:rsid w:val="001B540F"/>
    <w:rsid w:val="001B61D9"/>
    <w:rsid w:val="001B6235"/>
    <w:rsid w:val="001B6F03"/>
    <w:rsid w:val="001C00A0"/>
    <w:rsid w:val="001C2051"/>
    <w:rsid w:val="001C2FA4"/>
    <w:rsid w:val="001C43D2"/>
    <w:rsid w:val="001C6AC9"/>
    <w:rsid w:val="001C7AA6"/>
    <w:rsid w:val="001C7E37"/>
    <w:rsid w:val="001D163C"/>
    <w:rsid w:val="001D29E7"/>
    <w:rsid w:val="001D2B5E"/>
    <w:rsid w:val="001D386E"/>
    <w:rsid w:val="001D5351"/>
    <w:rsid w:val="001D565D"/>
    <w:rsid w:val="001D6550"/>
    <w:rsid w:val="001D6AA9"/>
    <w:rsid w:val="001E0BD7"/>
    <w:rsid w:val="001E108A"/>
    <w:rsid w:val="001E1698"/>
    <w:rsid w:val="001E1B48"/>
    <w:rsid w:val="001E25DD"/>
    <w:rsid w:val="001E314F"/>
    <w:rsid w:val="001E3988"/>
    <w:rsid w:val="001E5646"/>
    <w:rsid w:val="001E5CCB"/>
    <w:rsid w:val="001E69B0"/>
    <w:rsid w:val="001F0B5A"/>
    <w:rsid w:val="001F23CD"/>
    <w:rsid w:val="001F4855"/>
    <w:rsid w:val="001F52B3"/>
    <w:rsid w:val="001F6A96"/>
    <w:rsid w:val="001F76E9"/>
    <w:rsid w:val="001F7AD6"/>
    <w:rsid w:val="002011BE"/>
    <w:rsid w:val="0020330D"/>
    <w:rsid w:val="002043E5"/>
    <w:rsid w:val="00205465"/>
    <w:rsid w:val="0020647C"/>
    <w:rsid w:val="002072B0"/>
    <w:rsid w:val="0021138B"/>
    <w:rsid w:val="00211755"/>
    <w:rsid w:val="002138E0"/>
    <w:rsid w:val="002139A6"/>
    <w:rsid w:val="002152A3"/>
    <w:rsid w:val="002154F2"/>
    <w:rsid w:val="002163F4"/>
    <w:rsid w:val="0021751B"/>
    <w:rsid w:val="00217549"/>
    <w:rsid w:val="002212A5"/>
    <w:rsid w:val="002213EE"/>
    <w:rsid w:val="00221BDA"/>
    <w:rsid w:val="0022251A"/>
    <w:rsid w:val="002227FC"/>
    <w:rsid w:val="002229D9"/>
    <w:rsid w:val="00224ADF"/>
    <w:rsid w:val="00226ABD"/>
    <w:rsid w:val="00232740"/>
    <w:rsid w:val="0023302A"/>
    <w:rsid w:val="00236244"/>
    <w:rsid w:val="00236B7C"/>
    <w:rsid w:val="00236BF9"/>
    <w:rsid w:val="002376EB"/>
    <w:rsid w:val="002427F2"/>
    <w:rsid w:val="00243199"/>
    <w:rsid w:val="002465B0"/>
    <w:rsid w:val="002476F9"/>
    <w:rsid w:val="002515F0"/>
    <w:rsid w:val="0025217B"/>
    <w:rsid w:val="0025270A"/>
    <w:rsid w:val="0025312D"/>
    <w:rsid w:val="0025338D"/>
    <w:rsid w:val="002562B7"/>
    <w:rsid w:val="00256EE5"/>
    <w:rsid w:val="00257FF2"/>
    <w:rsid w:val="00261707"/>
    <w:rsid w:val="0026262E"/>
    <w:rsid w:val="00262D3B"/>
    <w:rsid w:val="002645FC"/>
    <w:rsid w:val="00264DD3"/>
    <w:rsid w:val="00266E00"/>
    <w:rsid w:val="00271B71"/>
    <w:rsid w:val="002724D7"/>
    <w:rsid w:val="00273601"/>
    <w:rsid w:val="002752D1"/>
    <w:rsid w:val="0027573F"/>
    <w:rsid w:val="00277803"/>
    <w:rsid w:val="00277A97"/>
    <w:rsid w:val="00277B04"/>
    <w:rsid w:val="0028077A"/>
    <w:rsid w:val="00280FE6"/>
    <w:rsid w:val="00281D7B"/>
    <w:rsid w:val="002825BA"/>
    <w:rsid w:val="0028267A"/>
    <w:rsid w:val="0028386B"/>
    <w:rsid w:val="00283876"/>
    <w:rsid w:val="00286484"/>
    <w:rsid w:val="002906C0"/>
    <w:rsid w:val="00290A6F"/>
    <w:rsid w:val="00291729"/>
    <w:rsid w:val="0029216D"/>
    <w:rsid w:val="00292AF3"/>
    <w:rsid w:val="00292BCC"/>
    <w:rsid w:val="00294C79"/>
    <w:rsid w:val="00296165"/>
    <w:rsid w:val="00297304"/>
    <w:rsid w:val="0029779A"/>
    <w:rsid w:val="002A057C"/>
    <w:rsid w:val="002A34F4"/>
    <w:rsid w:val="002A3E1F"/>
    <w:rsid w:val="002A4C4D"/>
    <w:rsid w:val="002A7BBC"/>
    <w:rsid w:val="002B0800"/>
    <w:rsid w:val="002B246F"/>
    <w:rsid w:val="002B2CD1"/>
    <w:rsid w:val="002B3A94"/>
    <w:rsid w:val="002B4389"/>
    <w:rsid w:val="002B45CB"/>
    <w:rsid w:val="002B7271"/>
    <w:rsid w:val="002C02A3"/>
    <w:rsid w:val="002C1CE4"/>
    <w:rsid w:val="002C1EAE"/>
    <w:rsid w:val="002C2A27"/>
    <w:rsid w:val="002C6053"/>
    <w:rsid w:val="002C7579"/>
    <w:rsid w:val="002D01CB"/>
    <w:rsid w:val="002D2A87"/>
    <w:rsid w:val="002D2B5E"/>
    <w:rsid w:val="002D42C0"/>
    <w:rsid w:val="002D45BA"/>
    <w:rsid w:val="002D5961"/>
    <w:rsid w:val="002D5D9B"/>
    <w:rsid w:val="002D622F"/>
    <w:rsid w:val="002D6711"/>
    <w:rsid w:val="002D692F"/>
    <w:rsid w:val="002D7067"/>
    <w:rsid w:val="002E023F"/>
    <w:rsid w:val="002E071E"/>
    <w:rsid w:val="002E167F"/>
    <w:rsid w:val="002E1E32"/>
    <w:rsid w:val="002E30AA"/>
    <w:rsid w:val="002E3EBB"/>
    <w:rsid w:val="002E49B2"/>
    <w:rsid w:val="002E5757"/>
    <w:rsid w:val="002E61C4"/>
    <w:rsid w:val="002E6E7B"/>
    <w:rsid w:val="002E6E9B"/>
    <w:rsid w:val="002F25F8"/>
    <w:rsid w:val="002F2C62"/>
    <w:rsid w:val="002F3C59"/>
    <w:rsid w:val="002F4B89"/>
    <w:rsid w:val="002F7025"/>
    <w:rsid w:val="002F76DF"/>
    <w:rsid w:val="00300102"/>
    <w:rsid w:val="00302E7E"/>
    <w:rsid w:val="00304646"/>
    <w:rsid w:val="00314A34"/>
    <w:rsid w:val="00315211"/>
    <w:rsid w:val="003153C9"/>
    <w:rsid w:val="00315C5D"/>
    <w:rsid w:val="00317B64"/>
    <w:rsid w:val="0032013A"/>
    <w:rsid w:val="0032125C"/>
    <w:rsid w:val="003220B5"/>
    <w:rsid w:val="00322DE9"/>
    <w:rsid w:val="0032449A"/>
    <w:rsid w:val="00325303"/>
    <w:rsid w:val="00330878"/>
    <w:rsid w:val="00330A03"/>
    <w:rsid w:val="00331A0B"/>
    <w:rsid w:val="003337E5"/>
    <w:rsid w:val="0033493F"/>
    <w:rsid w:val="00335F4B"/>
    <w:rsid w:val="00340B0E"/>
    <w:rsid w:val="003420BC"/>
    <w:rsid w:val="003436E8"/>
    <w:rsid w:val="00343F30"/>
    <w:rsid w:val="00345884"/>
    <w:rsid w:val="00346491"/>
    <w:rsid w:val="0034658C"/>
    <w:rsid w:val="00350142"/>
    <w:rsid w:val="00350726"/>
    <w:rsid w:val="00350CEE"/>
    <w:rsid w:val="003529CD"/>
    <w:rsid w:val="003536DB"/>
    <w:rsid w:val="0035469F"/>
    <w:rsid w:val="00355BF4"/>
    <w:rsid w:val="0035684C"/>
    <w:rsid w:val="0036076B"/>
    <w:rsid w:val="003626BE"/>
    <w:rsid w:val="00363EFA"/>
    <w:rsid w:val="003644DE"/>
    <w:rsid w:val="00366DDF"/>
    <w:rsid w:val="00366DEB"/>
    <w:rsid w:val="00371DC8"/>
    <w:rsid w:val="003724A2"/>
    <w:rsid w:val="003728F8"/>
    <w:rsid w:val="00375525"/>
    <w:rsid w:val="00375D05"/>
    <w:rsid w:val="0037769B"/>
    <w:rsid w:val="003800D3"/>
    <w:rsid w:val="0038666D"/>
    <w:rsid w:val="00387AC3"/>
    <w:rsid w:val="00392224"/>
    <w:rsid w:val="00393671"/>
    <w:rsid w:val="003A1629"/>
    <w:rsid w:val="003A2164"/>
    <w:rsid w:val="003A3A0C"/>
    <w:rsid w:val="003A3C77"/>
    <w:rsid w:val="003A5623"/>
    <w:rsid w:val="003A5D0A"/>
    <w:rsid w:val="003B13AF"/>
    <w:rsid w:val="003B15E1"/>
    <w:rsid w:val="003B30B0"/>
    <w:rsid w:val="003B3FE6"/>
    <w:rsid w:val="003C057F"/>
    <w:rsid w:val="003C0E73"/>
    <w:rsid w:val="003C27F5"/>
    <w:rsid w:val="003C6392"/>
    <w:rsid w:val="003C7288"/>
    <w:rsid w:val="003D000C"/>
    <w:rsid w:val="003D0892"/>
    <w:rsid w:val="003D124A"/>
    <w:rsid w:val="003D16F8"/>
    <w:rsid w:val="003D1F84"/>
    <w:rsid w:val="003D535A"/>
    <w:rsid w:val="003D5887"/>
    <w:rsid w:val="003D5A75"/>
    <w:rsid w:val="003D7777"/>
    <w:rsid w:val="003E0DDB"/>
    <w:rsid w:val="003E2D5D"/>
    <w:rsid w:val="003E38C5"/>
    <w:rsid w:val="003E6958"/>
    <w:rsid w:val="003E6B3D"/>
    <w:rsid w:val="003E7B38"/>
    <w:rsid w:val="003F264C"/>
    <w:rsid w:val="003F49B3"/>
    <w:rsid w:val="003F5645"/>
    <w:rsid w:val="003F5A02"/>
    <w:rsid w:val="003F62A5"/>
    <w:rsid w:val="003F7757"/>
    <w:rsid w:val="00400DBF"/>
    <w:rsid w:val="00401C37"/>
    <w:rsid w:val="004022FB"/>
    <w:rsid w:val="00403399"/>
    <w:rsid w:val="0040586A"/>
    <w:rsid w:val="00407C75"/>
    <w:rsid w:val="00410019"/>
    <w:rsid w:val="0041211E"/>
    <w:rsid w:val="004125A0"/>
    <w:rsid w:val="00412836"/>
    <w:rsid w:val="00413E82"/>
    <w:rsid w:val="0041589C"/>
    <w:rsid w:val="00415C5B"/>
    <w:rsid w:val="00416D50"/>
    <w:rsid w:val="0041718A"/>
    <w:rsid w:val="00417F3F"/>
    <w:rsid w:val="0042079E"/>
    <w:rsid w:val="0042206A"/>
    <w:rsid w:val="00422093"/>
    <w:rsid w:val="00424380"/>
    <w:rsid w:val="00424449"/>
    <w:rsid w:val="00425F9D"/>
    <w:rsid w:val="00426FF6"/>
    <w:rsid w:val="00430C16"/>
    <w:rsid w:val="00431F23"/>
    <w:rsid w:val="00432547"/>
    <w:rsid w:val="00435614"/>
    <w:rsid w:val="00435D82"/>
    <w:rsid w:val="004363BC"/>
    <w:rsid w:val="00436776"/>
    <w:rsid w:val="00441497"/>
    <w:rsid w:val="00441F6B"/>
    <w:rsid w:val="00442C7E"/>
    <w:rsid w:val="0045043A"/>
    <w:rsid w:val="00450D41"/>
    <w:rsid w:val="00450EB9"/>
    <w:rsid w:val="00452A12"/>
    <w:rsid w:val="00453DA9"/>
    <w:rsid w:val="00454DEA"/>
    <w:rsid w:val="0045502D"/>
    <w:rsid w:val="00455BC9"/>
    <w:rsid w:val="00455D51"/>
    <w:rsid w:val="00456135"/>
    <w:rsid w:val="00457204"/>
    <w:rsid w:val="004576C7"/>
    <w:rsid w:val="0045793B"/>
    <w:rsid w:val="00457C22"/>
    <w:rsid w:val="004618C1"/>
    <w:rsid w:val="00464160"/>
    <w:rsid w:val="0046592F"/>
    <w:rsid w:val="00471E1F"/>
    <w:rsid w:val="00473035"/>
    <w:rsid w:val="00474BA1"/>
    <w:rsid w:val="00475118"/>
    <w:rsid w:val="00475700"/>
    <w:rsid w:val="00476795"/>
    <w:rsid w:val="004808EE"/>
    <w:rsid w:val="004824D7"/>
    <w:rsid w:val="00482BB5"/>
    <w:rsid w:val="00484CBE"/>
    <w:rsid w:val="00486749"/>
    <w:rsid w:val="00486851"/>
    <w:rsid w:val="00486871"/>
    <w:rsid w:val="0049042F"/>
    <w:rsid w:val="00493DD1"/>
    <w:rsid w:val="00495738"/>
    <w:rsid w:val="00496F62"/>
    <w:rsid w:val="00497C0D"/>
    <w:rsid w:val="004A0826"/>
    <w:rsid w:val="004A0CD4"/>
    <w:rsid w:val="004A2490"/>
    <w:rsid w:val="004A29E4"/>
    <w:rsid w:val="004A64FA"/>
    <w:rsid w:val="004A6AD2"/>
    <w:rsid w:val="004B214D"/>
    <w:rsid w:val="004B26F1"/>
    <w:rsid w:val="004B4A83"/>
    <w:rsid w:val="004B57D1"/>
    <w:rsid w:val="004B619C"/>
    <w:rsid w:val="004B7880"/>
    <w:rsid w:val="004B7F70"/>
    <w:rsid w:val="004C2C5D"/>
    <w:rsid w:val="004C3D19"/>
    <w:rsid w:val="004C5146"/>
    <w:rsid w:val="004C5BEE"/>
    <w:rsid w:val="004C6038"/>
    <w:rsid w:val="004D062B"/>
    <w:rsid w:val="004D1212"/>
    <w:rsid w:val="004D1C2D"/>
    <w:rsid w:val="004D1E09"/>
    <w:rsid w:val="004D679D"/>
    <w:rsid w:val="004D745F"/>
    <w:rsid w:val="004E016C"/>
    <w:rsid w:val="004E1BB8"/>
    <w:rsid w:val="004E2CD3"/>
    <w:rsid w:val="004E5C20"/>
    <w:rsid w:val="004F099E"/>
    <w:rsid w:val="004F28B6"/>
    <w:rsid w:val="004F2DCE"/>
    <w:rsid w:val="004F6A5E"/>
    <w:rsid w:val="004F75FA"/>
    <w:rsid w:val="004F7FFD"/>
    <w:rsid w:val="0050050C"/>
    <w:rsid w:val="00500ABB"/>
    <w:rsid w:val="00501D05"/>
    <w:rsid w:val="0051006D"/>
    <w:rsid w:val="00510994"/>
    <w:rsid w:val="00510AFE"/>
    <w:rsid w:val="00511D43"/>
    <w:rsid w:val="0051285D"/>
    <w:rsid w:val="00513539"/>
    <w:rsid w:val="00514004"/>
    <w:rsid w:val="005149B9"/>
    <w:rsid w:val="00516E3A"/>
    <w:rsid w:val="00520B14"/>
    <w:rsid w:val="00522E74"/>
    <w:rsid w:val="00523DAD"/>
    <w:rsid w:val="00524491"/>
    <w:rsid w:val="005249C8"/>
    <w:rsid w:val="005253B3"/>
    <w:rsid w:val="00526A5F"/>
    <w:rsid w:val="005270AF"/>
    <w:rsid w:val="005301D9"/>
    <w:rsid w:val="00531AA6"/>
    <w:rsid w:val="00532D27"/>
    <w:rsid w:val="00533283"/>
    <w:rsid w:val="00534942"/>
    <w:rsid w:val="00535988"/>
    <w:rsid w:val="005420FD"/>
    <w:rsid w:val="0054340B"/>
    <w:rsid w:val="005458C8"/>
    <w:rsid w:val="00545BEF"/>
    <w:rsid w:val="005465BE"/>
    <w:rsid w:val="0055054C"/>
    <w:rsid w:val="0055126D"/>
    <w:rsid w:val="00553352"/>
    <w:rsid w:val="005537FC"/>
    <w:rsid w:val="005541A3"/>
    <w:rsid w:val="00554383"/>
    <w:rsid w:val="00555385"/>
    <w:rsid w:val="0055573D"/>
    <w:rsid w:val="005615BF"/>
    <w:rsid w:val="00561AD2"/>
    <w:rsid w:val="005626D9"/>
    <w:rsid w:val="005642C1"/>
    <w:rsid w:val="0056474A"/>
    <w:rsid w:val="00567212"/>
    <w:rsid w:val="00571B9C"/>
    <w:rsid w:val="005720EC"/>
    <w:rsid w:val="00577098"/>
    <w:rsid w:val="005771B8"/>
    <w:rsid w:val="00577B0C"/>
    <w:rsid w:val="00580D0E"/>
    <w:rsid w:val="00583530"/>
    <w:rsid w:val="00583EBD"/>
    <w:rsid w:val="00585528"/>
    <w:rsid w:val="00586008"/>
    <w:rsid w:val="0058757F"/>
    <w:rsid w:val="005906DB"/>
    <w:rsid w:val="00590F86"/>
    <w:rsid w:val="0059273F"/>
    <w:rsid w:val="00592B1F"/>
    <w:rsid w:val="005937B9"/>
    <w:rsid w:val="00593B4F"/>
    <w:rsid w:val="00594BA1"/>
    <w:rsid w:val="00594E25"/>
    <w:rsid w:val="005A016F"/>
    <w:rsid w:val="005A08D4"/>
    <w:rsid w:val="005A1C66"/>
    <w:rsid w:val="005A23CC"/>
    <w:rsid w:val="005A52DC"/>
    <w:rsid w:val="005A5D2D"/>
    <w:rsid w:val="005A6B3A"/>
    <w:rsid w:val="005A73F1"/>
    <w:rsid w:val="005A7461"/>
    <w:rsid w:val="005A78E3"/>
    <w:rsid w:val="005B0874"/>
    <w:rsid w:val="005B0A4C"/>
    <w:rsid w:val="005B143F"/>
    <w:rsid w:val="005B29ED"/>
    <w:rsid w:val="005B309F"/>
    <w:rsid w:val="005B4753"/>
    <w:rsid w:val="005B4CCE"/>
    <w:rsid w:val="005C0D16"/>
    <w:rsid w:val="005C21CB"/>
    <w:rsid w:val="005C3DEA"/>
    <w:rsid w:val="005C6928"/>
    <w:rsid w:val="005D17C4"/>
    <w:rsid w:val="005D2851"/>
    <w:rsid w:val="005D3ED2"/>
    <w:rsid w:val="005D4433"/>
    <w:rsid w:val="005D5260"/>
    <w:rsid w:val="005D591E"/>
    <w:rsid w:val="005D7E4E"/>
    <w:rsid w:val="005E0EE8"/>
    <w:rsid w:val="005E0EFD"/>
    <w:rsid w:val="005E1B41"/>
    <w:rsid w:val="005E2696"/>
    <w:rsid w:val="005E300A"/>
    <w:rsid w:val="005E5498"/>
    <w:rsid w:val="005F2548"/>
    <w:rsid w:val="005F29DF"/>
    <w:rsid w:val="005F47AA"/>
    <w:rsid w:val="005F573D"/>
    <w:rsid w:val="005F7651"/>
    <w:rsid w:val="0060013B"/>
    <w:rsid w:val="006008C5"/>
    <w:rsid w:val="00601579"/>
    <w:rsid w:val="00602208"/>
    <w:rsid w:val="006036B1"/>
    <w:rsid w:val="00605E57"/>
    <w:rsid w:val="00610361"/>
    <w:rsid w:val="00612A73"/>
    <w:rsid w:val="00612B9F"/>
    <w:rsid w:val="00613343"/>
    <w:rsid w:val="00614D1C"/>
    <w:rsid w:val="00616830"/>
    <w:rsid w:val="00620172"/>
    <w:rsid w:val="006202BE"/>
    <w:rsid w:val="006213CB"/>
    <w:rsid w:val="006214A2"/>
    <w:rsid w:val="00622554"/>
    <w:rsid w:val="00622A4B"/>
    <w:rsid w:val="00624B14"/>
    <w:rsid w:val="00624B7E"/>
    <w:rsid w:val="006272A0"/>
    <w:rsid w:val="00627707"/>
    <w:rsid w:val="00631596"/>
    <w:rsid w:val="00640F41"/>
    <w:rsid w:val="00646309"/>
    <w:rsid w:val="0064726C"/>
    <w:rsid w:val="006502AE"/>
    <w:rsid w:val="00651187"/>
    <w:rsid w:val="00653810"/>
    <w:rsid w:val="0065435D"/>
    <w:rsid w:val="00654FCC"/>
    <w:rsid w:val="00655289"/>
    <w:rsid w:val="00655BA4"/>
    <w:rsid w:val="006611C1"/>
    <w:rsid w:val="00661DDD"/>
    <w:rsid w:val="00661F41"/>
    <w:rsid w:val="006629D3"/>
    <w:rsid w:val="00662A02"/>
    <w:rsid w:val="00663AE3"/>
    <w:rsid w:val="00663E3A"/>
    <w:rsid w:val="00671B35"/>
    <w:rsid w:val="00671C42"/>
    <w:rsid w:val="0067633A"/>
    <w:rsid w:val="00680C82"/>
    <w:rsid w:val="00681A18"/>
    <w:rsid w:val="00682919"/>
    <w:rsid w:val="00685399"/>
    <w:rsid w:val="006855D9"/>
    <w:rsid w:val="006861EA"/>
    <w:rsid w:val="00690240"/>
    <w:rsid w:val="00690FCA"/>
    <w:rsid w:val="0069105B"/>
    <w:rsid w:val="0069411A"/>
    <w:rsid w:val="00695534"/>
    <w:rsid w:val="00695630"/>
    <w:rsid w:val="00695AD2"/>
    <w:rsid w:val="0069639C"/>
    <w:rsid w:val="00696491"/>
    <w:rsid w:val="006A01D7"/>
    <w:rsid w:val="006A03FE"/>
    <w:rsid w:val="006A0AE9"/>
    <w:rsid w:val="006A136A"/>
    <w:rsid w:val="006A31C4"/>
    <w:rsid w:val="006A6584"/>
    <w:rsid w:val="006B0CE0"/>
    <w:rsid w:val="006B5CF5"/>
    <w:rsid w:val="006B6530"/>
    <w:rsid w:val="006C0B45"/>
    <w:rsid w:val="006C38BB"/>
    <w:rsid w:val="006C417F"/>
    <w:rsid w:val="006C56AC"/>
    <w:rsid w:val="006C61BB"/>
    <w:rsid w:val="006C7CC3"/>
    <w:rsid w:val="006D06D4"/>
    <w:rsid w:val="006D1003"/>
    <w:rsid w:val="006D17EA"/>
    <w:rsid w:val="006D23C0"/>
    <w:rsid w:val="006D27F4"/>
    <w:rsid w:val="006D36DD"/>
    <w:rsid w:val="006D5631"/>
    <w:rsid w:val="006D5A56"/>
    <w:rsid w:val="006D616F"/>
    <w:rsid w:val="006D78D8"/>
    <w:rsid w:val="006D79CA"/>
    <w:rsid w:val="006E0174"/>
    <w:rsid w:val="006E0AC5"/>
    <w:rsid w:val="006E294F"/>
    <w:rsid w:val="006E551A"/>
    <w:rsid w:val="006E620D"/>
    <w:rsid w:val="006E7FCB"/>
    <w:rsid w:val="006F0A61"/>
    <w:rsid w:val="006F5239"/>
    <w:rsid w:val="006F52F1"/>
    <w:rsid w:val="006F5BD1"/>
    <w:rsid w:val="006F6A8A"/>
    <w:rsid w:val="00700D04"/>
    <w:rsid w:val="007019DA"/>
    <w:rsid w:val="00702921"/>
    <w:rsid w:val="007037CF"/>
    <w:rsid w:val="007040D6"/>
    <w:rsid w:val="00705B35"/>
    <w:rsid w:val="00705F7B"/>
    <w:rsid w:val="00706812"/>
    <w:rsid w:val="0071105D"/>
    <w:rsid w:val="007112C4"/>
    <w:rsid w:val="00711408"/>
    <w:rsid w:val="00711B0D"/>
    <w:rsid w:val="00711B9A"/>
    <w:rsid w:val="00711E5D"/>
    <w:rsid w:val="00713533"/>
    <w:rsid w:val="0071482A"/>
    <w:rsid w:val="00715BBC"/>
    <w:rsid w:val="00717135"/>
    <w:rsid w:val="0072254C"/>
    <w:rsid w:val="00722E41"/>
    <w:rsid w:val="00723AD1"/>
    <w:rsid w:val="00726D89"/>
    <w:rsid w:val="0072711F"/>
    <w:rsid w:val="007312A2"/>
    <w:rsid w:val="007321A9"/>
    <w:rsid w:val="00732C53"/>
    <w:rsid w:val="00735726"/>
    <w:rsid w:val="0073647C"/>
    <w:rsid w:val="007366F1"/>
    <w:rsid w:val="00736FEC"/>
    <w:rsid w:val="007377D8"/>
    <w:rsid w:val="00741934"/>
    <w:rsid w:val="00741E4C"/>
    <w:rsid w:val="00742F2F"/>
    <w:rsid w:val="0074366B"/>
    <w:rsid w:val="00743B8B"/>
    <w:rsid w:val="007458A8"/>
    <w:rsid w:val="00746362"/>
    <w:rsid w:val="00746C34"/>
    <w:rsid w:val="007504EA"/>
    <w:rsid w:val="00751B0D"/>
    <w:rsid w:val="00751EC5"/>
    <w:rsid w:val="0075540A"/>
    <w:rsid w:val="00755729"/>
    <w:rsid w:val="00755888"/>
    <w:rsid w:val="00755891"/>
    <w:rsid w:val="0076195A"/>
    <w:rsid w:val="00761D6C"/>
    <w:rsid w:val="00762189"/>
    <w:rsid w:val="0076247B"/>
    <w:rsid w:val="00762AD8"/>
    <w:rsid w:val="00763519"/>
    <w:rsid w:val="0076428C"/>
    <w:rsid w:val="00767203"/>
    <w:rsid w:val="00767723"/>
    <w:rsid w:val="00771972"/>
    <w:rsid w:val="00771D4B"/>
    <w:rsid w:val="0077472E"/>
    <w:rsid w:val="00777718"/>
    <w:rsid w:val="00780034"/>
    <w:rsid w:val="00780229"/>
    <w:rsid w:val="007810C5"/>
    <w:rsid w:val="0078136C"/>
    <w:rsid w:val="00781491"/>
    <w:rsid w:val="007821CF"/>
    <w:rsid w:val="007824F4"/>
    <w:rsid w:val="00783008"/>
    <w:rsid w:val="00784497"/>
    <w:rsid w:val="00787122"/>
    <w:rsid w:val="007903FD"/>
    <w:rsid w:val="0079132F"/>
    <w:rsid w:val="007913CB"/>
    <w:rsid w:val="00794D41"/>
    <w:rsid w:val="00795329"/>
    <w:rsid w:val="007954D4"/>
    <w:rsid w:val="007960D3"/>
    <w:rsid w:val="00796467"/>
    <w:rsid w:val="00796AA9"/>
    <w:rsid w:val="007971CA"/>
    <w:rsid w:val="0079799C"/>
    <w:rsid w:val="007A04E6"/>
    <w:rsid w:val="007A2C23"/>
    <w:rsid w:val="007A3AC2"/>
    <w:rsid w:val="007A41EA"/>
    <w:rsid w:val="007A45C8"/>
    <w:rsid w:val="007A4A5B"/>
    <w:rsid w:val="007A5153"/>
    <w:rsid w:val="007A595C"/>
    <w:rsid w:val="007A6B47"/>
    <w:rsid w:val="007A6CD5"/>
    <w:rsid w:val="007B0555"/>
    <w:rsid w:val="007B1462"/>
    <w:rsid w:val="007B1712"/>
    <w:rsid w:val="007B197B"/>
    <w:rsid w:val="007B577D"/>
    <w:rsid w:val="007B74F7"/>
    <w:rsid w:val="007C06D4"/>
    <w:rsid w:val="007C0D79"/>
    <w:rsid w:val="007C1133"/>
    <w:rsid w:val="007C11CD"/>
    <w:rsid w:val="007C1E22"/>
    <w:rsid w:val="007C2D0B"/>
    <w:rsid w:val="007C2DBF"/>
    <w:rsid w:val="007C3D0F"/>
    <w:rsid w:val="007C6F32"/>
    <w:rsid w:val="007C739B"/>
    <w:rsid w:val="007D2058"/>
    <w:rsid w:val="007D5E6E"/>
    <w:rsid w:val="007D7213"/>
    <w:rsid w:val="007D73C7"/>
    <w:rsid w:val="007D7AE2"/>
    <w:rsid w:val="007D7CA0"/>
    <w:rsid w:val="007E5934"/>
    <w:rsid w:val="007E7481"/>
    <w:rsid w:val="007F0A4B"/>
    <w:rsid w:val="007F1F59"/>
    <w:rsid w:val="007F208E"/>
    <w:rsid w:val="007F2EFD"/>
    <w:rsid w:val="007F67B8"/>
    <w:rsid w:val="007F6F71"/>
    <w:rsid w:val="00801F06"/>
    <w:rsid w:val="00802D20"/>
    <w:rsid w:val="00803F87"/>
    <w:rsid w:val="008040EE"/>
    <w:rsid w:val="00804530"/>
    <w:rsid w:val="00806172"/>
    <w:rsid w:val="0080684C"/>
    <w:rsid w:val="00806956"/>
    <w:rsid w:val="00806E43"/>
    <w:rsid w:val="00807140"/>
    <w:rsid w:val="00807172"/>
    <w:rsid w:val="00811450"/>
    <w:rsid w:val="0081245B"/>
    <w:rsid w:val="00813D02"/>
    <w:rsid w:val="00814C15"/>
    <w:rsid w:val="00815AB9"/>
    <w:rsid w:val="00815D53"/>
    <w:rsid w:val="00820E45"/>
    <w:rsid w:val="0082114C"/>
    <w:rsid w:val="00822258"/>
    <w:rsid w:val="0082454E"/>
    <w:rsid w:val="00824609"/>
    <w:rsid w:val="0082468C"/>
    <w:rsid w:val="00824758"/>
    <w:rsid w:val="00830C3C"/>
    <w:rsid w:val="00830E54"/>
    <w:rsid w:val="00832117"/>
    <w:rsid w:val="008328E9"/>
    <w:rsid w:val="008335C4"/>
    <w:rsid w:val="00834F57"/>
    <w:rsid w:val="00841361"/>
    <w:rsid w:val="00842D69"/>
    <w:rsid w:val="00843033"/>
    <w:rsid w:val="00844022"/>
    <w:rsid w:val="00844165"/>
    <w:rsid w:val="00845AE0"/>
    <w:rsid w:val="00850077"/>
    <w:rsid w:val="00852387"/>
    <w:rsid w:val="008536E8"/>
    <w:rsid w:val="00853BDE"/>
    <w:rsid w:val="00854DDD"/>
    <w:rsid w:val="008553F3"/>
    <w:rsid w:val="00855A6B"/>
    <w:rsid w:val="00855FF1"/>
    <w:rsid w:val="008577FF"/>
    <w:rsid w:val="00860A9C"/>
    <w:rsid w:val="008610B6"/>
    <w:rsid w:val="008620AD"/>
    <w:rsid w:val="0086321F"/>
    <w:rsid w:val="008636A2"/>
    <w:rsid w:val="0086538A"/>
    <w:rsid w:val="00866131"/>
    <w:rsid w:val="00866B73"/>
    <w:rsid w:val="0086771C"/>
    <w:rsid w:val="008719E0"/>
    <w:rsid w:val="00872121"/>
    <w:rsid w:val="00872F6F"/>
    <w:rsid w:val="00873431"/>
    <w:rsid w:val="0087444A"/>
    <w:rsid w:val="00874ED4"/>
    <w:rsid w:val="00875723"/>
    <w:rsid w:val="0087598C"/>
    <w:rsid w:val="00880149"/>
    <w:rsid w:val="0088102C"/>
    <w:rsid w:val="00881688"/>
    <w:rsid w:val="00881D83"/>
    <w:rsid w:val="00882515"/>
    <w:rsid w:val="008825B5"/>
    <w:rsid w:val="00882B79"/>
    <w:rsid w:val="00882DD2"/>
    <w:rsid w:val="00883233"/>
    <w:rsid w:val="0088388A"/>
    <w:rsid w:val="00883DA7"/>
    <w:rsid w:val="008844AA"/>
    <w:rsid w:val="008847B3"/>
    <w:rsid w:val="00887576"/>
    <w:rsid w:val="0089051B"/>
    <w:rsid w:val="00890977"/>
    <w:rsid w:val="00891022"/>
    <w:rsid w:val="008931C9"/>
    <w:rsid w:val="008971E7"/>
    <w:rsid w:val="008A1370"/>
    <w:rsid w:val="008A1E2A"/>
    <w:rsid w:val="008A368C"/>
    <w:rsid w:val="008A4573"/>
    <w:rsid w:val="008A52E7"/>
    <w:rsid w:val="008A6CD9"/>
    <w:rsid w:val="008A6D0D"/>
    <w:rsid w:val="008B0621"/>
    <w:rsid w:val="008B1284"/>
    <w:rsid w:val="008B5D81"/>
    <w:rsid w:val="008B7707"/>
    <w:rsid w:val="008C0C4F"/>
    <w:rsid w:val="008C33E1"/>
    <w:rsid w:val="008C39F6"/>
    <w:rsid w:val="008C4F4E"/>
    <w:rsid w:val="008C5B2B"/>
    <w:rsid w:val="008C6077"/>
    <w:rsid w:val="008D074C"/>
    <w:rsid w:val="008D150F"/>
    <w:rsid w:val="008D7840"/>
    <w:rsid w:val="008D7B78"/>
    <w:rsid w:val="008E1018"/>
    <w:rsid w:val="008E78BB"/>
    <w:rsid w:val="008E7F69"/>
    <w:rsid w:val="008F0B98"/>
    <w:rsid w:val="008F19AA"/>
    <w:rsid w:val="008F315A"/>
    <w:rsid w:val="008F5F05"/>
    <w:rsid w:val="008F7C5F"/>
    <w:rsid w:val="008F7C6C"/>
    <w:rsid w:val="00900422"/>
    <w:rsid w:val="00900AE9"/>
    <w:rsid w:val="0090230B"/>
    <w:rsid w:val="00902987"/>
    <w:rsid w:val="00902E5E"/>
    <w:rsid w:val="00903470"/>
    <w:rsid w:val="00903B40"/>
    <w:rsid w:val="00903E67"/>
    <w:rsid w:val="0090440B"/>
    <w:rsid w:val="009062AE"/>
    <w:rsid w:val="00907196"/>
    <w:rsid w:val="009106B1"/>
    <w:rsid w:val="00912EA0"/>
    <w:rsid w:val="00915502"/>
    <w:rsid w:val="00921AA2"/>
    <w:rsid w:val="00921D75"/>
    <w:rsid w:val="0092237D"/>
    <w:rsid w:val="00923D8B"/>
    <w:rsid w:val="009241DB"/>
    <w:rsid w:val="009266BB"/>
    <w:rsid w:val="00926872"/>
    <w:rsid w:val="009309E8"/>
    <w:rsid w:val="00930C1C"/>
    <w:rsid w:val="00930F73"/>
    <w:rsid w:val="009325A2"/>
    <w:rsid w:val="00933EDC"/>
    <w:rsid w:val="0094143E"/>
    <w:rsid w:val="0094620A"/>
    <w:rsid w:val="009467A3"/>
    <w:rsid w:val="00946929"/>
    <w:rsid w:val="00950459"/>
    <w:rsid w:val="009518C4"/>
    <w:rsid w:val="00951C9B"/>
    <w:rsid w:val="00952725"/>
    <w:rsid w:val="00952CE1"/>
    <w:rsid w:val="00954276"/>
    <w:rsid w:val="009548E6"/>
    <w:rsid w:val="00954B3E"/>
    <w:rsid w:val="0095534C"/>
    <w:rsid w:val="00957E5E"/>
    <w:rsid w:val="00960AF2"/>
    <w:rsid w:val="00964232"/>
    <w:rsid w:val="009647E3"/>
    <w:rsid w:val="0096494E"/>
    <w:rsid w:val="0096699E"/>
    <w:rsid w:val="00967AC3"/>
    <w:rsid w:val="00972697"/>
    <w:rsid w:val="00973FCC"/>
    <w:rsid w:val="00975E55"/>
    <w:rsid w:val="009773CE"/>
    <w:rsid w:val="0097746D"/>
    <w:rsid w:val="009776F5"/>
    <w:rsid w:val="00977E83"/>
    <w:rsid w:val="009830C2"/>
    <w:rsid w:val="00983F93"/>
    <w:rsid w:val="009840F4"/>
    <w:rsid w:val="00985832"/>
    <w:rsid w:val="009862E3"/>
    <w:rsid w:val="009873A7"/>
    <w:rsid w:val="00990750"/>
    <w:rsid w:val="00992AD6"/>
    <w:rsid w:val="00995FEF"/>
    <w:rsid w:val="00996E39"/>
    <w:rsid w:val="009975EE"/>
    <w:rsid w:val="00997759"/>
    <w:rsid w:val="009A2A1C"/>
    <w:rsid w:val="009A3967"/>
    <w:rsid w:val="009A507A"/>
    <w:rsid w:val="009A5BE2"/>
    <w:rsid w:val="009A63BD"/>
    <w:rsid w:val="009B220E"/>
    <w:rsid w:val="009C00B4"/>
    <w:rsid w:val="009C1F1A"/>
    <w:rsid w:val="009C225C"/>
    <w:rsid w:val="009C4B35"/>
    <w:rsid w:val="009C5640"/>
    <w:rsid w:val="009C640F"/>
    <w:rsid w:val="009C716E"/>
    <w:rsid w:val="009C71D5"/>
    <w:rsid w:val="009D0282"/>
    <w:rsid w:val="009D271A"/>
    <w:rsid w:val="009D494E"/>
    <w:rsid w:val="009D5895"/>
    <w:rsid w:val="009E1941"/>
    <w:rsid w:val="009E385F"/>
    <w:rsid w:val="009F0BAA"/>
    <w:rsid w:val="009F10C1"/>
    <w:rsid w:val="009F48AE"/>
    <w:rsid w:val="009F4CFB"/>
    <w:rsid w:val="009F6F4C"/>
    <w:rsid w:val="009F735C"/>
    <w:rsid w:val="00A008C9"/>
    <w:rsid w:val="00A009F7"/>
    <w:rsid w:val="00A01E8D"/>
    <w:rsid w:val="00A0236A"/>
    <w:rsid w:val="00A02FD2"/>
    <w:rsid w:val="00A0618E"/>
    <w:rsid w:val="00A06798"/>
    <w:rsid w:val="00A07B48"/>
    <w:rsid w:val="00A13B87"/>
    <w:rsid w:val="00A14B40"/>
    <w:rsid w:val="00A14D29"/>
    <w:rsid w:val="00A17243"/>
    <w:rsid w:val="00A17DF9"/>
    <w:rsid w:val="00A206EC"/>
    <w:rsid w:val="00A21DB3"/>
    <w:rsid w:val="00A23B8A"/>
    <w:rsid w:val="00A24656"/>
    <w:rsid w:val="00A255E3"/>
    <w:rsid w:val="00A2560F"/>
    <w:rsid w:val="00A268A3"/>
    <w:rsid w:val="00A30DCE"/>
    <w:rsid w:val="00A31E88"/>
    <w:rsid w:val="00A33282"/>
    <w:rsid w:val="00A335D9"/>
    <w:rsid w:val="00A3439A"/>
    <w:rsid w:val="00A353AD"/>
    <w:rsid w:val="00A379AA"/>
    <w:rsid w:val="00A42F1B"/>
    <w:rsid w:val="00A4412F"/>
    <w:rsid w:val="00A46C62"/>
    <w:rsid w:val="00A47487"/>
    <w:rsid w:val="00A47DCE"/>
    <w:rsid w:val="00A50A58"/>
    <w:rsid w:val="00A511F1"/>
    <w:rsid w:val="00A521B0"/>
    <w:rsid w:val="00A53444"/>
    <w:rsid w:val="00A61FC4"/>
    <w:rsid w:val="00A6596A"/>
    <w:rsid w:val="00A66A0F"/>
    <w:rsid w:val="00A66E6C"/>
    <w:rsid w:val="00A67E91"/>
    <w:rsid w:val="00A700AA"/>
    <w:rsid w:val="00A70258"/>
    <w:rsid w:val="00A70CE0"/>
    <w:rsid w:val="00A70FE0"/>
    <w:rsid w:val="00A71401"/>
    <w:rsid w:val="00A71757"/>
    <w:rsid w:val="00A73530"/>
    <w:rsid w:val="00A73B4E"/>
    <w:rsid w:val="00A73E36"/>
    <w:rsid w:val="00A7539B"/>
    <w:rsid w:val="00A75A89"/>
    <w:rsid w:val="00A76CC3"/>
    <w:rsid w:val="00A77746"/>
    <w:rsid w:val="00A808EC"/>
    <w:rsid w:val="00A82D4C"/>
    <w:rsid w:val="00A83D4A"/>
    <w:rsid w:val="00A84701"/>
    <w:rsid w:val="00A855B4"/>
    <w:rsid w:val="00A859EC"/>
    <w:rsid w:val="00A863F4"/>
    <w:rsid w:val="00A9020C"/>
    <w:rsid w:val="00A90F0B"/>
    <w:rsid w:val="00A9349A"/>
    <w:rsid w:val="00A94540"/>
    <w:rsid w:val="00A94F9D"/>
    <w:rsid w:val="00A95AB0"/>
    <w:rsid w:val="00A96428"/>
    <w:rsid w:val="00A96B4B"/>
    <w:rsid w:val="00A97BE9"/>
    <w:rsid w:val="00AA0DB0"/>
    <w:rsid w:val="00AA1302"/>
    <w:rsid w:val="00AA241E"/>
    <w:rsid w:val="00AA2EC7"/>
    <w:rsid w:val="00AA453B"/>
    <w:rsid w:val="00AA4C04"/>
    <w:rsid w:val="00AA56AE"/>
    <w:rsid w:val="00AA7819"/>
    <w:rsid w:val="00AB153A"/>
    <w:rsid w:val="00AB15B1"/>
    <w:rsid w:val="00AB22CA"/>
    <w:rsid w:val="00AB284C"/>
    <w:rsid w:val="00AB3E8E"/>
    <w:rsid w:val="00AB4A5B"/>
    <w:rsid w:val="00AB4EF9"/>
    <w:rsid w:val="00AB5AD5"/>
    <w:rsid w:val="00AB5B0C"/>
    <w:rsid w:val="00AB7E7E"/>
    <w:rsid w:val="00AB7F1F"/>
    <w:rsid w:val="00AC0E6C"/>
    <w:rsid w:val="00AC0F1A"/>
    <w:rsid w:val="00AC36CE"/>
    <w:rsid w:val="00AC3797"/>
    <w:rsid w:val="00AC4800"/>
    <w:rsid w:val="00AC4880"/>
    <w:rsid w:val="00AC6715"/>
    <w:rsid w:val="00AC67E3"/>
    <w:rsid w:val="00AC6E3B"/>
    <w:rsid w:val="00AD19C2"/>
    <w:rsid w:val="00AD2433"/>
    <w:rsid w:val="00AD4750"/>
    <w:rsid w:val="00AD50D2"/>
    <w:rsid w:val="00AD59A2"/>
    <w:rsid w:val="00AD60A4"/>
    <w:rsid w:val="00AD6A6A"/>
    <w:rsid w:val="00AD7AE4"/>
    <w:rsid w:val="00AE0320"/>
    <w:rsid w:val="00AE043F"/>
    <w:rsid w:val="00AE0FF0"/>
    <w:rsid w:val="00AE1167"/>
    <w:rsid w:val="00AE3787"/>
    <w:rsid w:val="00AE4617"/>
    <w:rsid w:val="00AE4AF8"/>
    <w:rsid w:val="00AE5313"/>
    <w:rsid w:val="00AE536D"/>
    <w:rsid w:val="00AE6DDF"/>
    <w:rsid w:val="00AE75FC"/>
    <w:rsid w:val="00AF0BC8"/>
    <w:rsid w:val="00AF106C"/>
    <w:rsid w:val="00AF1973"/>
    <w:rsid w:val="00AF5A71"/>
    <w:rsid w:val="00AF67E5"/>
    <w:rsid w:val="00B00142"/>
    <w:rsid w:val="00B0154E"/>
    <w:rsid w:val="00B01874"/>
    <w:rsid w:val="00B0251F"/>
    <w:rsid w:val="00B0658B"/>
    <w:rsid w:val="00B06B21"/>
    <w:rsid w:val="00B10A55"/>
    <w:rsid w:val="00B148D0"/>
    <w:rsid w:val="00B1544B"/>
    <w:rsid w:val="00B16AE6"/>
    <w:rsid w:val="00B179D2"/>
    <w:rsid w:val="00B20CFE"/>
    <w:rsid w:val="00B212A5"/>
    <w:rsid w:val="00B21C24"/>
    <w:rsid w:val="00B22590"/>
    <w:rsid w:val="00B23AC6"/>
    <w:rsid w:val="00B23D7A"/>
    <w:rsid w:val="00B2553A"/>
    <w:rsid w:val="00B31213"/>
    <w:rsid w:val="00B33A1F"/>
    <w:rsid w:val="00B35ADC"/>
    <w:rsid w:val="00B35B73"/>
    <w:rsid w:val="00B3706A"/>
    <w:rsid w:val="00B37B16"/>
    <w:rsid w:val="00B40D61"/>
    <w:rsid w:val="00B40E9A"/>
    <w:rsid w:val="00B4447A"/>
    <w:rsid w:val="00B44A42"/>
    <w:rsid w:val="00B46C47"/>
    <w:rsid w:val="00B472A6"/>
    <w:rsid w:val="00B5147A"/>
    <w:rsid w:val="00B52A5A"/>
    <w:rsid w:val="00B543EC"/>
    <w:rsid w:val="00B54AEC"/>
    <w:rsid w:val="00B552FE"/>
    <w:rsid w:val="00B55A01"/>
    <w:rsid w:val="00B600F9"/>
    <w:rsid w:val="00B61828"/>
    <w:rsid w:val="00B61BB9"/>
    <w:rsid w:val="00B62FEA"/>
    <w:rsid w:val="00B63A45"/>
    <w:rsid w:val="00B63DAE"/>
    <w:rsid w:val="00B63FB9"/>
    <w:rsid w:val="00B64B98"/>
    <w:rsid w:val="00B64E6C"/>
    <w:rsid w:val="00B675B4"/>
    <w:rsid w:val="00B71DCE"/>
    <w:rsid w:val="00B76864"/>
    <w:rsid w:val="00B772AD"/>
    <w:rsid w:val="00B779BB"/>
    <w:rsid w:val="00B77C8B"/>
    <w:rsid w:val="00B81327"/>
    <w:rsid w:val="00B82247"/>
    <w:rsid w:val="00B822FD"/>
    <w:rsid w:val="00B82CF0"/>
    <w:rsid w:val="00B8410C"/>
    <w:rsid w:val="00B84ABF"/>
    <w:rsid w:val="00B84C52"/>
    <w:rsid w:val="00B8543B"/>
    <w:rsid w:val="00B901EB"/>
    <w:rsid w:val="00B906B2"/>
    <w:rsid w:val="00B906E4"/>
    <w:rsid w:val="00B90F03"/>
    <w:rsid w:val="00B92228"/>
    <w:rsid w:val="00B927F2"/>
    <w:rsid w:val="00B93ED5"/>
    <w:rsid w:val="00B94321"/>
    <w:rsid w:val="00B94ED9"/>
    <w:rsid w:val="00B967C5"/>
    <w:rsid w:val="00B96998"/>
    <w:rsid w:val="00BA0359"/>
    <w:rsid w:val="00BA0730"/>
    <w:rsid w:val="00BA2E13"/>
    <w:rsid w:val="00BA399B"/>
    <w:rsid w:val="00BA52F9"/>
    <w:rsid w:val="00BA7CCC"/>
    <w:rsid w:val="00BB0353"/>
    <w:rsid w:val="00BB088B"/>
    <w:rsid w:val="00BB1870"/>
    <w:rsid w:val="00BB3D55"/>
    <w:rsid w:val="00BB43DF"/>
    <w:rsid w:val="00BB44FE"/>
    <w:rsid w:val="00BB48B1"/>
    <w:rsid w:val="00BB5E1D"/>
    <w:rsid w:val="00BB611E"/>
    <w:rsid w:val="00BC016E"/>
    <w:rsid w:val="00BC06A8"/>
    <w:rsid w:val="00BC0FBC"/>
    <w:rsid w:val="00BC2932"/>
    <w:rsid w:val="00BC3ADD"/>
    <w:rsid w:val="00BC4125"/>
    <w:rsid w:val="00BC511A"/>
    <w:rsid w:val="00BC5362"/>
    <w:rsid w:val="00BC60A4"/>
    <w:rsid w:val="00BC6265"/>
    <w:rsid w:val="00BC66D0"/>
    <w:rsid w:val="00BC6CC2"/>
    <w:rsid w:val="00BC6EF5"/>
    <w:rsid w:val="00BC7028"/>
    <w:rsid w:val="00BC736C"/>
    <w:rsid w:val="00BD2918"/>
    <w:rsid w:val="00BD3737"/>
    <w:rsid w:val="00BD518E"/>
    <w:rsid w:val="00BD55D8"/>
    <w:rsid w:val="00BD58DB"/>
    <w:rsid w:val="00BD6987"/>
    <w:rsid w:val="00BD799B"/>
    <w:rsid w:val="00BE03B5"/>
    <w:rsid w:val="00BE385C"/>
    <w:rsid w:val="00BE7157"/>
    <w:rsid w:val="00BE7F66"/>
    <w:rsid w:val="00BF0BC8"/>
    <w:rsid w:val="00BF0F89"/>
    <w:rsid w:val="00BF152E"/>
    <w:rsid w:val="00BF1B3B"/>
    <w:rsid w:val="00BF1DDE"/>
    <w:rsid w:val="00BF24E8"/>
    <w:rsid w:val="00BF54F8"/>
    <w:rsid w:val="00BF65EE"/>
    <w:rsid w:val="00BF66EA"/>
    <w:rsid w:val="00BF6D70"/>
    <w:rsid w:val="00BF79B2"/>
    <w:rsid w:val="00BF7BF0"/>
    <w:rsid w:val="00C0044A"/>
    <w:rsid w:val="00C0058E"/>
    <w:rsid w:val="00C02353"/>
    <w:rsid w:val="00C039C6"/>
    <w:rsid w:val="00C04763"/>
    <w:rsid w:val="00C0597E"/>
    <w:rsid w:val="00C05FB3"/>
    <w:rsid w:val="00C156C4"/>
    <w:rsid w:val="00C15D76"/>
    <w:rsid w:val="00C175E0"/>
    <w:rsid w:val="00C2125B"/>
    <w:rsid w:val="00C214BF"/>
    <w:rsid w:val="00C2233A"/>
    <w:rsid w:val="00C23703"/>
    <w:rsid w:val="00C23B33"/>
    <w:rsid w:val="00C25E4E"/>
    <w:rsid w:val="00C261FA"/>
    <w:rsid w:val="00C26E5F"/>
    <w:rsid w:val="00C30D46"/>
    <w:rsid w:val="00C32932"/>
    <w:rsid w:val="00C342D5"/>
    <w:rsid w:val="00C3596A"/>
    <w:rsid w:val="00C36C88"/>
    <w:rsid w:val="00C401D0"/>
    <w:rsid w:val="00C4207F"/>
    <w:rsid w:val="00C4348F"/>
    <w:rsid w:val="00C449F5"/>
    <w:rsid w:val="00C463C2"/>
    <w:rsid w:val="00C5053A"/>
    <w:rsid w:val="00C519EF"/>
    <w:rsid w:val="00C51B37"/>
    <w:rsid w:val="00C51B97"/>
    <w:rsid w:val="00C5368E"/>
    <w:rsid w:val="00C540D8"/>
    <w:rsid w:val="00C544B7"/>
    <w:rsid w:val="00C552A8"/>
    <w:rsid w:val="00C55ADE"/>
    <w:rsid w:val="00C56059"/>
    <w:rsid w:val="00C607DE"/>
    <w:rsid w:val="00C615D9"/>
    <w:rsid w:val="00C63B3E"/>
    <w:rsid w:val="00C63C2C"/>
    <w:rsid w:val="00C64BEF"/>
    <w:rsid w:val="00C65491"/>
    <w:rsid w:val="00C65DAA"/>
    <w:rsid w:val="00C6687D"/>
    <w:rsid w:val="00C66A5D"/>
    <w:rsid w:val="00C6795F"/>
    <w:rsid w:val="00C705C3"/>
    <w:rsid w:val="00C70D40"/>
    <w:rsid w:val="00C719D0"/>
    <w:rsid w:val="00C73058"/>
    <w:rsid w:val="00C73422"/>
    <w:rsid w:val="00C734DC"/>
    <w:rsid w:val="00C7373A"/>
    <w:rsid w:val="00C74828"/>
    <w:rsid w:val="00C75E34"/>
    <w:rsid w:val="00C80AE1"/>
    <w:rsid w:val="00C8401D"/>
    <w:rsid w:val="00C84E1E"/>
    <w:rsid w:val="00C8614B"/>
    <w:rsid w:val="00C86AB6"/>
    <w:rsid w:val="00C9030C"/>
    <w:rsid w:val="00C903D9"/>
    <w:rsid w:val="00C914B2"/>
    <w:rsid w:val="00C91674"/>
    <w:rsid w:val="00C91A72"/>
    <w:rsid w:val="00C91C43"/>
    <w:rsid w:val="00C92198"/>
    <w:rsid w:val="00C92851"/>
    <w:rsid w:val="00C94625"/>
    <w:rsid w:val="00C94E67"/>
    <w:rsid w:val="00C95E2A"/>
    <w:rsid w:val="00C963A8"/>
    <w:rsid w:val="00C96506"/>
    <w:rsid w:val="00C97571"/>
    <w:rsid w:val="00CA1128"/>
    <w:rsid w:val="00CA2112"/>
    <w:rsid w:val="00CA2D82"/>
    <w:rsid w:val="00CA3901"/>
    <w:rsid w:val="00CA77E0"/>
    <w:rsid w:val="00CB07F0"/>
    <w:rsid w:val="00CB0F23"/>
    <w:rsid w:val="00CB147B"/>
    <w:rsid w:val="00CB1B08"/>
    <w:rsid w:val="00CB3002"/>
    <w:rsid w:val="00CB3EF5"/>
    <w:rsid w:val="00CB42F6"/>
    <w:rsid w:val="00CB64A0"/>
    <w:rsid w:val="00CB64EA"/>
    <w:rsid w:val="00CB6A40"/>
    <w:rsid w:val="00CC1D0F"/>
    <w:rsid w:val="00CC229F"/>
    <w:rsid w:val="00CC2505"/>
    <w:rsid w:val="00CC3281"/>
    <w:rsid w:val="00CC61E1"/>
    <w:rsid w:val="00CC70F6"/>
    <w:rsid w:val="00CD0096"/>
    <w:rsid w:val="00CD1DDF"/>
    <w:rsid w:val="00CD499A"/>
    <w:rsid w:val="00CD68AB"/>
    <w:rsid w:val="00CD68EC"/>
    <w:rsid w:val="00CD72C2"/>
    <w:rsid w:val="00CE3A9B"/>
    <w:rsid w:val="00CE4EA6"/>
    <w:rsid w:val="00CE741D"/>
    <w:rsid w:val="00CE792D"/>
    <w:rsid w:val="00CF17FC"/>
    <w:rsid w:val="00CF3D70"/>
    <w:rsid w:val="00CF4E9E"/>
    <w:rsid w:val="00CF56D3"/>
    <w:rsid w:val="00CF70D7"/>
    <w:rsid w:val="00D008FE"/>
    <w:rsid w:val="00D01FC2"/>
    <w:rsid w:val="00D04CBF"/>
    <w:rsid w:val="00D04FC2"/>
    <w:rsid w:val="00D05B57"/>
    <w:rsid w:val="00D05E58"/>
    <w:rsid w:val="00D1079E"/>
    <w:rsid w:val="00D11B21"/>
    <w:rsid w:val="00D1545A"/>
    <w:rsid w:val="00D2272B"/>
    <w:rsid w:val="00D23041"/>
    <w:rsid w:val="00D24781"/>
    <w:rsid w:val="00D24CA2"/>
    <w:rsid w:val="00D277C0"/>
    <w:rsid w:val="00D302D2"/>
    <w:rsid w:val="00D30F8E"/>
    <w:rsid w:val="00D319D9"/>
    <w:rsid w:val="00D31A06"/>
    <w:rsid w:val="00D34411"/>
    <w:rsid w:val="00D36885"/>
    <w:rsid w:val="00D36E28"/>
    <w:rsid w:val="00D40BCD"/>
    <w:rsid w:val="00D40DCC"/>
    <w:rsid w:val="00D41ECE"/>
    <w:rsid w:val="00D42C44"/>
    <w:rsid w:val="00D4300B"/>
    <w:rsid w:val="00D435B4"/>
    <w:rsid w:val="00D43654"/>
    <w:rsid w:val="00D43735"/>
    <w:rsid w:val="00D43BBD"/>
    <w:rsid w:val="00D43D9F"/>
    <w:rsid w:val="00D45DEB"/>
    <w:rsid w:val="00D46F28"/>
    <w:rsid w:val="00D47343"/>
    <w:rsid w:val="00D47853"/>
    <w:rsid w:val="00D508E4"/>
    <w:rsid w:val="00D50BC5"/>
    <w:rsid w:val="00D55F1D"/>
    <w:rsid w:val="00D577FA"/>
    <w:rsid w:val="00D5784C"/>
    <w:rsid w:val="00D600D8"/>
    <w:rsid w:val="00D62425"/>
    <w:rsid w:val="00D630FF"/>
    <w:rsid w:val="00D63473"/>
    <w:rsid w:val="00D64508"/>
    <w:rsid w:val="00D6513B"/>
    <w:rsid w:val="00D66A6C"/>
    <w:rsid w:val="00D70A92"/>
    <w:rsid w:val="00D72E15"/>
    <w:rsid w:val="00D754C9"/>
    <w:rsid w:val="00D75CBA"/>
    <w:rsid w:val="00D76205"/>
    <w:rsid w:val="00D77019"/>
    <w:rsid w:val="00D771E0"/>
    <w:rsid w:val="00D774DB"/>
    <w:rsid w:val="00D77EDF"/>
    <w:rsid w:val="00D81D7C"/>
    <w:rsid w:val="00D81DDA"/>
    <w:rsid w:val="00D829D4"/>
    <w:rsid w:val="00D830DF"/>
    <w:rsid w:val="00D83EED"/>
    <w:rsid w:val="00D840D9"/>
    <w:rsid w:val="00D84499"/>
    <w:rsid w:val="00D85C39"/>
    <w:rsid w:val="00D87EB0"/>
    <w:rsid w:val="00D90630"/>
    <w:rsid w:val="00D90F9B"/>
    <w:rsid w:val="00D911C1"/>
    <w:rsid w:val="00D93A1E"/>
    <w:rsid w:val="00D947AB"/>
    <w:rsid w:val="00D95C24"/>
    <w:rsid w:val="00D962FB"/>
    <w:rsid w:val="00D96556"/>
    <w:rsid w:val="00D96CE9"/>
    <w:rsid w:val="00D97251"/>
    <w:rsid w:val="00D97E25"/>
    <w:rsid w:val="00DA02C4"/>
    <w:rsid w:val="00DA1133"/>
    <w:rsid w:val="00DA23C6"/>
    <w:rsid w:val="00DA4DD2"/>
    <w:rsid w:val="00DA6251"/>
    <w:rsid w:val="00DA7121"/>
    <w:rsid w:val="00DB149E"/>
    <w:rsid w:val="00DB19BD"/>
    <w:rsid w:val="00DB268A"/>
    <w:rsid w:val="00DB55AB"/>
    <w:rsid w:val="00DC01DD"/>
    <w:rsid w:val="00DC0E27"/>
    <w:rsid w:val="00DD0990"/>
    <w:rsid w:val="00DD19BB"/>
    <w:rsid w:val="00DD2AE6"/>
    <w:rsid w:val="00DD5119"/>
    <w:rsid w:val="00DE00A9"/>
    <w:rsid w:val="00DE0572"/>
    <w:rsid w:val="00DE108A"/>
    <w:rsid w:val="00DE525F"/>
    <w:rsid w:val="00DE56E9"/>
    <w:rsid w:val="00DE5B9B"/>
    <w:rsid w:val="00DE68E1"/>
    <w:rsid w:val="00DF116B"/>
    <w:rsid w:val="00DF197A"/>
    <w:rsid w:val="00DF2E86"/>
    <w:rsid w:val="00DF4480"/>
    <w:rsid w:val="00DF64DA"/>
    <w:rsid w:val="00DF6DE0"/>
    <w:rsid w:val="00DF7D4B"/>
    <w:rsid w:val="00E00C97"/>
    <w:rsid w:val="00E019E5"/>
    <w:rsid w:val="00E0708C"/>
    <w:rsid w:val="00E126BD"/>
    <w:rsid w:val="00E1370D"/>
    <w:rsid w:val="00E13884"/>
    <w:rsid w:val="00E13FF8"/>
    <w:rsid w:val="00E1432F"/>
    <w:rsid w:val="00E143F4"/>
    <w:rsid w:val="00E169E6"/>
    <w:rsid w:val="00E169F2"/>
    <w:rsid w:val="00E2106E"/>
    <w:rsid w:val="00E22758"/>
    <w:rsid w:val="00E23187"/>
    <w:rsid w:val="00E234CC"/>
    <w:rsid w:val="00E245EF"/>
    <w:rsid w:val="00E26F0F"/>
    <w:rsid w:val="00E3013D"/>
    <w:rsid w:val="00E33A18"/>
    <w:rsid w:val="00E33E7E"/>
    <w:rsid w:val="00E344EC"/>
    <w:rsid w:val="00E350C3"/>
    <w:rsid w:val="00E358E7"/>
    <w:rsid w:val="00E35A89"/>
    <w:rsid w:val="00E407ED"/>
    <w:rsid w:val="00E50762"/>
    <w:rsid w:val="00E508BE"/>
    <w:rsid w:val="00E51DA9"/>
    <w:rsid w:val="00E53A3C"/>
    <w:rsid w:val="00E5418B"/>
    <w:rsid w:val="00E54459"/>
    <w:rsid w:val="00E55B78"/>
    <w:rsid w:val="00E56549"/>
    <w:rsid w:val="00E56984"/>
    <w:rsid w:val="00E62C1A"/>
    <w:rsid w:val="00E64A2E"/>
    <w:rsid w:val="00E65BBC"/>
    <w:rsid w:val="00E65D9F"/>
    <w:rsid w:val="00E666A5"/>
    <w:rsid w:val="00E70889"/>
    <w:rsid w:val="00E71873"/>
    <w:rsid w:val="00E736CB"/>
    <w:rsid w:val="00E73AE7"/>
    <w:rsid w:val="00E74954"/>
    <w:rsid w:val="00E753FB"/>
    <w:rsid w:val="00E7624D"/>
    <w:rsid w:val="00E762A3"/>
    <w:rsid w:val="00E76F60"/>
    <w:rsid w:val="00E81039"/>
    <w:rsid w:val="00E82684"/>
    <w:rsid w:val="00E83213"/>
    <w:rsid w:val="00E83F62"/>
    <w:rsid w:val="00E85748"/>
    <w:rsid w:val="00E877E0"/>
    <w:rsid w:val="00E91815"/>
    <w:rsid w:val="00E92420"/>
    <w:rsid w:val="00E941D8"/>
    <w:rsid w:val="00E95B43"/>
    <w:rsid w:val="00E96012"/>
    <w:rsid w:val="00EA2104"/>
    <w:rsid w:val="00EA301D"/>
    <w:rsid w:val="00EA32B0"/>
    <w:rsid w:val="00EA4093"/>
    <w:rsid w:val="00EA5632"/>
    <w:rsid w:val="00EA6367"/>
    <w:rsid w:val="00EB1093"/>
    <w:rsid w:val="00EB31CF"/>
    <w:rsid w:val="00EB3AD8"/>
    <w:rsid w:val="00EB4145"/>
    <w:rsid w:val="00EB573F"/>
    <w:rsid w:val="00EB59CD"/>
    <w:rsid w:val="00EB66F7"/>
    <w:rsid w:val="00EB6DC6"/>
    <w:rsid w:val="00EB6F2B"/>
    <w:rsid w:val="00EC0E3B"/>
    <w:rsid w:val="00EC1E66"/>
    <w:rsid w:val="00EC3545"/>
    <w:rsid w:val="00EC3620"/>
    <w:rsid w:val="00EC42E7"/>
    <w:rsid w:val="00EC53D7"/>
    <w:rsid w:val="00EC5C8C"/>
    <w:rsid w:val="00EC7B06"/>
    <w:rsid w:val="00EC7DF6"/>
    <w:rsid w:val="00ED15A0"/>
    <w:rsid w:val="00ED2161"/>
    <w:rsid w:val="00ED2519"/>
    <w:rsid w:val="00ED27F3"/>
    <w:rsid w:val="00ED37AE"/>
    <w:rsid w:val="00ED4295"/>
    <w:rsid w:val="00ED4307"/>
    <w:rsid w:val="00ED54AE"/>
    <w:rsid w:val="00EE2B8E"/>
    <w:rsid w:val="00EE6181"/>
    <w:rsid w:val="00EE7570"/>
    <w:rsid w:val="00EE7958"/>
    <w:rsid w:val="00EF0B6F"/>
    <w:rsid w:val="00EF13F9"/>
    <w:rsid w:val="00EF36E2"/>
    <w:rsid w:val="00EF68B8"/>
    <w:rsid w:val="00F00EBF"/>
    <w:rsid w:val="00F0111D"/>
    <w:rsid w:val="00F013ED"/>
    <w:rsid w:val="00F03B84"/>
    <w:rsid w:val="00F045EB"/>
    <w:rsid w:val="00F05ECA"/>
    <w:rsid w:val="00F075A2"/>
    <w:rsid w:val="00F07828"/>
    <w:rsid w:val="00F07C95"/>
    <w:rsid w:val="00F13FC6"/>
    <w:rsid w:val="00F146E8"/>
    <w:rsid w:val="00F151F9"/>
    <w:rsid w:val="00F218BC"/>
    <w:rsid w:val="00F21CD0"/>
    <w:rsid w:val="00F23B7E"/>
    <w:rsid w:val="00F24220"/>
    <w:rsid w:val="00F24661"/>
    <w:rsid w:val="00F2662B"/>
    <w:rsid w:val="00F2726F"/>
    <w:rsid w:val="00F27DE6"/>
    <w:rsid w:val="00F30FEA"/>
    <w:rsid w:val="00F31737"/>
    <w:rsid w:val="00F31902"/>
    <w:rsid w:val="00F3366C"/>
    <w:rsid w:val="00F363EF"/>
    <w:rsid w:val="00F369D2"/>
    <w:rsid w:val="00F41A27"/>
    <w:rsid w:val="00F41E1E"/>
    <w:rsid w:val="00F41EC9"/>
    <w:rsid w:val="00F4255D"/>
    <w:rsid w:val="00F42968"/>
    <w:rsid w:val="00F42B70"/>
    <w:rsid w:val="00F45A13"/>
    <w:rsid w:val="00F464F8"/>
    <w:rsid w:val="00F465D3"/>
    <w:rsid w:val="00F46EC4"/>
    <w:rsid w:val="00F470C2"/>
    <w:rsid w:val="00F4713F"/>
    <w:rsid w:val="00F4787A"/>
    <w:rsid w:val="00F47FBA"/>
    <w:rsid w:val="00F50155"/>
    <w:rsid w:val="00F501A1"/>
    <w:rsid w:val="00F50F45"/>
    <w:rsid w:val="00F530F5"/>
    <w:rsid w:val="00F53340"/>
    <w:rsid w:val="00F5392A"/>
    <w:rsid w:val="00F539DC"/>
    <w:rsid w:val="00F55D17"/>
    <w:rsid w:val="00F566E1"/>
    <w:rsid w:val="00F56A9A"/>
    <w:rsid w:val="00F56B69"/>
    <w:rsid w:val="00F579D4"/>
    <w:rsid w:val="00F6044F"/>
    <w:rsid w:val="00F61B56"/>
    <w:rsid w:val="00F64947"/>
    <w:rsid w:val="00F64F89"/>
    <w:rsid w:val="00F65AE1"/>
    <w:rsid w:val="00F668E0"/>
    <w:rsid w:val="00F669A6"/>
    <w:rsid w:val="00F7034A"/>
    <w:rsid w:val="00F72754"/>
    <w:rsid w:val="00F74F6F"/>
    <w:rsid w:val="00F76317"/>
    <w:rsid w:val="00F81646"/>
    <w:rsid w:val="00F833A6"/>
    <w:rsid w:val="00F841BC"/>
    <w:rsid w:val="00F8546A"/>
    <w:rsid w:val="00F85AF3"/>
    <w:rsid w:val="00F87086"/>
    <w:rsid w:val="00F87EC4"/>
    <w:rsid w:val="00F905BA"/>
    <w:rsid w:val="00F920BD"/>
    <w:rsid w:val="00F941BD"/>
    <w:rsid w:val="00F94E6C"/>
    <w:rsid w:val="00F95DF4"/>
    <w:rsid w:val="00F96E31"/>
    <w:rsid w:val="00F96F06"/>
    <w:rsid w:val="00FA0517"/>
    <w:rsid w:val="00FA0A26"/>
    <w:rsid w:val="00FA120B"/>
    <w:rsid w:val="00FA44C7"/>
    <w:rsid w:val="00FA48F1"/>
    <w:rsid w:val="00FA4AC6"/>
    <w:rsid w:val="00FA58D8"/>
    <w:rsid w:val="00FA5F66"/>
    <w:rsid w:val="00FB0775"/>
    <w:rsid w:val="00FB1636"/>
    <w:rsid w:val="00FB1AC9"/>
    <w:rsid w:val="00FB1ED1"/>
    <w:rsid w:val="00FB2EF2"/>
    <w:rsid w:val="00FB4A52"/>
    <w:rsid w:val="00FB63D3"/>
    <w:rsid w:val="00FB7B9B"/>
    <w:rsid w:val="00FC0871"/>
    <w:rsid w:val="00FC1633"/>
    <w:rsid w:val="00FC1DAD"/>
    <w:rsid w:val="00FC2C45"/>
    <w:rsid w:val="00FC30F5"/>
    <w:rsid w:val="00FC465D"/>
    <w:rsid w:val="00FC4756"/>
    <w:rsid w:val="00FC5416"/>
    <w:rsid w:val="00FC7F2E"/>
    <w:rsid w:val="00FD1699"/>
    <w:rsid w:val="00FD1713"/>
    <w:rsid w:val="00FD42E7"/>
    <w:rsid w:val="00FD4E20"/>
    <w:rsid w:val="00FD5DF7"/>
    <w:rsid w:val="00FD5E21"/>
    <w:rsid w:val="00FD6651"/>
    <w:rsid w:val="00FE0FAC"/>
    <w:rsid w:val="00FE1622"/>
    <w:rsid w:val="00FE2690"/>
    <w:rsid w:val="00FE5705"/>
    <w:rsid w:val="00FE6806"/>
    <w:rsid w:val="00FE7577"/>
    <w:rsid w:val="00FE75B1"/>
    <w:rsid w:val="00FF0B7B"/>
    <w:rsid w:val="00FF28B6"/>
    <w:rsid w:val="00FF703D"/>
    <w:rsid w:val="00FF77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B0E152"/>
  <w15:docId w15:val="{A1CEDD68-1A60-4E7D-8E13-CA7EC2C9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B30B0"/>
  </w:style>
  <w:style w:type="paragraph" w:styleId="Nagwek1">
    <w:name w:val="heading 1"/>
    <w:aliases w:val="1-Titre 1"/>
    <w:basedOn w:val="Normalny"/>
    <w:next w:val="Normalny"/>
    <w:link w:val="Nagwek1Znak"/>
    <w:qFormat/>
    <w:rsid w:val="00A24656"/>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aliases w:val="1.1-Titre 2"/>
    <w:basedOn w:val="Normalny"/>
    <w:next w:val="Normalny"/>
    <w:link w:val="Nagwek2Znak"/>
    <w:unhideWhenUsed/>
    <w:qFormat/>
    <w:rsid w:val="00A24656"/>
    <w:pPr>
      <w:spacing w:before="200" w:after="0"/>
      <w:outlineLvl w:val="1"/>
    </w:pPr>
    <w:rPr>
      <w:rFonts w:asciiTheme="majorHAnsi" w:eastAsiaTheme="majorEastAsia" w:hAnsiTheme="majorHAnsi" w:cstheme="majorBidi"/>
      <w:b/>
      <w:bCs/>
      <w:sz w:val="26"/>
      <w:szCs w:val="26"/>
    </w:rPr>
  </w:style>
  <w:style w:type="paragraph" w:styleId="Nagwek3">
    <w:name w:val="heading 3"/>
    <w:aliases w:val="Nagłówek Ela,Nagłówek 3 Znak1 Znak,Nagłówek 3 Znak Znak Znak,zwykły tekst"/>
    <w:basedOn w:val="Normalny"/>
    <w:next w:val="Normalny"/>
    <w:link w:val="Nagwek3Znak"/>
    <w:unhideWhenUsed/>
    <w:qFormat/>
    <w:rsid w:val="00A24656"/>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nhideWhenUsed/>
    <w:qFormat/>
    <w:rsid w:val="00A24656"/>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nhideWhenUsed/>
    <w:qFormat/>
    <w:rsid w:val="00A24656"/>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nhideWhenUsed/>
    <w:qFormat/>
    <w:rsid w:val="00A24656"/>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nhideWhenUsed/>
    <w:qFormat/>
    <w:rsid w:val="00A24656"/>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nhideWhenUsed/>
    <w:qFormat/>
    <w:rsid w:val="00A24656"/>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nhideWhenUsed/>
    <w:qFormat/>
    <w:rsid w:val="00A24656"/>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qFormat/>
    <w:rsid w:val="00A24656"/>
    <w:rPr>
      <w:b/>
      <w:bCs/>
    </w:rPr>
  </w:style>
  <w:style w:type="paragraph" w:styleId="Akapitzlist">
    <w:name w:val="List Paragraph"/>
    <w:aliases w:val="List Paragraph,Z lewej:  0,63 cm,Wysunięcie:  0,Obiekt,List Paragraph1,Akapit z listą2,normalny tekst,Akapit z listą4,Akapit z listą1,BulletC,Numerowanie,Wyliczanie,Akapit z listą31,Akapit z listą11,Bullets,Kolorowa lista — akcent 11"/>
    <w:basedOn w:val="Normalny"/>
    <w:link w:val="AkapitzlistZnak"/>
    <w:uiPriority w:val="34"/>
    <w:qFormat/>
    <w:rsid w:val="00A24656"/>
    <w:pPr>
      <w:ind w:left="720"/>
      <w:contextualSpacing/>
    </w:pPr>
  </w:style>
  <w:style w:type="paragraph" w:styleId="Tekstprzypisukocowego">
    <w:name w:val="endnote text"/>
    <w:basedOn w:val="Normalny"/>
    <w:link w:val="TekstprzypisukocowegoZnak"/>
    <w:unhideWhenUsed/>
    <w:rsid w:val="00BE385C"/>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BE385C"/>
    <w:rPr>
      <w:sz w:val="20"/>
      <w:szCs w:val="20"/>
    </w:rPr>
  </w:style>
  <w:style w:type="character" w:styleId="Odwoanieprzypisukocowego">
    <w:name w:val="endnote reference"/>
    <w:basedOn w:val="Domylnaczcionkaakapitu"/>
    <w:unhideWhenUsed/>
    <w:rsid w:val="00BE385C"/>
    <w:rPr>
      <w:vertAlign w:val="superscript"/>
    </w:rPr>
  </w:style>
  <w:style w:type="table" w:styleId="Tabela-Siatka">
    <w:name w:val="Table Grid"/>
    <w:basedOn w:val="Standardowy"/>
    <w:uiPriority w:val="39"/>
    <w:rsid w:val="00AE5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883233"/>
    <w:rPr>
      <w:sz w:val="16"/>
      <w:szCs w:val="16"/>
    </w:rPr>
  </w:style>
  <w:style w:type="paragraph" w:styleId="Tekstkomentarza">
    <w:name w:val="annotation text"/>
    <w:basedOn w:val="Normalny"/>
    <w:link w:val="TekstkomentarzaZnak"/>
    <w:uiPriority w:val="99"/>
    <w:unhideWhenUsed/>
    <w:rsid w:val="00883233"/>
    <w:pPr>
      <w:spacing w:line="240" w:lineRule="auto"/>
    </w:pPr>
    <w:rPr>
      <w:sz w:val="20"/>
      <w:szCs w:val="20"/>
    </w:rPr>
  </w:style>
  <w:style w:type="character" w:customStyle="1" w:styleId="TekstkomentarzaZnak">
    <w:name w:val="Tekst komentarza Znak"/>
    <w:basedOn w:val="Domylnaczcionkaakapitu"/>
    <w:link w:val="Tekstkomentarza"/>
    <w:uiPriority w:val="99"/>
    <w:rsid w:val="00883233"/>
    <w:rPr>
      <w:sz w:val="20"/>
      <w:szCs w:val="20"/>
    </w:rPr>
  </w:style>
  <w:style w:type="paragraph" w:styleId="Tematkomentarza">
    <w:name w:val="annotation subject"/>
    <w:basedOn w:val="Tekstkomentarza"/>
    <w:next w:val="Tekstkomentarza"/>
    <w:link w:val="TematkomentarzaZnak"/>
    <w:unhideWhenUsed/>
    <w:rsid w:val="00883233"/>
    <w:rPr>
      <w:b/>
      <w:bCs/>
    </w:rPr>
  </w:style>
  <w:style w:type="character" w:customStyle="1" w:styleId="TematkomentarzaZnak">
    <w:name w:val="Temat komentarza Znak"/>
    <w:basedOn w:val="TekstkomentarzaZnak"/>
    <w:link w:val="Tematkomentarza"/>
    <w:rsid w:val="00883233"/>
    <w:rPr>
      <w:b/>
      <w:bCs/>
      <w:sz w:val="20"/>
      <w:szCs w:val="20"/>
    </w:rPr>
  </w:style>
  <w:style w:type="paragraph" w:styleId="Tekstdymka">
    <w:name w:val="Balloon Text"/>
    <w:basedOn w:val="Normalny"/>
    <w:link w:val="TekstdymkaZnak"/>
    <w:unhideWhenUsed/>
    <w:rsid w:val="008832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883233"/>
    <w:rPr>
      <w:rFonts w:ascii="Tahoma" w:hAnsi="Tahoma" w:cs="Tahoma"/>
      <w:sz w:val="16"/>
      <w:szCs w:val="16"/>
    </w:rPr>
  </w:style>
  <w:style w:type="paragraph" w:styleId="Nagwek">
    <w:name w:val="header"/>
    <w:basedOn w:val="Normalny"/>
    <w:link w:val="NagwekZnak"/>
    <w:uiPriority w:val="99"/>
    <w:unhideWhenUsed/>
    <w:rsid w:val="00117A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7AFC"/>
  </w:style>
  <w:style w:type="paragraph" w:styleId="Stopka">
    <w:name w:val="footer"/>
    <w:basedOn w:val="Normalny"/>
    <w:link w:val="StopkaZnak"/>
    <w:uiPriority w:val="99"/>
    <w:unhideWhenUsed/>
    <w:rsid w:val="00117A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7AFC"/>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fn,FT"/>
    <w:basedOn w:val="Normalny"/>
    <w:link w:val="TekstprzypisudolnegoZnak"/>
    <w:unhideWhenUsed/>
    <w:qFormat/>
    <w:rsid w:val="007377D8"/>
    <w:pPr>
      <w:spacing w:after="0" w:line="240" w:lineRule="auto"/>
    </w:pPr>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fn Znak,FT Znak"/>
    <w:basedOn w:val="Domylnaczcionkaakapitu"/>
    <w:link w:val="Tekstprzypisudolnego"/>
    <w:rsid w:val="007377D8"/>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qFormat/>
    <w:rsid w:val="007377D8"/>
    <w:rPr>
      <w:vertAlign w:val="superscript"/>
    </w:rPr>
  </w:style>
  <w:style w:type="paragraph" w:styleId="Poprawka">
    <w:name w:val="Revision"/>
    <w:hidden/>
    <w:uiPriority w:val="99"/>
    <w:semiHidden/>
    <w:rsid w:val="00F24661"/>
    <w:pPr>
      <w:spacing w:after="0" w:line="240" w:lineRule="auto"/>
    </w:pPr>
  </w:style>
  <w:style w:type="character" w:customStyle="1" w:styleId="Nagwek1Znak">
    <w:name w:val="Nagłówek 1 Znak"/>
    <w:aliases w:val="1-Titre 1 Znak1"/>
    <w:basedOn w:val="Domylnaczcionkaakapitu"/>
    <w:link w:val="Nagwek1"/>
    <w:rsid w:val="00A24656"/>
    <w:rPr>
      <w:rFonts w:asciiTheme="majorHAnsi" w:eastAsiaTheme="majorEastAsia" w:hAnsiTheme="majorHAnsi" w:cstheme="majorBidi"/>
      <w:b/>
      <w:bCs/>
      <w:sz w:val="28"/>
      <w:szCs w:val="28"/>
    </w:rPr>
  </w:style>
  <w:style w:type="paragraph" w:styleId="Nagwekspisutreci">
    <w:name w:val="TOC Heading"/>
    <w:basedOn w:val="Nagwek1"/>
    <w:next w:val="Normalny"/>
    <w:uiPriority w:val="39"/>
    <w:unhideWhenUsed/>
    <w:qFormat/>
    <w:rsid w:val="00A24656"/>
    <w:pPr>
      <w:outlineLvl w:val="9"/>
    </w:pPr>
  </w:style>
  <w:style w:type="character" w:styleId="Tytuksiki">
    <w:name w:val="Book Title"/>
    <w:uiPriority w:val="33"/>
    <w:qFormat/>
    <w:rsid w:val="00A24656"/>
    <w:rPr>
      <w:i/>
      <w:iCs/>
      <w:smallCaps/>
      <w:spacing w:val="5"/>
    </w:rPr>
  </w:style>
  <w:style w:type="character" w:customStyle="1" w:styleId="Nagwek2Znak">
    <w:name w:val="Nagłówek 2 Znak"/>
    <w:aliases w:val="1.1-Titre 2 Znak1"/>
    <w:basedOn w:val="Domylnaczcionkaakapitu"/>
    <w:link w:val="Nagwek2"/>
    <w:uiPriority w:val="9"/>
    <w:rsid w:val="00A24656"/>
    <w:rPr>
      <w:rFonts w:asciiTheme="majorHAnsi" w:eastAsiaTheme="majorEastAsia" w:hAnsiTheme="majorHAnsi" w:cstheme="majorBidi"/>
      <w:b/>
      <w:bCs/>
      <w:sz w:val="26"/>
      <w:szCs w:val="26"/>
    </w:rPr>
  </w:style>
  <w:style w:type="character" w:customStyle="1" w:styleId="Nagwek3Znak">
    <w:name w:val="Nagłówek 3 Znak"/>
    <w:aliases w:val="Nagłówek Ela Znak1,Nagłówek 3 Znak1 Znak Znak1,Nagłówek 3 Znak Znak Znak Znak1,zwykły tekst Znak1"/>
    <w:basedOn w:val="Domylnaczcionkaakapitu"/>
    <w:link w:val="Nagwek3"/>
    <w:uiPriority w:val="9"/>
    <w:rsid w:val="00A24656"/>
    <w:rPr>
      <w:rFonts w:asciiTheme="majorHAnsi" w:eastAsiaTheme="majorEastAsia" w:hAnsiTheme="majorHAnsi" w:cstheme="majorBidi"/>
      <w:b/>
      <w:bCs/>
    </w:rPr>
  </w:style>
  <w:style w:type="character" w:customStyle="1" w:styleId="Nagwek4Znak">
    <w:name w:val="Nagłówek 4 Znak"/>
    <w:basedOn w:val="Domylnaczcionkaakapitu"/>
    <w:link w:val="Nagwek4"/>
    <w:uiPriority w:val="9"/>
    <w:semiHidden/>
    <w:rsid w:val="00A24656"/>
    <w:rPr>
      <w:rFonts w:asciiTheme="majorHAnsi" w:eastAsiaTheme="majorEastAsia" w:hAnsiTheme="majorHAnsi" w:cstheme="majorBidi"/>
      <w:b/>
      <w:bCs/>
      <w:i/>
      <w:iCs/>
    </w:rPr>
  </w:style>
  <w:style w:type="character" w:customStyle="1" w:styleId="Nagwek5Znak">
    <w:name w:val="Nagłówek 5 Znak"/>
    <w:basedOn w:val="Domylnaczcionkaakapitu"/>
    <w:link w:val="Nagwek5"/>
    <w:rsid w:val="00A24656"/>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rsid w:val="00A24656"/>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rsid w:val="00A24656"/>
    <w:rPr>
      <w:rFonts w:asciiTheme="majorHAnsi" w:eastAsiaTheme="majorEastAsia" w:hAnsiTheme="majorHAnsi" w:cstheme="majorBidi"/>
      <w:i/>
      <w:iCs/>
    </w:rPr>
  </w:style>
  <w:style w:type="character" w:customStyle="1" w:styleId="Nagwek8Znak">
    <w:name w:val="Nagłówek 8 Znak"/>
    <w:basedOn w:val="Domylnaczcionkaakapitu"/>
    <w:link w:val="Nagwek8"/>
    <w:rsid w:val="00A24656"/>
    <w:rPr>
      <w:rFonts w:asciiTheme="majorHAnsi" w:eastAsiaTheme="majorEastAsia" w:hAnsiTheme="majorHAnsi" w:cstheme="majorBidi"/>
      <w:sz w:val="20"/>
      <w:szCs w:val="20"/>
    </w:rPr>
  </w:style>
  <w:style w:type="character" w:customStyle="1" w:styleId="Nagwek9Znak">
    <w:name w:val="Nagłówek 9 Znak"/>
    <w:basedOn w:val="Domylnaczcionkaakapitu"/>
    <w:link w:val="Nagwek9"/>
    <w:rsid w:val="00A24656"/>
    <w:rPr>
      <w:rFonts w:asciiTheme="majorHAnsi" w:eastAsiaTheme="majorEastAsia" w:hAnsiTheme="majorHAnsi" w:cstheme="majorBidi"/>
      <w:i/>
      <w:iCs/>
      <w:spacing w:val="5"/>
      <w:sz w:val="20"/>
      <w:szCs w:val="20"/>
    </w:rPr>
  </w:style>
  <w:style w:type="paragraph" w:styleId="Tytu">
    <w:name w:val="Title"/>
    <w:basedOn w:val="Normalny"/>
    <w:next w:val="Normalny"/>
    <w:link w:val="TytuZnak"/>
    <w:qFormat/>
    <w:rsid w:val="00A2465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rsid w:val="00A24656"/>
    <w:rPr>
      <w:rFonts w:asciiTheme="majorHAnsi" w:eastAsiaTheme="majorEastAsia" w:hAnsiTheme="majorHAnsi" w:cstheme="majorBidi"/>
      <w:spacing w:val="5"/>
      <w:sz w:val="52"/>
      <w:szCs w:val="52"/>
    </w:rPr>
  </w:style>
  <w:style w:type="paragraph" w:styleId="Podtytu">
    <w:name w:val="Subtitle"/>
    <w:basedOn w:val="Normalny"/>
    <w:next w:val="Normalny"/>
    <w:link w:val="PodtytuZnak"/>
    <w:qFormat/>
    <w:rsid w:val="00A24656"/>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rsid w:val="00A24656"/>
    <w:rPr>
      <w:rFonts w:asciiTheme="majorHAnsi" w:eastAsiaTheme="majorEastAsia" w:hAnsiTheme="majorHAnsi" w:cstheme="majorBidi"/>
      <w:i/>
      <w:iCs/>
      <w:spacing w:val="13"/>
      <w:sz w:val="24"/>
      <w:szCs w:val="24"/>
    </w:rPr>
  </w:style>
  <w:style w:type="character" w:styleId="Uwydatnienie">
    <w:name w:val="Emphasis"/>
    <w:qFormat/>
    <w:rsid w:val="00A24656"/>
    <w:rPr>
      <w:b/>
      <w:bCs/>
      <w:i/>
      <w:iCs/>
      <w:spacing w:val="10"/>
      <w:bdr w:val="none" w:sz="0" w:space="0" w:color="auto"/>
      <w:shd w:val="clear" w:color="auto" w:fill="auto"/>
    </w:rPr>
  </w:style>
  <w:style w:type="paragraph" w:styleId="Bezodstpw">
    <w:name w:val="No Spacing"/>
    <w:basedOn w:val="Normalny"/>
    <w:link w:val="BezodstpwZnak"/>
    <w:qFormat/>
    <w:rsid w:val="00A24656"/>
    <w:pPr>
      <w:spacing w:after="0" w:line="240" w:lineRule="auto"/>
    </w:pPr>
  </w:style>
  <w:style w:type="paragraph" w:styleId="Cytat">
    <w:name w:val="Quote"/>
    <w:basedOn w:val="Normalny"/>
    <w:next w:val="Normalny"/>
    <w:link w:val="CytatZnak"/>
    <w:uiPriority w:val="29"/>
    <w:qFormat/>
    <w:rsid w:val="00A24656"/>
    <w:pPr>
      <w:spacing w:before="200" w:after="0"/>
      <w:ind w:left="360" w:right="360"/>
    </w:pPr>
    <w:rPr>
      <w:i/>
      <w:iCs/>
    </w:rPr>
  </w:style>
  <w:style w:type="character" w:customStyle="1" w:styleId="CytatZnak">
    <w:name w:val="Cytat Znak"/>
    <w:basedOn w:val="Domylnaczcionkaakapitu"/>
    <w:link w:val="Cytat"/>
    <w:uiPriority w:val="29"/>
    <w:rsid w:val="00A24656"/>
    <w:rPr>
      <w:i/>
      <w:iCs/>
    </w:rPr>
  </w:style>
  <w:style w:type="paragraph" w:styleId="Cytatintensywny">
    <w:name w:val="Intense Quote"/>
    <w:basedOn w:val="Normalny"/>
    <w:next w:val="Normalny"/>
    <w:link w:val="CytatintensywnyZnak"/>
    <w:uiPriority w:val="30"/>
    <w:qFormat/>
    <w:rsid w:val="00A24656"/>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A24656"/>
    <w:rPr>
      <w:b/>
      <w:bCs/>
      <w:i/>
      <w:iCs/>
    </w:rPr>
  </w:style>
  <w:style w:type="character" w:styleId="Wyrnieniedelikatne">
    <w:name w:val="Subtle Emphasis"/>
    <w:uiPriority w:val="19"/>
    <w:qFormat/>
    <w:rsid w:val="00A24656"/>
    <w:rPr>
      <w:i/>
      <w:iCs/>
    </w:rPr>
  </w:style>
  <w:style w:type="character" w:styleId="Wyrnienieintensywne">
    <w:name w:val="Intense Emphasis"/>
    <w:uiPriority w:val="21"/>
    <w:qFormat/>
    <w:rsid w:val="00A24656"/>
    <w:rPr>
      <w:b/>
      <w:bCs/>
    </w:rPr>
  </w:style>
  <w:style w:type="character" w:styleId="Odwoaniedelikatne">
    <w:name w:val="Subtle Reference"/>
    <w:uiPriority w:val="31"/>
    <w:qFormat/>
    <w:rsid w:val="00A24656"/>
    <w:rPr>
      <w:smallCaps/>
    </w:rPr>
  </w:style>
  <w:style w:type="character" w:styleId="Odwoanieintensywne">
    <w:name w:val="Intense Reference"/>
    <w:uiPriority w:val="32"/>
    <w:qFormat/>
    <w:rsid w:val="00A24656"/>
    <w:rPr>
      <w:smallCaps/>
      <w:spacing w:val="5"/>
      <w:u w:val="single"/>
    </w:rPr>
  </w:style>
  <w:style w:type="paragraph" w:styleId="Spistreci1">
    <w:name w:val="toc 1"/>
    <w:basedOn w:val="Normalny"/>
    <w:next w:val="Normalny"/>
    <w:autoRedefine/>
    <w:uiPriority w:val="39"/>
    <w:unhideWhenUsed/>
    <w:rsid w:val="002139A6"/>
    <w:pPr>
      <w:tabs>
        <w:tab w:val="left" w:pos="440"/>
        <w:tab w:val="right" w:leader="dot" w:pos="9062"/>
      </w:tabs>
      <w:spacing w:after="100"/>
    </w:pPr>
  </w:style>
  <w:style w:type="character" w:styleId="Hipercze">
    <w:name w:val="Hyperlink"/>
    <w:basedOn w:val="Domylnaczcionkaakapitu"/>
    <w:uiPriority w:val="99"/>
    <w:unhideWhenUsed/>
    <w:rsid w:val="002139A6"/>
    <w:rPr>
      <w:color w:val="0000FF" w:themeColor="hyperlink"/>
      <w:u w:val="single"/>
    </w:rPr>
  </w:style>
  <w:style w:type="paragraph" w:styleId="Spistreci2">
    <w:name w:val="toc 2"/>
    <w:basedOn w:val="Normalny"/>
    <w:next w:val="Normalny"/>
    <w:autoRedefine/>
    <w:uiPriority w:val="39"/>
    <w:unhideWhenUsed/>
    <w:rsid w:val="002139A6"/>
    <w:pPr>
      <w:spacing w:after="100"/>
      <w:ind w:left="220"/>
    </w:pPr>
  </w:style>
  <w:style w:type="paragraph" w:styleId="Spistreci3">
    <w:name w:val="toc 3"/>
    <w:basedOn w:val="Normalny"/>
    <w:next w:val="Normalny"/>
    <w:autoRedefine/>
    <w:uiPriority w:val="39"/>
    <w:unhideWhenUsed/>
    <w:rsid w:val="000D4503"/>
    <w:pPr>
      <w:spacing w:after="100"/>
      <w:ind w:left="440"/>
    </w:pPr>
  </w:style>
  <w:style w:type="character" w:customStyle="1" w:styleId="BezodstpwZnak">
    <w:name w:val="Bez odstępów Znak"/>
    <w:basedOn w:val="Domylnaczcionkaakapitu"/>
    <w:link w:val="Bezodstpw"/>
    <w:rsid w:val="00930C1C"/>
  </w:style>
  <w:style w:type="character" w:customStyle="1" w:styleId="AkapitzlistZnak">
    <w:name w:val="Akapit z listą Znak"/>
    <w:aliases w:val="List Paragraph Znak,Z lewej:  0 Znak,63 cm Znak,Wysunięcie:  0 Znak,Obiekt Znak,List Paragraph1 Znak,Akapit z listą2 Znak,normalny tekst Znak,Akapit z listą4 Znak,Akapit z listą1 Znak,BulletC Znak,Numerowanie Znak,Wyliczanie Znak"/>
    <w:link w:val="Akapitzlist"/>
    <w:uiPriority w:val="34"/>
    <w:qFormat/>
    <w:locked/>
    <w:rsid w:val="002D622F"/>
  </w:style>
  <w:style w:type="table" w:customStyle="1" w:styleId="Tabelalisty7kolorowa1">
    <w:name w:val="Tabela listy 7 — kolorowa1"/>
    <w:basedOn w:val="Standardowy"/>
    <w:uiPriority w:val="52"/>
    <w:rsid w:val="00D43BBD"/>
    <w:pPr>
      <w:spacing w:after="0" w:line="240" w:lineRule="auto"/>
    </w:pPr>
    <w:rPr>
      <w:rFonts w:eastAsiaTheme="minorHAnsi"/>
      <w:color w:val="000000" w:themeColor="text1"/>
      <w:lang w:eastAsia="en-US"/>
    </w:rPr>
    <w:tblPr>
      <w:tblStyleRowBandSize w:val="1"/>
      <w:tblStyleColBandSize w:val="1"/>
    </w:tblPr>
    <w:tblStylePr w:type="firstRow">
      <w:rPr>
        <w:rFonts w:asciiTheme="majorHAnsi" w:eastAsiaTheme="majorEastAsia" w:hAnsiTheme="majorHAnsi" w:cstheme="majorBidi" w:hint="eastAsia"/>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eastAsia"/>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eastAsia"/>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eastAsia"/>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Wypunktowanieodliter11">
    <w:name w:val="Wypunktowanie od liter11"/>
    <w:basedOn w:val="Bezlisty"/>
    <w:rsid w:val="00417F3F"/>
    <w:pPr>
      <w:numPr>
        <w:numId w:val="18"/>
      </w:numPr>
    </w:pPr>
  </w:style>
  <w:style w:type="table" w:customStyle="1" w:styleId="Tabela-Siatka1">
    <w:name w:val="Tabela - Siatka1"/>
    <w:basedOn w:val="Standardowy"/>
    <w:next w:val="Tabela-Siatka"/>
    <w:uiPriority w:val="39"/>
    <w:rsid w:val="001C20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nhideWhenUsed/>
    <w:qFormat/>
    <w:rsid w:val="00146359"/>
    <w:pPr>
      <w:spacing w:line="240" w:lineRule="auto"/>
    </w:pPr>
    <w:rPr>
      <w:i/>
      <w:iCs/>
      <w:color w:val="1F497D" w:themeColor="text2"/>
      <w:sz w:val="18"/>
      <w:szCs w:val="18"/>
    </w:rPr>
  </w:style>
  <w:style w:type="paragraph" w:styleId="NormalnyWeb">
    <w:name w:val="Normal (Web)"/>
    <w:basedOn w:val="Normalny"/>
    <w:link w:val="NormalnyWebZnak"/>
    <w:uiPriority w:val="99"/>
    <w:rsid w:val="00FC1DAD"/>
    <w:pPr>
      <w:suppressAutoHyphens/>
      <w:spacing w:before="100" w:after="100" w:line="240" w:lineRule="auto"/>
    </w:pPr>
    <w:rPr>
      <w:rFonts w:ascii="Times New Roman" w:eastAsia="Times New Roman" w:hAnsi="Times New Roman" w:cs="Calibri"/>
      <w:sz w:val="24"/>
      <w:szCs w:val="24"/>
      <w:lang w:eastAsia="ar-SA"/>
    </w:rPr>
  </w:style>
  <w:style w:type="paragraph" w:customStyle="1" w:styleId="Tekstpodstawowywcity21">
    <w:name w:val="Tekst podstawowy wcięty 21"/>
    <w:basedOn w:val="Normalny"/>
    <w:rsid w:val="00FC1DAD"/>
    <w:pPr>
      <w:widowControl w:val="0"/>
      <w:spacing w:after="0" w:line="360" w:lineRule="auto"/>
      <w:ind w:firstLine="360"/>
      <w:jc w:val="both"/>
    </w:pPr>
    <w:rPr>
      <w:rFonts w:ascii="Times New Roman" w:eastAsia="Andale Sans UI" w:hAnsi="Times New Roman" w:cs="Times New Roman"/>
      <w:kern w:val="1"/>
      <w:sz w:val="24"/>
      <w:szCs w:val="24"/>
      <w:lang w:eastAsia="en-US"/>
    </w:rPr>
  </w:style>
  <w:style w:type="table" w:customStyle="1" w:styleId="Tabelasiatki1jasna1">
    <w:name w:val="Tabela siatki 1 — jasna1"/>
    <w:basedOn w:val="Standardowy"/>
    <w:uiPriority w:val="46"/>
    <w:rsid w:val="002C1CE4"/>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711E5D"/>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table" w:styleId="Tabelasiatki1jasna">
    <w:name w:val="Grid Table 1 Light"/>
    <w:basedOn w:val="Standardowy"/>
    <w:uiPriority w:val="46"/>
    <w:rsid w:val="00711E5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11E5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ody">
    <w:name w:val="Text body"/>
    <w:basedOn w:val="Standard"/>
    <w:rsid w:val="00711E5D"/>
    <w:pPr>
      <w:spacing w:after="120"/>
      <w:textAlignment w:val="auto"/>
    </w:pPr>
    <w:rPr>
      <w:rFonts w:ascii="Liberation Serif" w:eastAsia="DejaVu Sans" w:hAnsi="Liberation Serif" w:cs="DejaVu Sans"/>
      <w:lang w:eastAsia="zh-CN" w:bidi="hi-IN"/>
    </w:rPr>
  </w:style>
  <w:style w:type="paragraph" w:customStyle="1" w:styleId="Default">
    <w:name w:val="Default"/>
    <w:rsid w:val="00464160"/>
    <w:pPr>
      <w:autoSpaceDE w:val="0"/>
      <w:autoSpaceDN w:val="0"/>
      <w:adjustRightInd w:val="0"/>
      <w:spacing w:after="0" w:line="240" w:lineRule="auto"/>
    </w:pPr>
    <w:rPr>
      <w:rFonts w:ascii="Arial" w:hAnsi="Arial" w:cs="Arial"/>
      <w:color w:val="000000"/>
      <w:sz w:val="24"/>
      <w:szCs w:val="24"/>
    </w:rPr>
  </w:style>
  <w:style w:type="character" w:customStyle="1" w:styleId="sub1">
    <w:name w:val="sub1"/>
    <w:rsid w:val="0072254C"/>
    <w:rPr>
      <w:sz w:val="19"/>
      <w:szCs w:val="19"/>
    </w:rPr>
  </w:style>
  <w:style w:type="paragraph" w:customStyle="1" w:styleId="tabele">
    <w:name w:val="tabele"/>
    <w:basedOn w:val="Normalny"/>
    <w:qFormat/>
    <w:rsid w:val="004B4A83"/>
    <w:pPr>
      <w:numPr>
        <w:numId w:val="40"/>
      </w:numPr>
      <w:spacing w:after="0"/>
      <w:jc w:val="center"/>
    </w:pPr>
    <w:rPr>
      <w:rFonts w:ascii="Calibri" w:eastAsia="Calibri" w:hAnsi="Calibri" w:cs="Times New Roman"/>
      <w:lang w:eastAsia="en-US"/>
    </w:rPr>
  </w:style>
  <w:style w:type="character" w:customStyle="1" w:styleId="h2">
    <w:name w:val="h2"/>
    <w:rsid w:val="004B4A83"/>
  </w:style>
  <w:style w:type="paragraph" w:styleId="Tekstpodstawowy">
    <w:name w:val="Body Text"/>
    <w:aliases w:val="a2"/>
    <w:basedOn w:val="Normalny"/>
    <w:link w:val="TekstpodstawowyZnak"/>
    <w:unhideWhenUsed/>
    <w:rsid w:val="00280FE6"/>
    <w:pPr>
      <w:spacing w:after="120" w:line="259" w:lineRule="auto"/>
    </w:pPr>
    <w:rPr>
      <w:rFonts w:eastAsiaTheme="minorHAnsi"/>
      <w:lang w:eastAsia="en-US"/>
    </w:rPr>
  </w:style>
  <w:style w:type="character" w:customStyle="1" w:styleId="TekstpodstawowyZnak">
    <w:name w:val="Tekst podstawowy Znak"/>
    <w:aliases w:val="a2 Znak"/>
    <w:basedOn w:val="Domylnaczcionkaakapitu"/>
    <w:link w:val="Tekstpodstawowy"/>
    <w:rsid w:val="00280FE6"/>
    <w:rPr>
      <w:rFonts w:eastAsiaTheme="minorHAnsi"/>
      <w:lang w:eastAsia="en-US"/>
    </w:rPr>
  </w:style>
  <w:style w:type="table" w:customStyle="1" w:styleId="TableGrid">
    <w:name w:val="TableGrid"/>
    <w:rsid w:val="00EC7B06"/>
    <w:pPr>
      <w:spacing w:after="0" w:line="240" w:lineRule="auto"/>
    </w:pPr>
    <w:tblPr>
      <w:tblCellMar>
        <w:top w:w="0" w:type="dxa"/>
        <w:left w:w="0" w:type="dxa"/>
        <w:bottom w:w="0" w:type="dxa"/>
        <w:right w:w="0" w:type="dxa"/>
      </w:tblCellMar>
    </w:tblPr>
  </w:style>
  <w:style w:type="paragraph" w:styleId="Listanumerowana">
    <w:name w:val="List Number"/>
    <w:basedOn w:val="Normalny"/>
    <w:link w:val="ListanumerowanaZnak"/>
    <w:rsid w:val="001873CC"/>
    <w:pPr>
      <w:numPr>
        <w:numId w:val="54"/>
      </w:numPr>
      <w:overflowPunct w:val="0"/>
      <w:autoSpaceDE w:val="0"/>
      <w:autoSpaceDN w:val="0"/>
      <w:adjustRightInd w:val="0"/>
      <w:spacing w:after="0" w:line="320" w:lineRule="exact"/>
      <w:textAlignment w:val="baseline"/>
    </w:pPr>
    <w:rPr>
      <w:rFonts w:ascii="Times New Roman" w:eastAsia="Times New Roman" w:hAnsi="Times New Roman" w:cs="Times New Roman"/>
      <w:sz w:val="24"/>
      <w:szCs w:val="20"/>
      <w:lang w:val="x-none" w:eastAsia="x-none"/>
    </w:rPr>
  </w:style>
  <w:style w:type="paragraph" w:customStyle="1" w:styleId="Styl1">
    <w:name w:val="Styl1"/>
    <w:basedOn w:val="Nagwek1"/>
    <w:rsid w:val="001873CC"/>
    <w:pPr>
      <w:pageBreakBefore/>
      <w:numPr>
        <w:numId w:val="55"/>
      </w:numPr>
      <w:tabs>
        <w:tab w:val="left" w:pos="567"/>
      </w:tabs>
      <w:spacing w:before="120" w:after="120" w:line="320" w:lineRule="exact"/>
      <w:ind w:right="-142"/>
      <w:contextualSpacing w:val="0"/>
      <w:jc w:val="both"/>
    </w:pPr>
    <w:rPr>
      <w:rFonts w:ascii="Arial" w:eastAsia="Times New Roman" w:hAnsi="Arial" w:cs="Times New Roman"/>
      <w:bCs w:val="0"/>
      <w:caps/>
      <w:sz w:val="24"/>
      <w:szCs w:val="20"/>
      <w:lang w:val="x-none" w:eastAsia="x-none"/>
    </w:rPr>
  </w:style>
  <w:style w:type="paragraph" w:styleId="Listapunktowana">
    <w:name w:val="List Bullet"/>
    <w:basedOn w:val="Normalny"/>
    <w:autoRedefine/>
    <w:rsid w:val="001873CC"/>
    <w:pPr>
      <w:tabs>
        <w:tab w:val="left" w:pos="0"/>
        <w:tab w:val="left" w:pos="567"/>
      </w:tabs>
      <w:spacing w:after="0" w:line="320" w:lineRule="exact"/>
    </w:pPr>
    <w:rPr>
      <w:rFonts w:ascii="Arial" w:eastAsia="Times New Roman" w:hAnsi="Arial" w:cs="Arial"/>
      <w:sz w:val="18"/>
      <w:szCs w:val="20"/>
    </w:rPr>
  </w:style>
  <w:style w:type="paragraph" w:customStyle="1" w:styleId="a">
    <w:basedOn w:val="Normalny"/>
    <w:next w:val="Mapadokumentu"/>
    <w:link w:val="PlandokumentuZnak"/>
    <w:rsid w:val="001873CC"/>
    <w:pPr>
      <w:shd w:val="clear" w:color="auto" w:fill="000080"/>
      <w:overflowPunct w:val="0"/>
      <w:autoSpaceDE w:val="0"/>
      <w:autoSpaceDN w:val="0"/>
      <w:adjustRightInd w:val="0"/>
      <w:spacing w:after="0" w:line="320" w:lineRule="exact"/>
      <w:textAlignment w:val="baseline"/>
    </w:pPr>
    <w:rPr>
      <w:rFonts w:ascii="Tahoma" w:hAnsi="Tahoma" w:cs="Tahoma"/>
      <w:sz w:val="16"/>
    </w:rPr>
  </w:style>
  <w:style w:type="paragraph" w:customStyle="1" w:styleId="Styl2">
    <w:name w:val="Styl2"/>
    <w:basedOn w:val="Nagwek2"/>
    <w:autoRedefine/>
    <w:rsid w:val="001873CC"/>
    <w:pPr>
      <w:numPr>
        <w:ilvl w:val="1"/>
        <w:numId w:val="56"/>
      </w:numPr>
      <w:tabs>
        <w:tab w:val="left" w:pos="8364"/>
      </w:tabs>
      <w:overflowPunct w:val="0"/>
      <w:autoSpaceDE w:val="0"/>
      <w:autoSpaceDN w:val="0"/>
      <w:adjustRightInd w:val="0"/>
      <w:spacing w:before="240" w:line="360" w:lineRule="auto"/>
      <w:ind w:right="448"/>
      <w:textAlignment w:val="baseline"/>
    </w:pPr>
    <w:rPr>
      <w:rFonts w:ascii="Arial" w:eastAsia="Times New Roman" w:hAnsi="Arial" w:cs="Times New Roman"/>
      <w:caps/>
      <w:spacing w:val="-2"/>
      <w:sz w:val="24"/>
      <w:szCs w:val="24"/>
      <w:lang w:val="x-none" w:eastAsia="x-none"/>
    </w:rPr>
  </w:style>
  <w:style w:type="paragraph" w:styleId="Spistreci4">
    <w:name w:val="toc 4"/>
    <w:basedOn w:val="Normalny"/>
    <w:next w:val="Normalny"/>
    <w:autoRedefine/>
    <w:uiPriority w:val="39"/>
    <w:rsid w:val="001873CC"/>
    <w:pPr>
      <w:overflowPunct w:val="0"/>
      <w:autoSpaceDE w:val="0"/>
      <w:autoSpaceDN w:val="0"/>
      <w:adjustRightInd w:val="0"/>
      <w:spacing w:after="0" w:line="320" w:lineRule="exact"/>
      <w:ind w:left="660"/>
      <w:textAlignment w:val="baseline"/>
    </w:pPr>
    <w:rPr>
      <w:rFonts w:ascii="Times New Roman" w:eastAsia="Times New Roman" w:hAnsi="Times New Roman" w:cs="Times New Roman"/>
      <w:sz w:val="18"/>
      <w:szCs w:val="21"/>
    </w:rPr>
  </w:style>
  <w:style w:type="paragraph" w:styleId="Spistreci5">
    <w:name w:val="toc 5"/>
    <w:basedOn w:val="Normalny"/>
    <w:next w:val="Normalny"/>
    <w:autoRedefine/>
    <w:uiPriority w:val="39"/>
    <w:rsid w:val="001873CC"/>
    <w:pPr>
      <w:overflowPunct w:val="0"/>
      <w:autoSpaceDE w:val="0"/>
      <w:autoSpaceDN w:val="0"/>
      <w:adjustRightInd w:val="0"/>
      <w:spacing w:after="0" w:line="320" w:lineRule="exact"/>
      <w:ind w:left="880"/>
      <w:textAlignment w:val="baseline"/>
    </w:pPr>
    <w:rPr>
      <w:rFonts w:ascii="Times New Roman" w:eastAsia="Times New Roman" w:hAnsi="Times New Roman" w:cs="Times New Roman"/>
      <w:sz w:val="18"/>
      <w:szCs w:val="21"/>
    </w:rPr>
  </w:style>
  <w:style w:type="paragraph" w:styleId="Spistreci6">
    <w:name w:val="toc 6"/>
    <w:basedOn w:val="Normalny"/>
    <w:next w:val="Normalny"/>
    <w:autoRedefine/>
    <w:uiPriority w:val="39"/>
    <w:rsid w:val="001873CC"/>
    <w:pPr>
      <w:overflowPunct w:val="0"/>
      <w:autoSpaceDE w:val="0"/>
      <w:autoSpaceDN w:val="0"/>
      <w:adjustRightInd w:val="0"/>
      <w:spacing w:after="0" w:line="320" w:lineRule="exact"/>
      <w:ind w:left="1100"/>
      <w:textAlignment w:val="baseline"/>
    </w:pPr>
    <w:rPr>
      <w:rFonts w:ascii="Times New Roman" w:eastAsia="Times New Roman" w:hAnsi="Times New Roman" w:cs="Times New Roman"/>
      <w:sz w:val="18"/>
      <w:szCs w:val="21"/>
    </w:rPr>
  </w:style>
  <w:style w:type="paragraph" w:styleId="Spistreci7">
    <w:name w:val="toc 7"/>
    <w:basedOn w:val="Normalny"/>
    <w:next w:val="Normalny"/>
    <w:autoRedefine/>
    <w:uiPriority w:val="39"/>
    <w:rsid w:val="001873CC"/>
    <w:pPr>
      <w:overflowPunct w:val="0"/>
      <w:autoSpaceDE w:val="0"/>
      <w:autoSpaceDN w:val="0"/>
      <w:adjustRightInd w:val="0"/>
      <w:spacing w:after="0" w:line="320" w:lineRule="exact"/>
      <w:ind w:left="1320"/>
      <w:textAlignment w:val="baseline"/>
    </w:pPr>
    <w:rPr>
      <w:rFonts w:ascii="Times New Roman" w:eastAsia="Times New Roman" w:hAnsi="Times New Roman" w:cs="Times New Roman"/>
      <w:sz w:val="18"/>
      <w:szCs w:val="21"/>
    </w:rPr>
  </w:style>
  <w:style w:type="paragraph" w:styleId="Spistreci8">
    <w:name w:val="toc 8"/>
    <w:basedOn w:val="Normalny"/>
    <w:next w:val="Normalny"/>
    <w:autoRedefine/>
    <w:uiPriority w:val="39"/>
    <w:rsid w:val="001873CC"/>
    <w:pPr>
      <w:overflowPunct w:val="0"/>
      <w:autoSpaceDE w:val="0"/>
      <w:autoSpaceDN w:val="0"/>
      <w:adjustRightInd w:val="0"/>
      <w:spacing w:after="0" w:line="320" w:lineRule="exact"/>
      <w:ind w:left="1540"/>
      <w:textAlignment w:val="baseline"/>
    </w:pPr>
    <w:rPr>
      <w:rFonts w:ascii="Times New Roman" w:eastAsia="Times New Roman" w:hAnsi="Times New Roman" w:cs="Times New Roman"/>
      <w:sz w:val="18"/>
      <w:szCs w:val="21"/>
    </w:rPr>
  </w:style>
  <w:style w:type="paragraph" w:styleId="Spistreci9">
    <w:name w:val="toc 9"/>
    <w:basedOn w:val="Normalny"/>
    <w:next w:val="Normalny"/>
    <w:autoRedefine/>
    <w:uiPriority w:val="39"/>
    <w:rsid w:val="001873CC"/>
    <w:pPr>
      <w:overflowPunct w:val="0"/>
      <w:autoSpaceDE w:val="0"/>
      <w:autoSpaceDN w:val="0"/>
      <w:adjustRightInd w:val="0"/>
      <w:spacing w:after="0" w:line="320" w:lineRule="exact"/>
      <w:ind w:left="1760"/>
      <w:textAlignment w:val="baseline"/>
    </w:pPr>
    <w:rPr>
      <w:rFonts w:ascii="Times New Roman" w:eastAsia="Times New Roman" w:hAnsi="Times New Roman" w:cs="Times New Roman"/>
      <w:sz w:val="18"/>
      <w:szCs w:val="21"/>
    </w:rPr>
  </w:style>
  <w:style w:type="paragraph" w:customStyle="1" w:styleId="Tekstpodstawowy21">
    <w:name w:val="Tekst podstawowy 21"/>
    <w:basedOn w:val="Normalny"/>
    <w:rsid w:val="001873CC"/>
    <w:pPr>
      <w:overflowPunct w:val="0"/>
      <w:autoSpaceDE w:val="0"/>
      <w:autoSpaceDN w:val="0"/>
      <w:adjustRightInd w:val="0"/>
      <w:spacing w:after="0" w:line="320" w:lineRule="exact"/>
      <w:jc w:val="center"/>
      <w:textAlignment w:val="baseline"/>
    </w:pPr>
    <w:rPr>
      <w:rFonts w:ascii="Times New Roman" w:eastAsia="Times New Roman" w:hAnsi="Times New Roman" w:cs="Times New Roman"/>
      <w:bCs/>
      <w:sz w:val="24"/>
      <w:szCs w:val="20"/>
    </w:rPr>
  </w:style>
  <w:style w:type="paragraph" w:customStyle="1" w:styleId="Tekstpodstawowy31">
    <w:name w:val="Tekst podstawowy 31"/>
    <w:basedOn w:val="Normalny"/>
    <w:rsid w:val="001873CC"/>
    <w:pPr>
      <w:overflowPunct w:val="0"/>
      <w:autoSpaceDE w:val="0"/>
      <w:autoSpaceDN w:val="0"/>
      <w:adjustRightInd w:val="0"/>
      <w:spacing w:after="0" w:line="320" w:lineRule="exact"/>
      <w:ind w:right="-113"/>
      <w:jc w:val="center"/>
      <w:textAlignment w:val="baseline"/>
    </w:pPr>
    <w:rPr>
      <w:rFonts w:ascii="Times New Roman" w:eastAsia="Times New Roman" w:hAnsi="Times New Roman" w:cs="Times New Roman"/>
      <w:bCs/>
      <w:sz w:val="24"/>
      <w:szCs w:val="20"/>
    </w:rPr>
  </w:style>
  <w:style w:type="paragraph" w:customStyle="1" w:styleId="Tekstblokowy1">
    <w:name w:val="Tekst blokowy1"/>
    <w:basedOn w:val="Normalny"/>
    <w:rsid w:val="001873CC"/>
    <w:pPr>
      <w:overflowPunct w:val="0"/>
      <w:autoSpaceDE w:val="0"/>
      <w:autoSpaceDN w:val="0"/>
      <w:adjustRightInd w:val="0"/>
      <w:spacing w:after="0" w:line="320" w:lineRule="exact"/>
      <w:ind w:left="284" w:right="-113" w:hanging="284"/>
      <w:jc w:val="center"/>
      <w:textAlignment w:val="baseline"/>
    </w:pPr>
    <w:rPr>
      <w:rFonts w:ascii="Times New Roman" w:eastAsia="Times New Roman" w:hAnsi="Times New Roman" w:cs="Times New Roman"/>
      <w:bCs/>
      <w:sz w:val="24"/>
      <w:szCs w:val="20"/>
    </w:rPr>
  </w:style>
  <w:style w:type="paragraph" w:customStyle="1" w:styleId="Tekstpodstawowywcity22">
    <w:name w:val="Tekst podstawowy wcięty 22"/>
    <w:basedOn w:val="Normalny"/>
    <w:rsid w:val="001873CC"/>
    <w:pPr>
      <w:overflowPunct w:val="0"/>
      <w:autoSpaceDE w:val="0"/>
      <w:autoSpaceDN w:val="0"/>
      <w:adjustRightInd w:val="0"/>
      <w:spacing w:after="0" w:line="320" w:lineRule="exact"/>
      <w:ind w:right="-113" w:firstLine="284"/>
      <w:jc w:val="center"/>
      <w:textAlignment w:val="baseline"/>
    </w:pPr>
    <w:rPr>
      <w:rFonts w:ascii="Times New Roman" w:eastAsia="Times New Roman" w:hAnsi="Times New Roman" w:cs="Times New Roman"/>
      <w:bCs/>
      <w:sz w:val="24"/>
      <w:szCs w:val="20"/>
    </w:rPr>
  </w:style>
  <w:style w:type="character" w:styleId="Numerstrony">
    <w:name w:val="page number"/>
    <w:basedOn w:val="Domylnaczcionkaakapitu"/>
    <w:rsid w:val="001873CC"/>
  </w:style>
  <w:style w:type="paragraph" w:styleId="Listanumerowana2">
    <w:name w:val="List Number 2"/>
    <w:basedOn w:val="Normalny"/>
    <w:rsid w:val="001873CC"/>
    <w:pPr>
      <w:numPr>
        <w:numId w:val="57"/>
      </w:numPr>
      <w:overflowPunct w:val="0"/>
      <w:autoSpaceDE w:val="0"/>
      <w:autoSpaceDN w:val="0"/>
      <w:adjustRightInd w:val="0"/>
      <w:spacing w:after="0" w:line="320" w:lineRule="exact"/>
      <w:textAlignment w:val="baseline"/>
    </w:pPr>
    <w:rPr>
      <w:rFonts w:ascii="Arial" w:eastAsia="Times New Roman" w:hAnsi="Arial" w:cs="Arial"/>
      <w:sz w:val="18"/>
      <w:szCs w:val="20"/>
    </w:rPr>
  </w:style>
  <w:style w:type="paragraph" w:styleId="Tekstpodstawowy2">
    <w:name w:val="Body Text 2"/>
    <w:basedOn w:val="Normalny"/>
    <w:link w:val="Tekstpodstawowy2Znak"/>
    <w:rsid w:val="001873CC"/>
    <w:pPr>
      <w:overflowPunct w:val="0"/>
      <w:autoSpaceDE w:val="0"/>
      <w:autoSpaceDN w:val="0"/>
      <w:adjustRightInd w:val="0"/>
      <w:spacing w:after="0" w:line="320" w:lineRule="exact"/>
      <w:textAlignment w:val="baseline"/>
    </w:pPr>
    <w:rPr>
      <w:rFonts w:ascii="Tahoma" w:eastAsia="Times New Roman" w:hAnsi="Tahoma" w:cs="Times New Roman"/>
      <w:sz w:val="18"/>
      <w:szCs w:val="20"/>
      <w:lang w:val="x-none" w:eastAsia="x-none"/>
    </w:rPr>
  </w:style>
  <w:style w:type="character" w:customStyle="1" w:styleId="Tekstpodstawowy2Znak">
    <w:name w:val="Tekst podstawowy 2 Znak"/>
    <w:basedOn w:val="Domylnaczcionkaakapitu"/>
    <w:link w:val="Tekstpodstawowy2"/>
    <w:rsid w:val="001873CC"/>
    <w:rPr>
      <w:rFonts w:ascii="Tahoma" w:eastAsia="Times New Roman" w:hAnsi="Tahoma" w:cs="Times New Roman"/>
      <w:sz w:val="18"/>
      <w:szCs w:val="20"/>
      <w:lang w:val="x-none" w:eastAsia="x-none"/>
    </w:rPr>
  </w:style>
  <w:style w:type="paragraph" w:styleId="Tekstpodstawowywcity">
    <w:name w:val="Body Text Indent"/>
    <w:basedOn w:val="Normalny"/>
    <w:link w:val="TekstpodstawowywcityZnak"/>
    <w:rsid w:val="001873CC"/>
    <w:pPr>
      <w:overflowPunct w:val="0"/>
      <w:autoSpaceDE w:val="0"/>
      <w:autoSpaceDN w:val="0"/>
      <w:adjustRightInd w:val="0"/>
      <w:spacing w:after="0" w:line="320" w:lineRule="exact"/>
      <w:ind w:firstLine="426"/>
      <w:textAlignment w:val="baseline"/>
    </w:pPr>
    <w:rPr>
      <w:rFonts w:ascii="Arial" w:eastAsia="Times New Roman" w:hAnsi="Arial" w:cs="Times New Roman"/>
      <w:sz w:val="18"/>
      <w:szCs w:val="20"/>
      <w:lang w:val="x-none" w:eastAsia="x-none"/>
    </w:rPr>
  </w:style>
  <w:style w:type="character" w:customStyle="1" w:styleId="TekstpodstawowywcityZnak">
    <w:name w:val="Tekst podstawowy wcięty Znak"/>
    <w:basedOn w:val="Domylnaczcionkaakapitu"/>
    <w:link w:val="Tekstpodstawowywcity"/>
    <w:rsid w:val="001873CC"/>
    <w:rPr>
      <w:rFonts w:ascii="Arial" w:eastAsia="Times New Roman" w:hAnsi="Arial" w:cs="Times New Roman"/>
      <w:sz w:val="18"/>
      <w:szCs w:val="20"/>
      <w:lang w:val="x-none" w:eastAsia="x-none"/>
    </w:rPr>
  </w:style>
  <w:style w:type="paragraph" w:styleId="Tekstpodstawowywcity2">
    <w:name w:val="Body Text Indent 2"/>
    <w:basedOn w:val="Normalny"/>
    <w:link w:val="Tekstpodstawowywcity2Znak"/>
    <w:rsid w:val="001873CC"/>
    <w:pPr>
      <w:overflowPunct w:val="0"/>
      <w:autoSpaceDE w:val="0"/>
      <w:autoSpaceDN w:val="0"/>
      <w:adjustRightInd w:val="0"/>
      <w:spacing w:after="0" w:line="320" w:lineRule="exact"/>
      <w:ind w:firstLine="284"/>
      <w:textAlignment w:val="baseline"/>
    </w:pPr>
    <w:rPr>
      <w:rFonts w:ascii="Times New Roman" w:eastAsia="Times New Roman" w:hAnsi="Times New Roman" w:cs="Times New Roman"/>
      <w:sz w:val="24"/>
      <w:szCs w:val="20"/>
      <w:lang w:val="x-none" w:eastAsia="x-none"/>
    </w:rPr>
  </w:style>
  <w:style w:type="character" w:customStyle="1" w:styleId="Tekstpodstawowywcity2Znak">
    <w:name w:val="Tekst podstawowy wcięty 2 Znak"/>
    <w:basedOn w:val="Domylnaczcionkaakapitu"/>
    <w:link w:val="Tekstpodstawowywcity2"/>
    <w:rsid w:val="001873CC"/>
    <w:rPr>
      <w:rFonts w:ascii="Times New Roman" w:eastAsia="Times New Roman" w:hAnsi="Times New Roman" w:cs="Times New Roman"/>
      <w:sz w:val="24"/>
      <w:szCs w:val="20"/>
      <w:lang w:val="x-none" w:eastAsia="x-none"/>
    </w:rPr>
  </w:style>
  <w:style w:type="paragraph" w:styleId="Tekstpodstawowywcity3">
    <w:name w:val="Body Text Indent 3"/>
    <w:basedOn w:val="Normalny"/>
    <w:link w:val="Tekstpodstawowywcity3Znak"/>
    <w:rsid w:val="001873CC"/>
    <w:pPr>
      <w:overflowPunct w:val="0"/>
      <w:autoSpaceDE w:val="0"/>
      <w:autoSpaceDN w:val="0"/>
      <w:adjustRightInd w:val="0"/>
      <w:spacing w:after="0" w:line="320" w:lineRule="exact"/>
      <w:ind w:firstLine="708"/>
      <w:textAlignment w:val="baseline"/>
    </w:pPr>
    <w:rPr>
      <w:rFonts w:ascii="Tahoma" w:eastAsia="Times New Roman" w:hAnsi="Tahoma" w:cs="Times New Roman"/>
      <w:sz w:val="18"/>
      <w:szCs w:val="20"/>
      <w:lang w:val="x-none" w:eastAsia="x-none"/>
    </w:rPr>
  </w:style>
  <w:style w:type="character" w:customStyle="1" w:styleId="Tekstpodstawowywcity3Znak">
    <w:name w:val="Tekst podstawowy wcięty 3 Znak"/>
    <w:basedOn w:val="Domylnaczcionkaakapitu"/>
    <w:link w:val="Tekstpodstawowywcity3"/>
    <w:rsid w:val="001873CC"/>
    <w:rPr>
      <w:rFonts w:ascii="Tahoma" w:eastAsia="Times New Roman" w:hAnsi="Tahoma" w:cs="Times New Roman"/>
      <w:sz w:val="18"/>
      <w:szCs w:val="20"/>
      <w:lang w:val="x-none" w:eastAsia="x-none"/>
    </w:rPr>
  </w:style>
  <w:style w:type="paragraph" w:styleId="Tekstpodstawowy3">
    <w:name w:val="Body Text 3"/>
    <w:basedOn w:val="Normalny"/>
    <w:link w:val="Tekstpodstawowy3Znak"/>
    <w:rsid w:val="001873CC"/>
    <w:pPr>
      <w:numPr>
        <w:ilvl w:val="12"/>
      </w:numPr>
      <w:overflowPunct w:val="0"/>
      <w:autoSpaceDE w:val="0"/>
      <w:autoSpaceDN w:val="0"/>
      <w:adjustRightInd w:val="0"/>
      <w:spacing w:before="120" w:after="0" w:line="320" w:lineRule="exact"/>
      <w:jc w:val="center"/>
      <w:textAlignment w:val="baseline"/>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873CC"/>
    <w:rPr>
      <w:rFonts w:ascii="Times New Roman" w:eastAsia="Times New Roman" w:hAnsi="Times New Roman" w:cs="Times New Roman"/>
      <w:sz w:val="16"/>
      <w:szCs w:val="16"/>
      <w:lang w:val="x-none" w:eastAsia="x-none"/>
    </w:rPr>
  </w:style>
  <w:style w:type="paragraph" w:styleId="Listanumerowana3">
    <w:name w:val="List Number 3"/>
    <w:basedOn w:val="Normalny"/>
    <w:rsid w:val="001873CC"/>
    <w:pPr>
      <w:numPr>
        <w:numId w:val="58"/>
      </w:numPr>
      <w:overflowPunct w:val="0"/>
      <w:autoSpaceDE w:val="0"/>
      <w:autoSpaceDN w:val="0"/>
      <w:adjustRightInd w:val="0"/>
      <w:spacing w:after="0" w:line="320" w:lineRule="exact"/>
      <w:textAlignment w:val="baseline"/>
    </w:pPr>
    <w:rPr>
      <w:rFonts w:ascii="Arial" w:eastAsia="Times New Roman" w:hAnsi="Arial" w:cs="Arial"/>
      <w:sz w:val="18"/>
      <w:szCs w:val="20"/>
    </w:rPr>
  </w:style>
  <w:style w:type="character" w:styleId="UyteHipercze">
    <w:name w:val="FollowedHyperlink"/>
    <w:rsid w:val="001873CC"/>
    <w:rPr>
      <w:color w:val="800080"/>
      <w:u w:val="single"/>
    </w:rPr>
  </w:style>
  <w:style w:type="paragraph" w:styleId="Lista4">
    <w:name w:val="List 4"/>
    <w:basedOn w:val="Normalny"/>
    <w:rsid w:val="001873CC"/>
    <w:pPr>
      <w:overflowPunct w:val="0"/>
      <w:autoSpaceDE w:val="0"/>
      <w:autoSpaceDN w:val="0"/>
      <w:adjustRightInd w:val="0"/>
      <w:spacing w:after="0" w:line="320" w:lineRule="exact"/>
      <w:ind w:left="1132" w:hanging="283"/>
      <w:textAlignment w:val="baseline"/>
    </w:pPr>
    <w:rPr>
      <w:rFonts w:ascii="Arial" w:eastAsia="Times New Roman" w:hAnsi="Arial" w:cs="Arial"/>
      <w:sz w:val="18"/>
      <w:szCs w:val="20"/>
    </w:rPr>
  </w:style>
  <w:style w:type="paragraph" w:styleId="Listanumerowana5">
    <w:name w:val="List Number 5"/>
    <w:basedOn w:val="Normalny"/>
    <w:rsid w:val="001873CC"/>
    <w:pPr>
      <w:numPr>
        <w:numId w:val="59"/>
      </w:numPr>
      <w:overflowPunct w:val="0"/>
      <w:autoSpaceDE w:val="0"/>
      <w:autoSpaceDN w:val="0"/>
      <w:adjustRightInd w:val="0"/>
      <w:spacing w:after="0" w:line="320" w:lineRule="exact"/>
      <w:textAlignment w:val="baseline"/>
    </w:pPr>
    <w:rPr>
      <w:rFonts w:ascii="Arial" w:eastAsia="Times New Roman" w:hAnsi="Arial" w:cs="Arial"/>
      <w:sz w:val="18"/>
      <w:szCs w:val="20"/>
    </w:rPr>
  </w:style>
  <w:style w:type="character" w:customStyle="1" w:styleId="label">
    <w:name w:val="label"/>
    <w:basedOn w:val="Domylnaczcionkaakapitu"/>
    <w:rsid w:val="001873CC"/>
  </w:style>
  <w:style w:type="character" w:customStyle="1" w:styleId="Nagwek1Znak1">
    <w:name w:val="Nagłówek 1 Znak1"/>
    <w:aliases w:val="1-Titre 1 Znak"/>
    <w:rsid w:val="001873CC"/>
    <w:rPr>
      <w:rFonts w:ascii="Arial" w:hAnsi="Arial"/>
      <w:b/>
      <w:caps/>
      <w:sz w:val="28"/>
      <w:lang w:val="x-none" w:eastAsia="x-none"/>
    </w:rPr>
  </w:style>
  <w:style w:type="paragraph" w:customStyle="1" w:styleId="StylNagwek111ptNieKursywaWyjustowanyPrzed18pt">
    <w:name w:val="Styl Nagłówek 1 + 11 pt Nie Kursywa Wyjustowany Przed:  18 pt ..."/>
    <w:basedOn w:val="Nagwek1"/>
    <w:next w:val="Normalny"/>
    <w:autoRedefine/>
    <w:rsid w:val="001873CC"/>
    <w:pPr>
      <w:pageBreakBefore/>
      <w:numPr>
        <w:numId w:val="60"/>
      </w:numPr>
      <w:tabs>
        <w:tab w:val="clear" w:pos="680"/>
        <w:tab w:val="num" w:pos="360"/>
        <w:tab w:val="left" w:pos="540"/>
        <w:tab w:val="left" w:pos="567"/>
      </w:tabs>
      <w:spacing w:before="240" w:after="120" w:line="320" w:lineRule="exact"/>
      <w:ind w:left="794" w:right="-142" w:hanging="397"/>
      <w:contextualSpacing w:val="0"/>
    </w:pPr>
    <w:rPr>
      <w:rFonts w:ascii="Arial" w:eastAsia="Times New Roman" w:hAnsi="Arial" w:cs="Times New Roman"/>
      <w:caps/>
      <w:sz w:val="24"/>
      <w:szCs w:val="24"/>
      <w:lang w:val="x-none" w:eastAsia="x-none"/>
    </w:rPr>
  </w:style>
  <w:style w:type="paragraph" w:customStyle="1" w:styleId="StylNagwek111ptNieKursywaCzarnyDolewejPrzed18">
    <w:name w:val="Styl Nagłówek 1 + 11 pt Nie Kursywa Czarny Do lewej Przed:  18..."/>
    <w:basedOn w:val="Nagwek1"/>
    <w:next w:val="Normalny"/>
    <w:autoRedefine/>
    <w:rsid w:val="001873CC"/>
    <w:pPr>
      <w:pageBreakBefore/>
      <w:numPr>
        <w:numId w:val="61"/>
      </w:numPr>
      <w:tabs>
        <w:tab w:val="clear" w:pos="680"/>
        <w:tab w:val="num" w:pos="360"/>
        <w:tab w:val="left" w:pos="540"/>
        <w:tab w:val="left" w:pos="567"/>
      </w:tabs>
      <w:spacing w:before="240" w:after="120" w:line="320" w:lineRule="exact"/>
      <w:ind w:left="794" w:right="-142" w:hanging="397"/>
      <w:contextualSpacing w:val="0"/>
    </w:pPr>
    <w:rPr>
      <w:rFonts w:ascii="Arial" w:eastAsia="Times New Roman" w:hAnsi="Arial" w:cs="Times New Roman"/>
      <w:caps/>
      <w:color w:val="000000"/>
      <w:sz w:val="24"/>
      <w:szCs w:val="24"/>
      <w:lang w:val="x-none" w:eastAsia="x-none"/>
    </w:rPr>
  </w:style>
  <w:style w:type="paragraph" w:customStyle="1" w:styleId="Tekstpodstawowy210">
    <w:name w:val="Tekst podstawowy 21"/>
    <w:basedOn w:val="Normalny"/>
    <w:rsid w:val="001873CC"/>
    <w:pPr>
      <w:overflowPunct w:val="0"/>
      <w:autoSpaceDE w:val="0"/>
      <w:autoSpaceDN w:val="0"/>
      <w:adjustRightInd w:val="0"/>
      <w:spacing w:after="0" w:line="320" w:lineRule="exact"/>
      <w:ind w:firstLine="284"/>
      <w:jc w:val="center"/>
      <w:textAlignment w:val="baseline"/>
    </w:pPr>
    <w:rPr>
      <w:rFonts w:ascii="Arial" w:eastAsia="Times New Roman" w:hAnsi="Arial" w:cs="Times New Roman"/>
      <w:bCs/>
      <w:sz w:val="18"/>
      <w:szCs w:val="20"/>
    </w:rPr>
  </w:style>
  <w:style w:type="paragraph" w:customStyle="1" w:styleId="Tekstpodstawowy310">
    <w:name w:val="Tekst podstawowy 31"/>
    <w:basedOn w:val="Normalny"/>
    <w:rsid w:val="001873CC"/>
    <w:pPr>
      <w:overflowPunct w:val="0"/>
      <w:autoSpaceDE w:val="0"/>
      <w:autoSpaceDN w:val="0"/>
      <w:adjustRightInd w:val="0"/>
      <w:spacing w:after="0" w:line="320" w:lineRule="exact"/>
      <w:ind w:right="-113" w:firstLine="284"/>
      <w:jc w:val="center"/>
      <w:textAlignment w:val="baseline"/>
    </w:pPr>
    <w:rPr>
      <w:rFonts w:ascii="Arial" w:eastAsia="Times New Roman" w:hAnsi="Arial" w:cs="Times New Roman"/>
      <w:bCs/>
      <w:sz w:val="18"/>
      <w:szCs w:val="20"/>
    </w:rPr>
  </w:style>
  <w:style w:type="paragraph" w:customStyle="1" w:styleId="Tekstblokowy10">
    <w:name w:val="Tekst blokowy1"/>
    <w:basedOn w:val="Normalny"/>
    <w:rsid w:val="001873CC"/>
    <w:pPr>
      <w:overflowPunct w:val="0"/>
      <w:autoSpaceDE w:val="0"/>
      <w:autoSpaceDN w:val="0"/>
      <w:adjustRightInd w:val="0"/>
      <w:spacing w:after="0" w:line="320" w:lineRule="exact"/>
      <w:ind w:left="284" w:right="-113" w:hanging="284"/>
      <w:jc w:val="center"/>
      <w:textAlignment w:val="baseline"/>
    </w:pPr>
    <w:rPr>
      <w:rFonts w:ascii="Arial" w:eastAsia="Times New Roman" w:hAnsi="Arial" w:cs="Times New Roman"/>
      <w:bCs/>
      <w:sz w:val="18"/>
      <w:szCs w:val="20"/>
    </w:rPr>
  </w:style>
  <w:style w:type="paragraph" w:customStyle="1" w:styleId="Plandokumentu1">
    <w:name w:val="Plan dokumentu1"/>
    <w:basedOn w:val="Normalny"/>
    <w:rsid w:val="001873CC"/>
    <w:pPr>
      <w:shd w:val="clear" w:color="auto" w:fill="000080"/>
      <w:spacing w:after="0" w:line="320" w:lineRule="exact"/>
      <w:ind w:firstLine="284"/>
    </w:pPr>
    <w:rPr>
      <w:rFonts w:ascii="Arial" w:eastAsia="Times New Roman" w:hAnsi="Arial" w:cs="Times New Roman"/>
      <w:sz w:val="16"/>
      <w:szCs w:val="20"/>
    </w:rPr>
  </w:style>
  <w:style w:type="paragraph" w:customStyle="1" w:styleId="Tekstpodstawowyzwciciem1">
    <w:name w:val="Tekst podstawowy z wcięciem1"/>
    <w:basedOn w:val="Tekstpodstawowy"/>
    <w:rsid w:val="001873CC"/>
    <w:pPr>
      <w:tabs>
        <w:tab w:val="num" w:pos="567"/>
      </w:tabs>
      <w:spacing w:before="60" w:after="0" w:line="320" w:lineRule="exact"/>
      <w:ind w:left="284" w:firstLine="210"/>
    </w:pPr>
    <w:rPr>
      <w:rFonts w:ascii="Arial" w:eastAsia="Times New Roman" w:hAnsi="Arial" w:cs="Times New Roman"/>
      <w:sz w:val="20"/>
      <w:szCs w:val="20"/>
      <w:lang w:val="x-none" w:eastAsia="x-none"/>
    </w:rPr>
  </w:style>
  <w:style w:type="paragraph" w:styleId="Listanumerowana4">
    <w:name w:val="List Number 4"/>
    <w:basedOn w:val="Normalny"/>
    <w:rsid w:val="001873CC"/>
    <w:pPr>
      <w:tabs>
        <w:tab w:val="num" w:pos="1209"/>
      </w:tabs>
      <w:overflowPunct w:val="0"/>
      <w:autoSpaceDE w:val="0"/>
      <w:autoSpaceDN w:val="0"/>
      <w:adjustRightInd w:val="0"/>
      <w:spacing w:after="0" w:line="320" w:lineRule="exact"/>
      <w:ind w:left="1209" w:hanging="360"/>
      <w:textAlignment w:val="baseline"/>
    </w:pPr>
    <w:rPr>
      <w:rFonts w:ascii="Arial" w:eastAsia="Times New Roman" w:hAnsi="Arial" w:cs="Times New Roman"/>
      <w:sz w:val="20"/>
      <w:szCs w:val="20"/>
    </w:rPr>
  </w:style>
  <w:style w:type="paragraph" w:styleId="Indeks1">
    <w:name w:val="index 1"/>
    <w:basedOn w:val="Normalny"/>
    <w:next w:val="Normalny"/>
    <w:autoRedefine/>
    <w:semiHidden/>
    <w:rsid w:val="001873CC"/>
    <w:pPr>
      <w:tabs>
        <w:tab w:val="num" w:pos="360"/>
      </w:tabs>
      <w:spacing w:after="0" w:line="240" w:lineRule="auto"/>
      <w:ind w:left="340" w:hanging="340"/>
    </w:pPr>
    <w:rPr>
      <w:rFonts w:ascii="Arial" w:eastAsia="Times New Roman" w:hAnsi="Arial" w:cs="Arial"/>
      <w:sz w:val="20"/>
      <w:szCs w:val="20"/>
    </w:rPr>
  </w:style>
  <w:style w:type="paragraph" w:customStyle="1" w:styleId="Tekstpodstawowy1">
    <w:name w:val="Tekst podstawowy1"/>
    <w:rsid w:val="001873CC"/>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4"/>
      <w:szCs w:val="20"/>
      <w:lang w:val="en-US"/>
    </w:rPr>
  </w:style>
  <w:style w:type="paragraph" w:customStyle="1" w:styleId="BodySingle">
    <w:name w:val="Body Single"/>
    <w:rsid w:val="001873CC"/>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4"/>
      <w:szCs w:val="20"/>
      <w:lang w:val="en-US"/>
    </w:rPr>
  </w:style>
  <w:style w:type="paragraph" w:customStyle="1" w:styleId="NumberList">
    <w:name w:val="Number List"/>
    <w:rsid w:val="001873CC"/>
    <w:pPr>
      <w:tabs>
        <w:tab w:val="left" w:pos="576"/>
      </w:tabs>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4"/>
      <w:szCs w:val="20"/>
      <w:lang w:val="en-US"/>
    </w:rPr>
  </w:style>
  <w:style w:type="paragraph" w:customStyle="1" w:styleId="Nagwek10">
    <w:name w:val="Nagłówek1"/>
    <w:rsid w:val="001873CC"/>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4"/>
      <w:szCs w:val="20"/>
      <w:lang w:val="en-US"/>
    </w:rPr>
  </w:style>
  <w:style w:type="paragraph" w:customStyle="1" w:styleId="Stopka1">
    <w:name w:val="Stopka1"/>
    <w:rsid w:val="001873CC"/>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4"/>
      <w:szCs w:val="20"/>
      <w:lang w:val="en-US"/>
    </w:rPr>
  </w:style>
  <w:style w:type="paragraph" w:customStyle="1" w:styleId="TableText">
    <w:name w:val="Table Text"/>
    <w:rsid w:val="001873CC"/>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4"/>
      <w:szCs w:val="20"/>
      <w:lang w:val="en-US"/>
    </w:rPr>
  </w:style>
  <w:style w:type="paragraph" w:styleId="Tekstblokowy">
    <w:name w:val="Block Text"/>
    <w:basedOn w:val="Normalny"/>
    <w:rsid w:val="001873CC"/>
    <w:pPr>
      <w:framePr w:hSpace="141" w:wrap="around" w:vAnchor="text" w:hAnchor="margin" w:y="1198"/>
      <w:tabs>
        <w:tab w:val="left" w:pos="1560"/>
      </w:tabs>
      <w:overflowPunct w:val="0"/>
      <w:autoSpaceDE w:val="0"/>
      <w:autoSpaceDN w:val="0"/>
      <w:adjustRightInd w:val="0"/>
      <w:spacing w:after="0" w:line="320" w:lineRule="exact"/>
      <w:ind w:left="-57" w:right="-57"/>
      <w:jc w:val="center"/>
      <w:textAlignment w:val="baseline"/>
    </w:pPr>
    <w:rPr>
      <w:rFonts w:ascii="Tahoma" w:eastAsia="Times New Roman" w:hAnsi="Tahoma" w:cs="Arial"/>
      <w:spacing w:val="-2"/>
      <w:sz w:val="18"/>
      <w:szCs w:val="20"/>
    </w:rPr>
  </w:style>
  <w:style w:type="paragraph" w:styleId="Listapunktowana2">
    <w:name w:val="List Bullet 2"/>
    <w:basedOn w:val="Normalny"/>
    <w:autoRedefine/>
    <w:rsid w:val="001873CC"/>
    <w:pPr>
      <w:tabs>
        <w:tab w:val="num" w:pos="680"/>
      </w:tabs>
      <w:overflowPunct w:val="0"/>
      <w:autoSpaceDE w:val="0"/>
      <w:autoSpaceDN w:val="0"/>
      <w:adjustRightInd w:val="0"/>
      <w:spacing w:after="0" w:line="320" w:lineRule="exact"/>
      <w:ind w:left="680" w:hanging="680"/>
      <w:textAlignment w:val="baseline"/>
    </w:pPr>
    <w:rPr>
      <w:rFonts w:ascii="Tahoma" w:eastAsia="Tahoma" w:hAnsi="Tahoma" w:cs="Tahoma"/>
      <w:spacing w:val="-2"/>
      <w:sz w:val="20"/>
    </w:rPr>
  </w:style>
  <w:style w:type="paragraph" w:customStyle="1" w:styleId="Blockquote">
    <w:name w:val="Blockquote"/>
    <w:basedOn w:val="Normalny"/>
    <w:rsid w:val="001873CC"/>
    <w:pPr>
      <w:autoSpaceDE w:val="0"/>
      <w:autoSpaceDN w:val="0"/>
      <w:adjustRightInd w:val="0"/>
      <w:spacing w:before="100" w:after="100" w:line="240" w:lineRule="auto"/>
      <w:ind w:left="360" w:right="360"/>
    </w:pPr>
    <w:rPr>
      <w:rFonts w:ascii="Arial" w:eastAsia="Times New Roman" w:hAnsi="Arial" w:cs="Times New Roman"/>
      <w:sz w:val="20"/>
      <w:szCs w:val="24"/>
    </w:rPr>
  </w:style>
  <w:style w:type="paragraph" w:customStyle="1" w:styleId="DefaultText">
    <w:name w:val="Default Text"/>
    <w:basedOn w:val="Normalny"/>
    <w:rsid w:val="001873CC"/>
    <w:pPr>
      <w:tabs>
        <w:tab w:val="left" w:pos="0"/>
      </w:tabs>
      <w:overflowPunct w:val="0"/>
      <w:autoSpaceDE w:val="0"/>
      <w:autoSpaceDN w:val="0"/>
      <w:adjustRightInd w:val="0"/>
      <w:spacing w:after="0" w:line="320" w:lineRule="exact"/>
      <w:ind w:firstLine="170"/>
      <w:textAlignment w:val="baseline"/>
    </w:pPr>
    <w:rPr>
      <w:rFonts w:ascii="Tahoma" w:eastAsia="Times New Roman" w:hAnsi="Tahoma" w:cs="Times New Roman"/>
      <w:noProof/>
      <w:sz w:val="20"/>
      <w:szCs w:val="20"/>
    </w:rPr>
  </w:style>
  <w:style w:type="paragraph" w:styleId="Lista">
    <w:name w:val="List"/>
    <w:basedOn w:val="Normalny"/>
    <w:rsid w:val="001873CC"/>
    <w:pPr>
      <w:spacing w:after="0" w:line="320" w:lineRule="exact"/>
    </w:pPr>
    <w:rPr>
      <w:rFonts w:ascii="Arial" w:eastAsia="Tahoma" w:hAnsi="Arial" w:cs="Tahoma"/>
      <w:sz w:val="20"/>
    </w:rPr>
  </w:style>
  <w:style w:type="paragraph" w:customStyle="1" w:styleId="StylPierwszywiersz06cm">
    <w:name w:val="Styl Pierwszy wiersz:  06 cm"/>
    <w:basedOn w:val="Normalny"/>
    <w:autoRedefine/>
    <w:rsid w:val="001873CC"/>
    <w:pPr>
      <w:overflowPunct w:val="0"/>
      <w:autoSpaceDE w:val="0"/>
      <w:autoSpaceDN w:val="0"/>
      <w:adjustRightInd w:val="0"/>
      <w:spacing w:after="0" w:line="240" w:lineRule="auto"/>
      <w:ind w:firstLine="342"/>
      <w:textAlignment w:val="baseline"/>
    </w:pPr>
    <w:rPr>
      <w:rFonts w:ascii="Arial" w:eastAsia="Times New Roman" w:hAnsi="Arial" w:cs="Times New Roman"/>
      <w:szCs w:val="20"/>
    </w:rPr>
  </w:style>
  <w:style w:type="paragraph" w:styleId="Data">
    <w:name w:val="Date"/>
    <w:basedOn w:val="Normalny"/>
    <w:next w:val="Normalny"/>
    <w:link w:val="DataZnak"/>
    <w:rsid w:val="001873C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x-none" w:eastAsia="x-none"/>
    </w:rPr>
  </w:style>
  <w:style w:type="character" w:customStyle="1" w:styleId="DataZnak">
    <w:name w:val="Data Znak"/>
    <w:basedOn w:val="Domylnaczcionkaakapitu"/>
    <w:link w:val="Data"/>
    <w:rsid w:val="001873CC"/>
    <w:rPr>
      <w:rFonts w:ascii="Times New Roman" w:eastAsia="Times New Roman" w:hAnsi="Times New Roman" w:cs="Times New Roman"/>
      <w:sz w:val="24"/>
      <w:szCs w:val="20"/>
      <w:lang w:val="x-none" w:eastAsia="x-none"/>
    </w:rPr>
  </w:style>
  <w:style w:type="paragraph" w:styleId="Tekstpodstawowyzwciciem">
    <w:name w:val="Body Text First Indent"/>
    <w:basedOn w:val="Tekstpodstawowy"/>
    <w:link w:val="TekstpodstawowyzwciciemZnak"/>
    <w:rsid w:val="001873CC"/>
    <w:pPr>
      <w:tabs>
        <w:tab w:val="num" w:pos="567"/>
      </w:tabs>
      <w:spacing w:before="60" w:after="0" w:line="240" w:lineRule="auto"/>
      <w:ind w:left="284" w:firstLine="210"/>
    </w:pPr>
    <w:rPr>
      <w:rFonts w:ascii="Arial" w:eastAsia="Times New Roman" w:hAnsi="Arial" w:cs="Times New Roman"/>
      <w:lang w:val="x-none" w:eastAsia="x-none"/>
    </w:rPr>
  </w:style>
  <w:style w:type="character" w:customStyle="1" w:styleId="TekstpodstawowyzwciciemZnak">
    <w:name w:val="Tekst podstawowy z wcięciem Znak"/>
    <w:basedOn w:val="TekstpodstawowyZnak"/>
    <w:link w:val="Tekstpodstawowyzwciciem"/>
    <w:rsid w:val="001873CC"/>
    <w:rPr>
      <w:rFonts w:ascii="Arial" w:eastAsia="Times New Roman" w:hAnsi="Arial" w:cs="Times New Roman"/>
      <w:lang w:val="x-none" w:eastAsia="x-none"/>
    </w:rPr>
  </w:style>
  <w:style w:type="paragraph" w:customStyle="1" w:styleId="Wypunktowanie">
    <w:name w:val="Wypunktowanie"/>
    <w:basedOn w:val="Normalny"/>
    <w:rsid w:val="001873CC"/>
    <w:pPr>
      <w:tabs>
        <w:tab w:val="left" w:pos="0"/>
        <w:tab w:val="num" w:pos="1520"/>
      </w:tabs>
      <w:overflowPunct w:val="0"/>
      <w:autoSpaceDE w:val="0"/>
      <w:autoSpaceDN w:val="0"/>
      <w:adjustRightInd w:val="0"/>
      <w:spacing w:after="0" w:line="240" w:lineRule="auto"/>
      <w:ind w:left="170" w:right="-114" w:hanging="170"/>
      <w:textAlignment w:val="baseline"/>
    </w:pPr>
    <w:rPr>
      <w:rFonts w:ascii="Arial" w:eastAsia="Tahoma" w:hAnsi="Arial" w:cs="Tahoma"/>
      <w:spacing w:val="-2"/>
      <w:sz w:val="18"/>
    </w:rPr>
  </w:style>
  <w:style w:type="paragraph" w:styleId="Lista2">
    <w:name w:val="List 2"/>
    <w:basedOn w:val="Normalny"/>
    <w:rsid w:val="001873CC"/>
    <w:pPr>
      <w:tabs>
        <w:tab w:val="num" w:pos="1534"/>
      </w:tabs>
      <w:overflowPunct w:val="0"/>
      <w:autoSpaceDE w:val="0"/>
      <w:autoSpaceDN w:val="0"/>
      <w:adjustRightInd w:val="0"/>
      <w:spacing w:after="0" w:line="240" w:lineRule="auto"/>
      <w:ind w:left="1534" w:right="-114" w:hanging="454"/>
      <w:textAlignment w:val="baseline"/>
    </w:pPr>
    <w:rPr>
      <w:rFonts w:ascii="Arial" w:eastAsia="Tahoma" w:hAnsi="Arial" w:cs="Tahoma"/>
      <w:spacing w:val="-2"/>
      <w:sz w:val="18"/>
    </w:rPr>
  </w:style>
  <w:style w:type="paragraph" w:customStyle="1" w:styleId="Style1">
    <w:name w:val="Style1"/>
    <w:basedOn w:val="Normalny"/>
    <w:rsid w:val="001873CC"/>
    <w:pPr>
      <w:overflowPunct w:val="0"/>
      <w:autoSpaceDE w:val="0"/>
      <w:autoSpaceDN w:val="0"/>
      <w:adjustRightInd w:val="0"/>
      <w:spacing w:after="0" w:line="240" w:lineRule="auto"/>
      <w:ind w:right="-114" w:firstLine="284"/>
      <w:textAlignment w:val="baseline"/>
    </w:pPr>
    <w:rPr>
      <w:rFonts w:ascii="Arial" w:eastAsia="Tahoma" w:hAnsi="Arial" w:cs="Tahoma"/>
      <w:spacing w:val="-2"/>
      <w:sz w:val="18"/>
    </w:rPr>
  </w:style>
  <w:style w:type="paragraph" w:customStyle="1" w:styleId="Nagwek0">
    <w:name w:val="Nagłówek 0"/>
    <w:basedOn w:val="Nagwek5"/>
    <w:autoRedefine/>
    <w:rsid w:val="001873CC"/>
    <w:pPr>
      <w:keepNext/>
      <w:pageBreakBefore/>
      <w:tabs>
        <w:tab w:val="num" w:pos="567"/>
        <w:tab w:val="num" w:pos="720"/>
      </w:tabs>
      <w:overflowPunct w:val="0"/>
      <w:autoSpaceDE w:val="0"/>
      <w:autoSpaceDN w:val="0"/>
      <w:adjustRightInd w:val="0"/>
      <w:spacing w:before="0" w:line="240" w:lineRule="auto"/>
      <w:ind w:left="567" w:hanging="360"/>
      <w:textAlignment w:val="baseline"/>
    </w:pPr>
    <w:rPr>
      <w:rFonts w:ascii="Arial" w:eastAsia="Times New Roman" w:hAnsi="Arial" w:cs="Times New Roman"/>
      <w:caps/>
      <w:color w:val="auto"/>
      <w:spacing w:val="-2"/>
      <w:sz w:val="36"/>
      <w:szCs w:val="20"/>
      <w:lang w:val="x-none" w:eastAsia="x-none"/>
    </w:rPr>
  </w:style>
  <w:style w:type="paragraph" w:customStyle="1" w:styleId="StylNagwek311ptPogrubienie">
    <w:name w:val="Styl Nagłówek 3 + 11 pt Pogrubienie"/>
    <w:basedOn w:val="Nagwek3"/>
    <w:autoRedefine/>
    <w:rsid w:val="001873CC"/>
    <w:pPr>
      <w:numPr>
        <w:ilvl w:val="2"/>
      </w:numPr>
      <w:tabs>
        <w:tab w:val="num" w:pos="720"/>
        <w:tab w:val="num" w:pos="851"/>
      </w:tabs>
      <w:overflowPunct w:val="0"/>
      <w:autoSpaceDE w:val="0"/>
      <w:autoSpaceDN w:val="0"/>
      <w:adjustRightInd w:val="0"/>
      <w:spacing w:before="120" w:after="120" w:line="320" w:lineRule="exact"/>
      <w:ind w:left="1309" w:right="-522" w:hanging="504"/>
      <w:textAlignment w:val="baseline"/>
    </w:pPr>
    <w:rPr>
      <w:rFonts w:ascii="Arial" w:eastAsia="Times New Roman" w:hAnsi="Arial" w:cs="Tahoma"/>
      <w:b w:val="0"/>
      <w:sz w:val="24"/>
      <w:szCs w:val="24"/>
      <w:lang w:val="x-none" w:eastAsia="x-none"/>
    </w:rPr>
  </w:style>
  <w:style w:type="paragraph" w:customStyle="1" w:styleId="StylNagwek2DolewejPo2pt">
    <w:name w:val="Styl Nagłówek 2 + Do lewej Po:  2 pt"/>
    <w:basedOn w:val="Nagwek2"/>
    <w:autoRedefine/>
    <w:rsid w:val="001873CC"/>
    <w:pPr>
      <w:numPr>
        <w:ilvl w:val="1"/>
      </w:numPr>
      <w:tabs>
        <w:tab w:val="num" w:pos="576"/>
        <w:tab w:val="num" w:pos="716"/>
        <w:tab w:val="left" w:pos="8364"/>
        <w:tab w:val="left" w:pos="9360"/>
      </w:tabs>
      <w:overflowPunct w:val="0"/>
      <w:autoSpaceDE w:val="0"/>
      <w:autoSpaceDN w:val="0"/>
      <w:adjustRightInd w:val="0"/>
      <w:spacing w:before="240" w:line="360" w:lineRule="auto"/>
      <w:ind w:left="576" w:hanging="576"/>
      <w:textAlignment w:val="baseline"/>
    </w:pPr>
    <w:rPr>
      <w:rFonts w:ascii="Arial" w:eastAsia="Times New Roman" w:hAnsi="Arial" w:cs="Times New Roman"/>
      <w:sz w:val="28"/>
      <w:szCs w:val="20"/>
      <w:lang w:val="x-none" w:eastAsia="x-none"/>
    </w:rPr>
  </w:style>
  <w:style w:type="paragraph" w:customStyle="1" w:styleId="StylNagwek114pt">
    <w:name w:val="Styl Nagłówek 1 + 14 pt"/>
    <w:basedOn w:val="Nagwek1"/>
    <w:link w:val="StylNagwek114ptZnak"/>
    <w:autoRedefine/>
    <w:rsid w:val="001873CC"/>
    <w:pPr>
      <w:pageBreakBefore/>
      <w:tabs>
        <w:tab w:val="num" w:pos="342"/>
        <w:tab w:val="num" w:pos="432"/>
        <w:tab w:val="left" w:pos="540"/>
      </w:tabs>
      <w:spacing w:before="120" w:after="120" w:line="320" w:lineRule="exact"/>
      <w:ind w:left="342" w:right="-425" w:hanging="342"/>
      <w:contextualSpacing w:val="0"/>
    </w:pPr>
    <w:rPr>
      <w:rFonts w:ascii="Arial" w:eastAsia="Times New Roman" w:hAnsi="Arial" w:cs="Times New Roman"/>
      <w:caps/>
      <w:kern w:val="32"/>
      <w:lang w:val="x-none" w:eastAsia="x-none"/>
    </w:rPr>
  </w:style>
  <w:style w:type="character" w:customStyle="1" w:styleId="StylNagwek114ptZnak">
    <w:name w:val="Styl Nagłówek 1 + 14 pt Znak"/>
    <w:link w:val="StylNagwek114pt"/>
    <w:rsid w:val="001873CC"/>
    <w:rPr>
      <w:rFonts w:ascii="Arial" w:eastAsia="Times New Roman" w:hAnsi="Arial" w:cs="Times New Roman"/>
      <w:b/>
      <w:bCs/>
      <w:caps/>
      <w:kern w:val="32"/>
      <w:sz w:val="28"/>
      <w:szCs w:val="28"/>
      <w:lang w:val="x-none" w:eastAsia="x-none"/>
    </w:rPr>
  </w:style>
  <w:style w:type="paragraph" w:customStyle="1" w:styleId="StylNagwek3TimesNewRomanZprawej-07cmPrzed6p">
    <w:name w:val="Styl Nagłówek 3 + Times New Roman Z prawej:  -07 cm Przed:  6 p..."/>
    <w:basedOn w:val="Nagwek3"/>
    <w:autoRedefine/>
    <w:rsid w:val="001873CC"/>
    <w:pPr>
      <w:numPr>
        <w:ilvl w:val="2"/>
      </w:numPr>
      <w:tabs>
        <w:tab w:val="num" w:pos="720"/>
        <w:tab w:val="num" w:pos="851"/>
      </w:tabs>
      <w:overflowPunct w:val="0"/>
      <w:autoSpaceDE w:val="0"/>
      <w:autoSpaceDN w:val="0"/>
      <w:adjustRightInd w:val="0"/>
      <w:spacing w:before="120" w:after="120" w:line="320" w:lineRule="exact"/>
      <w:ind w:left="720" w:right="-398" w:hanging="720"/>
      <w:textAlignment w:val="baseline"/>
    </w:pPr>
    <w:rPr>
      <w:rFonts w:ascii="Arial" w:eastAsia="Times New Roman" w:hAnsi="Arial" w:cs="Times New Roman"/>
      <w:b w:val="0"/>
      <w:sz w:val="24"/>
      <w:szCs w:val="20"/>
      <w:lang w:val="x-none" w:eastAsia="x-none"/>
    </w:rPr>
  </w:style>
  <w:style w:type="paragraph" w:customStyle="1" w:styleId="StylNagwek3TimesNewRoman">
    <w:name w:val="Styl Nagłówek 3 + Times New Roman"/>
    <w:basedOn w:val="Nagwek3"/>
    <w:autoRedefine/>
    <w:rsid w:val="001873CC"/>
    <w:pPr>
      <w:numPr>
        <w:ilvl w:val="2"/>
      </w:numPr>
      <w:tabs>
        <w:tab w:val="num" w:pos="720"/>
        <w:tab w:val="num" w:pos="851"/>
      </w:tabs>
      <w:overflowPunct w:val="0"/>
      <w:autoSpaceDE w:val="0"/>
      <w:autoSpaceDN w:val="0"/>
      <w:adjustRightInd w:val="0"/>
      <w:spacing w:before="120" w:after="120" w:line="320" w:lineRule="exact"/>
      <w:ind w:left="720" w:right="-522" w:hanging="720"/>
      <w:textAlignment w:val="baseline"/>
    </w:pPr>
    <w:rPr>
      <w:rFonts w:ascii="Arial" w:eastAsia="Times New Roman" w:hAnsi="Arial" w:cs="Times New Roman"/>
      <w:b w:val="0"/>
      <w:sz w:val="24"/>
      <w:szCs w:val="24"/>
      <w:lang w:val="x-none" w:eastAsia="x-none"/>
    </w:rPr>
  </w:style>
  <w:style w:type="paragraph" w:customStyle="1" w:styleId="StylNagwek3TimesNewRomanZprawej-05cmPrzed6p">
    <w:name w:val="Styl Nagłówek 3 + Times New Roman Z prawej:  -05 cm Przed:  6 p..."/>
    <w:basedOn w:val="Nagwek3"/>
    <w:autoRedefine/>
    <w:rsid w:val="001873CC"/>
    <w:pPr>
      <w:numPr>
        <w:ilvl w:val="2"/>
      </w:numPr>
      <w:tabs>
        <w:tab w:val="num" w:pos="720"/>
        <w:tab w:val="num" w:pos="851"/>
      </w:tabs>
      <w:overflowPunct w:val="0"/>
      <w:autoSpaceDE w:val="0"/>
      <w:autoSpaceDN w:val="0"/>
      <w:adjustRightInd w:val="0"/>
      <w:spacing w:before="120" w:after="120" w:line="320" w:lineRule="exact"/>
      <w:ind w:left="720" w:right="-284" w:hanging="720"/>
      <w:textAlignment w:val="baseline"/>
    </w:pPr>
    <w:rPr>
      <w:rFonts w:ascii="Arial" w:eastAsia="Times New Roman" w:hAnsi="Arial" w:cs="Times New Roman"/>
      <w:b w:val="0"/>
      <w:sz w:val="24"/>
      <w:szCs w:val="20"/>
      <w:lang w:val="x-none" w:eastAsia="x-none"/>
    </w:rPr>
  </w:style>
  <w:style w:type="paragraph" w:customStyle="1" w:styleId="StylNagwek4NiePogrubienie">
    <w:name w:val="Styl Nagłówek 4 + Nie Pogrubienie"/>
    <w:basedOn w:val="Nagwek4"/>
    <w:autoRedefine/>
    <w:rsid w:val="001873CC"/>
    <w:pPr>
      <w:keepNext/>
      <w:numPr>
        <w:ilvl w:val="3"/>
      </w:numPr>
      <w:tabs>
        <w:tab w:val="left" w:pos="170"/>
        <w:tab w:val="num" w:pos="864"/>
        <w:tab w:val="num" w:pos="1913"/>
      </w:tabs>
      <w:overflowPunct w:val="0"/>
      <w:autoSpaceDE w:val="0"/>
      <w:autoSpaceDN w:val="0"/>
      <w:adjustRightInd w:val="0"/>
      <w:spacing w:before="0" w:line="320" w:lineRule="exact"/>
      <w:ind w:left="1841" w:right="-114" w:hanging="648"/>
      <w:textAlignment w:val="baseline"/>
    </w:pPr>
    <w:rPr>
      <w:rFonts w:ascii="Tahoma" w:eastAsia="Tahoma" w:hAnsi="Tahoma" w:cs="Times New Roman"/>
      <w:bCs w:val="0"/>
      <w:i w:val="0"/>
      <w:iCs w:val="0"/>
      <w:spacing w:val="-2"/>
      <w:sz w:val="20"/>
      <w:u w:val="single"/>
    </w:rPr>
  </w:style>
  <w:style w:type="paragraph" w:customStyle="1" w:styleId="StylInterliniapojedyncze">
    <w:name w:val="Styl Interlinia:  pojedyncze"/>
    <w:basedOn w:val="Normalny"/>
    <w:rsid w:val="001873CC"/>
    <w:pPr>
      <w:overflowPunct w:val="0"/>
      <w:autoSpaceDE w:val="0"/>
      <w:autoSpaceDN w:val="0"/>
      <w:adjustRightInd w:val="0"/>
      <w:spacing w:after="0" w:line="240" w:lineRule="auto"/>
      <w:ind w:firstLine="284"/>
      <w:textAlignment w:val="baseline"/>
    </w:pPr>
    <w:rPr>
      <w:rFonts w:ascii="Tahoma" w:eastAsia="Times New Roman" w:hAnsi="Tahoma" w:cs="Times New Roman"/>
      <w:sz w:val="20"/>
      <w:szCs w:val="20"/>
    </w:rPr>
  </w:style>
  <w:style w:type="paragraph" w:customStyle="1" w:styleId="Styl5">
    <w:name w:val="Styl5"/>
    <w:basedOn w:val="Spistreci5"/>
    <w:rsid w:val="001873CC"/>
    <w:pPr>
      <w:tabs>
        <w:tab w:val="left" w:pos="1309"/>
        <w:tab w:val="left" w:pos="1683"/>
        <w:tab w:val="right" w:leader="dot" w:pos="9350"/>
      </w:tabs>
      <w:spacing w:line="240" w:lineRule="auto"/>
      <w:ind w:left="561" w:firstLine="187"/>
    </w:pPr>
    <w:rPr>
      <w:rFonts w:cs="Arial"/>
      <w:noProof/>
      <w:spacing w:val="-2"/>
      <w:szCs w:val="22"/>
    </w:rPr>
  </w:style>
  <w:style w:type="paragraph" w:customStyle="1" w:styleId="Styl6">
    <w:name w:val="Styl6"/>
    <w:basedOn w:val="Spistreci5"/>
    <w:qFormat/>
    <w:rsid w:val="001873CC"/>
    <w:pPr>
      <w:tabs>
        <w:tab w:val="left" w:pos="1309"/>
        <w:tab w:val="left" w:pos="1683"/>
        <w:tab w:val="right" w:leader="dot" w:pos="9350"/>
      </w:tabs>
      <w:spacing w:line="240" w:lineRule="auto"/>
      <w:ind w:left="561" w:firstLine="187"/>
    </w:pPr>
    <w:rPr>
      <w:rFonts w:cs="Arial"/>
      <w:noProof/>
      <w:spacing w:val="-2"/>
      <w:szCs w:val="18"/>
    </w:rPr>
  </w:style>
  <w:style w:type="paragraph" w:customStyle="1" w:styleId="Styl7">
    <w:name w:val="Styl7"/>
    <w:basedOn w:val="Spistreci5"/>
    <w:autoRedefine/>
    <w:rsid w:val="001873CC"/>
    <w:pPr>
      <w:tabs>
        <w:tab w:val="left" w:pos="1309"/>
        <w:tab w:val="left" w:pos="1683"/>
        <w:tab w:val="right" w:leader="dot" w:pos="9350"/>
      </w:tabs>
      <w:spacing w:line="240" w:lineRule="auto"/>
      <w:ind w:left="561" w:firstLine="187"/>
    </w:pPr>
    <w:rPr>
      <w:rFonts w:cs="Arial"/>
      <w:noProof/>
      <w:spacing w:val="-2"/>
      <w:szCs w:val="22"/>
    </w:rPr>
  </w:style>
  <w:style w:type="paragraph" w:customStyle="1" w:styleId="Styl8">
    <w:name w:val="Styl8"/>
    <w:basedOn w:val="Spistreci5"/>
    <w:qFormat/>
    <w:rsid w:val="001873CC"/>
    <w:pPr>
      <w:tabs>
        <w:tab w:val="left" w:pos="1309"/>
        <w:tab w:val="left" w:pos="1683"/>
        <w:tab w:val="right" w:leader="dot" w:pos="9350"/>
      </w:tabs>
      <w:spacing w:line="240" w:lineRule="auto"/>
      <w:ind w:left="561" w:firstLine="187"/>
    </w:pPr>
    <w:rPr>
      <w:rFonts w:cs="Arial"/>
      <w:noProof/>
      <w:spacing w:val="-2"/>
      <w:szCs w:val="22"/>
    </w:rPr>
  </w:style>
  <w:style w:type="paragraph" w:customStyle="1" w:styleId="Styl9">
    <w:name w:val="Styl9"/>
    <w:basedOn w:val="Spistreci5"/>
    <w:autoRedefine/>
    <w:rsid w:val="001873CC"/>
    <w:pPr>
      <w:tabs>
        <w:tab w:val="left" w:pos="1309"/>
        <w:tab w:val="left" w:pos="1683"/>
        <w:tab w:val="right" w:leader="dot" w:pos="9350"/>
      </w:tabs>
      <w:spacing w:line="240" w:lineRule="auto"/>
      <w:ind w:left="561" w:firstLine="187"/>
    </w:pPr>
    <w:rPr>
      <w:rFonts w:cs="Arial"/>
      <w:noProof/>
      <w:spacing w:val="-2"/>
      <w:szCs w:val="22"/>
    </w:rPr>
  </w:style>
  <w:style w:type="paragraph" w:customStyle="1" w:styleId="Styl10">
    <w:name w:val="Styl10"/>
    <w:basedOn w:val="Spistreci5"/>
    <w:autoRedefine/>
    <w:rsid w:val="001873CC"/>
    <w:pPr>
      <w:tabs>
        <w:tab w:val="left" w:pos="1309"/>
        <w:tab w:val="left" w:pos="1683"/>
        <w:tab w:val="right" w:leader="dot" w:pos="9350"/>
      </w:tabs>
      <w:spacing w:line="240" w:lineRule="auto"/>
      <w:ind w:left="561" w:firstLine="187"/>
    </w:pPr>
    <w:rPr>
      <w:noProof/>
      <w:spacing w:val="-2"/>
      <w:szCs w:val="18"/>
    </w:rPr>
  </w:style>
  <w:style w:type="paragraph" w:customStyle="1" w:styleId="StylPierwszywiersz06cm1">
    <w:name w:val="Styl Pierwszy wiersz:  06 cm1"/>
    <w:basedOn w:val="Normalny"/>
    <w:rsid w:val="001873CC"/>
    <w:pPr>
      <w:overflowPunct w:val="0"/>
      <w:autoSpaceDE w:val="0"/>
      <w:autoSpaceDN w:val="0"/>
      <w:adjustRightInd w:val="0"/>
      <w:spacing w:after="0" w:line="240" w:lineRule="auto"/>
      <w:ind w:right="-164" w:firstLine="340"/>
      <w:textAlignment w:val="baseline"/>
    </w:pPr>
    <w:rPr>
      <w:rFonts w:ascii="Arial" w:eastAsia="Times New Roman" w:hAnsi="Arial" w:cs="Times New Roman"/>
      <w:sz w:val="18"/>
      <w:szCs w:val="20"/>
    </w:rPr>
  </w:style>
  <w:style w:type="paragraph" w:customStyle="1" w:styleId="jarek">
    <w:name w:val="jarek"/>
    <w:basedOn w:val="Normalny"/>
    <w:rsid w:val="001873CC"/>
    <w:pPr>
      <w:spacing w:after="0" w:line="240" w:lineRule="auto"/>
      <w:jc w:val="both"/>
    </w:pPr>
    <w:rPr>
      <w:rFonts w:ascii="Arial" w:eastAsia="Times New Roman" w:hAnsi="Arial" w:cs="Times New Roman"/>
      <w:sz w:val="18"/>
      <w:szCs w:val="20"/>
    </w:rPr>
  </w:style>
  <w:style w:type="paragraph" w:customStyle="1" w:styleId="WW-Tekstpodstawowy2">
    <w:name w:val="WW-Tekst podstawowy 2"/>
    <w:basedOn w:val="Normalny"/>
    <w:rsid w:val="001873CC"/>
    <w:pPr>
      <w:widowControl w:val="0"/>
      <w:suppressAutoHyphens/>
      <w:overflowPunct w:val="0"/>
      <w:autoSpaceDE w:val="0"/>
      <w:spacing w:after="0" w:line="320" w:lineRule="exact"/>
    </w:pPr>
    <w:rPr>
      <w:rFonts w:ascii="Arial" w:eastAsia="Times New Roman" w:hAnsi="Arial" w:cs="Times New Roman"/>
      <w:sz w:val="18"/>
      <w:szCs w:val="20"/>
      <w:lang w:eastAsia="ar-SA"/>
    </w:rPr>
  </w:style>
  <w:style w:type="paragraph" w:customStyle="1" w:styleId="justify">
    <w:name w:val="justify"/>
    <w:basedOn w:val="Normalny"/>
    <w:rsid w:val="001873CC"/>
    <w:pPr>
      <w:spacing w:before="75" w:after="75" w:line="240" w:lineRule="auto"/>
      <w:ind w:left="300" w:right="300"/>
      <w:jc w:val="both"/>
    </w:pPr>
    <w:rPr>
      <w:rFonts w:ascii="Verdana" w:eastAsia="Times New Roman" w:hAnsi="Verdana" w:cs="Times New Roman"/>
      <w:sz w:val="17"/>
      <w:szCs w:val="17"/>
    </w:rPr>
  </w:style>
  <w:style w:type="paragraph" w:customStyle="1" w:styleId="Styl11ptPierwszywiersz06cmZprawej-005cm">
    <w:name w:val="Styl 11 pt Pierwszy wiersz:  06 cm Z prawej:  -005 cm"/>
    <w:basedOn w:val="Normalny"/>
    <w:autoRedefine/>
    <w:rsid w:val="001873CC"/>
    <w:pPr>
      <w:spacing w:after="0" w:line="240" w:lineRule="auto"/>
      <w:ind w:right="-29" w:firstLine="342"/>
    </w:pPr>
    <w:rPr>
      <w:rFonts w:ascii="Arial" w:eastAsia="Times New Roman" w:hAnsi="Arial" w:cs="Times New Roman"/>
      <w:sz w:val="18"/>
      <w:szCs w:val="20"/>
    </w:rPr>
  </w:style>
  <w:style w:type="paragraph" w:styleId="Wcicienormalne">
    <w:name w:val="Normal Indent"/>
    <w:basedOn w:val="Normalny"/>
    <w:rsid w:val="001873CC"/>
    <w:pPr>
      <w:spacing w:after="0" w:line="240" w:lineRule="auto"/>
      <w:ind w:left="708"/>
    </w:pPr>
    <w:rPr>
      <w:rFonts w:ascii="Arial" w:eastAsia="Times New Roman" w:hAnsi="Arial" w:cs="Times New Roman"/>
      <w:sz w:val="20"/>
      <w:szCs w:val="20"/>
    </w:rPr>
  </w:style>
  <w:style w:type="paragraph" w:styleId="Zwykytekst">
    <w:name w:val="Plain Text"/>
    <w:basedOn w:val="Normalny"/>
    <w:link w:val="ZwykytekstZnak"/>
    <w:uiPriority w:val="99"/>
    <w:rsid w:val="001873CC"/>
    <w:pPr>
      <w:spacing w:after="0" w:line="240" w:lineRule="auto"/>
    </w:pPr>
    <w:rPr>
      <w:rFonts w:ascii="Courier New" w:eastAsia="Times New Roman" w:hAnsi="Courier New" w:cs="Times New Roman"/>
      <w:sz w:val="18"/>
      <w:szCs w:val="20"/>
      <w:lang w:val="x-none" w:eastAsia="x-none"/>
    </w:rPr>
  </w:style>
  <w:style w:type="character" w:customStyle="1" w:styleId="ZwykytekstZnak">
    <w:name w:val="Zwykły tekst Znak"/>
    <w:basedOn w:val="Domylnaczcionkaakapitu"/>
    <w:link w:val="Zwykytekst"/>
    <w:uiPriority w:val="99"/>
    <w:rsid w:val="001873CC"/>
    <w:rPr>
      <w:rFonts w:ascii="Courier New" w:eastAsia="Times New Roman" w:hAnsi="Courier New" w:cs="Times New Roman"/>
      <w:sz w:val="18"/>
      <w:szCs w:val="20"/>
      <w:lang w:val="x-none" w:eastAsia="x-none"/>
    </w:rPr>
  </w:style>
  <w:style w:type="paragraph" w:customStyle="1" w:styleId="Nagwektabeli">
    <w:name w:val="Nagłówek tabeli"/>
    <w:basedOn w:val="Normalny"/>
    <w:rsid w:val="001873CC"/>
    <w:pPr>
      <w:spacing w:before="240" w:after="120" w:line="240" w:lineRule="auto"/>
    </w:pPr>
    <w:rPr>
      <w:rFonts w:ascii="Arial" w:eastAsia="Times New Roman" w:hAnsi="Arial" w:cs="Times New Roman"/>
      <w:i/>
      <w:sz w:val="18"/>
      <w:szCs w:val="24"/>
    </w:rPr>
  </w:style>
  <w:style w:type="paragraph" w:customStyle="1" w:styleId="Standaard">
    <w:name w:val="Standaard"/>
    <w:rsid w:val="001873CC"/>
    <w:pPr>
      <w:widowControl w:val="0"/>
      <w:spacing w:after="0" w:line="240" w:lineRule="auto"/>
      <w:jc w:val="both"/>
    </w:pPr>
    <w:rPr>
      <w:rFonts w:ascii="CG Times" w:eastAsia="Times New Roman" w:hAnsi="CG Times" w:cs="Times New Roman"/>
      <w:sz w:val="20"/>
      <w:szCs w:val="20"/>
      <w:lang w:val="nl-NL"/>
    </w:rPr>
  </w:style>
  <w:style w:type="paragraph" w:customStyle="1" w:styleId="Styl3">
    <w:name w:val="Styl3"/>
    <w:basedOn w:val="Nagwek3"/>
    <w:rsid w:val="001873CC"/>
    <w:pPr>
      <w:tabs>
        <w:tab w:val="num" w:pos="2880"/>
      </w:tabs>
      <w:overflowPunct w:val="0"/>
      <w:autoSpaceDE w:val="0"/>
      <w:autoSpaceDN w:val="0"/>
      <w:adjustRightInd w:val="0"/>
      <w:spacing w:before="120" w:after="120" w:line="320" w:lineRule="exact"/>
      <w:ind w:left="2880" w:right="-522" w:hanging="360"/>
      <w:textAlignment w:val="baseline"/>
    </w:pPr>
    <w:rPr>
      <w:rFonts w:ascii="Arial" w:eastAsia="Times New Roman" w:hAnsi="Arial" w:cs="Times New Roman"/>
      <w:b w:val="0"/>
      <w:bCs w:val="0"/>
      <w:spacing w:val="-2"/>
      <w:sz w:val="32"/>
      <w:szCs w:val="32"/>
      <w:lang w:val="x-none" w:eastAsia="x-none"/>
    </w:rPr>
  </w:style>
  <w:style w:type="paragraph" w:customStyle="1" w:styleId="Styl4">
    <w:name w:val="Styl4"/>
    <w:basedOn w:val="Spistreci5"/>
    <w:rsid w:val="001873CC"/>
    <w:pPr>
      <w:tabs>
        <w:tab w:val="left" w:pos="1309"/>
        <w:tab w:val="left" w:pos="2057"/>
        <w:tab w:val="right" w:leader="dot" w:pos="9350"/>
      </w:tabs>
      <w:spacing w:line="240" w:lineRule="auto"/>
      <w:ind w:left="561" w:firstLine="561"/>
    </w:pPr>
    <w:rPr>
      <w:noProof/>
      <w:spacing w:val="-2"/>
      <w:szCs w:val="18"/>
    </w:rPr>
  </w:style>
  <w:style w:type="paragraph" w:customStyle="1" w:styleId="BodyText23">
    <w:name w:val="Body Text 23"/>
    <w:basedOn w:val="Normalny"/>
    <w:rsid w:val="001873CC"/>
    <w:pPr>
      <w:spacing w:after="0" w:line="320" w:lineRule="exact"/>
      <w:ind w:left="567"/>
    </w:pPr>
    <w:rPr>
      <w:rFonts w:ascii="Arial" w:eastAsia="Times New Roman" w:hAnsi="Arial" w:cs="Times New Roman"/>
      <w:snapToGrid w:val="0"/>
      <w:sz w:val="20"/>
      <w:szCs w:val="24"/>
    </w:rPr>
  </w:style>
  <w:style w:type="paragraph" w:customStyle="1" w:styleId="BodyText22">
    <w:name w:val="Body Text 22"/>
    <w:basedOn w:val="Normalny"/>
    <w:rsid w:val="001873CC"/>
    <w:pPr>
      <w:widowControl w:val="0"/>
      <w:spacing w:after="0" w:line="320" w:lineRule="exact"/>
      <w:jc w:val="both"/>
    </w:pPr>
    <w:rPr>
      <w:rFonts w:ascii="Arial" w:eastAsia="Times New Roman" w:hAnsi="Arial" w:cs="Times New Roman"/>
      <w:snapToGrid w:val="0"/>
      <w:sz w:val="18"/>
      <w:szCs w:val="24"/>
    </w:rPr>
  </w:style>
  <w:style w:type="paragraph" w:customStyle="1" w:styleId="Styl11">
    <w:name w:val="Styl11"/>
    <w:basedOn w:val="Nagwek4"/>
    <w:rsid w:val="001873CC"/>
    <w:pPr>
      <w:keepNext/>
      <w:numPr>
        <w:ilvl w:val="4"/>
      </w:numPr>
      <w:tabs>
        <w:tab w:val="num" w:pos="0"/>
        <w:tab w:val="num" w:pos="792"/>
      </w:tabs>
      <w:overflowPunct w:val="0"/>
      <w:autoSpaceDE w:val="0"/>
      <w:autoSpaceDN w:val="0"/>
      <w:adjustRightInd w:val="0"/>
      <w:spacing w:before="0" w:line="320" w:lineRule="exact"/>
      <w:ind w:left="792" w:hanging="792"/>
      <w:textAlignment w:val="baseline"/>
    </w:pPr>
    <w:rPr>
      <w:rFonts w:ascii="Times New Roman" w:eastAsia="Times New Roman" w:hAnsi="Times New Roman" w:cs="Times New Roman"/>
      <w:bCs w:val="0"/>
      <w:i w:val="0"/>
      <w:spacing w:val="-2"/>
      <w:sz w:val="32"/>
      <w:szCs w:val="32"/>
    </w:rPr>
  </w:style>
  <w:style w:type="paragraph" w:customStyle="1" w:styleId="Styl12">
    <w:name w:val="Styl12"/>
    <w:basedOn w:val="Nagwek4"/>
    <w:autoRedefine/>
    <w:rsid w:val="001873CC"/>
    <w:pPr>
      <w:keepNext/>
      <w:numPr>
        <w:ilvl w:val="4"/>
      </w:numPr>
      <w:tabs>
        <w:tab w:val="num" w:pos="792"/>
      </w:tabs>
      <w:overflowPunct w:val="0"/>
      <w:autoSpaceDE w:val="0"/>
      <w:autoSpaceDN w:val="0"/>
      <w:adjustRightInd w:val="0"/>
      <w:spacing w:before="0" w:line="320" w:lineRule="exact"/>
      <w:ind w:left="792" w:hanging="792"/>
      <w:textAlignment w:val="baseline"/>
    </w:pPr>
    <w:rPr>
      <w:rFonts w:ascii="Times New Roman" w:eastAsia="Times New Roman" w:hAnsi="Times New Roman" w:cs="Times New Roman"/>
      <w:bCs w:val="0"/>
      <w:i w:val="0"/>
      <w:spacing w:val="-2"/>
      <w:sz w:val="32"/>
      <w:szCs w:val="32"/>
    </w:rPr>
  </w:style>
  <w:style w:type="paragraph" w:customStyle="1" w:styleId="StylNagwek218pt">
    <w:name w:val="Styl Nagłówek 2 + 18 pt"/>
    <w:basedOn w:val="Nagwek2"/>
    <w:rsid w:val="001873CC"/>
    <w:pPr>
      <w:tabs>
        <w:tab w:val="num" w:pos="1440"/>
        <w:tab w:val="num" w:pos="2600"/>
        <w:tab w:val="left" w:pos="8364"/>
        <w:tab w:val="left" w:pos="9360"/>
      </w:tabs>
      <w:overflowPunct w:val="0"/>
      <w:autoSpaceDE w:val="0"/>
      <w:autoSpaceDN w:val="0"/>
      <w:adjustRightInd w:val="0"/>
      <w:spacing w:before="160" w:after="80" w:line="240" w:lineRule="auto"/>
      <w:ind w:left="2384" w:right="1361" w:hanging="504"/>
      <w:textAlignment w:val="baseline"/>
    </w:pPr>
    <w:rPr>
      <w:rFonts w:ascii="Arial" w:eastAsia="Times New Roman" w:hAnsi="Arial" w:cs="Times New Roman"/>
      <w:spacing w:val="-2"/>
      <w:sz w:val="36"/>
      <w:szCs w:val="32"/>
      <w:lang w:val="x-none" w:eastAsia="x-none"/>
    </w:rPr>
  </w:style>
  <w:style w:type="paragraph" w:customStyle="1" w:styleId="Tekstpodstawowyblockstyle">
    <w:name w:val="Tekst podstawowy.block style"/>
    <w:basedOn w:val="Normalny"/>
    <w:rsid w:val="001873CC"/>
    <w:pPr>
      <w:spacing w:after="0" w:line="320" w:lineRule="exact"/>
      <w:jc w:val="both"/>
    </w:pPr>
    <w:rPr>
      <w:rFonts w:ascii="Arial" w:eastAsia="Times New Roman" w:hAnsi="Arial" w:cs="Times New Roman"/>
      <w:sz w:val="18"/>
      <w:szCs w:val="20"/>
    </w:rPr>
  </w:style>
  <w:style w:type="paragraph" w:customStyle="1" w:styleId="WW-Tekstpodstawowy21">
    <w:name w:val="WW-Tekst podstawowy 21"/>
    <w:basedOn w:val="Normalny"/>
    <w:rsid w:val="001873CC"/>
    <w:pPr>
      <w:suppressAutoHyphens/>
      <w:spacing w:before="120" w:after="0" w:line="240" w:lineRule="auto"/>
      <w:jc w:val="both"/>
    </w:pPr>
    <w:rPr>
      <w:rFonts w:ascii="Arial" w:eastAsia="Times New Roman" w:hAnsi="Arial" w:cs="Times New Roman"/>
      <w:color w:val="FF0000"/>
      <w:spacing w:val="20"/>
      <w:szCs w:val="20"/>
    </w:rPr>
  </w:style>
  <w:style w:type="paragraph" w:customStyle="1" w:styleId="WW-Tekstpodstawowy31">
    <w:name w:val="WW-Tekst podstawowy 31"/>
    <w:basedOn w:val="Normalny"/>
    <w:rsid w:val="001873CC"/>
    <w:pPr>
      <w:suppressAutoHyphens/>
      <w:spacing w:before="120" w:after="0" w:line="240" w:lineRule="auto"/>
      <w:ind w:right="-62"/>
      <w:jc w:val="both"/>
    </w:pPr>
    <w:rPr>
      <w:rFonts w:ascii="Arial" w:eastAsia="Times New Roman" w:hAnsi="Arial" w:cs="Times New Roman"/>
      <w:spacing w:val="20"/>
      <w:szCs w:val="20"/>
    </w:rPr>
  </w:style>
  <w:style w:type="paragraph" w:customStyle="1" w:styleId="xl32">
    <w:name w:val="xl32"/>
    <w:basedOn w:val="Normalny"/>
    <w:rsid w:val="001873C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8"/>
      <w:szCs w:val="24"/>
    </w:rPr>
  </w:style>
  <w:style w:type="paragraph" w:customStyle="1" w:styleId="StylNagwek1Wyjustowany">
    <w:name w:val="Styl Nagłówek 1 + Wyjustowany"/>
    <w:basedOn w:val="Nagwek1"/>
    <w:rsid w:val="001873CC"/>
    <w:pPr>
      <w:keepNext/>
      <w:pageBreakBefore/>
      <w:tabs>
        <w:tab w:val="left" w:pos="567"/>
      </w:tabs>
      <w:overflowPunct w:val="0"/>
      <w:autoSpaceDE w:val="0"/>
      <w:autoSpaceDN w:val="0"/>
      <w:adjustRightInd w:val="0"/>
      <w:spacing w:before="240" w:after="60" w:line="240" w:lineRule="auto"/>
      <w:ind w:right="-142"/>
      <w:contextualSpacing w:val="0"/>
      <w:jc w:val="both"/>
    </w:pPr>
    <w:rPr>
      <w:rFonts w:ascii="Arial" w:eastAsia="Times New Roman" w:hAnsi="Arial" w:cs="Times New Roman"/>
      <w:kern w:val="28"/>
      <w:sz w:val="24"/>
      <w:szCs w:val="20"/>
      <w:lang w:val="x-none" w:eastAsia="x-none"/>
    </w:rPr>
  </w:style>
  <w:style w:type="paragraph" w:customStyle="1" w:styleId="western">
    <w:name w:val="western"/>
    <w:basedOn w:val="Normalny"/>
    <w:rsid w:val="001873CC"/>
    <w:pPr>
      <w:spacing w:before="100" w:beforeAutospacing="1" w:after="0" w:line="240" w:lineRule="auto"/>
      <w:jc w:val="both"/>
    </w:pPr>
    <w:rPr>
      <w:rFonts w:ascii="Arial" w:eastAsia="Times New Roman" w:hAnsi="Arial" w:cs="Times New Roman"/>
      <w:sz w:val="20"/>
      <w:szCs w:val="20"/>
    </w:rPr>
  </w:style>
  <w:style w:type="paragraph" w:customStyle="1" w:styleId="WW-Tekstpodstawowy3">
    <w:name w:val="WW-Tekst podstawowy 3"/>
    <w:basedOn w:val="Normalny"/>
    <w:rsid w:val="001873CC"/>
    <w:pPr>
      <w:suppressAutoHyphens/>
      <w:spacing w:after="0" w:line="240" w:lineRule="auto"/>
      <w:jc w:val="both"/>
    </w:pPr>
    <w:rPr>
      <w:rFonts w:ascii="Arial" w:eastAsia="Times New Roman" w:hAnsi="Arial" w:cs="Times New Roman"/>
      <w:sz w:val="20"/>
      <w:szCs w:val="20"/>
      <w:lang w:eastAsia="ar-SA"/>
    </w:rPr>
  </w:style>
  <w:style w:type="paragraph" w:customStyle="1" w:styleId="Styl14">
    <w:name w:val="Styl14"/>
    <w:basedOn w:val="Spistreci3"/>
    <w:qFormat/>
    <w:rsid w:val="001873CC"/>
    <w:pPr>
      <w:tabs>
        <w:tab w:val="left" w:pos="567"/>
        <w:tab w:val="left" w:pos="900"/>
        <w:tab w:val="left" w:pos="993"/>
        <w:tab w:val="right" w:leader="dot" w:pos="9356"/>
        <w:tab w:val="right" w:leader="dot" w:pos="9540"/>
      </w:tabs>
      <w:spacing w:after="0" w:line="240" w:lineRule="auto"/>
      <w:ind w:left="180" w:right="-180" w:firstLine="387"/>
    </w:pPr>
    <w:rPr>
      <w:rFonts w:ascii="Arial" w:eastAsia="Times New Roman" w:hAnsi="Arial" w:cs="Times New Roman"/>
      <w:i/>
      <w:iCs/>
      <w:noProof/>
      <w:sz w:val="20"/>
      <w:szCs w:val="20"/>
    </w:rPr>
  </w:style>
  <w:style w:type="character" w:customStyle="1" w:styleId="FontStyle11">
    <w:name w:val="Font Style11"/>
    <w:rsid w:val="001873CC"/>
    <w:rPr>
      <w:rFonts w:ascii="Arial Unicode MS" w:eastAsia="Arial Unicode MS" w:cs="Arial Unicode MS"/>
      <w:sz w:val="20"/>
      <w:szCs w:val="20"/>
    </w:rPr>
  </w:style>
  <w:style w:type="character" w:customStyle="1" w:styleId="FontStyle12">
    <w:name w:val="Font Style12"/>
    <w:rsid w:val="001873CC"/>
    <w:rPr>
      <w:rFonts w:ascii="Arial Unicode MS" w:eastAsia="Arial Unicode MS" w:cs="Arial Unicode MS"/>
      <w:i/>
      <w:iCs/>
      <w:spacing w:val="10"/>
      <w:sz w:val="20"/>
      <w:szCs w:val="20"/>
    </w:rPr>
  </w:style>
  <w:style w:type="paragraph" w:customStyle="1" w:styleId="Style3">
    <w:name w:val="Style3"/>
    <w:basedOn w:val="Normalny"/>
    <w:rsid w:val="001873CC"/>
    <w:pPr>
      <w:widowControl w:val="0"/>
      <w:autoSpaceDE w:val="0"/>
      <w:autoSpaceDN w:val="0"/>
      <w:adjustRightInd w:val="0"/>
      <w:spacing w:after="0" w:line="240" w:lineRule="auto"/>
    </w:pPr>
    <w:rPr>
      <w:rFonts w:ascii="Arial" w:eastAsia="Times New Roman" w:hAnsi="Arial" w:cs="Arial"/>
      <w:sz w:val="18"/>
      <w:szCs w:val="24"/>
    </w:rPr>
  </w:style>
  <w:style w:type="paragraph" w:customStyle="1" w:styleId="Style4">
    <w:name w:val="Style4"/>
    <w:basedOn w:val="Normalny"/>
    <w:rsid w:val="001873CC"/>
    <w:pPr>
      <w:widowControl w:val="0"/>
      <w:autoSpaceDE w:val="0"/>
      <w:autoSpaceDN w:val="0"/>
      <w:adjustRightInd w:val="0"/>
      <w:spacing w:after="0" w:line="240" w:lineRule="auto"/>
    </w:pPr>
    <w:rPr>
      <w:rFonts w:ascii="Arial" w:eastAsia="Times New Roman" w:hAnsi="Arial" w:cs="Arial"/>
      <w:sz w:val="18"/>
      <w:szCs w:val="24"/>
    </w:rPr>
  </w:style>
  <w:style w:type="paragraph" w:customStyle="1" w:styleId="Style5">
    <w:name w:val="Style5"/>
    <w:basedOn w:val="Normalny"/>
    <w:rsid w:val="001873CC"/>
    <w:pPr>
      <w:widowControl w:val="0"/>
      <w:autoSpaceDE w:val="0"/>
      <w:autoSpaceDN w:val="0"/>
      <w:adjustRightInd w:val="0"/>
      <w:spacing w:after="0" w:line="240" w:lineRule="auto"/>
    </w:pPr>
    <w:rPr>
      <w:rFonts w:ascii="Arial" w:eastAsia="Times New Roman" w:hAnsi="Arial" w:cs="Arial"/>
      <w:sz w:val="18"/>
      <w:szCs w:val="24"/>
    </w:rPr>
  </w:style>
  <w:style w:type="paragraph" w:customStyle="1" w:styleId="Style6">
    <w:name w:val="Style6"/>
    <w:basedOn w:val="Normalny"/>
    <w:rsid w:val="001873CC"/>
    <w:pPr>
      <w:widowControl w:val="0"/>
      <w:autoSpaceDE w:val="0"/>
      <w:autoSpaceDN w:val="0"/>
      <w:adjustRightInd w:val="0"/>
      <w:spacing w:after="0" w:line="221" w:lineRule="exact"/>
      <w:ind w:firstLine="360"/>
      <w:jc w:val="both"/>
    </w:pPr>
    <w:rPr>
      <w:rFonts w:ascii="Arial" w:eastAsia="Times New Roman" w:hAnsi="Arial" w:cs="Arial"/>
      <w:sz w:val="18"/>
      <w:szCs w:val="24"/>
    </w:rPr>
  </w:style>
  <w:style w:type="character" w:customStyle="1" w:styleId="FontStyle13">
    <w:name w:val="Font Style13"/>
    <w:rsid w:val="001873CC"/>
    <w:rPr>
      <w:rFonts w:ascii="Arial" w:hAnsi="Arial" w:cs="Arial"/>
      <w:b/>
      <w:bCs/>
      <w:sz w:val="18"/>
      <w:szCs w:val="18"/>
    </w:rPr>
  </w:style>
  <w:style w:type="paragraph" w:customStyle="1" w:styleId="Style8">
    <w:name w:val="Style8"/>
    <w:basedOn w:val="Normalny"/>
    <w:rsid w:val="001873CC"/>
    <w:pPr>
      <w:widowControl w:val="0"/>
      <w:autoSpaceDE w:val="0"/>
      <w:autoSpaceDN w:val="0"/>
      <w:adjustRightInd w:val="0"/>
      <w:spacing w:after="0" w:line="221" w:lineRule="exact"/>
      <w:ind w:hanging="245"/>
    </w:pPr>
    <w:rPr>
      <w:rFonts w:ascii="Arial" w:eastAsia="Times New Roman" w:hAnsi="Arial" w:cs="Arial"/>
      <w:sz w:val="18"/>
      <w:szCs w:val="24"/>
    </w:rPr>
  </w:style>
  <w:style w:type="paragraph" w:customStyle="1" w:styleId="Style7">
    <w:name w:val="Style7"/>
    <w:basedOn w:val="Normalny"/>
    <w:rsid w:val="001873CC"/>
    <w:pPr>
      <w:widowControl w:val="0"/>
      <w:autoSpaceDE w:val="0"/>
      <w:autoSpaceDN w:val="0"/>
      <w:adjustRightInd w:val="0"/>
      <w:spacing w:after="0" w:line="221" w:lineRule="exact"/>
      <w:ind w:hanging="235"/>
    </w:pPr>
    <w:rPr>
      <w:rFonts w:ascii="Arial" w:eastAsia="Times New Roman" w:hAnsi="Arial" w:cs="Arial"/>
      <w:sz w:val="18"/>
      <w:szCs w:val="24"/>
    </w:rPr>
  </w:style>
  <w:style w:type="paragraph" w:customStyle="1" w:styleId="Style9">
    <w:name w:val="Style9"/>
    <w:basedOn w:val="Normalny"/>
    <w:rsid w:val="001873CC"/>
    <w:pPr>
      <w:widowControl w:val="0"/>
      <w:autoSpaceDE w:val="0"/>
      <w:autoSpaceDN w:val="0"/>
      <w:adjustRightInd w:val="0"/>
      <w:spacing w:after="0" w:line="298" w:lineRule="exact"/>
    </w:pPr>
    <w:rPr>
      <w:rFonts w:ascii="Arial" w:eastAsia="Times New Roman" w:hAnsi="Arial" w:cs="Arial"/>
      <w:sz w:val="18"/>
      <w:szCs w:val="24"/>
    </w:rPr>
  </w:style>
  <w:style w:type="character" w:customStyle="1" w:styleId="FontStyle16">
    <w:name w:val="Font Style16"/>
    <w:rsid w:val="001873CC"/>
    <w:rPr>
      <w:rFonts w:ascii="Calibri" w:hAnsi="Calibri" w:cs="Calibri"/>
      <w:sz w:val="22"/>
      <w:szCs w:val="22"/>
    </w:rPr>
  </w:style>
  <w:style w:type="paragraph" w:customStyle="1" w:styleId="Style11">
    <w:name w:val="Style11"/>
    <w:basedOn w:val="Normalny"/>
    <w:rsid w:val="001873CC"/>
    <w:pPr>
      <w:widowControl w:val="0"/>
      <w:autoSpaceDE w:val="0"/>
      <w:autoSpaceDN w:val="0"/>
      <w:adjustRightInd w:val="0"/>
      <w:spacing w:after="0" w:line="216" w:lineRule="exact"/>
      <w:ind w:hanging="331"/>
      <w:jc w:val="both"/>
    </w:pPr>
    <w:rPr>
      <w:rFonts w:ascii="Calibri" w:eastAsia="Times New Roman" w:hAnsi="Calibri" w:cs="Times New Roman"/>
      <w:sz w:val="18"/>
      <w:szCs w:val="24"/>
    </w:rPr>
  </w:style>
  <w:style w:type="paragraph" w:customStyle="1" w:styleId="Style18">
    <w:name w:val="Style18"/>
    <w:basedOn w:val="Normalny"/>
    <w:rsid w:val="001873CC"/>
    <w:pPr>
      <w:widowControl w:val="0"/>
      <w:autoSpaceDE w:val="0"/>
      <w:autoSpaceDN w:val="0"/>
      <w:adjustRightInd w:val="0"/>
      <w:spacing w:after="0" w:line="266" w:lineRule="exact"/>
      <w:jc w:val="both"/>
    </w:pPr>
    <w:rPr>
      <w:rFonts w:ascii="Arial" w:eastAsia="Times New Roman" w:hAnsi="Arial" w:cs="Arial"/>
      <w:sz w:val="18"/>
      <w:szCs w:val="24"/>
    </w:rPr>
  </w:style>
  <w:style w:type="paragraph" w:customStyle="1" w:styleId="Style30">
    <w:name w:val="Style30"/>
    <w:basedOn w:val="Normalny"/>
    <w:rsid w:val="001873CC"/>
    <w:pPr>
      <w:widowControl w:val="0"/>
      <w:autoSpaceDE w:val="0"/>
      <w:autoSpaceDN w:val="0"/>
      <w:adjustRightInd w:val="0"/>
      <w:spacing w:after="0" w:line="240" w:lineRule="auto"/>
    </w:pPr>
    <w:rPr>
      <w:rFonts w:ascii="Arial" w:eastAsia="Times New Roman" w:hAnsi="Arial" w:cs="Arial"/>
      <w:sz w:val="18"/>
      <w:szCs w:val="24"/>
    </w:rPr>
  </w:style>
  <w:style w:type="paragraph" w:customStyle="1" w:styleId="Style32">
    <w:name w:val="Style32"/>
    <w:basedOn w:val="Normalny"/>
    <w:rsid w:val="001873CC"/>
    <w:pPr>
      <w:widowControl w:val="0"/>
      <w:autoSpaceDE w:val="0"/>
      <w:autoSpaceDN w:val="0"/>
      <w:adjustRightInd w:val="0"/>
      <w:spacing w:after="0" w:line="216" w:lineRule="exact"/>
      <w:jc w:val="center"/>
    </w:pPr>
    <w:rPr>
      <w:rFonts w:ascii="Arial" w:eastAsia="Times New Roman" w:hAnsi="Arial" w:cs="Arial"/>
      <w:sz w:val="18"/>
      <w:szCs w:val="24"/>
    </w:rPr>
  </w:style>
  <w:style w:type="paragraph" w:customStyle="1" w:styleId="Style33">
    <w:name w:val="Style33"/>
    <w:basedOn w:val="Normalny"/>
    <w:rsid w:val="001873CC"/>
    <w:pPr>
      <w:widowControl w:val="0"/>
      <w:autoSpaceDE w:val="0"/>
      <w:autoSpaceDN w:val="0"/>
      <w:adjustRightInd w:val="0"/>
      <w:spacing w:after="0" w:line="221" w:lineRule="exact"/>
    </w:pPr>
    <w:rPr>
      <w:rFonts w:ascii="Arial" w:eastAsia="Times New Roman" w:hAnsi="Arial" w:cs="Arial"/>
      <w:sz w:val="18"/>
      <w:szCs w:val="24"/>
    </w:rPr>
  </w:style>
  <w:style w:type="paragraph" w:customStyle="1" w:styleId="Style51">
    <w:name w:val="Style51"/>
    <w:basedOn w:val="Normalny"/>
    <w:uiPriority w:val="99"/>
    <w:rsid w:val="001873CC"/>
    <w:pPr>
      <w:widowControl w:val="0"/>
      <w:autoSpaceDE w:val="0"/>
      <w:autoSpaceDN w:val="0"/>
      <w:adjustRightInd w:val="0"/>
      <w:spacing w:after="0" w:line="216" w:lineRule="exact"/>
      <w:ind w:firstLine="221"/>
    </w:pPr>
    <w:rPr>
      <w:rFonts w:ascii="Arial" w:eastAsia="Times New Roman" w:hAnsi="Arial" w:cs="Arial"/>
      <w:sz w:val="18"/>
      <w:szCs w:val="24"/>
    </w:rPr>
  </w:style>
  <w:style w:type="paragraph" w:customStyle="1" w:styleId="Style52">
    <w:name w:val="Style52"/>
    <w:basedOn w:val="Normalny"/>
    <w:uiPriority w:val="99"/>
    <w:rsid w:val="001873CC"/>
    <w:pPr>
      <w:widowControl w:val="0"/>
      <w:autoSpaceDE w:val="0"/>
      <w:autoSpaceDN w:val="0"/>
      <w:adjustRightInd w:val="0"/>
      <w:spacing w:after="0" w:line="221" w:lineRule="exact"/>
      <w:jc w:val="center"/>
    </w:pPr>
    <w:rPr>
      <w:rFonts w:ascii="Arial" w:eastAsia="Times New Roman" w:hAnsi="Arial" w:cs="Arial"/>
      <w:sz w:val="18"/>
      <w:szCs w:val="24"/>
    </w:rPr>
  </w:style>
  <w:style w:type="character" w:customStyle="1" w:styleId="FontStyle62">
    <w:name w:val="Font Style62"/>
    <w:rsid w:val="001873CC"/>
    <w:rPr>
      <w:rFonts w:ascii="Arial" w:hAnsi="Arial" w:cs="Arial"/>
      <w:b/>
      <w:bCs/>
      <w:sz w:val="20"/>
      <w:szCs w:val="20"/>
    </w:rPr>
  </w:style>
  <w:style w:type="character" w:customStyle="1" w:styleId="FontStyle63">
    <w:name w:val="Font Style63"/>
    <w:rsid w:val="001873CC"/>
    <w:rPr>
      <w:rFonts w:ascii="Arial" w:hAnsi="Arial" w:cs="Arial"/>
      <w:sz w:val="22"/>
      <w:szCs w:val="22"/>
    </w:rPr>
  </w:style>
  <w:style w:type="character" w:customStyle="1" w:styleId="FontStyle81">
    <w:name w:val="Font Style81"/>
    <w:uiPriority w:val="99"/>
    <w:rsid w:val="001873CC"/>
    <w:rPr>
      <w:rFonts w:ascii="Tahoma" w:hAnsi="Tahoma" w:cs="Tahoma"/>
      <w:b/>
      <w:bCs/>
      <w:sz w:val="18"/>
      <w:szCs w:val="18"/>
    </w:rPr>
  </w:style>
  <w:style w:type="character" w:customStyle="1" w:styleId="FontStyle82">
    <w:name w:val="Font Style82"/>
    <w:uiPriority w:val="99"/>
    <w:rsid w:val="001873CC"/>
    <w:rPr>
      <w:rFonts w:ascii="Tahoma" w:hAnsi="Tahoma" w:cs="Tahoma"/>
      <w:sz w:val="18"/>
      <w:szCs w:val="18"/>
    </w:rPr>
  </w:style>
  <w:style w:type="character" w:customStyle="1" w:styleId="FontStyle14">
    <w:name w:val="Font Style14"/>
    <w:rsid w:val="001873CC"/>
    <w:rPr>
      <w:rFonts w:ascii="Arial" w:hAnsi="Arial" w:cs="Arial"/>
      <w:b/>
      <w:bCs/>
      <w:sz w:val="52"/>
      <w:szCs w:val="52"/>
    </w:rPr>
  </w:style>
  <w:style w:type="character" w:customStyle="1" w:styleId="FontStyle15">
    <w:name w:val="Font Style15"/>
    <w:rsid w:val="001873CC"/>
    <w:rPr>
      <w:rFonts w:ascii="Times New Roman" w:hAnsi="Times New Roman" w:cs="Times New Roman"/>
      <w:sz w:val="18"/>
      <w:szCs w:val="18"/>
    </w:rPr>
  </w:style>
  <w:style w:type="character" w:customStyle="1" w:styleId="FontStyle17">
    <w:name w:val="Font Style17"/>
    <w:rsid w:val="001873CC"/>
    <w:rPr>
      <w:rFonts w:ascii="Arial" w:hAnsi="Arial" w:cs="Arial"/>
      <w:spacing w:val="20"/>
      <w:sz w:val="28"/>
      <w:szCs w:val="28"/>
    </w:rPr>
  </w:style>
  <w:style w:type="character" w:styleId="HTML-cytat">
    <w:name w:val="HTML Cite"/>
    <w:uiPriority w:val="99"/>
    <w:unhideWhenUsed/>
    <w:rsid w:val="001873CC"/>
    <w:rPr>
      <w:i/>
      <w:iCs/>
    </w:rPr>
  </w:style>
  <w:style w:type="paragraph" w:customStyle="1" w:styleId="Style2">
    <w:name w:val="Style2"/>
    <w:basedOn w:val="Normalny"/>
    <w:rsid w:val="001873CC"/>
    <w:pPr>
      <w:widowControl w:val="0"/>
      <w:autoSpaceDE w:val="0"/>
      <w:autoSpaceDN w:val="0"/>
      <w:adjustRightInd w:val="0"/>
      <w:spacing w:after="0" w:line="240" w:lineRule="auto"/>
    </w:pPr>
    <w:rPr>
      <w:rFonts w:ascii="Arial Unicode MS" w:eastAsia="Arial Unicode MS" w:hAnsi="Calibri" w:cs="Arial Unicode MS"/>
      <w:sz w:val="18"/>
      <w:szCs w:val="24"/>
    </w:rPr>
  </w:style>
  <w:style w:type="character" w:customStyle="1" w:styleId="editsection">
    <w:name w:val="editsection"/>
    <w:basedOn w:val="Domylnaczcionkaakapitu"/>
    <w:rsid w:val="001873CC"/>
  </w:style>
  <w:style w:type="character" w:customStyle="1" w:styleId="FontStyle32">
    <w:name w:val="Font Style32"/>
    <w:uiPriority w:val="99"/>
    <w:rsid w:val="001873CC"/>
    <w:rPr>
      <w:rFonts w:ascii="Courier New" w:hAnsi="Courier New" w:cs="Courier New"/>
      <w:smallCaps/>
      <w:color w:val="000000"/>
      <w:sz w:val="14"/>
      <w:szCs w:val="14"/>
    </w:rPr>
  </w:style>
  <w:style w:type="character" w:customStyle="1" w:styleId="FontStyle34">
    <w:name w:val="Font Style34"/>
    <w:uiPriority w:val="99"/>
    <w:rsid w:val="001873CC"/>
    <w:rPr>
      <w:rFonts w:ascii="Courier New" w:hAnsi="Courier New" w:cs="Courier New"/>
      <w:color w:val="000000"/>
      <w:sz w:val="14"/>
      <w:szCs w:val="14"/>
    </w:rPr>
  </w:style>
  <w:style w:type="character" w:customStyle="1" w:styleId="11-Titre2Znak">
    <w:name w:val="1.1-Titre 2 Znak"/>
    <w:aliases w:val="Nagłówek 2 Znak1"/>
    <w:rsid w:val="001873CC"/>
    <w:rPr>
      <w:rFonts w:ascii="Arial" w:hAnsi="Arial"/>
      <w:b/>
      <w:bCs/>
      <w:caps/>
      <w:spacing w:val="-2"/>
      <w:sz w:val="24"/>
      <w:szCs w:val="24"/>
      <w:lang w:val="x-none" w:eastAsia="x-none"/>
    </w:rPr>
  </w:style>
  <w:style w:type="character" w:customStyle="1" w:styleId="ListanumerowanaZnak">
    <w:name w:val="Lista numerowana Znak"/>
    <w:link w:val="Listanumerowana"/>
    <w:locked/>
    <w:rsid w:val="001873CC"/>
    <w:rPr>
      <w:rFonts w:ascii="Times New Roman" w:eastAsia="Times New Roman" w:hAnsi="Times New Roman" w:cs="Times New Roman"/>
      <w:sz w:val="24"/>
      <w:szCs w:val="20"/>
      <w:lang w:val="x-none" w:eastAsia="x-none"/>
    </w:rPr>
  </w:style>
  <w:style w:type="paragraph" w:customStyle="1" w:styleId="Mapadokumentu1">
    <w:name w:val="Mapa dokumentu1"/>
    <w:basedOn w:val="Normalny"/>
    <w:rsid w:val="001873CC"/>
    <w:pPr>
      <w:shd w:val="clear" w:color="auto" w:fill="000080"/>
      <w:spacing w:after="0" w:line="360" w:lineRule="auto"/>
      <w:ind w:firstLine="284"/>
    </w:pPr>
    <w:rPr>
      <w:rFonts w:ascii="Arial" w:eastAsia="Times New Roman" w:hAnsi="Arial" w:cs="Times New Roman"/>
      <w:sz w:val="16"/>
      <w:szCs w:val="20"/>
    </w:rPr>
  </w:style>
  <w:style w:type="paragraph" w:customStyle="1" w:styleId="Tekstpodstawowyzwciciem2">
    <w:name w:val="Tekst podstawowy z wcięciem2"/>
    <w:basedOn w:val="Tekstpodstawowy"/>
    <w:rsid w:val="001873CC"/>
    <w:pPr>
      <w:tabs>
        <w:tab w:val="num" w:pos="567"/>
      </w:tabs>
      <w:spacing w:before="60" w:after="0" w:line="360" w:lineRule="auto"/>
      <w:ind w:left="284" w:firstLine="210"/>
    </w:pPr>
    <w:rPr>
      <w:rFonts w:ascii="Arial" w:eastAsia="Times New Roman" w:hAnsi="Arial" w:cs="Times New Roman"/>
      <w:sz w:val="20"/>
      <w:szCs w:val="20"/>
      <w:lang w:val="x-none" w:eastAsia="x-none"/>
    </w:rPr>
  </w:style>
  <w:style w:type="paragraph" w:customStyle="1" w:styleId="Tekstpodstawowy20">
    <w:name w:val="Tekst podstawowy2"/>
    <w:rsid w:val="001873CC"/>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4"/>
      <w:szCs w:val="20"/>
      <w:lang w:val="en-US"/>
    </w:rPr>
  </w:style>
  <w:style w:type="character" w:customStyle="1" w:styleId="PlandokumentuZnak">
    <w:name w:val="Plan dokumentu Znak"/>
    <w:link w:val="a"/>
    <w:semiHidden/>
    <w:rsid w:val="001873CC"/>
    <w:rPr>
      <w:rFonts w:ascii="Tahoma" w:hAnsi="Tahoma" w:cs="Tahoma"/>
      <w:sz w:val="16"/>
      <w:shd w:val="clear" w:color="auto" w:fill="000080"/>
    </w:rPr>
  </w:style>
  <w:style w:type="character" w:customStyle="1" w:styleId="ZnakZnak">
    <w:name w:val="Znak Znak"/>
    <w:rsid w:val="001873CC"/>
    <w:rPr>
      <w:b/>
      <w:bCs/>
      <w:caps/>
      <w:kern w:val="32"/>
      <w:sz w:val="30"/>
      <w:szCs w:val="30"/>
      <w:lang w:val="pl-PL" w:eastAsia="pl-PL" w:bidi="ar-SA"/>
    </w:rPr>
  </w:style>
  <w:style w:type="paragraph" w:customStyle="1" w:styleId="StylTekstpodstawowy212ptPo0ptInterliniapojedyncze">
    <w:name w:val="Styl Tekst podstawowy 2 + 12 pt Po:  0 pt Interlinia:  pojedyncze"/>
    <w:basedOn w:val="Tekstpodstawowy2"/>
    <w:rsid w:val="001873CC"/>
    <w:pPr>
      <w:overflowPunct/>
      <w:autoSpaceDE/>
      <w:autoSpaceDN/>
      <w:adjustRightInd/>
      <w:textAlignment w:val="auto"/>
    </w:pPr>
    <w:rPr>
      <w:rFonts w:ascii="Times New Roman" w:hAnsi="Times New Roman"/>
      <w:sz w:val="24"/>
    </w:rPr>
  </w:style>
  <w:style w:type="paragraph" w:customStyle="1" w:styleId="Punkt">
    <w:name w:val="Punkt"/>
    <w:basedOn w:val="Normalny"/>
    <w:rsid w:val="001873CC"/>
    <w:pPr>
      <w:spacing w:before="57" w:after="0" w:line="320" w:lineRule="exact"/>
      <w:ind w:left="550" w:hanging="210"/>
      <w:jc w:val="both"/>
    </w:pPr>
    <w:rPr>
      <w:rFonts w:ascii="Arial" w:eastAsia="Switzerland" w:hAnsi="Arial" w:cs="Times New Roman"/>
      <w:sz w:val="18"/>
      <w:szCs w:val="20"/>
    </w:rPr>
  </w:style>
  <w:style w:type="paragraph" w:customStyle="1" w:styleId="Style10">
    <w:name w:val="Style10"/>
    <w:basedOn w:val="Normalny"/>
    <w:rsid w:val="001873CC"/>
    <w:pPr>
      <w:widowControl w:val="0"/>
      <w:autoSpaceDE w:val="0"/>
      <w:autoSpaceDN w:val="0"/>
      <w:adjustRightInd w:val="0"/>
      <w:spacing w:after="0" w:line="320" w:lineRule="exact"/>
    </w:pPr>
    <w:rPr>
      <w:rFonts w:ascii="Arial Narrow" w:eastAsia="Times New Roman" w:hAnsi="Arial Narrow" w:cs="Times New Roman"/>
      <w:sz w:val="18"/>
      <w:szCs w:val="24"/>
    </w:rPr>
  </w:style>
  <w:style w:type="paragraph" w:customStyle="1" w:styleId="Style12">
    <w:name w:val="Style12"/>
    <w:basedOn w:val="Normalny"/>
    <w:rsid w:val="001873CC"/>
    <w:pPr>
      <w:widowControl w:val="0"/>
      <w:autoSpaceDE w:val="0"/>
      <w:autoSpaceDN w:val="0"/>
      <w:adjustRightInd w:val="0"/>
      <w:spacing w:after="0" w:line="320" w:lineRule="exact"/>
    </w:pPr>
    <w:rPr>
      <w:rFonts w:ascii="Arial Narrow" w:eastAsia="Times New Roman" w:hAnsi="Arial Narrow" w:cs="Times New Roman"/>
      <w:sz w:val="18"/>
      <w:szCs w:val="24"/>
    </w:rPr>
  </w:style>
  <w:style w:type="character" w:customStyle="1" w:styleId="FontStyle25">
    <w:name w:val="Font Style25"/>
    <w:rsid w:val="001873CC"/>
    <w:rPr>
      <w:rFonts w:ascii="Arial Narrow" w:hAnsi="Arial Narrow" w:cs="Arial Narrow"/>
      <w:color w:val="000000"/>
      <w:sz w:val="20"/>
      <w:szCs w:val="20"/>
    </w:rPr>
  </w:style>
  <w:style w:type="character" w:customStyle="1" w:styleId="FontStyle26">
    <w:name w:val="Font Style26"/>
    <w:rsid w:val="001873CC"/>
    <w:rPr>
      <w:rFonts w:ascii="Tahoma" w:hAnsi="Tahoma" w:cs="Tahoma"/>
      <w:color w:val="000000"/>
      <w:sz w:val="14"/>
      <w:szCs w:val="14"/>
    </w:rPr>
  </w:style>
  <w:style w:type="paragraph" w:customStyle="1" w:styleId="Style27">
    <w:name w:val="Style27"/>
    <w:basedOn w:val="Normalny"/>
    <w:rsid w:val="001873CC"/>
    <w:pPr>
      <w:widowControl w:val="0"/>
      <w:autoSpaceDE w:val="0"/>
      <w:autoSpaceDN w:val="0"/>
      <w:adjustRightInd w:val="0"/>
      <w:spacing w:after="0" w:line="320" w:lineRule="exact"/>
    </w:pPr>
    <w:rPr>
      <w:rFonts w:ascii="Arial" w:eastAsia="Times New Roman" w:hAnsi="Arial" w:cs="Times New Roman"/>
      <w:sz w:val="18"/>
      <w:szCs w:val="24"/>
    </w:rPr>
  </w:style>
  <w:style w:type="character" w:customStyle="1" w:styleId="FontStyle54">
    <w:name w:val="Font Style54"/>
    <w:rsid w:val="001873CC"/>
    <w:rPr>
      <w:rFonts w:ascii="Times New Roman" w:hAnsi="Times New Roman" w:cs="Times New Roman"/>
      <w:smallCaps/>
      <w:spacing w:val="20"/>
      <w:sz w:val="28"/>
      <w:szCs w:val="28"/>
    </w:rPr>
  </w:style>
  <w:style w:type="character" w:customStyle="1" w:styleId="FontStyle18">
    <w:name w:val="Font Style18"/>
    <w:rsid w:val="001873CC"/>
    <w:rPr>
      <w:rFonts w:ascii="Tahoma" w:hAnsi="Tahoma" w:cs="Tahoma"/>
      <w:b/>
      <w:bCs/>
      <w:sz w:val="10"/>
      <w:szCs w:val="10"/>
    </w:rPr>
  </w:style>
  <w:style w:type="character" w:customStyle="1" w:styleId="FontStyle19">
    <w:name w:val="Font Style19"/>
    <w:rsid w:val="001873CC"/>
    <w:rPr>
      <w:rFonts w:ascii="Tahoma" w:hAnsi="Tahoma" w:cs="Tahoma"/>
      <w:b/>
      <w:bCs/>
      <w:sz w:val="20"/>
      <w:szCs w:val="20"/>
    </w:rPr>
  </w:style>
  <w:style w:type="paragraph" w:customStyle="1" w:styleId="StylNagwek3TimesNewRomanPo0ptInterlinia15wie">
    <w:name w:val="Styl Nagłówek 3 + Times New Roman Po:  0 pt Interlinia:  15 wie..."/>
    <w:basedOn w:val="Nagwek3"/>
    <w:autoRedefine/>
    <w:rsid w:val="001873CC"/>
    <w:pPr>
      <w:numPr>
        <w:ilvl w:val="2"/>
      </w:numPr>
      <w:tabs>
        <w:tab w:val="num" w:pos="851"/>
        <w:tab w:val="num" w:pos="1430"/>
      </w:tabs>
      <w:spacing w:before="240" w:after="120" w:line="360" w:lineRule="auto"/>
      <w:ind w:left="1430" w:right="-284" w:hanging="720"/>
    </w:pPr>
    <w:rPr>
      <w:rFonts w:ascii="Arial" w:eastAsia="Times New Roman" w:hAnsi="Arial" w:cs="Times New Roman"/>
      <w:b w:val="0"/>
      <w:sz w:val="24"/>
      <w:szCs w:val="20"/>
      <w:lang w:val="x-none" w:eastAsia="x-none"/>
    </w:rPr>
  </w:style>
  <w:style w:type="paragraph" w:customStyle="1" w:styleId="Styl10ptWyjustowanyZlewej007cmPierwszywiersz083">
    <w:name w:val="Styl 10 pt Wyjustowany Z lewej:  007 cm Pierwszy wiersz:  083..."/>
    <w:basedOn w:val="Normalny"/>
    <w:rsid w:val="001873CC"/>
    <w:pPr>
      <w:overflowPunct w:val="0"/>
      <w:autoSpaceDE w:val="0"/>
      <w:autoSpaceDN w:val="0"/>
      <w:adjustRightInd w:val="0"/>
      <w:spacing w:after="0" w:line="360" w:lineRule="auto"/>
      <w:ind w:left="40" w:right="261" w:firstLine="471"/>
      <w:jc w:val="both"/>
      <w:textAlignment w:val="baseline"/>
    </w:pPr>
    <w:rPr>
      <w:rFonts w:ascii="Tahoma" w:eastAsia="Times New Roman" w:hAnsi="Tahoma" w:cs="Times New Roman"/>
      <w:sz w:val="20"/>
      <w:szCs w:val="20"/>
    </w:rPr>
  </w:style>
  <w:style w:type="paragraph" w:customStyle="1" w:styleId="StylNagwek413pt">
    <w:name w:val="Styl Nagłówek 4 + 13 pt"/>
    <w:basedOn w:val="Nagwek4"/>
    <w:autoRedefine/>
    <w:rsid w:val="001873CC"/>
    <w:pPr>
      <w:keepNext/>
      <w:numPr>
        <w:ilvl w:val="3"/>
      </w:numPr>
      <w:tabs>
        <w:tab w:val="num" w:pos="1187"/>
      </w:tabs>
      <w:spacing w:before="240" w:after="60" w:line="320" w:lineRule="exact"/>
      <w:ind w:left="1187" w:hanging="864"/>
    </w:pPr>
    <w:rPr>
      <w:rFonts w:ascii="Times New Roman" w:eastAsia="Times New Roman" w:hAnsi="Times New Roman" w:cs="Times New Roman"/>
      <w:i w:val="0"/>
      <w:iCs w:val="0"/>
      <w:sz w:val="26"/>
      <w:szCs w:val="28"/>
    </w:rPr>
  </w:style>
  <w:style w:type="character" w:customStyle="1" w:styleId="font-31">
    <w:name w:val="font-31"/>
    <w:rsid w:val="001873CC"/>
    <w:rPr>
      <w:rFonts w:ascii="Verdana" w:hAnsi="Verdana" w:hint="default"/>
      <w:strike w:val="0"/>
      <w:dstrike w:val="0"/>
      <w:color w:val="666666"/>
      <w:sz w:val="17"/>
      <w:szCs w:val="17"/>
      <w:u w:val="none"/>
      <w:effect w:val="none"/>
    </w:rPr>
  </w:style>
  <w:style w:type="paragraph" w:customStyle="1" w:styleId="normalny1">
    <w:name w:val="normalny1"/>
    <w:basedOn w:val="Normalny"/>
    <w:rsid w:val="001873CC"/>
    <w:pPr>
      <w:shd w:val="clear" w:color="auto" w:fill="FFFFFF"/>
      <w:overflowPunct w:val="0"/>
      <w:autoSpaceDE w:val="0"/>
      <w:autoSpaceDN w:val="0"/>
      <w:adjustRightInd w:val="0"/>
      <w:spacing w:after="0" w:line="320" w:lineRule="exact"/>
      <w:ind w:left="11" w:firstLine="284"/>
      <w:textAlignment w:val="baseline"/>
    </w:pPr>
    <w:rPr>
      <w:rFonts w:ascii="Arial" w:eastAsia="Times New Roman" w:hAnsi="Arial" w:cs="Times New Roman"/>
      <w:sz w:val="18"/>
      <w:szCs w:val="24"/>
    </w:rPr>
  </w:style>
  <w:style w:type="paragraph" w:customStyle="1" w:styleId="StylNagwek2TimesNewRoman14pt">
    <w:name w:val="Styl Nagłówek 2 + Times New Roman 14 pt"/>
    <w:basedOn w:val="Nagwek2"/>
    <w:autoRedefine/>
    <w:rsid w:val="001873CC"/>
    <w:pPr>
      <w:shd w:val="clear" w:color="auto" w:fill="FFFFFF"/>
      <w:tabs>
        <w:tab w:val="left" w:pos="1080"/>
        <w:tab w:val="num" w:pos="1440"/>
        <w:tab w:val="left" w:pos="8364"/>
      </w:tabs>
      <w:overflowPunct w:val="0"/>
      <w:autoSpaceDE w:val="0"/>
      <w:autoSpaceDN w:val="0"/>
      <w:adjustRightInd w:val="0"/>
      <w:spacing w:before="120" w:line="360" w:lineRule="auto"/>
      <w:ind w:left="792" w:hanging="432"/>
      <w:textAlignment w:val="baseline"/>
    </w:pPr>
    <w:rPr>
      <w:rFonts w:ascii="Arial" w:eastAsia="Times New Roman" w:hAnsi="Arial" w:cs="Tahoma"/>
      <w:caps/>
      <w:spacing w:val="-2"/>
      <w:sz w:val="28"/>
      <w:szCs w:val="16"/>
      <w:lang w:val="x-none" w:eastAsia="x-none"/>
    </w:rPr>
  </w:style>
  <w:style w:type="paragraph" w:customStyle="1" w:styleId="StylNagwek1TimesNewRoman">
    <w:name w:val="Styl Nagłówek 1 + Times New Roman"/>
    <w:basedOn w:val="Nagwek1"/>
    <w:autoRedefine/>
    <w:rsid w:val="001873CC"/>
    <w:pPr>
      <w:pageBreakBefore/>
      <w:tabs>
        <w:tab w:val="num" w:pos="567"/>
        <w:tab w:val="num" w:pos="1080"/>
      </w:tabs>
      <w:overflowPunct w:val="0"/>
      <w:autoSpaceDE w:val="0"/>
      <w:autoSpaceDN w:val="0"/>
      <w:adjustRightInd w:val="0"/>
      <w:spacing w:before="240" w:after="120" w:line="320" w:lineRule="exact"/>
      <w:ind w:left="567" w:firstLine="142"/>
      <w:contextualSpacing w:val="0"/>
      <w:textAlignment w:val="baseline"/>
    </w:pPr>
    <w:rPr>
      <w:rFonts w:ascii="Arial" w:eastAsia="Times New Roman" w:hAnsi="Arial" w:cs="Tahoma"/>
      <w:caps/>
      <w:spacing w:val="-4"/>
      <w:kern w:val="32"/>
      <w:lang w:val="x-none" w:eastAsia="x-none"/>
    </w:rPr>
  </w:style>
  <w:style w:type="paragraph" w:customStyle="1" w:styleId="StylNagwek1TimesNewRoman1">
    <w:name w:val="Styl Nagłówek 1 + Times New Roman1"/>
    <w:basedOn w:val="Nagwek1"/>
    <w:rsid w:val="001873CC"/>
    <w:pPr>
      <w:pageBreakBefore/>
      <w:tabs>
        <w:tab w:val="num" w:pos="567"/>
        <w:tab w:val="num" w:pos="1080"/>
      </w:tabs>
      <w:overflowPunct w:val="0"/>
      <w:autoSpaceDE w:val="0"/>
      <w:autoSpaceDN w:val="0"/>
      <w:adjustRightInd w:val="0"/>
      <w:spacing w:before="240" w:after="120" w:line="320" w:lineRule="exact"/>
      <w:ind w:left="567" w:firstLine="142"/>
      <w:contextualSpacing w:val="0"/>
      <w:textAlignment w:val="baseline"/>
    </w:pPr>
    <w:rPr>
      <w:rFonts w:ascii="Arial" w:eastAsia="Times New Roman" w:hAnsi="Arial" w:cs="Tahoma"/>
      <w:caps/>
      <w:spacing w:val="-4"/>
      <w:kern w:val="32"/>
      <w:lang w:val="x-none" w:eastAsia="x-none"/>
    </w:rPr>
  </w:style>
  <w:style w:type="paragraph" w:customStyle="1" w:styleId="StylNagwek2Przed0pt">
    <w:name w:val="Styl Nagłówek 2 + Przed:  0 pt"/>
    <w:basedOn w:val="Nagwek2"/>
    <w:rsid w:val="001873CC"/>
    <w:pPr>
      <w:numPr>
        <w:ilvl w:val="1"/>
      </w:numPr>
      <w:tabs>
        <w:tab w:val="num" w:pos="567"/>
        <w:tab w:val="num" w:pos="716"/>
        <w:tab w:val="num" w:pos="1002"/>
        <w:tab w:val="left" w:pos="1080"/>
        <w:tab w:val="num" w:pos="1800"/>
        <w:tab w:val="left" w:pos="8364"/>
      </w:tabs>
      <w:overflowPunct w:val="0"/>
      <w:autoSpaceDE w:val="0"/>
      <w:autoSpaceDN w:val="0"/>
      <w:adjustRightInd w:val="0"/>
      <w:spacing w:before="120" w:line="360" w:lineRule="auto"/>
      <w:ind w:left="1003" w:right="141" w:hanging="578"/>
      <w:textAlignment w:val="baseline"/>
    </w:pPr>
    <w:rPr>
      <w:rFonts w:ascii="Arial" w:eastAsia="Times New Roman" w:hAnsi="Arial" w:cs="Times New Roman"/>
      <w:caps/>
      <w:spacing w:val="-2"/>
      <w:sz w:val="28"/>
      <w:szCs w:val="20"/>
      <w:lang w:val="x-none" w:eastAsia="x-none"/>
    </w:rPr>
  </w:style>
  <w:style w:type="paragraph" w:customStyle="1" w:styleId="StylNagwek3Interlinia15wiersza">
    <w:name w:val="Styl Nagłówek 3 + Interlinia:  15 wiersza"/>
    <w:basedOn w:val="Nagwek3"/>
    <w:autoRedefine/>
    <w:rsid w:val="001873CC"/>
    <w:pPr>
      <w:tabs>
        <w:tab w:val="num" w:pos="1430"/>
        <w:tab w:val="num" w:pos="2052"/>
      </w:tabs>
      <w:spacing w:before="240" w:after="60" w:line="360" w:lineRule="auto"/>
      <w:ind w:left="1430" w:right="-284" w:hanging="720"/>
    </w:pPr>
    <w:rPr>
      <w:rFonts w:ascii="Arial" w:eastAsia="Times New Roman" w:hAnsi="Arial" w:cs="Times New Roman"/>
      <w:sz w:val="26"/>
      <w:szCs w:val="20"/>
      <w:lang w:val="x-none" w:eastAsia="x-none"/>
    </w:rPr>
  </w:style>
  <w:style w:type="paragraph" w:customStyle="1" w:styleId="StylNagwek2Zprawej0cmPrzed6pt">
    <w:name w:val="Styl Nagłówek 2 + Z prawej:  0 cm Przed:  6 pt"/>
    <w:basedOn w:val="Nagwek2"/>
    <w:autoRedefine/>
    <w:rsid w:val="001873CC"/>
    <w:pPr>
      <w:tabs>
        <w:tab w:val="num" w:pos="720"/>
        <w:tab w:val="num" w:pos="1440"/>
        <w:tab w:val="left" w:pos="8364"/>
      </w:tabs>
      <w:overflowPunct w:val="0"/>
      <w:autoSpaceDE w:val="0"/>
      <w:autoSpaceDN w:val="0"/>
      <w:adjustRightInd w:val="0"/>
      <w:spacing w:before="280" w:line="360" w:lineRule="auto"/>
      <w:ind w:left="856" w:right="-272" w:hanging="675"/>
      <w:textAlignment w:val="baseline"/>
    </w:pPr>
    <w:rPr>
      <w:rFonts w:ascii="Arial" w:eastAsia="Times New Roman" w:hAnsi="Arial" w:cs="Times New Roman"/>
      <w:caps/>
      <w:sz w:val="28"/>
      <w:szCs w:val="20"/>
      <w:lang w:val="x-none" w:eastAsia="x-none"/>
    </w:rPr>
  </w:style>
  <w:style w:type="paragraph" w:customStyle="1" w:styleId="StylNagwek3Przed6ptPo0ptInterlinia15wiersza">
    <w:name w:val="Styl Nagłówek 3 + Przed:  6 pt Po:  0 pt Interlinia:  15 wiersza"/>
    <w:basedOn w:val="Nagwek3"/>
    <w:autoRedefine/>
    <w:rsid w:val="001873CC"/>
    <w:pPr>
      <w:tabs>
        <w:tab w:val="num" w:pos="1430"/>
        <w:tab w:val="num" w:pos="2052"/>
      </w:tabs>
      <w:spacing w:before="120" w:after="120" w:line="360" w:lineRule="auto"/>
      <w:ind w:left="1430" w:right="-284" w:hanging="720"/>
    </w:pPr>
    <w:rPr>
      <w:rFonts w:ascii="Arial" w:eastAsia="Times New Roman" w:hAnsi="Arial" w:cs="Times New Roman"/>
      <w:sz w:val="26"/>
      <w:szCs w:val="20"/>
      <w:lang w:val="x-none" w:eastAsia="x-none"/>
    </w:rPr>
  </w:style>
  <w:style w:type="paragraph" w:customStyle="1" w:styleId="StylListanumerowanaInterliniapojedyncze">
    <w:name w:val="Styl Lista numerowana + Interlinia:  pojedyncze"/>
    <w:basedOn w:val="Listanumerowana"/>
    <w:rsid w:val="001873CC"/>
    <w:pPr>
      <w:numPr>
        <w:numId w:val="0"/>
      </w:numPr>
      <w:tabs>
        <w:tab w:val="num" w:pos="643"/>
      </w:tabs>
      <w:ind w:left="643" w:hanging="360"/>
    </w:pPr>
  </w:style>
  <w:style w:type="paragraph" w:customStyle="1" w:styleId="StylListanumerowanaTimesNewRoman12pt">
    <w:name w:val="Styl Lista numerowana + Times New Roman 12 pt"/>
    <w:basedOn w:val="Listanumerowana"/>
    <w:link w:val="StylListanumerowanaTimesNewRoman12ptZnak"/>
    <w:rsid w:val="001873CC"/>
    <w:pPr>
      <w:numPr>
        <w:numId w:val="0"/>
      </w:numPr>
      <w:tabs>
        <w:tab w:val="num" w:pos="643"/>
      </w:tabs>
      <w:spacing w:line="360" w:lineRule="auto"/>
      <w:ind w:left="643" w:hanging="360"/>
    </w:pPr>
  </w:style>
  <w:style w:type="character" w:customStyle="1" w:styleId="StylListanumerowanaTimesNewRoman12ptZnak">
    <w:name w:val="Styl Lista numerowana + Times New Roman 12 pt Znak"/>
    <w:basedOn w:val="ListanumerowanaZnak"/>
    <w:link w:val="StylListanumerowanaTimesNewRoman12pt"/>
    <w:locked/>
    <w:rsid w:val="001873CC"/>
    <w:rPr>
      <w:rFonts w:ascii="Times New Roman" w:eastAsia="Times New Roman" w:hAnsi="Times New Roman" w:cs="Times New Roman"/>
      <w:sz w:val="24"/>
      <w:szCs w:val="20"/>
      <w:lang w:val="x-none" w:eastAsia="x-none"/>
    </w:rPr>
  </w:style>
  <w:style w:type="paragraph" w:customStyle="1" w:styleId="StylListanumerowanaTimesNewRoman12ptZprawej-025c">
    <w:name w:val="Styl Lista numerowana + Times New Roman 12 pt Z prawej:  -025 c..."/>
    <w:basedOn w:val="Listanumerowana"/>
    <w:rsid w:val="001873CC"/>
    <w:pPr>
      <w:numPr>
        <w:numId w:val="0"/>
      </w:numPr>
      <w:tabs>
        <w:tab w:val="num" w:pos="643"/>
      </w:tabs>
      <w:ind w:left="643" w:right="-143" w:hanging="360"/>
    </w:pPr>
  </w:style>
  <w:style w:type="paragraph" w:customStyle="1" w:styleId="StylListanumerowanaZprawej-025cmInterliniapojedync">
    <w:name w:val="Styl Lista numerowana + Z prawej:  -025 cm Interlinia:  pojedync..."/>
    <w:basedOn w:val="Listanumerowana"/>
    <w:rsid w:val="001873CC"/>
    <w:pPr>
      <w:numPr>
        <w:numId w:val="0"/>
      </w:numPr>
      <w:tabs>
        <w:tab w:val="num" w:pos="643"/>
      </w:tabs>
      <w:ind w:left="643" w:right="-143" w:hanging="360"/>
    </w:pPr>
  </w:style>
  <w:style w:type="character" w:customStyle="1" w:styleId="FontStyle21">
    <w:name w:val="Font Style21"/>
    <w:rsid w:val="001873CC"/>
    <w:rPr>
      <w:rFonts w:ascii="Times New Roman" w:hAnsi="Times New Roman" w:cs="Times New Roman"/>
      <w:sz w:val="20"/>
      <w:szCs w:val="20"/>
    </w:rPr>
  </w:style>
  <w:style w:type="character" w:customStyle="1" w:styleId="h11">
    <w:name w:val="h11"/>
    <w:rsid w:val="001873CC"/>
    <w:rPr>
      <w:rFonts w:ascii="Verdana" w:hAnsi="Verdana" w:hint="default"/>
      <w:b/>
      <w:bCs/>
      <w:i w:val="0"/>
      <w:iCs w:val="0"/>
      <w:sz w:val="23"/>
      <w:szCs w:val="23"/>
    </w:rPr>
  </w:style>
  <w:style w:type="paragraph" w:customStyle="1" w:styleId="Style17">
    <w:name w:val="Style17"/>
    <w:basedOn w:val="Normalny"/>
    <w:rsid w:val="001873CC"/>
    <w:pPr>
      <w:widowControl w:val="0"/>
      <w:autoSpaceDE w:val="0"/>
      <w:autoSpaceDN w:val="0"/>
      <w:adjustRightInd w:val="0"/>
      <w:spacing w:after="0" w:line="148" w:lineRule="exact"/>
    </w:pPr>
    <w:rPr>
      <w:rFonts w:ascii="Courier New" w:eastAsia="Times New Roman" w:hAnsi="Courier New" w:cs="Courier New"/>
      <w:sz w:val="18"/>
      <w:szCs w:val="24"/>
    </w:rPr>
  </w:style>
  <w:style w:type="paragraph" w:customStyle="1" w:styleId="Style13">
    <w:name w:val="Style13"/>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14">
    <w:name w:val="Style14"/>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15">
    <w:name w:val="Style15"/>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16">
    <w:name w:val="Style16"/>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19">
    <w:name w:val="Style19"/>
    <w:basedOn w:val="Normalny"/>
    <w:rsid w:val="001873CC"/>
    <w:pPr>
      <w:widowControl w:val="0"/>
      <w:autoSpaceDE w:val="0"/>
      <w:autoSpaceDN w:val="0"/>
      <w:adjustRightInd w:val="0"/>
      <w:spacing w:after="0" w:line="365" w:lineRule="exact"/>
    </w:pPr>
    <w:rPr>
      <w:rFonts w:ascii="Tahoma" w:eastAsia="Times New Roman" w:hAnsi="Tahoma" w:cs="Times New Roman"/>
      <w:sz w:val="18"/>
      <w:szCs w:val="24"/>
    </w:rPr>
  </w:style>
  <w:style w:type="paragraph" w:customStyle="1" w:styleId="Style20">
    <w:name w:val="Style20"/>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21">
    <w:name w:val="Style21"/>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22">
    <w:name w:val="Style22"/>
    <w:basedOn w:val="Normalny"/>
    <w:rsid w:val="001873CC"/>
    <w:pPr>
      <w:widowControl w:val="0"/>
      <w:autoSpaceDE w:val="0"/>
      <w:autoSpaceDN w:val="0"/>
      <w:adjustRightInd w:val="0"/>
      <w:spacing w:after="0" w:line="231" w:lineRule="exact"/>
      <w:ind w:firstLine="82"/>
    </w:pPr>
    <w:rPr>
      <w:rFonts w:ascii="Tahoma" w:eastAsia="Times New Roman" w:hAnsi="Tahoma" w:cs="Times New Roman"/>
      <w:sz w:val="18"/>
      <w:szCs w:val="24"/>
    </w:rPr>
  </w:style>
  <w:style w:type="paragraph" w:customStyle="1" w:styleId="Style23">
    <w:name w:val="Style23"/>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24">
    <w:name w:val="Style24"/>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25">
    <w:name w:val="Style25"/>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26">
    <w:name w:val="Style26"/>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28">
    <w:name w:val="Style28"/>
    <w:basedOn w:val="Normalny"/>
    <w:rsid w:val="001873CC"/>
    <w:pPr>
      <w:widowControl w:val="0"/>
      <w:autoSpaceDE w:val="0"/>
      <w:autoSpaceDN w:val="0"/>
      <w:adjustRightInd w:val="0"/>
      <w:spacing w:after="0" w:line="514" w:lineRule="exact"/>
      <w:ind w:hanging="283"/>
    </w:pPr>
    <w:rPr>
      <w:rFonts w:ascii="Tahoma" w:eastAsia="Times New Roman" w:hAnsi="Tahoma" w:cs="Times New Roman"/>
      <w:sz w:val="18"/>
      <w:szCs w:val="24"/>
    </w:rPr>
  </w:style>
  <w:style w:type="paragraph" w:customStyle="1" w:styleId="Style29">
    <w:name w:val="Style29"/>
    <w:basedOn w:val="Normalny"/>
    <w:rsid w:val="001873CC"/>
    <w:pPr>
      <w:widowControl w:val="0"/>
      <w:autoSpaceDE w:val="0"/>
      <w:autoSpaceDN w:val="0"/>
      <w:adjustRightInd w:val="0"/>
      <w:spacing w:after="0" w:line="401" w:lineRule="exact"/>
      <w:jc w:val="both"/>
    </w:pPr>
    <w:rPr>
      <w:rFonts w:ascii="Tahoma" w:eastAsia="Times New Roman" w:hAnsi="Tahoma" w:cs="Times New Roman"/>
      <w:sz w:val="18"/>
      <w:szCs w:val="24"/>
    </w:rPr>
  </w:style>
  <w:style w:type="paragraph" w:customStyle="1" w:styleId="Style31">
    <w:name w:val="Style31"/>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34">
    <w:name w:val="Style34"/>
    <w:basedOn w:val="Normalny"/>
    <w:rsid w:val="001873CC"/>
    <w:pPr>
      <w:widowControl w:val="0"/>
      <w:autoSpaceDE w:val="0"/>
      <w:autoSpaceDN w:val="0"/>
      <w:adjustRightInd w:val="0"/>
      <w:spacing w:after="0" w:line="406" w:lineRule="exact"/>
    </w:pPr>
    <w:rPr>
      <w:rFonts w:ascii="Tahoma" w:eastAsia="Times New Roman" w:hAnsi="Tahoma" w:cs="Times New Roman"/>
      <w:sz w:val="18"/>
      <w:szCs w:val="24"/>
    </w:rPr>
  </w:style>
  <w:style w:type="paragraph" w:customStyle="1" w:styleId="Style35">
    <w:name w:val="Style35"/>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36">
    <w:name w:val="Style36"/>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37">
    <w:name w:val="Style37"/>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38">
    <w:name w:val="Style38"/>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39">
    <w:name w:val="Style39"/>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40">
    <w:name w:val="Style40"/>
    <w:basedOn w:val="Normalny"/>
    <w:rsid w:val="001873CC"/>
    <w:pPr>
      <w:widowControl w:val="0"/>
      <w:autoSpaceDE w:val="0"/>
      <w:autoSpaceDN w:val="0"/>
      <w:adjustRightInd w:val="0"/>
      <w:spacing w:after="0" w:line="394" w:lineRule="exact"/>
      <w:ind w:hanging="353"/>
    </w:pPr>
    <w:rPr>
      <w:rFonts w:ascii="Tahoma" w:eastAsia="Times New Roman" w:hAnsi="Tahoma" w:cs="Times New Roman"/>
      <w:sz w:val="18"/>
      <w:szCs w:val="24"/>
    </w:rPr>
  </w:style>
  <w:style w:type="paragraph" w:customStyle="1" w:styleId="Style41">
    <w:name w:val="Style41"/>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42">
    <w:name w:val="Style42"/>
    <w:basedOn w:val="Normalny"/>
    <w:rsid w:val="001873CC"/>
    <w:pPr>
      <w:widowControl w:val="0"/>
      <w:autoSpaceDE w:val="0"/>
      <w:autoSpaceDN w:val="0"/>
      <w:adjustRightInd w:val="0"/>
      <w:spacing w:after="0" w:line="396" w:lineRule="exact"/>
      <w:ind w:hanging="360"/>
    </w:pPr>
    <w:rPr>
      <w:rFonts w:ascii="Tahoma" w:eastAsia="Times New Roman" w:hAnsi="Tahoma" w:cs="Times New Roman"/>
      <w:sz w:val="18"/>
      <w:szCs w:val="24"/>
    </w:rPr>
  </w:style>
  <w:style w:type="paragraph" w:customStyle="1" w:styleId="Style43">
    <w:name w:val="Style43"/>
    <w:basedOn w:val="Normalny"/>
    <w:rsid w:val="001873CC"/>
    <w:pPr>
      <w:widowControl w:val="0"/>
      <w:autoSpaceDE w:val="0"/>
      <w:autoSpaceDN w:val="0"/>
      <w:adjustRightInd w:val="0"/>
      <w:spacing w:after="0" w:line="494" w:lineRule="exact"/>
      <w:ind w:hanging="576"/>
    </w:pPr>
    <w:rPr>
      <w:rFonts w:ascii="Tahoma" w:eastAsia="Times New Roman" w:hAnsi="Tahoma" w:cs="Times New Roman"/>
      <w:sz w:val="18"/>
      <w:szCs w:val="24"/>
    </w:rPr>
  </w:style>
  <w:style w:type="paragraph" w:customStyle="1" w:styleId="Style44">
    <w:name w:val="Style44"/>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45">
    <w:name w:val="Style45"/>
    <w:basedOn w:val="Normalny"/>
    <w:rsid w:val="001873CC"/>
    <w:pPr>
      <w:widowControl w:val="0"/>
      <w:autoSpaceDE w:val="0"/>
      <w:autoSpaceDN w:val="0"/>
      <w:adjustRightInd w:val="0"/>
      <w:spacing w:after="0" w:line="396" w:lineRule="exact"/>
      <w:ind w:hanging="458"/>
    </w:pPr>
    <w:rPr>
      <w:rFonts w:ascii="Tahoma" w:eastAsia="Times New Roman" w:hAnsi="Tahoma" w:cs="Times New Roman"/>
      <w:sz w:val="18"/>
      <w:szCs w:val="24"/>
    </w:rPr>
  </w:style>
  <w:style w:type="paragraph" w:customStyle="1" w:styleId="Style46">
    <w:name w:val="Style46"/>
    <w:basedOn w:val="Normalny"/>
    <w:rsid w:val="001873CC"/>
    <w:pPr>
      <w:widowControl w:val="0"/>
      <w:autoSpaceDE w:val="0"/>
      <w:autoSpaceDN w:val="0"/>
      <w:adjustRightInd w:val="0"/>
      <w:spacing w:after="0" w:line="396" w:lineRule="exact"/>
      <w:ind w:hanging="122"/>
    </w:pPr>
    <w:rPr>
      <w:rFonts w:ascii="Tahoma" w:eastAsia="Times New Roman" w:hAnsi="Tahoma" w:cs="Times New Roman"/>
      <w:sz w:val="18"/>
      <w:szCs w:val="24"/>
    </w:rPr>
  </w:style>
  <w:style w:type="paragraph" w:customStyle="1" w:styleId="Style47">
    <w:name w:val="Style47"/>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48">
    <w:name w:val="Style48"/>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paragraph" w:customStyle="1" w:styleId="Style49">
    <w:name w:val="Style49"/>
    <w:basedOn w:val="Normalny"/>
    <w:rsid w:val="001873CC"/>
    <w:pPr>
      <w:widowControl w:val="0"/>
      <w:autoSpaceDE w:val="0"/>
      <w:autoSpaceDN w:val="0"/>
      <w:adjustRightInd w:val="0"/>
      <w:spacing w:after="0" w:line="320" w:lineRule="exact"/>
    </w:pPr>
    <w:rPr>
      <w:rFonts w:ascii="Tahoma" w:eastAsia="Times New Roman" w:hAnsi="Tahoma" w:cs="Times New Roman"/>
      <w:sz w:val="18"/>
      <w:szCs w:val="24"/>
    </w:rPr>
  </w:style>
  <w:style w:type="character" w:customStyle="1" w:styleId="FontStyle51">
    <w:name w:val="Font Style51"/>
    <w:rsid w:val="001873CC"/>
    <w:rPr>
      <w:rFonts w:ascii="Tahoma" w:hAnsi="Tahoma" w:cs="Tahoma"/>
      <w:i/>
      <w:iCs/>
      <w:sz w:val="12"/>
      <w:szCs w:val="12"/>
    </w:rPr>
  </w:style>
  <w:style w:type="character" w:customStyle="1" w:styleId="FontStyle52">
    <w:name w:val="Font Style52"/>
    <w:rsid w:val="001873CC"/>
    <w:rPr>
      <w:rFonts w:ascii="Tahoma" w:hAnsi="Tahoma" w:cs="Tahoma"/>
      <w:i/>
      <w:iCs/>
      <w:sz w:val="10"/>
      <w:szCs w:val="10"/>
    </w:rPr>
  </w:style>
  <w:style w:type="character" w:customStyle="1" w:styleId="FontStyle53">
    <w:name w:val="Font Style53"/>
    <w:rsid w:val="001873CC"/>
    <w:rPr>
      <w:rFonts w:ascii="Tahoma" w:hAnsi="Tahoma" w:cs="Tahoma"/>
      <w:i/>
      <w:iCs/>
      <w:sz w:val="18"/>
      <w:szCs w:val="18"/>
    </w:rPr>
  </w:style>
  <w:style w:type="character" w:customStyle="1" w:styleId="FontStyle55">
    <w:name w:val="Font Style55"/>
    <w:rsid w:val="001873CC"/>
    <w:rPr>
      <w:rFonts w:ascii="Tahoma" w:hAnsi="Tahoma" w:cs="Tahoma"/>
      <w:b/>
      <w:bCs/>
      <w:sz w:val="22"/>
      <w:szCs w:val="22"/>
    </w:rPr>
  </w:style>
  <w:style w:type="character" w:customStyle="1" w:styleId="FontStyle56">
    <w:name w:val="Font Style56"/>
    <w:rsid w:val="001873CC"/>
    <w:rPr>
      <w:rFonts w:ascii="Tahoma" w:hAnsi="Tahoma" w:cs="Tahoma"/>
      <w:sz w:val="22"/>
      <w:szCs w:val="22"/>
    </w:rPr>
  </w:style>
  <w:style w:type="character" w:customStyle="1" w:styleId="FontStyle57">
    <w:name w:val="Font Style57"/>
    <w:rsid w:val="001873CC"/>
    <w:rPr>
      <w:rFonts w:ascii="Tahoma" w:hAnsi="Tahoma" w:cs="Tahoma"/>
      <w:sz w:val="18"/>
      <w:szCs w:val="18"/>
    </w:rPr>
  </w:style>
  <w:style w:type="character" w:customStyle="1" w:styleId="FontStyle58">
    <w:name w:val="Font Style58"/>
    <w:rsid w:val="001873CC"/>
    <w:rPr>
      <w:rFonts w:ascii="Tahoma" w:hAnsi="Tahoma" w:cs="Tahoma"/>
      <w:sz w:val="18"/>
      <w:szCs w:val="18"/>
    </w:rPr>
  </w:style>
  <w:style w:type="character" w:customStyle="1" w:styleId="FontStyle59">
    <w:name w:val="Font Style59"/>
    <w:rsid w:val="001873CC"/>
    <w:rPr>
      <w:rFonts w:ascii="Tahoma" w:hAnsi="Tahoma" w:cs="Tahoma"/>
      <w:b/>
      <w:bCs/>
      <w:sz w:val="18"/>
      <w:szCs w:val="18"/>
    </w:rPr>
  </w:style>
  <w:style w:type="character" w:customStyle="1" w:styleId="FontStyle60">
    <w:name w:val="Font Style60"/>
    <w:rsid w:val="001873CC"/>
    <w:rPr>
      <w:rFonts w:ascii="Tahoma" w:hAnsi="Tahoma" w:cs="Tahoma"/>
      <w:spacing w:val="-10"/>
      <w:sz w:val="18"/>
      <w:szCs w:val="18"/>
    </w:rPr>
  </w:style>
  <w:style w:type="character" w:customStyle="1" w:styleId="FontStyle61">
    <w:name w:val="Font Style61"/>
    <w:rsid w:val="001873CC"/>
    <w:rPr>
      <w:rFonts w:ascii="Arial Narrow" w:hAnsi="Arial Narrow" w:cs="Arial Narrow"/>
      <w:sz w:val="26"/>
      <w:szCs w:val="26"/>
    </w:rPr>
  </w:style>
  <w:style w:type="character" w:customStyle="1" w:styleId="FontStyle64">
    <w:name w:val="Font Style64"/>
    <w:rsid w:val="001873CC"/>
    <w:rPr>
      <w:rFonts w:ascii="Tahoma" w:hAnsi="Tahoma" w:cs="Tahoma"/>
      <w:sz w:val="16"/>
      <w:szCs w:val="16"/>
    </w:rPr>
  </w:style>
  <w:style w:type="character" w:customStyle="1" w:styleId="FontStyle65">
    <w:name w:val="Font Style65"/>
    <w:rsid w:val="001873CC"/>
    <w:rPr>
      <w:rFonts w:ascii="Tahoma" w:hAnsi="Tahoma" w:cs="Tahoma"/>
      <w:i/>
      <w:iCs/>
      <w:sz w:val="22"/>
      <w:szCs w:val="22"/>
    </w:rPr>
  </w:style>
  <w:style w:type="character" w:customStyle="1" w:styleId="FontStyle66">
    <w:name w:val="Font Style66"/>
    <w:rsid w:val="001873CC"/>
    <w:rPr>
      <w:rFonts w:ascii="Tahoma" w:hAnsi="Tahoma" w:cs="Tahoma"/>
      <w:i/>
      <w:iCs/>
      <w:sz w:val="14"/>
      <w:szCs w:val="14"/>
    </w:rPr>
  </w:style>
  <w:style w:type="character" w:customStyle="1" w:styleId="FontStyle67">
    <w:name w:val="Font Style67"/>
    <w:rsid w:val="001873CC"/>
    <w:rPr>
      <w:rFonts w:ascii="Tahoma" w:hAnsi="Tahoma" w:cs="Tahoma"/>
      <w:i/>
      <w:iCs/>
      <w:spacing w:val="50"/>
      <w:sz w:val="18"/>
      <w:szCs w:val="18"/>
    </w:rPr>
  </w:style>
  <w:style w:type="character" w:customStyle="1" w:styleId="FontStyle68">
    <w:name w:val="Font Style68"/>
    <w:rsid w:val="001873CC"/>
    <w:rPr>
      <w:rFonts w:ascii="Tahoma" w:hAnsi="Tahoma" w:cs="Tahoma"/>
      <w:sz w:val="18"/>
      <w:szCs w:val="18"/>
    </w:rPr>
  </w:style>
  <w:style w:type="character" w:customStyle="1" w:styleId="FontStyle69">
    <w:name w:val="Font Style69"/>
    <w:rsid w:val="001873CC"/>
    <w:rPr>
      <w:rFonts w:ascii="Tahoma" w:hAnsi="Tahoma" w:cs="Tahoma"/>
      <w:sz w:val="12"/>
      <w:szCs w:val="12"/>
    </w:rPr>
  </w:style>
  <w:style w:type="character" w:customStyle="1" w:styleId="FontStyle70">
    <w:name w:val="Font Style70"/>
    <w:rsid w:val="001873CC"/>
    <w:rPr>
      <w:rFonts w:ascii="Tahoma" w:hAnsi="Tahoma" w:cs="Tahoma"/>
      <w:sz w:val="16"/>
      <w:szCs w:val="16"/>
    </w:rPr>
  </w:style>
  <w:style w:type="character" w:customStyle="1" w:styleId="FontStyle71">
    <w:name w:val="Font Style71"/>
    <w:rsid w:val="001873CC"/>
    <w:rPr>
      <w:rFonts w:ascii="Times New Roman" w:hAnsi="Times New Roman" w:cs="Times New Roman"/>
      <w:b/>
      <w:bCs/>
      <w:w w:val="40"/>
      <w:sz w:val="42"/>
      <w:szCs w:val="42"/>
    </w:rPr>
  </w:style>
  <w:style w:type="character" w:customStyle="1" w:styleId="FontStyle72">
    <w:name w:val="Font Style72"/>
    <w:rsid w:val="001873CC"/>
    <w:rPr>
      <w:rFonts w:ascii="Tahoma" w:hAnsi="Tahoma" w:cs="Tahoma"/>
      <w:smallCaps/>
      <w:sz w:val="18"/>
      <w:szCs w:val="18"/>
    </w:rPr>
  </w:style>
  <w:style w:type="character" w:customStyle="1" w:styleId="FontStyle73">
    <w:name w:val="Font Style73"/>
    <w:rsid w:val="001873CC"/>
    <w:rPr>
      <w:rFonts w:ascii="Tahoma" w:hAnsi="Tahoma" w:cs="Tahoma"/>
      <w:b/>
      <w:bCs/>
      <w:sz w:val="18"/>
      <w:szCs w:val="18"/>
    </w:rPr>
  </w:style>
  <w:style w:type="character" w:customStyle="1" w:styleId="FontStyle45">
    <w:name w:val="Font Style45"/>
    <w:rsid w:val="001873CC"/>
    <w:rPr>
      <w:rFonts w:ascii="Times New Roman" w:hAnsi="Times New Roman" w:cs="Times New Roman"/>
      <w:sz w:val="22"/>
      <w:szCs w:val="22"/>
    </w:rPr>
  </w:style>
  <w:style w:type="paragraph" w:customStyle="1" w:styleId="Document1">
    <w:name w:val="Document 1"/>
    <w:rsid w:val="001873CC"/>
    <w:pPr>
      <w:keepNext/>
      <w:keepLines/>
      <w:tabs>
        <w:tab w:val="left" w:pos="-720"/>
      </w:tabs>
      <w:suppressAutoHyphens/>
      <w:spacing w:after="0" w:line="240" w:lineRule="auto"/>
      <w:jc w:val="both"/>
    </w:pPr>
    <w:rPr>
      <w:rFonts w:ascii="Courier" w:eastAsia="Times New Roman" w:hAnsi="Courier" w:cs="Times New Roman"/>
      <w:sz w:val="24"/>
      <w:szCs w:val="20"/>
      <w:lang w:val="en-US"/>
    </w:rPr>
  </w:style>
  <w:style w:type="paragraph" w:styleId="Spisilustracji">
    <w:name w:val="table of figures"/>
    <w:basedOn w:val="Normalny"/>
    <w:next w:val="Normalny"/>
    <w:uiPriority w:val="99"/>
    <w:rsid w:val="001873CC"/>
    <w:pPr>
      <w:overflowPunct w:val="0"/>
      <w:autoSpaceDE w:val="0"/>
      <w:autoSpaceDN w:val="0"/>
      <w:adjustRightInd w:val="0"/>
      <w:spacing w:after="0" w:line="360" w:lineRule="auto"/>
      <w:ind w:left="440" w:hanging="440"/>
      <w:textAlignment w:val="baseline"/>
    </w:pPr>
    <w:rPr>
      <w:rFonts w:ascii="Arial" w:eastAsia="Times New Roman" w:hAnsi="Arial" w:cs="Tahoma"/>
      <w:sz w:val="18"/>
      <w:szCs w:val="20"/>
    </w:rPr>
  </w:style>
  <w:style w:type="paragraph" w:styleId="Indeks9">
    <w:name w:val="index 9"/>
    <w:basedOn w:val="Normalny"/>
    <w:next w:val="Normalny"/>
    <w:autoRedefine/>
    <w:rsid w:val="001873CC"/>
    <w:pPr>
      <w:overflowPunct w:val="0"/>
      <w:autoSpaceDE w:val="0"/>
      <w:autoSpaceDN w:val="0"/>
      <w:adjustRightInd w:val="0"/>
      <w:spacing w:after="0" w:line="360" w:lineRule="auto"/>
      <w:ind w:left="1980" w:hanging="220"/>
      <w:textAlignment w:val="baseline"/>
    </w:pPr>
    <w:rPr>
      <w:rFonts w:ascii="Arial" w:eastAsia="Times New Roman" w:hAnsi="Arial" w:cs="Tahoma"/>
      <w:sz w:val="18"/>
      <w:szCs w:val="20"/>
    </w:rPr>
  </w:style>
  <w:style w:type="paragraph" w:customStyle="1" w:styleId="StylPierwszywiersz05cm">
    <w:name w:val="Styl Pierwszy wiersz:  05 cm"/>
    <w:basedOn w:val="Normalny"/>
    <w:rsid w:val="001873CC"/>
    <w:pPr>
      <w:overflowPunct w:val="0"/>
      <w:autoSpaceDE w:val="0"/>
      <w:autoSpaceDN w:val="0"/>
      <w:adjustRightInd w:val="0"/>
      <w:spacing w:after="0" w:line="360" w:lineRule="auto"/>
      <w:ind w:firstLine="284"/>
      <w:textAlignment w:val="baseline"/>
    </w:pPr>
    <w:rPr>
      <w:rFonts w:ascii="Arial" w:eastAsia="Times New Roman" w:hAnsi="Arial" w:cs="Times New Roman"/>
      <w:sz w:val="18"/>
      <w:szCs w:val="20"/>
    </w:rPr>
  </w:style>
  <w:style w:type="paragraph" w:customStyle="1" w:styleId="StylWyjustowanyZlewej025cmWysunicie1cm">
    <w:name w:val="Styl Wyjustowany Z lewej:  025 cm Wysunięcie:  1 cm"/>
    <w:basedOn w:val="Normalny"/>
    <w:rsid w:val="001873CC"/>
    <w:pPr>
      <w:overflowPunct w:val="0"/>
      <w:autoSpaceDE w:val="0"/>
      <w:autoSpaceDN w:val="0"/>
      <w:adjustRightInd w:val="0"/>
      <w:spacing w:after="0" w:line="360" w:lineRule="auto"/>
      <w:ind w:left="709" w:hanging="567"/>
      <w:jc w:val="both"/>
      <w:textAlignment w:val="baseline"/>
    </w:pPr>
    <w:rPr>
      <w:rFonts w:ascii="Arial" w:eastAsia="Times New Roman" w:hAnsi="Arial" w:cs="Times New Roman"/>
      <w:sz w:val="18"/>
      <w:szCs w:val="20"/>
    </w:rPr>
  </w:style>
  <w:style w:type="numbering" w:customStyle="1" w:styleId="StylPunktowane">
    <w:name w:val="Styl Punktowane"/>
    <w:basedOn w:val="Bezlisty"/>
    <w:rsid w:val="001873CC"/>
    <w:pPr>
      <w:numPr>
        <w:numId w:val="62"/>
      </w:numPr>
    </w:pPr>
  </w:style>
  <w:style w:type="paragraph" w:customStyle="1" w:styleId="StylTekstpodstawowy2TimesNewRoman12pt">
    <w:name w:val="Styl Tekst podstawowy 2 + Times New Roman 12 pt"/>
    <w:basedOn w:val="Tekstpodstawowy2"/>
    <w:rsid w:val="001873CC"/>
    <w:pPr>
      <w:tabs>
        <w:tab w:val="num" w:pos="360"/>
      </w:tabs>
      <w:spacing w:line="360" w:lineRule="auto"/>
      <w:ind w:left="113" w:hanging="113"/>
    </w:pPr>
    <w:rPr>
      <w:rFonts w:ascii="Times New Roman" w:hAnsi="Times New Roman"/>
      <w:sz w:val="24"/>
    </w:rPr>
  </w:style>
  <w:style w:type="paragraph" w:customStyle="1" w:styleId="StylTekstpodstawowy2TimesNewRoman12ptPierwszywiersz">
    <w:name w:val="Styl Tekst podstawowy 2 + Times New Roman 12 pt Pierwszy wiersz:..."/>
    <w:basedOn w:val="Tekstpodstawowy2"/>
    <w:autoRedefine/>
    <w:rsid w:val="001873CC"/>
    <w:pPr>
      <w:tabs>
        <w:tab w:val="num" w:pos="360"/>
      </w:tabs>
      <w:spacing w:line="360" w:lineRule="auto"/>
      <w:ind w:left="113"/>
    </w:pPr>
    <w:rPr>
      <w:rFonts w:ascii="Times New Roman" w:hAnsi="Times New Roman"/>
      <w:sz w:val="24"/>
    </w:rPr>
  </w:style>
  <w:style w:type="paragraph" w:customStyle="1" w:styleId="StylNagwek3PogrubienieBezpodkrelenia">
    <w:name w:val="Styl Nagłówek 3 + Pogrubienie Bez podkreślenia"/>
    <w:basedOn w:val="Nagwek3"/>
    <w:rsid w:val="001873CC"/>
    <w:pPr>
      <w:numPr>
        <w:ilvl w:val="2"/>
      </w:numPr>
      <w:tabs>
        <w:tab w:val="num" w:pos="720"/>
      </w:tabs>
      <w:overflowPunct w:val="0"/>
      <w:autoSpaceDE w:val="0"/>
      <w:autoSpaceDN w:val="0"/>
      <w:adjustRightInd w:val="0"/>
      <w:spacing w:before="120" w:after="120" w:line="360" w:lineRule="auto"/>
      <w:ind w:left="2302" w:right="-284" w:hanging="505"/>
      <w:textAlignment w:val="baseline"/>
    </w:pPr>
    <w:rPr>
      <w:rFonts w:ascii="Arial" w:eastAsia="Times New Roman" w:hAnsi="Arial" w:cs="Tahoma"/>
      <w:b w:val="0"/>
      <w:caps/>
      <w:sz w:val="24"/>
      <w:szCs w:val="20"/>
      <w:lang w:val="x-none" w:eastAsia="x-none"/>
    </w:rPr>
  </w:style>
  <w:style w:type="character" w:customStyle="1" w:styleId="FontStyle42">
    <w:name w:val="Font Style42"/>
    <w:rsid w:val="001873CC"/>
    <w:rPr>
      <w:rFonts w:ascii="Times New Roman" w:hAnsi="Times New Roman" w:cs="Times New Roman"/>
      <w:b/>
      <w:bCs/>
      <w:sz w:val="22"/>
      <w:szCs w:val="22"/>
    </w:rPr>
  </w:style>
  <w:style w:type="character" w:customStyle="1" w:styleId="FontStyle43">
    <w:name w:val="Font Style43"/>
    <w:rsid w:val="001873CC"/>
    <w:rPr>
      <w:rFonts w:ascii="Times New Roman" w:hAnsi="Times New Roman" w:cs="Times New Roman"/>
      <w:sz w:val="22"/>
      <w:szCs w:val="22"/>
    </w:rPr>
  </w:style>
  <w:style w:type="character" w:customStyle="1" w:styleId="oznaczenie">
    <w:name w:val="oznaczenie"/>
    <w:basedOn w:val="Domylnaczcionkaakapitu"/>
    <w:rsid w:val="001873CC"/>
  </w:style>
  <w:style w:type="paragraph" w:customStyle="1" w:styleId="StylStylStylNagwek2Zlewej0cmPierwszywiersz0cm">
    <w:name w:val="Styl Styl Styl Nagłówek 2 + Z lewej:  0 cm Pierwszy wiersz:  0 cm ..."/>
    <w:basedOn w:val="Normalny"/>
    <w:next w:val="Tekstpodstawowy3"/>
    <w:rsid w:val="001873CC"/>
    <w:pPr>
      <w:keepNext/>
      <w:numPr>
        <w:ilvl w:val="1"/>
        <w:numId w:val="63"/>
      </w:numPr>
      <w:suppressAutoHyphens/>
      <w:spacing w:before="240" w:after="240" w:line="320" w:lineRule="exact"/>
      <w:outlineLvl w:val="1"/>
    </w:pPr>
    <w:rPr>
      <w:rFonts w:ascii="Arial" w:eastAsia="Times New Roman" w:hAnsi="Arial" w:cs="Times New Roman"/>
      <w:b/>
      <w:bCs/>
      <w:spacing w:val="12"/>
      <w:sz w:val="26"/>
      <w:szCs w:val="20"/>
    </w:rPr>
  </w:style>
  <w:style w:type="character" w:customStyle="1" w:styleId="postbody">
    <w:name w:val="postbody"/>
    <w:basedOn w:val="Domylnaczcionkaakapitu"/>
    <w:rsid w:val="001873CC"/>
  </w:style>
  <w:style w:type="paragraph" w:customStyle="1" w:styleId="StylNagwek312ptPogrubienieBezpodkrelenia">
    <w:name w:val="Styl Nagłówek 3 + 12 pt Pogrubienie Bez podkreślenia"/>
    <w:basedOn w:val="Nagwek3"/>
    <w:autoRedefine/>
    <w:rsid w:val="001873CC"/>
    <w:pPr>
      <w:tabs>
        <w:tab w:val="num" w:pos="1146"/>
      </w:tabs>
      <w:overflowPunct w:val="0"/>
      <w:autoSpaceDE w:val="0"/>
      <w:autoSpaceDN w:val="0"/>
      <w:adjustRightInd w:val="0"/>
      <w:spacing w:before="120" w:after="120" w:line="320" w:lineRule="exact"/>
      <w:ind w:left="1146" w:right="-284" w:hanging="720"/>
      <w:textAlignment w:val="baseline"/>
    </w:pPr>
    <w:rPr>
      <w:rFonts w:ascii="Arial" w:eastAsia="Times New Roman" w:hAnsi="Arial" w:cs="Arial"/>
      <w:b w:val="0"/>
      <w:sz w:val="24"/>
      <w:lang w:val="x-none" w:eastAsia="x-none"/>
    </w:rPr>
  </w:style>
  <w:style w:type="paragraph" w:customStyle="1" w:styleId="StylNagwek2Zprawej-01cmPrzed6ptPo0ptInt">
    <w:name w:val="Styl Nagłówek 2 + Z prawej:  -01 cm Przed:  6 pt Po:  0 pt Int..."/>
    <w:basedOn w:val="Nagwek2"/>
    <w:autoRedefine/>
    <w:rsid w:val="001873CC"/>
    <w:pPr>
      <w:pageBreakBefore/>
      <w:tabs>
        <w:tab w:val="left" w:pos="720"/>
        <w:tab w:val="left" w:pos="851"/>
        <w:tab w:val="left" w:pos="900"/>
        <w:tab w:val="num" w:pos="1002"/>
        <w:tab w:val="num" w:pos="1440"/>
        <w:tab w:val="left" w:pos="8364"/>
      </w:tabs>
      <w:overflowPunct w:val="0"/>
      <w:autoSpaceDE w:val="0"/>
      <w:autoSpaceDN w:val="0"/>
      <w:adjustRightInd w:val="0"/>
      <w:spacing w:before="120" w:line="360" w:lineRule="auto"/>
      <w:ind w:left="1002" w:right="141" w:hanging="576"/>
      <w:textAlignment w:val="baseline"/>
    </w:pPr>
    <w:rPr>
      <w:rFonts w:ascii="Arial" w:eastAsia="Times New Roman" w:hAnsi="Arial" w:cs="Times New Roman"/>
      <w:caps/>
      <w:spacing w:val="-2"/>
      <w:sz w:val="28"/>
      <w:szCs w:val="20"/>
      <w:lang w:val="x-none" w:eastAsia="x-none"/>
    </w:rPr>
  </w:style>
  <w:style w:type="paragraph" w:customStyle="1" w:styleId="StylWyjustowanyPierwszywiersz063cmZprawej004cmP">
    <w:name w:val="Styl Wyjustowany Pierwszy wiersz:  063 cm Z prawej:  004 cm P..."/>
    <w:basedOn w:val="Normalny"/>
    <w:autoRedefine/>
    <w:rsid w:val="001873CC"/>
    <w:pPr>
      <w:spacing w:after="0" w:line="320" w:lineRule="exact"/>
      <w:ind w:right="23" w:firstLine="357"/>
      <w:jc w:val="both"/>
    </w:pPr>
    <w:rPr>
      <w:rFonts w:ascii="Arial" w:eastAsia="Times New Roman" w:hAnsi="Arial" w:cs="Times New Roman"/>
      <w:sz w:val="18"/>
      <w:szCs w:val="20"/>
    </w:rPr>
  </w:style>
  <w:style w:type="paragraph" w:customStyle="1" w:styleId="StylZlewej0cmWysunicie159cmZprawej004cmInt">
    <w:name w:val="Styl Z lewej:  0 cm Wysunięcie:  159 cm Z prawej:  004 cm Int..."/>
    <w:basedOn w:val="Normalny"/>
    <w:autoRedefine/>
    <w:rsid w:val="001873CC"/>
    <w:pPr>
      <w:spacing w:after="0" w:line="320" w:lineRule="exact"/>
      <w:ind w:left="902" w:right="23" w:hanging="902"/>
    </w:pPr>
    <w:rPr>
      <w:rFonts w:ascii="Arial" w:eastAsia="Times New Roman" w:hAnsi="Arial" w:cs="Times New Roman"/>
      <w:sz w:val="18"/>
      <w:szCs w:val="20"/>
    </w:rPr>
  </w:style>
  <w:style w:type="paragraph" w:customStyle="1" w:styleId="StylWyjustowanyPierwszywiersz063cmZprawej-015cm">
    <w:name w:val="Styl Wyjustowany Pierwszy wiersz:  063 cm Z prawej:  -015 cm ..."/>
    <w:basedOn w:val="Normalny"/>
    <w:autoRedefine/>
    <w:rsid w:val="001873CC"/>
    <w:pPr>
      <w:shd w:val="clear" w:color="auto" w:fill="FFFFFF"/>
      <w:spacing w:after="0" w:line="320" w:lineRule="exact"/>
      <w:ind w:right="-85" w:firstLine="357"/>
      <w:jc w:val="both"/>
    </w:pPr>
    <w:rPr>
      <w:rFonts w:ascii="Arial" w:eastAsia="Times New Roman" w:hAnsi="Arial" w:cs="Times New Roman"/>
      <w:sz w:val="18"/>
      <w:szCs w:val="20"/>
    </w:rPr>
  </w:style>
  <w:style w:type="paragraph" w:customStyle="1" w:styleId="StylPierwszywiersz063cmZprawej-015cmInterlinia">
    <w:name w:val="Styl Pierwszy wiersz:  063 cm Z prawej:  -015 cm Interlinia:  ..."/>
    <w:basedOn w:val="Normalny"/>
    <w:autoRedefine/>
    <w:rsid w:val="001873CC"/>
    <w:pPr>
      <w:spacing w:after="0" w:line="320" w:lineRule="exact"/>
      <w:ind w:right="-85" w:firstLine="357"/>
    </w:pPr>
    <w:rPr>
      <w:rFonts w:ascii="Arial" w:eastAsia="Times New Roman" w:hAnsi="Arial" w:cs="Times New Roman"/>
      <w:sz w:val="18"/>
      <w:szCs w:val="20"/>
    </w:rPr>
  </w:style>
  <w:style w:type="paragraph" w:customStyle="1" w:styleId="StylListapunktowanaZprawej0cmPrzed6ptInterlinia">
    <w:name w:val="Styl Lista punktowana + Z prawej:  0 cm Przed:  6 pt Interlinia:..."/>
    <w:basedOn w:val="Listapunktowana"/>
    <w:autoRedefine/>
    <w:rsid w:val="001873CC"/>
    <w:pPr>
      <w:tabs>
        <w:tab w:val="clear" w:pos="567"/>
        <w:tab w:val="num" w:pos="1520"/>
      </w:tabs>
      <w:ind w:left="1387" w:hanging="227"/>
    </w:pPr>
    <w:rPr>
      <w:rFonts w:cs="Times New Roman"/>
      <w:spacing w:val="-6"/>
    </w:rPr>
  </w:style>
  <w:style w:type="paragraph" w:customStyle="1" w:styleId="StylListapunktowanaTimesNewRoman12ptZprawej0cmI">
    <w:name w:val="Styl Lista punktowana + Times New Roman 12 pt Z prawej:  0 cm I..."/>
    <w:basedOn w:val="Listapunktowana"/>
    <w:autoRedefine/>
    <w:rsid w:val="001873CC"/>
    <w:pPr>
      <w:tabs>
        <w:tab w:val="clear" w:pos="567"/>
        <w:tab w:val="num" w:pos="1520"/>
      </w:tabs>
      <w:ind w:left="1387" w:hanging="227"/>
    </w:pPr>
    <w:rPr>
      <w:rFonts w:cs="Times New Roman"/>
      <w:spacing w:val="-6"/>
    </w:rPr>
  </w:style>
  <w:style w:type="paragraph" w:customStyle="1" w:styleId="StylListanumerowanaTimesNewRoman12ptInterliniapojed">
    <w:name w:val="Styl Lista numerowana + Times New Roman 12 pt Interlinia:  pojed..."/>
    <w:basedOn w:val="Listanumerowana"/>
    <w:autoRedefine/>
    <w:rsid w:val="001873CC"/>
    <w:pPr>
      <w:numPr>
        <w:numId w:val="0"/>
      </w:numPr>
      <w:tabs>
        <w:tab w:val="num" w:pos="360"/>
      </w:tabs>
      <w:spacing w:before="120"/>
      <w:ind w:left="357" w:right="-215" w:hanging="357"/>
    </w:pPr>
  </w:style>
  <w:style w:type="paragraph" w:customStyle="1" w:styleId="StylListanumerowanaZlewej0cmPierwszywiersz0cmPr">
    <w:name w:val="Styl Lista numerowana + Z lewej:  0 cm Pierwszy wiersz:  0 cm Pr..."/>
    <w:basedOn w:val="Listanumerowana"/>
    <w:rsid w:val="001873CC"/>
    <w:pPr>
      <w:numPr>
        <w:numId w:val="0"/>
      </w:numPr>
      <w:tabs>
        <w:tab w:val="num" w:pos="3240"/>
      </w:tabs>
      <w:spacing w:before="120"/>
      <w:ind w:left="3240" w:right="51" w:hanging="360"/>
    </w:pPr>
  </w:style>
  <w:style w:type="paragraph" w:customStyle="1" w:styleId="StylTahomaWyjustowany">
    <w:name w:val="Styl Tahoma Wyjustowany"/>
    <w:basedOn w:val="Normalny"/>
    <w:autoRedefine/>
    <w:rsid w:val="001873CC"/>
    <w:pPr>
      <w:overflowPunct w:val="0"/>
      <w:autoSpaceDE w:val="0"/>
      <w:autoSpaceDN w:val="0"/>
      <w:adjustRightInd w:val="0"/>
      <w:spacing w:after="0" w:line="360" w:lineRule="auto"/>
      <w:ind w:firstLine="374"/>
      <w:jc w:val="both"/>
      <w:textAlignment w:val="baseline"/>
    </w:pPr>
    <w:rPr>
      <w:rFonts w:ascii="Arial" w:eastAsia="Times New Roman" w:hAnsi="Arial" w:cs="Arial"/>
      <w:spacing w:val="-2"/>
      <w:sz w:val="18"/>
      <w:szCs w:val="20"/>
    </w:rPr>
  </w:style>
  <w:style w:type="paragraph" w:customStyle="1" w:styleId="Robert">
    <w:name w:val="Robert"/>
    <w:basedOn w:val="Normalny"/>
    <w:rsid w:val="001873CC"/>
    <w:pPr>
      <w:spacing w:after="0" w:line="360" w:lineRule="auto"/>
      <w:jc w:val="both"/>
    </w:pPr>
    <w:rPr>
      <w:rFonts w:ascii="Arial" w:eastAsia="Times New Roman" w:hAnsi="Arial" w:cs="Times New Roman"/>
      <w:szCs w:val="20"/>
    </w:rPr>
  </w:style>
  <w:style w:type="paragraph" w:customStyle="1" w:styleId="Styl">
    <w:name w:val="Styl"/>
    <w:rsid w:val="001873CC"/>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styleId="HTML-adres">
    <w:name w:val="HTML Address"/>
    <w:basedOn w:val="Normalny"/>
    <w:link w:val="HTML-adresZnak"/>
    <w:semiHidden/>
    <w:unhideWhenUsed/>
    <w:rsid w:val="001873CC"/>
    <w:pPr>
      <w:spacing w:after="0" w:line="320" w:lineRule="exact"/>
    </w:pPr>
    <w:rPr>
      <w:rFonts w:ascii="Times New Roman" w:eastAsia="Times New Roman" w:hAnsi="Times New Roman" w:cs="Times New Roman"/>
      <w:i/>
      <w:iCs/>
      <w:sz w:val="18"/>
      <w:szCs w:val="20"/>
      <w:lang w:val="x-none" w:eastAsia="x-none"/>
    </w:rPr>
  </w:style>
  <w:style w:type="character" w:customStyle="1" w:styleId="HTML-adresZnak">
    <w:name w:val="HTML - adres Znak"/>
    <w:basedOn w:val="Domylnaczcionkaakapitu"/>
    <w:link w:val="HTML-adres"/>
    <w:semiHidden/>
    <w:rsid w:val="001873CC"/>
    <w:rPr>
      <w:rFonts w:ascii="Times New Roman" w:eastAsia="Times New Roman" w:hAnsi="Times New Roman" w:cs="Times New Roman"/>
      <w:i/>
      <w:iCs/>
      <w:sz w:val="18"/>
      <w:szCs w:val="20"/>
      <w:lang w:val="x-none" w:eastAsia="x-none"/>
    </w:rPr>
  </w:style>
  <w:style w:type="paragraph" w:styleId="HTML-wstpniesformatowany">
    <w:name w:val="HTML Preformatted"/>
    <w:basedOn w:val="Normalny"/>
    <w:link w:val="HTML-wstpniesformatowanyZnak"/>
    <w:unhideWhenUsed/>
    <w:rsid w:val="00187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pPr>
    <w:rPr>
      <w:rFonts w:ascii="Courier New" w:eastAsia="Times New Roman" w:hAnsi="Courier New" w:cs="Times New Roman"/>
      <w:sz w:val="18"/>
      <w:szCs w:val="20"/>
      <w:lang w:val="x-none" w:eastAsia="x-none"/>
    </w:rPr>
  </w:style>
  <w:style w:type="character" w:customStyle="1" w:styleId="HTML-wstpniesformatowanyZnak">
    <w:name w:val="HTML - wstępnie sformatowany Znak"/>
    <w:basedOn w:val="Domylnaczcionkaakapitu"/>
    <w:link w:val="HTML-wstpniesformatowany"/>
    <w:rsid w:val="001873CC"/>
    <w:rPr>
      <w:rFonts w:ascii="Courier New" w:eastAsia="Times New Roman" w:hAnsi="Courier New" w:cs="Times New Roman"/>
      <w:sz w:val="18"/>
      <w:szCs w:val="20"/>
      <w:lang w:val="x-none" w:eastAsia="x-none"/>
    </w:rPr>
  </w:style>
  <w:style w:type="paragraph" w:styleId="Indeks2">
    <w:name w:val="index 2"/>
    <w:basedOn w:val="Normalny"/>
    <w:next w:val="Normalny"/>
    <w:autoRedefine/>
    <w:semiHidden/>
    <w:unhideWhenUsed/>
    <w:rsid w:val="001873CC"/>
    <w:pPr>
      <w:spacing w:after="0" w:line="320" w:lineRule="exact"/>
      <w:ind w:left="400" w:hanging="200"/>
    </w:pPr>
    <w:rPr>
      <w:rFonts w:ascii="Arial" w:eastAsia="Times New Roman" w:hAnsi="Arial" w:cs="Times New Roman"/>
      <w:sz w:val="20"/>
      <w:szCs w:val="20"/>
    </w:rPr>
  </w:style>
  <w:style w:type="paragraph" w:styleId="Indeks3">
    <w:name w:val="index 3"/>
    <w:basedOn w:val="Normalny"/>
    <w:next w:val="Normalny"/>
    <w:autoRedefine/>
    <w:semiHidden/>
    <w:unhideWhenUsed/>
    <w:rsid w:val="001873CC"/>
    <w:pPr>
      <w:spacing w:after="0" w:line="320" w:lineRule="exact"/>
      <w:ind w:left="600" w:hanging="200"/>
    </w:pPr>
    <w:rPr>
      <w:rFonts w:ascii="Arial" w:eastAsia="Times New Roman" w:hAnsi="Arial" w:cs="Times New Roman"/>
      <w:sz w:val="20"/>
      <w:szCs w:val="20"/>
    </w:rPr>
  </w:style>
  <w:style w:type="paragraph" w:styleId="Indeks4">
    <w:name w:val="index 4"/>
    <w:basedOn w:val="Normalny"/>
    <w:next w:val="Normalny"/>
    <w:autoRedefine/>
    <w:semiHidden/>
    <w:unhideWhenUsed/>
    <w:rsid w:val="001873CC"/>
    <w:pPr>
      <w:spacing w:after="0" w:line="320" w:lineRule="exact"/>
      <w:ind w:left="800" w:hanging="200"/>
    </w:pPr>
    <w:rPr>
      <w:rFonts w:ascii="Arial" w:eastAsia="Times New Roman" w:hAnsi="Arial" w:cs="Times New Roman"/>
      <w:sz w:val="20"/>
      <w:szCs w:val="20"/>
    </w:rPr>
  </w:style>
  <w:style w:type="paragraph" w:styleId="Indeks5">
    <w:name w:val="index 5"/>
    <w:basedOn w:val="Normalny"/>
    <w:next w:val="Normalny"/>
    <w:autoRedefine/>
    <w:semiHidden/>
    <w:unhideWhenUsed/>
    <w:rsid w:val="001873CC"/>
    <w:pPr>
      <w:spacing w:after="0" w:line="320" w:lineRule="exact"/>
      <w:ind w:left="1000" w:hanging="200"/>
    </w:pPr>
    <w:rPr>
      <w:rFonts w:ascii="Arial" w:eastAsia="Times New Roman" w:hAnsi="Arial" w:cs="Times New Roman"/>
      <w:sz w:val="20"/>
      <w:szCs w:val="20"/>
    </w:rPr>
  </w:style>
  <w:style w:type="paragraph" w:styleId="Indeks6">
    <w:name w:val="index 6"/>
    <w:basedOn w:val="Normalny"/>
    <w:next w:val="Normalny"/>
    <w:autoRedefine/>
    <w:semiHidden/>
    <w:unhideWhenUsed/>
    <w:rsid w:val="001873CC"/>
    <w:pPr>
      <w:spacing w:after="0" w:line="320" w:lineRule="exact"/>
      <w:ind w:left="1200" w:hanging="200"/>
    </w:pPr>
    <w:rPr>
      <w:rFonts w:ascii="Arial" w:eastAsia="Times New Roman" w:hAnsi="Arial" w:cs="Times New Roman"/>
      <w:sz w:val="20"/>
      <w:szCs w:val="20"/>
    </w:rPr>
  </w:style>
  <w:style w:type="paragraph" w:styleId="Indeks7">
    <w:name w:val="index 7"/>
    <w:basedOn w:val="Normalny"/>
    <w:next w:val="Normalny"/>
    <w:autoRedefine/>
    <w:semiHidden/>
    <w:unhideWhenUsed/>
    <w:rsid w:val="001873CC"/>
    <w:pPr>
      <w:spacing w:after="0" w:line="320" w:lineRule="exact"/>
      <w:ind w:left="1400" w:hanging="200"/>
    </w:pPr>
    <w:rPr>
      <w:rFonts w:ascii="Arial" w:eastAsia="Times New Roman" w:hAnsi="Arial" w:cs="Times New Roman"/>
      <w:sz w:val="20"/>
      <w:szCs w:val="20"/>
    </w:rPr>
  </w:style>
  <w:style w:type="paragraph" w:styleId="Indeks8">
    <w:name w:val="index 8"/>
    <w:basedOn w:val="Normalny"/>
    <w:next w:val="Normalny"/>
    <w:autoRedefine/>
    <w:semiHidden/>
    <w:unhideWhenUsed/>
    <w:rsid w:val="001873CC"/>
    <w:pPr>
      <w:spacing w:after="0" w:line="320" w:lineRule="exact"/>
      <w:ind w:left="1600" w:hanging="200"/>
    </w:pPr>
    <w:rPr>
      <w:rFonts w:ascii="Arial" w:eastAsia="Times New Roman" w:hAnsi="Arial" w:cs="Times New Roman"/>
      <w:sz w:val="20"/>
      <w:szCs w:val="20"/>
    </w:rPr>
  </w:style>
  <w:style w:type="paragraph" w:styleId="Nagwekindeksu">
    <w:name w:val="index heading"/>
    <w:basedOn w:val="Normalny"/>
    <w:next w:val="Indeks1"/>
    <w:semiHidden/>
    <w:unhideWhenUsed/>
    <w:rsid w:val="001873CC"/>
    <w:pPr>
      <w:spacing w:after="0" w:line="320" w:lineRule="exact"/>
    </w:pPr>
    <w:rPr>
      <w:rFonts w:ascii="Arial" w:eastAsia="Times New Roman" w:hAnsi="Arial" w:cs="Arial"/>
      <w:b/>
      <w:bCs/>
      <w:sz w:val="20"/>
      <w:szCs w:val="20"/>
    </w:rPr>
  </w:style>
  <w:style w:type="paragraph" w:styleId="Adresnakopercie">
    <w:name w:val="envelope address"/>
    <w:basedOn w:val="Normalny"/>
    <w:semiHidden/>
    <w:unhideWhenUsed/>
    <w:rsid w:val="001873CC"/>
    <w:pPr>
      <w:framePr w:w="7920" w:h="1980" w:hSpace="141" w:wrap="auto" w:hAnchor="page" w:xAlign="center" w:yAlign="bottom"/>
      <w:spacing w:after="0" w:line="320" w:lineRule="exact"/>
      <w:ind w:left="2880"/>
    </w:pPr>
    <w:rPr>
      <w:rFonts w:ascii="Arial" w:eastAsia="Times New Roman" w:hAnsi="Arial" w:cs="Arial"/>
      <w:sz w:val="18"/>
      <w:szCs w:val="24"/>
    </w:rPr>
  </w:style>
  <w:style w:type="paragraph" w:styleId="Adreszwrotnynakopercie">
    <w:name w:val="envelope return"/>
    <w:basedOn w:val="Normalny"/>
    <w:semiHidden/>
    <w:unhideWhenUsed/>
    <w:rsid w:val="001873CC"/>
    <w:pPr>
      <w:spacing w:after="0" w:line="320" w:lineRule="exact"/>
    </w:pPr>
    <w:rPr>
      <w:rFonts w:ascii="Arial" w:eastAsia="Times New Roman" w:hAnsi="Arial" w:cs="Arial"/>
      <w:sz w:val="20"/>
      <w:szCs w:val="20"/>
    </w:rPr>
  </w:style>
  <w:style w:type="paragraph" w:styleId="Wykazrde">
    <w:name w:val="table of authorities"/>
    <w:basedOn w:val="Normalny"/>
    <w:next w:val="Normalny"/>
    <w:semiHidden/>
    <w:unhideWhenUsed/>
    <w:rsid w:val="001873CC"/>
    <w:pPr>
      <w:spacing w:after="0" w:line="320" w:lineRule="exact"/>
      <w:ind w:left="200" w:hanging="200"/>
    </w:pPr>
    <w:rPr>
      <w:rFonts w:ascii="Arial" w:eastAsia="Times New Roman" w:hAnsi="Arial" w:cs="Times New Roman"/>
      <w:sz w:val="20"/>
      <w:szCs w:val="20"/>
    </w:rPr>
  </w:style>
  <w:style w:type="paragraph" w:styleId="Tekstmakra">
    <w:name w:val="macro"/>
    <w:link w:val="TekstmakraZnak"/>
    <w:semiHidden/>
    <w:unhideWhenUsed/>
    <w:rsid w:val="001873C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TekstmakraZnak">
    <w:name w:val="Tekst makra Znak"/>
    <w:basedOn w:val="Domylnaczcionkaakapitu"/>
    <w:link w:val="Tekstmakra"/>
    <w:semiHidden/>
    <w:rsid w:val="001873CC"/>
    <w:rPr>
      <w:rFonts w:ascii="Courier New" w:eastAsia="Times New Roman" w:hAnsi="Courier New" w:cs="Courier New"/>
      <w:sz w:val="20"/>
      <w:szCs w:val="20"/>
    </w:rPr>
  </w:style>
  <w:style w:type="paragraph" w:styleId="Nagwekwykazurde">
    <w:name w:val="toa heading"/>
    <w:basedOn w:val="Normalny"/>
    <w:next w:val="Normalny"/>
    <w:semiHidden/>
    <w:unhideWhenUsed/>
    <w:rsid w:val="001873CC"/>
    <w:pPr>
      <w:spacing w:before="120" w:after="0" w:line="320" w:lineRule="exact"/>
    </w:pPr>
    <w:rPr>
      <w:rFonts w:ascii="Arial" w:eastAsia="Times New Roman" w:hAnsi="Arial" w:cs="Arial"/>
      <w:b/>
      <w:bCs/>
      <w:sz w:val="18"/>
      <w:szCs w:val="24"/>
    </w:rPr>
  </w:style>
  <w:style w:type="paragraph" w:styleId="Lista3">
    <w:name w:val="List 3"/>
    <w:basedOn w:val="Normalny"/>
    <w:unhideWhenUsed/>
    <w:rsid w:val="001873CC"/>
    <w:pPr>
      <w:spacing w:after="0" w:line="320" w:lineRule="exact"/>
      <w:ind w:left="849" w:hanging="283"/>
    </w:pPr>
    <w:rPr>
      <w:rFonts w:ascii="Arial" w:eastAsia="Times New Roman" w:hAnsi="Arial" w:cs="Times New Roman"/>
      <w:sz w:val="20"/>
      <w:szCs w:val="20"/>
    </w:rPr>
  </w:style>
  <w:style w:type="paragraph" w:styleId="Lista5">
    <w:name w:val="List 5"/>
    <w:basedOn w:val="Normalny"/>
    <w:semiHidden/>
    <w:unhideWhenUsed/>
    <w:rsid w:val="001873CC"/>
    <w:pPr>
      <w:spacing w:after="0" w:line="320" w:lineRule="exact"/>
      <w:ind w:left="1415" w:hanging="283"/>
    </w:pPr>
    <w:rPr>
      <w:rFonts w:ascii="Arial" w:eastAsia="Times New Roman" w:hAnsi="Arial" w:cs="Times New Roman"/>
      <w:sz w:val="20"/>
      <w:szCs w:val="20"/>
    </w:rPr>
  </w:style>
  <w:style w:type="paragraph" w:styleId="Listapunktowana3">
    <w:name w:val="List Bullet 3"/>
    <w:basedOn w:val="Normalny"/>
    <w:autoRedefine/>
    <w:semiHidden/>
    <w:unhideWhenUsed/>
    <w:rsid w:val="001873CC"/>
    <w:pPr>
      <w:tabs>
        <w:tab w:val="num" w:pos="1004"/>
      </w:tabs>
      <w:spacing w:after="0" w:line="320" w:lineRule="exact"/>
      <w:ind w:left="1004" w:hanging="360"/>
    </w:pPr>
    <w:rPr>
      <w:rFonts w:ascii="Arial" w:eastAsia="Times New Roman" w:hAnsi="Arial" w:cs="Times New Roman"/>
      <w:sz w:val="20"/>
      <w:szCs w:val="20"/>
    </w:rPr>
  </w:style>
  <w:style w:type="paragraph" w:styleId="Listapunktowana4">
    <w:name w:val="List Bullet 4"/>
    <w:basedOn w:val="Normalny"/>
    <w:autoRedefine/>
    <w:semiHidden/>
    <w:unhideWhenUsed/>
    <w:rsid w:val="001873CC"/>
    <w:pPr>
      <w:numPr>
        <w:numId w:val="64"/>
      </w:numPr>
      <w:spacing w:after="0" w:line="320" w:lineRule="exact"/>
    </w:pPr>
    <w:rPr>
      <w:rFonts w:ascii="Arial" w:eastAsia="Times New Roman" w:hAnsi="Arial" w:cs="Times New Roman"/>
      <w:sz w:val="20"/>
      <w:szCs w:val="20"/>
    </w:rPr>
  </w:style>
  <w:style w:type="paragraph" w:styleId="Listapunktowana5">
    <w:name w:val="List Bullet 5"/>
    <w:basedOn w:val="Normalny"/>
    <w:autoRedefine/>
    <w:semiHidden/>
    <w:unhideWhenUsed/>
    <w:rsid w:val="001873CC"/>
    <w:pPr>
      <w:tabs>
        <w:tab w:val="num" w:pos="1004"/>
      </w:tabs>
      <w:spacing w:after="0" w:line="320" w:lineRule="exact"/>
      <w:ind w:left="1004" w:hanging="360"/>
    </w:pPr>
    <w:rPr>
      <w:rFonts w:ascii="Arial" w:eastAsia="Times New Roman" w:hAnsi="Arial" w:cs="Times New Roman"/>
      <w:sz w:val="20"/>
      <w:szCs w:val="20"/>
    </w:rPr>
  </w:style>
  <w:style w:type="paragraph" w:styleId="Zwrotpoegnalny">
    <w:name w:val="Closing"/>
    <w:basedOn w:val="Normalny"/>
    <w:link w:val="ZwrotpoegnalnyZnak"/>
    <w:semiHidden/>
    <w:unhideWhenUsed/>
    <w:rsid w:val="001873CC"/>
    <w:pPr>
      <w:spacing w:after="0" w:line="320" w:lineRule="exact"/>
      <w:ind w:left="4252"/>
    </w:pPr>
    <w:rPr>
      <w:rFonts w:ascii="Arial" w:eastAsia="Times New Roman" w:hAnsi="Arial" w:cs="Times New Roman"/>
      <w:sz w:val="20"/>
      <w:szCs w:val="20"/>
    </w:rPr>
  </w:style>
  <w:style w:type="character" w:customStyle="1" w:styleId="ZwrotpoegnalnyZnak">
    <w:name w:val="Zwrot pożegnalny Znak"/>
    <w:basedOn w:val="Domylnaczcionkaakapitu"/>
    <w:link w:val="Zwrotpoegnalny"/>
    <w:semiHidden/>
    <w:rsid w:val="001873CC"/>
    <w:rPr>
      <w:rFonts w:ascii="Arial" w:eastAsia="Times New Roman" w:hAnsi="Arial" w:cs="Times New Roman"/>
      <w:sz w:val="20"/>
      <w:szCs w:val="20"/>
    </w:rPr>
  </w:style>
  <w:style w:type="paragraph" w:styleId="Podpis">
    <w:name w:val="Signature"/>
    <w:basedOn w:val="Normalny"/>
    <w:link w:val="PodpisZnak"/>
    <w:semiHidden/>
    <w:unhideWhenUsed/>
    <w:rsid w:val="001873CC"/>
    <w:pPr>
      <w:spacing w:after="0" w:line="320" w:lineRule="exact"/>
      <w:ind w:left="4252"/>
    </w:pPr>
    <w:rPr>
      <w:rFonts w:ascii="Arial" w:eastAsia="Times New Roman" w:hAnsi="Arial" w:cs="Times New Roman"/>
      <w:sz w:val="20"/>
      <w:szCs w:val="20"/>
    </w:rPr>
  </w:style>
  <w:style w:type="character" w:customStyle="1" w:styleId="PodpisZnak">
    <w:name w:val="Podpis Znak"/>
    <w:basedOn w:val="Domylnaczcionkaakapitu"/>
    <w:link w:val="Podpis"/>
    <w:semiHidden/>
    <w:rsid w:val="001873CC"/>
    <w:rPr>
      <w:rFonts w:ascii="Arial" w:eastAsia="Times New Roman" w:hAnsi="Arial" w:cs="Times New Roman"/>
      <w:sz w:val="20"/>
      <w:szCs w:val="20"/>
    </w:rPr>
  </w:style>
  <w:style w:type="paragraph" w:styleId="Lista-kontynuacja">
    <w:name w:val="List Continue"/>
    <w:basedOn w:val="Normalny"/>
    <w:unhideWhenUsed/>
    <w:rsid w:val="001873CC"/>
    <w:pPr>
      <w:spacing w:after="120" w:line="320" w:lineRule="exact"/>
      <w:ind w:left="283"/>
    </w:pPr>
    <w:rPr>
      <w:rFonts w:ascii="Arial" w:eastAsia="Times New Roman" w:hAnsi="Arial" w:cs="Times New Roman"/>
      <w:sz w:val="20"/>
      <w:szCs w:val="20"/>
    </w:rPr>
  </w:style>
  <w:style w:type="paragraph" w:styleId="Lista-kontynuacja2">
    <w:name w:val="List Continue 2"/>
    <w:basedOn w:val="Normalny"/>
    <w:semiHidden/>
    <w:unhideWhenUsed/>
    <w:rsid w:val="001873CC"/>
    <w:pPr>
      <w:spacing w:after="120" w:line="320" w:lineRule="exact"/>
      <w:ind w:left="566"/>
    </w:pPr>
    <w:rPr>
      <w:rFonts w:ascii="Arial" w:eastAsia="Times New Roman" w:hAnsi="Arial" w:cs="Times New Roman"/>
      <w:sz w:val="20"/>
      <w:szCs w:val="20"/>
    </w:rPr>
  </w:style>
  <w:style w:type="paragraph" w:styleId="Lista-kontynuacja3">
    <w:name w:val="List Continue 3"/>
    <w:basedOn w:val="Normalny"/>
    <w:semiHidden/>
    <w:unhideWhenUsed/>
    <w:rsid w:val="001873CC"/>
    <w:pPr>
      <w:spacing w:after="120" w:line="320" w:lineRule="exact"/>
      <w:ind w:left="849"/>
    </w:pPr>
    <w:rPr>
      <w:rFonts w:ascii="Arial" w:eastAsia="Times New Roman" w:hAnsi="Arial" w:cs="Times New Roman"/>
      <w:sz w:val="20"/>
      <w:szCs w:val="20"/>
    </w:rPr>
  </w:style>
  <w:style w:type="paragraph" w:styleId="Lista-kontynuacja4">
    <w:name w:val="List Continue 4"/>
    <w:basedOn w:val="Normalny"/>
    <w:semiHidden/>
    <w:unhideWhenUsed/>
    <w:rsid w:val="001873CC"/>
    <w:pPr>
      <w:spacing w:after="120" w:line="320" w:lineRule="exact"/>
      <w:ind w:left="1132"/>
    </w:pPr>
    <w:rPr>
      <w:rFonts w:ascii="Arial" w:eastAsia="Times New Roman" w:hAnsi="Arial" w:cs="Times New Roman"/>
      <w:sz w:val="20"/>
      <w:szCs w:val="20"/>
    </w:rPr>
  </w:style>
  <w:style w:type="paragraph" w:styleId="Lista-kontynuacja5">
    <w:name w:val="List Continue 5"/>
    <w:basedOn w:val="Normalny"/>
    <w:semiHidden/>
    <w:unhideWhenUsed/>
    <w:rsid w:val="001873CC"/>
    <w:pPr>
      <w:spacing w:after="120" w:line="320" w:lineRule="exact"/>
      <w:ind w:left="1415"/>
    </w:pPr>
    <w:rPr>
      <w:rFonts w:ascii="Arial" w:eastAsia="Times New Roman" w:hAnsi="Arial" w:cs="Times New Roman"/>
      <w:sz w:val="20"/>
      <w:szCs w:val="20"/>
    </w:rPr>
  </w:style>
  <w:style w:type="paragraph" w:styleId="Nagwekwiadomoci">
    <w:name w:val="Message Header"/>
    <w:basedOn w:val="Normalny"/>
    <w:link w:val="NagwekwiadomociZnak"/>
    <w:semiHidden/>
    <w:unhideWhenUsed/>
    <w:rsid w:val="001873CC"/>
    <w:pPr>
      <w:pBdr>
        <w:top w:val="single" w:sz="6" w:space="1" w:color="auto"/>
        <w:left w:val="single" w:sz="6" w:space="1" w:color="auto"/>
        <w:bottom w:val="single" w:sz="6" w:space="1" w:color="auto"/>
        <w:right w:val="single" w:sz="6" w:space="1" w:color="auto"/>
      </w:pBdr>
      <w:shd w:val="pct20" w:color="auto" w:fill="auto"/>
      <w:spacing w:after="0" w:line="320" w:lineRule="exact"/>
      <w:ind w:left="1134" w:hanging="1134"/>
    </w:pPr>
    <w:rPr>
      <w:rFonts w:ascii="Arial" w:eastAsia="Times New Roman" w:hAnsi="Arial" w:cs="Times New Roman"/>
      <w:sz w:val="24"/>
      <w:szCs w:val="24"/>
      <w:lang w:val="x-none" w:eastAsia="x-none"/>
    </w:rPr>
  </w:style>
  <w:style w:type="character" w:customStyle="1" w:styleId="NagwekwiadomociZnak">
    <w:name w:val="Nagłówek wiadomości Znak"/>
    <w:basedOn w:val="Domylnaczcionkaakapitu"/>
    <w:link w:val="Nagwekwiadomoci"/>
    <w:semiHidden/>
    <w:rsid w:val="001873CC"/>
    <w:rPr>
      <w:rFonts w:ascii="Arial" w:eastAsia="Times New Roman" w:hAnsi="Arial" w:cs="Times New Roman"/>
      <w:sz w:val="24"/>
      <w:szCs w:val="24"/>
      <w:shd w:val="pct20" w:color="auto" w:fill="auto"/>
      <w:lang w:val="x-none" w:eastAsia="x-none"/>
    </w:rPr>
  </w:style>
  <w:style w:type="paragraph" w:styleId="Zwrotgrzecznociowy">
    <w:name w:val="Salutation"/>
    <w:basedOn w:val="Normalny"/>
    <w:next w:val="Normalny"/>
    <w:link w:val="ZwrotgrzecznociowyZnak"/>
    <w:semiHidden/>
    <w:unhideWhenUsed/>
    <w:rsid w:val="001873CC"/>
    <w:pPr>
      <w:spacing w:after="0" w:line="320" w:lineRule="exact"/>
    </w:pPr>
    <w:rPr>
      <w:rFonts w:ascii="Arial" w:eastAsia="Times New Roman" w:hAnsi="Arial" w:cs="Times New Roman"/>
      <w:sz w:val="20"/>
      <w:szCs w:val="20"/>
    </w:rPr>
  </w:style>
  <w:style w:type="character" w:customStyle="1" w:styleId="ZwrotgrzecznociowyZnak">
    <w:name w:val="Zwrot grzecznościowy Znak"/>
    <w:basedOn w:val="Domylnaczcionkaakapitu"/>
    <w:link w:val="Zwrotgrzecznociowy"/>
    <w:semiHidden/>
    <w:rsid w:val="001873CC"/>
    <w:rPr>
      <w:rFonts w:ascii="Arial" w:eastAsia="Times New Roman" w:hAnsi="Arial" w:cs="Times New Roman"/>
      <w:sz w:val="20"/>
      <w:szCs w:val="20"/>
    </w:rPr>
  </w:style>
  <w:style w:type="paragraph" w:styleId="Tekstpodstawowyzwciciem20">
    <w:name w:val="Body Text First Indent 2"/>
    <w:basedOn w:val="Tekstpodstawowywcity"/>
    <w:link w:val="Tekstpodstawowyzwciciem2Znak"/>
    <w:unhideWhenUsed/>
    <w:rsid w:val="001873CC"/>
    <w:pPr>
      <w:overflowPunct/>
      <w:autoSpaceDE/>
      <w:autoSpaceDN/>
      <w:adjustRightInd/>
      <w:spacing w:after="120"/>
      <w:ind w:left="283" w:firstLine="210"/>
      <w:textAlignment w:val="auto"/>
    </w:pPr>
    <w:rPr>
      <w:rFonts w:ascii="Times New Roman" w:hAnsi="Times New Roman"/>
    </w:rPr>
  </w:style>
  <w:style w:type="character" w:customStyle="1" w:styleId="Tekstpodstawowyzwciciem2Znak">
    <w:name w:val="Tekst podstawowy z wcięciem 2 Znak"/>
    <w:basedOn w:val="TekstpodstawowywcityZnak"/>
    <w:link w:val="Tekstpodstawowyzwciciem20"/>
    <w:rsid w:val="001873CC"/>
    <w:rPr>
      <w:rFonts w:ascii="Times New Roman" w:eastAsia="Times New Roman" w:hAnsi="Times New Roman" w:cs="Times New Roman"/>
      <w:sz w:val="18"/>
      <w:szCs w:val="20"/>
      <w:lang w:val="x-none" w:eastAsia="x-none"/>
    </w:rPr>
  </w:style>
  <w:style w:type="paragraph" w:styleId="Nagweknotatki">
    <w:name w:val="Note Heading"/>
    <w:basedOn w:val="Normalny"/>
    <w:next w:val="Normalny"/>
    <w:link w:val="NagweknotatkiZnak"/>
    <w:semiHidden/>
    <w:unhideWhenUsed/>
    <w:rsid w:val="001873CC"/>
    <w:pPr>
      <w:spacing w:after="0" w:line="320" w:lineRule="exact"/>
    </w:pPr>
    <w:rPr>
      <w:rFonts w:ascii="Arial" w:eastAsia="Times New Roman" w:hAnsi="Arial" w:cs="Times New Roman"/>
      <w:sz w:val="20"/>
      <w:szCs w:val="20"/>
    </w:rPr>
  </w:style>
  <w:style w:type="character" w:customStyle="1" w:styleId="NagweknotatkiZnak">
    <w:name w:val="Nagłówek notatki Znak"/>
    <w:basedOn w:val="Domylnaczcionkaakapitu"/>
    <w:link w:val="Nagweknotatki"/>
    <w:semiHidden/>
    <w:rsid w:val="001873CC"/>
    <w:rPr>
      <w:rFonts w:ascii="Arial" w:eastAsia="Times New Roman" w:hAnsi="Arial" w:cs="Times New Roman"/>
      <w:sz w:val="20"/>
      <w:szCs w:val="20"/>
    </w:rPr>
  </w:style>
  <w:style w:type="paragraph" w:styleId="Podpise-mail">
    <w:name w:val="E-mail Signature"/>
    <w:basedOn w:val="Normalny"/>
    <w:link w:val="Podpise-mailZnak"/>
    <w:semiHidden/>
    <w:unhideWhenUsed/>
    <w:rsid w:val="001873CC"/>
    <w:pPr>
      <w:spacing w:after="0" w:line="320" w:lineRule="exact"/>
    </w:pPr>
    <w:rPr>
      <w:rFonts w:ascii="Arial" w:eastAsia="Times New Roman" w:hAnsi="Arial" w:cs="Times New Roman"/>
      <w:sz w:val="20"/>
      <w:szCs w:val="20"/>
    </w:rPr>
  </w:style>
  <w:style w:type="character" w:customStyle="1" w:styleId="Podpise-mailZnak">
    <w:name w:val="Podpis e-mail Znak"/>
    <w:basedOn w:val="Domylnaczcionkaakapitu"/>
    <w:link w:val="Podpise-mail"/>
    <w:semiHidden/>
    <w:rsid w:val="001873CC"/>
    <w:rPr>
      <w:rFonts w:ascii="Arial" w:eastAsia="Times New Roman" w:hAnsi="Arial" w:cs="Times New Roman"/>
      <w:sz w:val="20"/>
      <w:szCs w:val="20"/>
    </w:rPr>
  </w:style>
  <w:style w:type="paragraph" w:customStyle="1" w:styleId="kropki">
    <w:name w:val="kropki"/>
    <w:basedOn w:val="Normalny"/>
    <w:rsid w:val="001873CC"/>
    <w:pPr>
      <w:tabs>
        <w:tab w:val="left" w:pos="709"/>
        <w:tab w:val="left" w:pos="5671"/>
        <w:tab w:val="left" w:pos="7939"/>
      </w:tabs>
      <w:spacing w:after="0" w:line="320" w:lineRule="exact"/>
      <w:ind w:left="709" w:right="764" w:hanging="426"/>
      <w:jc w:val="both"/>
    </w:pPr>
    <w:rPr>
      <w:rFonts w:ascii="Times Pl" w:eastAsia="Times New Roman" w:hAnsi="Times Pl" w:cs="Times New Roman"/>
      <w:sz w:val="18"/>
      <w:szCs w:val="20"/>
    </w:rPr>
  </w:style>
  <w:style w:type="paragraph" w:customStyle="1" w:styleId="numery">
    <w:name w:val="numery"/>
    <w:basedOn w:val="Normalny"/>
    <w:rsid w:val="001873CC"/>
    <w:pPr>
      <w:tabs>
        <w:tab w:val="left" w:pos="709"/>
        <w:tab w:val="left" w:pos="5671"/>
        <w:tab w:val="left" w:pos="7939"/>
      </w:tabs>
      <w:spacing w:after="0" w:line="320" w:lineRule="exact"/>
      <w:ind w:left="426" w:right="764" w:hanging="426"/>
      <w:jc w:val="both"/>
    </w:pPr>
    <w:rPr>
      <w:rFonts w:ascii="Times Pl" w:eastAsia="Times New Roman" w:hAnsi="Times Pl" w:cs="Times New Roman"/>
      <w:sz w:val="18"/>
      <w:szCs w:val="20"/>
    </w:rPr>
  </w:style>
  <w:style w:type="paragraph" w:customStyle="1" w:styleId="wylicz">
    <w:name w:val="wylicz"/>
    <w:basedOn w:val="Normalny"/>
    <w:rsid w:val="001873CC"/>
    <w:pPr>
      <w:tabs>
        <w:tab w:val="left" w:pos="993"/>
      </w:tabs>
      <w:spacing w:after="0" w:line="360" w:lineRule="auto"/>
      <w:ind w:left="1004" w:right="50" w:hanging="360"/>
      <w:jc w:val="both"/>
    </w:pPr>
    <w:rPr>
      <w:rFonts w:ascii="Arial" w:eastAsia="Times New Roman" w:hAnsi="Arial" w:cs="Times New Roman"/>
      <w:sz w:val="18"/>
      <w:szCs w:val="20"/>
    </w:rPr>
  </w:style>
  <w:style w:type="paragraph" w:customStyle="1" w:styleId="normalnypodwodstep">
    <w:name w:val="normalny podw odstep"/>
    <w:basedOn w:val="Normalny"/>
    <w:autoRedefine/>
    <w:rsid w:val="001873CC"/>
    <w:pPr>
      <w:spacing w:after="0" w:line="320" w:lineRule="exact"/>
      <w:jc w:val="both"/>
    </w:pPr>
    <w:rPr>
      <w:rFonts w:ascii="Arial" w:eastAsia="Times New Roman" w:hAnsi="Arial" w:cs="Times New Roman"/>
      <w:i/>
      <w:sz w:val="18"/>
      <w:szCs w:val="24"/>
    </w:rPr>
  </w:style>
  <w:style w:type="paragraph" w:customStyle="1" w:styleId="podstawa">
    <w:name w:val="podstawa"/>
    <w:basedOn w:val="Normalny"/>
    <w:rsid w:val="001873CC"/>
    <w:pPr>
      <w:spacing w:after="0" w:line="360" w:lineRule="auto"/>
      <w:ind w:left="284" w:firstLine="283"/>
      <w:jc w:val="both"/>
    </w:pPr>
    <w:rPr>
      <w:rFonts w:ascii="Arial" w:eastAsia="Times New Roman" w:hAnsi="Arial" w:cs="Times New Roman"/>
      <w:sz w:val="18"/>
      <w:szCs w:val="20"/>
    </w:rPr>
  </w:style>
  <w:style w:type="paragraph" w:customStyle="1" w:styleId="tekst">
    <w:name w:val="tekst"/>
    <w:basedOn w:val="Normalny"/>
    <w:autoRedefine/>
    <w:rsid w:val="001873CC"/>
    <w:pPr>
      <w:spacing w:after="0" w:line="320" w:lineRule="exact"/>
      <w:ind w:firstLine="709"/>
      <w:jc w:val="both"/>
    </w:pPr>
    <w:rPr>
      <w:rFonts w:ascii="Arial" w:eastAsia="Times New Roman" w:hAnsi="Arial" w:cs="Times New Roman"/>
      <w:sz w:val="18"/>
      <w:szCs w:val="20"/>
    </w:rPr>
  </w:style>
  <w:style w:type="paragraph" w:customStyle="1" w:styleId="Spis1">
    <w:name w:val="Spis1"/>
    <w:basedOn w:val="Normalny"/>
    <w:rsid w:val="001873CC"/>
    <w:pPr>
      <w:spacing w:after="0" w:line="320" w:lineRule="exact"/>
    </w:pPr>
    <w:rPr>
      <w:rFonts w:ascii="Arial" w:eastAsia="Times New Roman" w:hAnsi="Arial" w:cs="Times New Roman"/>
      <w:sz w:val="18"/>
      <w:szCs w:val="20"/>
    </w:rPr>
  </w:style>
  <w:style w:type="paragraph" w:customStyle="1" w:styleId="Zawartoramki">
    <w:name w:val="Zawartość ramki"/>
    <w:basedOn w:val="Tekstpodstawowy"/>
    <w:rsid w:val="001873CC"/>
    <w:pPr>
      <w:tabs>
        <w:tab w:val="num" w:pos="567"/>
      </w:tabs>
      <w:spacing w:before="60" w:after="0" w:line="320" w:lineRule="exact"/>
      <w:ind w:left="284"/>
    </w:pPr>
    <w:rPr>
      <w:rFonts w:ascii="Arial" w:eastAsia="Times New Roman" w:hAnsi="Arial" w:cs="Times New Roman"/>
      <w:sz w:val="18"/>
      <w:szCs w:val="20"/>
      <w:lang w:val="x-none" w:eastAsia="x-none"/>
    </w:rPr>
  </w:style>
  <w:style w:type="paragraph" w:customStyle="1" w:styleId="WW-Zwykytekst">
    <w:name w:val="WW-Zwykły tekst"/>
    <w:basedOn w:val="Normalny"/>
    <w:rsid w:val="001873CC"/>
    <w:pPr>
      <w:spacing w:after="0" w:line="320" w:lineRule="exact"/>
    </w:pPr>
    <w:rPr>
      <w:rFonts w:ascii="Courier New" w:eastAsia="Times New Roman" w:hAnsi="Courier New" w:cs="Times New Roman"/>
      <w:sz w:val="20"/>
      <w:szCs w:val="20"/>
    </w:rPr>
  </w:style>
  <w:style w:type="paragraph" w:customStyle="1" w:styleId="Nagwek40">
    <w:name w:val="Nag??wek 4"/>
    <w:basedOn w:val="Normalny"/>
    <w:next w:val="Normalny"/>
    <w:rsid w:val="001873CC"/>
    <w:pPr>
      <w:keepNext/>
      <w:widowControl w:val="0"/>
      <w:spacing w:after="0" w:line="360" w:lineRule="auto"/>
      <w:jc w:val="both"/>
    </w:pPr>
    <w:rPr>
      <w:rFonts w:ascii="Arial" w:eastAsia="Times New Roman" w:hAnsi="Arial" w:cs="Times New Roman"/>
      <w:b/>
      <w:sz w:val="18"/>
      <w:szCs w:val="20"/>
    </w:rPr>
  </w:style>
  <w:style w:type="paragraph" w:customStyle="1" w:styleId="xl27">
    <w:name w:val="xl27"/>
    <w:basedOn w:val="Normalny"/>
    <w:rsid w:val="001873CC"/>
    <w:pPr>
      <w:spacing w:before="100" w:after="100" w:line="320" w:lineRule="exact"/>
      <w:jc w:val="center"/>
    </w:pPr>
    <w:rPr>
      <w:rFonts w:ascii="Arial" w:eastAsia="Times New Roman" w:hAnsi="Arial" w:cs="Times New Roman"/>
      <w:sz w:val="18"/>
      <w:szCs w:val="20"/>
    </w:rPr>
  </w:style>
  <w:style w:type="paragraph" w:customStyle="1" w:styleId="FrontPage3">
    <w:name w:val="FrontPage3"/>
    <w:basedOn w:val="Normalny"/>
    <w:next w:val="Tekstblokowy"/>
    <w:rsid w:val="001873CC"/>
    <w:pPr>
      <w:suppressAutoHyphens/>
      <w:spacing w:before="160" w:after="0" w:line="320" w:lineRule="exact"/>
      <w:jc w:val="both"/>
    </w:pPr>
    <w:rPr>
      <w:rFonts w:ascii="TrueHelveticaLight" w:eastAsia="Times New Roman" w:hAnsi="TrueHelveticaLight" w:cs="Times New Roman"/>
      <w:sz w:val="20"/>
      <w:szCs w:val="20"/>
      <w:lang w:val="en-GB"/>
    </w:rPr>
  </w:style>
  <w:style w:type="paragraph" w:customStyle="1" w:styleId="H1">
    <w:name w:val="H1"/>
    <w:basedOn w:val="Normalny"/>
    <w:next w:val="Normalny"/>
    <w:rsid w:val="001873CC"/>
    <w:pPr>
      <w:keepNext/>
      <w:snapToGrid w:val="0"/>
      <w:spacing w:before="100" w:after="100" w:line="320" w:lineRule="exact"/>
      <w:outlineLvl w:val="1"/>
    </w:pPr>
    <w:rPr>
      <w:rFonts w:ascii="Arial" w:eastAsia="Times New Roman" w:hAnsi="Arial" w:cs="Times New Roman"/>
      <w:b/>
      <w:kern w:val="36"/>
      <w:sz w:val="48"/>
      <w:szCs w:val="20"/>
    </w:rPr>
  </w:style>
  <w:style w:type="paragraph" w:customStyle="1" w:styleId="Tekstpodstawowyrazem">
    <w:name w:val="Tekst podstawowy razem"/>
    <w:basedOn w:val="Tekstpodstawowy"/>
    <w:rsid w:val="001873CC"/>
    <w:pPr>
      <w:keepNext/>
      <w:widowControl w:val="0"/>
      <w:tabs>
        <w:tab w:val="num" w:pos="567"/>
      </w:tabs>
      <w:spacing w:before="60" w:after="240" w:line="360" w:lineRule="auto"/>
      <w:ind w:left="284"/>
      <w:jc w:val="center"/>
    </w:pPr>
    <w:rPr>
      <w:rFonts w:ascii="Arial" w:eastAsia="Times New Roman" w:hAnsi="Arial" w:cs="Times New Roman"/>
      <w:spacing w:val="-5"/>
      <w:sz w:val="20"/>
      <w:szCs w:val="20"/>
      <w:lang w:val="x-none" w:eastAsia="x-none"/>
    </w:rPr>
  </w:style>
  <w:style w:type="paragraph" w:customStyle="1" w:styleId="wylicz1">
    <w:name w:val="wylicz1"/>
    <w:basedOn w:val="Tekstpodstawowywcity"/>
    <w:rsid w:val="001873CC"/>
    <w:pPr>
      <w:tabs>
        <w:tab w:val="num" w:pos="1004"/>
      </w:tabs>
      <w:overflowPunct/>
      <w:autoSpaceDE/>
      <w:autoSpaceDN/>
      <w:adjustRightInd/>
      <w:ind w:left="1004" w:hanging="360"/>
      <w:jc w:val="both"/>
      <w:textAlignment w:val="auto"/>
    </w:pPr>
    <w:rPr>
      <w:rFonts w:ascii="Times New Roman" w:hAnsi="Times New Roman"/>
      <w:sz w:val="24"/>
    </w:rPr>
  </w:style>
  <w:style w:type="paragraph" w:customStyle="1" w:styleId="DefinitionTerm">
    <w:name w:val="Definition Term"/>
    <w:basedOn w:val="Normalny"/>
    <w:next w:val="Normalny"/>
    <w:rsid w:val="001873CC"/>
    <w:pPr>
      <w:snapToGrid w:val="0"/>
      <w:spacing w:after="0" w:line="320" w:lineRule="exact"/>
    </w:pPr>
    <w:rPr>
      <w:rFonts w:ascii="Arial" w:eastAsia="Times New Roman" w:hAnsi="Arial" w:cs="Times New Roman"/>
      <w:sz w:val="18"/>
      <w:szCs w:val="20"/>
    </w:rPr>
  </w:style>
  <w:style w:type="paragraph" w:customStyle="1" w:styleId="AkapitR">
    <w:name w:val="Akapit R"/>
    <w:basedOn w:val="Normalny"/>
    <w:rsid w:val="001873CC"/>
    <w:pPr>
      <w:spacing w:before="120" w:after="0" w:line="320" w:lineRule="exact"/>
      <w:jc w:val="both"/>
    </w:pPr>
    <w:rPr>
      <w:rFonts w:ascii="Trebuchet MS" w:eastAsia="Times New Roman" w:hAnsi="Trebuchet MS" w:cs="Times New Roman"/>
      <w:sz w:val="18"/>
      <w:szCs w:val="20"/>
    </w:rPr>
  </w:style>
  <w:style w:type="paragraph" w:customStyle="1" w:styleId="wypunktowaniepodstawowe1">
    <w:name w:val="wypunktowanie podstawowe 1"/>
    <w:basedOn w:val="Normalny"/>
    <w:rsid w:val="001873CC"/>
    <w:pPr>
      <w:tabs>
        <w:tab w:val="num" w:pos="360"/>
      </w:tabs>
      <w:spacing w:after="0" w:line="360" w:lineRule="auto"/>
      <w:ind w:left="567" w:hanging="567"/>
    </w:pPr>
    <w:rPr>
      <w:rFonts w:ascii="Arial" w:eastAsia="Times New Roman" w:hAnsi="Arial" w:cs="Times New Roman"/>
      <w:szCs w:val="20"/>
    </w:rPr>
  </w:style>
  <w:style w:type="paragraph" w:customStyle="1" w:styleId="Normalny10">
    <w:name w:val="Normalny1"/>
    <w:basedOn w:val="Normalny"/>
    <w:rsid w:val="001873CC"/>
    <w:pPr>
      <w:widowControl w:val="0"/>
      <w:suppressAutoHyphens/>
      <w:spacing w:after="0" w:line="320" w:lineRule="exact"/>
    </w:pPr>
    <w:rPr>
      <w:rFonts w:ascii="Times New Roman Normalny" w:eastAsia="Times New Roman Normalny" w:hAnsi="Times New Roman Normalny" w:cs="Times New Roman"/>
      <w:sz w:val="20"/>
      <w:szCs w:val="20"/>
    </w:rPr>
  </w:style>
  <w:style w:type="paragraph" w:customStyle="1" w:styleId="Tekstpodstawowywcity31">
    <w:name w:val="Tekst podstawowy wcięty 31"/>
    <w:basedOn w:val="Normalny"/>
    <w:rsid w:val="001873CC"/>
    <w:pPr>
      <w:spacing w:after="0" w:line="320" w:lineRule="exact"/>
      <w:ind w:firstLine="708"/>
    </w:pPr>
    <w:rPr>
      <w:rFonts w:ascii="Arial" w:eastAsia="Times New Roman" w:hAnsi="Arial" w:cs="Times New Roman"/>
      <w:sz w:val="18"/>
      <w:szCs w:val="20"/>
    </w:rPr>
  </w:style>
  <w:style w:type="paragraph" w:customStyle="1" w:styleId="atekst">
    <w:name w:val="atekst"/>
    <w:basedOn w:val="Normalny"/>
    <w:rsid w:val="001873CC"/>
    <w:pPr>
      <w:spacing w:after="0" w:line="320" w:lineRule="exact"/>
      <w:ind w:left="397"/>
      <w:jc w:val="both"/>
    </w:pPr>
    <w:rPr>
      <w:rFonts w:ascii="Arial" w:eastAsia="Times New Roman" w:hAnsi="Arial" w:cs="Times New Roman"/>
      <w:sz w:val="20"/>
      <w:szCs w:val="20"/>
    </w:rPr>
  </w:style>
  <w:style w:type="paragraph" w:customStyle="1" w:styleId="anag1">
    <w:name w:val="anag1"/>
    <w:basedOn w:val="Wcicienormalne"/>
    <w:next w:val="atekst"/>
    <w:rsid w:val="001873CC"/>
    <w:pPr>
      <w:tabs>
        <w:tab w:val="num" w:pos="360"/>
      </w:tabs>
      <w:spacing w:before="360" w:after="120"/>
      <w:ind w:left="360" w:hanging="360"/>
      <w:outlineLvl w:val="0"/>
    </w:pPr>
    <w:rPr>
      <w:b/>
      <w:caps/>
    </w:rPr>
  </w:style>
  <w:style w:type="paragraph" w:customStyle="1" w:styleId="Tekstpodstawowya2">
    <w:name w:val="Tekst podstawowy.a2"/>
    <w:basedOn w:val="Normalny"/>
    <w:rsid w:val="001873CC"/>
    <w:pPr>
      <w:widowControl w:val="0"/>
      <w:spacing w:after="0" w:line="320" w:lineRule="exact"/>
      <w:jc w:val="both"/>
    </w:pPr>
    <w:rPr>
      <w:rFonts w:ascii="Arial" w:eastAsia="Times New Roman" w:hAnsi="Arial" w:cs="Times New Roman"/>
      <w:sz w:val="18"/>
      <w:szCs w:val="20"/>
    </w:rPr>
  </w:style>
  <w:style w:type="paragraph" w:customStyle="1" w:styleId="Wiesia">
    <w:name w:val="Wiesia"/>
    <w:basedOn w:val="Normalny"/>
    <w:rsid w:val="001873CC"/>
    <w:pPr>
      <w:tabs>
        <w:tab w:val="num" w:pos="1004"/>
      </w:tabs>
      <w:spacing w:after="120" w:line="360" w:lineRule="auto"/>
      <w:ind w:left="1004" w:hanging="360"/>
      <w:jc w:val="both"/>
    </w:pPr>
    <w:rPr>
      <w:rFonts w:ascii="Tahoma" w:eastAsia="Times New Roman" w:hAnsi="Tahoma" w:cs="Times New Roman"/>
      <w:b/>
      <w:sz w:val="28"/>
      <w:szCs w:val="20"/>
    </w:rPr>
  </w:style>
  <w:style w:type="paragraph" w:customStyle="1" w:styleId="Styl001">
    <w:name w:val="Styl 001"/>
    <w:basedOn w:val="Nagwek1"/>
    <w:next w:val="Normalny"/>
    <w:autoRedefine/>
    <w:rsid w:val="001873CC"/>
    <w:pPr>
      <w:keepNext/>
      <w:tabs>
        <w:tab w:val="num" w:pos="360"/>
        <w:tab w:val="left" w:pos="567"/>
      </w:tabs>
      <w:spacing w:before="240" w:after="60" w:line="264" w:lineRule="auto"/>
      <w:ind w:left="360" w:hanging="360"/>
      <w:contextualSpacing w:val="0"/>
      <w:jc w:val="both"/>
    </w:pPr>
    <w:rPr>
      <w:rFonts w:ascii="Verdana" w:eastAsia="Times New Roman" w:hAnsi="Verdana" w:cs="Times New Roman"/>
      <w:bCs w:val="0"/>
      <w:kern w:val="32"/>
      <w:sz w:val="32"/>
      <w:szCs w:val="20"/>
      <w:lang w:val="x-none" w:eastAsia="x-none"/>
    </w:rPr>
  </w:style>
  <w:style w:type="paragraph" w:customStyle="1" w:styleId="Styl002">
    <w:name w:val="Styl 002"/>
    <w:basedOn w:val="Styl001"/>
    <w:next w:val="Normalny"/>
    <w:autoRedefine/>
    <w:rsid w:val="001873CC"/>
    <w:pPr>
      <w:keepNext w:val="0"/>
      <w:tabs>
        <w:tab w:val="clear" w:pos="360"/>
      </w:tabs>
      <w:snapToGrid w:val="0"/>
      <w:spacing w:before="0" w:after="0" w:line="360" w:lineRule="auto"/>
      <w:ind w:left="0" w:firstLine="0"/>
      <w:outlineLvl w:val="9"/>
    </w:pPr>
    <w:rPr>
      <w:rFonts w:ascii="Times New Roman" w:hAnsi="Times New Roman"/>
      <w:kern w:val="0"/>
      <w:sz w:val="24"/>
    </w:rPr>
  </w:style>
  <w:style w:type="paragraph" w:customStyle="1" w:styleId="Listaalfabetyczna">
    <w:name w:val="Lista alfabetyczna"/>
    <w:basedOn w:val="Normalny"/>
    <w:rsid w:val="001873CC"/>
    <w:pPr>
      <w:tabs>
        <w:tab w:val="num" w:pos="1296"/>
      </w:tabs>
      <w:spacing w:after="120" w:line="264" w:lineRule="auto"/>
      <w:ind w:left="1293" w:hanging="357"/>
      <w:jc w:val="both"/>
    </w:pPr>
    <w:rPr>
      <w:rFonts w:ascii="Arial" w:eastAsia="Times New Roman" w:hAnsi="Arial" w:cs="Times New Roman"/>
      <w:color w:val="000000"/>
      <w:sz w:val="20"/>
      <w:szCs w:val="20"/>
    </w:rPr>
  </w:style>
  <w:style w:type="paragraph" w:customStyle="1" w:styleId="Listanumerycznapodstawowa">
    <w:name w:val="Lista numeryczna podstawowa"/>
    <w:basedOn w:val="Normalny"/>
    <w:rsid w:val="001873CC"/>
    <w:pPr>
      <w:tabs>
        <w:tab w:val="left" w:pos="357"/>
        <w:tab w:val="num" w:pos="1440"/>
      </w:tabs>
      <w:spacing w:after="120" w:line="264" w:lineRule="auto"/>
      <w:ind w:left="1440" w:hanging="360"/>
      <w:jc w:val="both"/>
    </w:pPr>
    <w:rPr>
      <w:rFonts w:ascii="Arial" w:eastAsia="Times New Roman" w:hAnsi="Arial" w:cs="Times New Roman"/>
      <w:color w:val="000000"/>
      <w:sz w:val="18"/>
      <w:szCs w:val="20"/>
    </w:rPr>
  </w:style>
  <w:style w:type="paragraph" w:customStyle="1" w:styleId="pkt1">
    <w:name w:val="pkt1"/>
    <w:basedOn w:val="Normalny"/>
    <w:rsid w:val="001873CC"/>
    <w:pPr>
      <w:tabs>
        <w:tab w:val="left" w:pos="357"/>
        <w:tab w:val="num" w:pos="700"/>
      </w:tabs>
      <w:spacing w:after="120" w:line="264" w:lineRule="auto"/>
      <w:ind w:left="680" w:hanging="340"/>
      <w:jc w:val="both"/>
    </w:pPr>
    <w:rPr>
      <w:rFonts w:ascii="Arial" w:eastAsia="Times New Roman" w:hAnsi="Arial" w:cs="Times New Roman"/>
      <w:color w:val="000000"/>
      <w:sz w:val="18"/>
      <w:szCs w:val="20"/>
    </w:rPr>
  </w:style>
  <w:style w:type="paragraph" w:customStyle="1" w:styleId="Listanumerycznaznawiasem">
    <w:name w:val="Lista numeryczna z nawiasem"/>
    <w:basedOn w:val="Normalny"/>
    <w:rsid w:val="001873CC"/>
    <w:pPr>
      <w:tabs>
        <w:tab w:val="left" w:pos="635"/>
        <w:tab w:val="num" w:pos="712"/>
      </w:tabs>
      <w:spacing w:after="20" w:line="264" w:lineRule="auto"/>
      <w:ind w:left="635" w:hanging="283"/>
      <w:jc w:val="both"/>
    </w:pPr>
    <w:rPr>
      <w:rFonts w:ascii="Arial" w:eastAsia="Times New Roman" w:hAnsi="Arial" w:cs="Times New Roman"/>
      <w:sz w:val="18"/>
      <w:szCs w:val="20"/>
    </w:rPr>
  </w:style>
  <w:style w:type="paragraph" w:customStyle="1" w:styleId="Standardowy1">
    <w:name w:val="Standardowy1"/>
    <w:basedOn w:val="Normalny"/>
    <w:rsid w:val="001873CC"/>
    <w:pPr>
      <w:spacing w:after="120" w:line="270" w:lineRule="atLeast"/>
      <w:jc w:val="both"/>
    </w:pPr>
    <w:rPr>
      <w:rFonts w:ascii="Arial" w:eastAsia="Times New Roman" w:hAnsi="Arial" w:cs="Times New Roman"/>
      <w:color w:val="000000"/>
      <w:sz w:val="23"/>
      <w:szCs w:val="20"/>
    </w:rPr>
  </w:style>
  <w:style w:type="paragraph" w:customStyle="1" w:styleId="FrontPage1">
    <w:name w:val="FrontPage1"/>
    <w:basedOn w:val="Normalny"/>
    <w:next w:val="Tekstpodstawowy"/>
    <w:rsid w:val="001873CC"/>
    <w:pPr>
      <w:suppressAutoHyphens/>
      <w:spacing w:after="160" w:line="320" w:lineRule="exact"/>
      <w:jc w:val="both"/>
    </w:pPr>
    <w:rPr>
      <w:rFonts w:ascii="TrueHelveticaLight" w:eastAsia="Times New Roman" w:hAnsi="TrueHelveticaLight" w:cs="Times New Roman"/>
      <w:sz w:val="28"/>
      <w:szCs w:val="20"/>
      <w:lang w:val="en-GB"/>
    </w:rPr>
  </w:style>
  <w:style w:type="paragraph" w:customStyle="1" w:styleId="Wstpniesformatowany">
    <w:name w:val="Wstępnie sformatowany"/>
    <w:basedOn w:val="Normalny"/>
    <w:rsid w:val="001873CC"/>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320" w:lineRule="exact"/>
    </w:pPr>
    <w:rPr>
      <w:rFonts w:ascii="Courier New" w:eastAsia="Times New Roman" w:hAnsi="Courier New" w:cs="Times New Roman"/>
      <w:sz w:val="20"/>
      <w:szCs w:val="20"/>
    </w:rPr>
  </w:style>
  <w:style w:type="paragraph" w:customStyle="1" w:styleId="Tekstpodstawowya21">
    <w:name w:val="Tekst podstawowy.a21"/>
    <w:basedOn w:val="Normalny"/>
    <w:rsid w:val="001873CC"/>
    <w:pPr>
      <w:widowControl w:val="0"/>
      <w:spacing w:after="0" w:line="360" w:lineRule="auto"/>
      <w:jc w:val="both"/>
    </w:pPr>
    <w:rPr>
      <w:rFonts w:ascii="Arial" w:eastAsia="Times New Roman" w:hAnsi="Arial" w:cs="Times New Roman"/>
      <w:sz w:val="20"/>
      <w:szCs w:val="20"/>
    </w:rPr>
  </w:style>
  <w:style w:type="paragraph" w:customStyle="1" w:styleId="Tekstpodstawowywcity30">
    <w:name w:val="Tekst podstawowy wci?ty 3"/>
    <w:basedOn w:val="Normalny"/>
    <w:rsid w:val="001873CC"/>
    <w:pPr>
      <w:spacing w:after="0" w:line="320" w:lineRule="exact"/>
      <w:ind w:left="426" w:hanging="426"/>
    </w:pPr>
    <w:rPr>
      <w:rFonts w:ascii="Times New Roman Normalny" w:eastAsia="Times New Roman" w:hAnsi="Times New Roman Normalny" w:cs="Times New Roman"/>
      <w:b/>
      <w:sz w:val="18"/>
      <w:szCs w:val="20"/>
    </w:rPr>
  </w:style>
  <w:style w:type="paragraph" w:customStyle="1" w:styleId="Tytu0">
    <w:name w:val="Tytu?"/>
    <w:basedOn w:val="Normalny"/>
    <w:rsid w:val="001873CC"/>
    <w:pPr>
      <w:widowControl w:val="0"/>
      <w:tabs>
        <w:tab w:val="left" w:pos="2410"/>
      </w:tabs>
      <w:spacing w:after="0" w:line="320" w:lineRule="exact"/>
      <w:jc w:val="center"/>
    </w:pPr>
    <w:rPr>
      <w:rFonts w:ascii="Arial" w:eastAsia="Times New Roman" w:hAnsi="Arial" w:cs="Times New Roman"/>
      <w:sz w:val="28"/>
      <w:szCs w:val="20"/>
    </w:rPr>
  </w:style>
  <w:style w:type="paragraph" w:customStyle="1" w:styleId="NormalzOdstepemMalym">
    <w:name w:val="Normal z Odstepem Malym"/>
    <w:basedOn w:val="Normalny"/>
    <w:next w:val="Normalny"/>
    <w:rsid w:val="001873CC"/>
    <w:pPr>
      <w:overflowPunct w:val="0"/>
      <w:autoSpaceDE w:val="0"/>
      <w:autoSpaceDN w:val="0"/>
      <w:adjustRightInd w:val="0"/>
      <w:spacing w:after="40" w:line="320" w:lineRule="exact"/>
    </w:pPr>
    <w:rPr>
      <w:rFonts w:ascii="Dutch801RmPL" w:eastAsia="Times New Roman" w:hAnsi="Dutch801RmPL" w:cs="Times New Roman"/>
      <w:sz w:val="14"/>
      <w:szCs w:val="20"/>
      <w:lang w:val="en-US" w:eastAsia="zh-TW"/>
    </w:rPr>
  </w:style>
  <w:style w:type="paragraph" w:customStyle="1" w:styleId="FotoPodpis">
    <w:name w:val="Foto Podpis"/>
    <w:next w:val="Normalny"/>
    <w:rsid w:val="001873CC"/>
    <w:pPr>
      <w:keepLines/>
      <w:overflowPunct w:val="0"/>
      <w:autoSpaceDE w:val="0"/>
      <w:autoSpaceDN w:val="0"/>
      <w:adjustRightInd w:val="0"/>
      <w:spacing w:after="113" w:line="160" w:lineRule="exact"/>
      <w:jc w:val="both"/>
    </w:pPr>
    <w:rPr>
      <w:rFonts w:ascii="Dutch801RmPL" w:eastAsia="Times New Roman" w:hAnsi="Dutch801RmPL" w:cs="Times New Roman"/>
      <w:i/>
      <w:noProof/>
      <w:sz w:val="14"/>
      <w:szCs w:val="20"/>
    </w:rPr>
  </w:style>
  <w:style w:type="paragraph" w:customStyle="1" w:styleId="Foto">
    <w:name w:val="Foto"/>
    <w:next w:val="FotoPodpis"/>
    <w:rsid w:val="001873CC"/>
    <w:pPr>
      <w:keepNext/>
      <w:overflowPunct w:val="0"/>
      <w:autoSpaceDE w:val="0"/>
      <w:autoSpaceDN w:val="0"/>
      <w:adjustRightInd w:val="0"/>
      <w:spacing w:before="56" w:after="0" w:line="240" w:lineRule="auto"/>
      <w:jc w:val="both"/>
    </w:pPr>
    <w:rPr>
      <w:rFonts w:ascii="Dutch801RmPL" w:eastAsia="Times New Roman" w:hAnsi="Dutch801RmPL" w:cs="Times New Roman"/>
      <w:i/>
      <w:noProof/>
      <w:sz w:val="12"/>
      <w:szCs w:val="20"/>
    </w:rPr>
  </w:style>
  <w:style w:type="paragraph" w:customStyle="1" w:styleId="wyliczanieB">
    <w:name w:val="wyliczanie B"/>
    <w:basedOn w:val="Normalny"/>
    <w:rsid w:val="001873CC"/>
    <w:pPr>
      <w:spacing w:after="240" w:line="360" w:lineRule="atLeast"/>
      <w:ind w:left="1017" w:hanging="308"/>
      <w:jc w:val="both"/>
    </w:pPr>
    <w:rPr>
      <w:rFonts w:ascii="Arial" w:eastAsia="Times New Roman" w:hAnsi="Arial" w:cs="Times New Roman"/>
      <w:sz w:val="26"/>
      <w:szCs w:val="20"/>
    </w:rPr>
  </w:style>
  <w:style w:type="paragraph" w:customStyle="1" w:styleId="Standardowy2">
    <w:name w:val="Standardowy2"/>
    <w:rsid w:val="001873CC"/>
    <w:pPr>
      <w:spacing w:after="0" w:line="240" w:lineRule="auto"/>
      <w:jc w:val="both"/>
    </w:pPr>
    <w:rPr>
      <w:rFonts w:ascii="Times New Roman" w:eastAsia="Times New Roman" w:hAnsi="Times New Roman" w:cs="Times New Roman"/>
      <w:sz w:val="24"/>
      <w:szCs w:val="24"/>
    </w:rPr>
  </w:style>
  <w:style w:type="paragraph" w:customStyle="1" w:styleId="standartowy">
    <w:name w:val="standartowy"/>
    <w:basedOn w:val="Tytu"/>
    <w:rsid w:val="001873CC"/>
    <w:pPr>
      <w:pBdr>
        <w:bottom w:val="none" w:sz="0" w:space="0" w:color="auto"/>
      </w:pBdr>
      <w:spacing w:after="0"/>
      <w:contextualSpacing w:val="0"/>
      <w:jc w:val="center"/>
    </w:pPr>
    <w:rPr>
      <w:rFonts w:ascii="Times New Roman" w:eastAsia="Times New Roman" w:hAnsi="Times New Roman" w:cs="Times New Roman"/>
      <w:b/>
      <w:spacing w:val="0"/>
      <w:sz w:val="24"/>
      <w:szCs w:val="20"/>
      <w:lang w:val="x-none" w:eastAsia="x-none"/>
    </w:rPr>
  </w:style>
  <w:style w:type="character" w:customStyle="1" w:styleId="Z-nagowek3Znak">
    <w:name w:val="Z-nagłowek3 Znak"/>
    <w:link w:val="Z-nagowek3"/>
    <w:locked/>
    <w:rsid w:val="001873CC"/>
    <w:rPr>
      <w:b/>
      <w:caps/>
      <w:sz w:val="24"/>
    </w:rPr>
  </w:style>
  <w:style w:type="paragraph" w:customStyle="1" w:styleId="Z-nagowek3">
    <w:name w:val="Z-nagłowek3"/>
    <w:basedOn w:val="Nagwek1"/>
    <w:link w:val="Z-nagowek3Znak"/>
    <w:rsid w:val="001873CC"/>
    <w:pPr>
      <w:keepNext/>
      <w:tabs>
        <w:tab w:val="left" w:pos="567"/>
      </w:tabs>
      <w:spacing w:before="0" w:line="360" w:lineRule="auto"/>
      <w:contextualSpacing w:val="0"/>
    </w:pPr>
    <w:rPr>
      <w:rFonts w:asciiTheme="minorHAnsi" w:eastAsiaTheme="minorEastAsia" w:hAnsiTheme="minorHAnsi" w:cstheme="minorBidi"/>
      <w:bCs w:val="0"/>
      <w:caps/>
      <w:sz w:val="24"/>
      <w:szCs w:val="22"/>
    </w:rPr>
  </w:style>
  <w:style w:type="character" w:customStyle="1" w:styleId="Z-nagowek2Znak">
    <w:name w:val="Z-nagłowek2 Znak"/>
    <w:link w:val="Z-nagowek2"/>
    <w:locked/>
    <w:rsid w:val="001873CC"/>
    <w:rPr>
      <w:b/>
      <w:bCs/>
      <w:smallCaps/>
      <w:sz w:val="24"/>
      <w:szCs w:val="24"/>
    </w:rPr>
  </w:style>
  <w:style w:type="paragraph" w:customStyle="1" w:styleId="Z-nagowek2">
    <w:name w:val="Z-nagłowek2"/>
    <w:basedOn w:val="Nagwek2"/>
    <w:link w:val="Z-nagowek2Znak"/>
    <w:rsid w:val="001873CC"/>
    <w:pPr>
      <w:tabs>
        <w:tab w:val="num" w:pos="1440"/>
        <w:tab w:val="left" w:pos="8364"/>
      </w:tabs>
      <w:spacing w:before="0" w:line="480" w:lineRule="auto"/>
    </w:pPr>
    <w:rPr>
      <w:rFonts w:asciiTheme="minorHAnsi" w:eastAsiaTheme="minorEastAsia" w:hAnsiTheme="minorHAnsi" w:cstheme="minorBidi"/>
      <w:smallCaps/>
      <w:sz w:val="24"/>
      <w:szCs w:val="24"/>
    </w:rPr>
  </w:style>
  <w:style w:type="paragraph" w:customStyle="1" w:styleId="Nagwek1Nagwek1Znak">
    <w:name w:val="Nagłówek 1.Nagłówek 1 Znak"/>
    <w:basedOn w:val="Normalny"/>
    <w:next w:val="Normalny"/>
    <w:rsid w:val="001873CC"/>
    <w:pPr>
      <w:keepNext/>
      <w:spacing w:after="0" w:line="320" w:lineRule="exact"/>
      <w:outlineLvl w:val="0"/>
    </w:pPr>
    <w:rPr>
      <w:rFonts w:ascii="Arial" w:eastAsia="Times New Roman" w:hAnsi="Arial" w:cs="Times New Roman"/>
      <w:b/>
      <w:sz w:val="18"/>
      <w:szCs w:val="20"/>
    </w:rPr>
  </w:style>
  <w:style w:type="paragraph" w:customStyle="1" w:styleId="Z-nagowek1">
    <w:name w:val="Z-nagłowek1"/>
    <w:basedOn w:val="Normalny"/>
    <w:rsid w:val="001873CC"/>
    <w:pPr>
      <w:spacing w:after="0" w:line="480" w:lineRule="auto"/>
    </w:pPr>
    <w:rPr>
      <w:rFonts w:ascii="Arial" w:eastAsia="Times New Roman" w:hAnsi="Arial" w:cs="Times New Roman"/>
      <w:b/>
      <w:sz w:val="18"/>
      <w:szCs w:val="20"/>
    </w:rPr>
  </w:style>
  <w:style w:type="character" w:customStyle="1" w:styleId="Z-nagowek4Znak">
    <w:name w:val="Z-nagłowek4 Znak"/>
    <w:link w:val="Z-nagowek4"/>
    <w:locked/>
    <w:rsid w:val="001873CC"/>
    <w:rPr>
      <w:b/>
      <w:i/>
      <w:sz w:val="24"/>
      <w:u w:val="single"/>
    </w:rPr>
  </w:style>
  <w:style w:type="paragraph" w:customStyle="1" w:styleId="Z-nagowek4">
    <w:name w:val="Z-nagłowek4"/>
    <w:basedOn w:val="Nagwek1"/>
    <w:link w:val="Z-nagowek4Znak"/>
    <w:rsid w:val="001873CC"/>
    <w:pPr>
      <w:keepNext/>
      <w:tabs>
        <w:tab w:val="left" w:pos="567"/>
      </w:tabs>
      <w:autoSpaceDE w:val="0"/>
      <w:spacing w:before="0" w:line="360" w:lineRule="auto"/>
      <w:contextualSpacing w:val="0"/>
    </w:pPr>
    <w:rPr>
      <w:rFonts w:asciiTheme="minorHAnsi" w:eastAsiaTheme="minorEastAsia" w:hAnsiTheme="minorHAnsi" w:cstheme="minorBidi"/>
      <w:bCs w:val="0"/>
      <w:i/>
      <w:sz w:val="24"/>
      <w:szCs w:val="22"/>
      <w:u w:val="single"/>
    </w:rPr>
  </w:style>
  <w:style w:type="character" w:customStyle="1" w:styleId="StylZ-nagowek4ZWAdobeFZnak">
    <w:name w:val="Styl Z-nagłowek4 + ZWAdobeF Znak"/>
    <w:link w:val="StylZ-nagowek4ZWAdobeF"/>
    <w:locked/>
    <w:rsid w:val="001873CC"/>
    <w:rPr>
      <w:b/>
      <w:bCs/>
      <w:i/>
      <w:iCs/>
      <w:sz w:val="24"/>
      <w:u w:val="single"/>
    </w:rPr>
  </w:style>
  <w:style w:type="paragraph" w:customStyle="1" w:styleId="StylZ-nagowek4ZWAdobeF">
    <w:name w:val="Styl Z-nagłowek4 + ZWAdobeF"/>
    <w:basedOn w:val="Z-nagowek4"/>
    <w:link w:val="StylZ-nagowek4ZWAdobeFZnak"/>
    <w:rsid w:val="001873CC"/>
    <w:rPr>
      <w:bCs/>
      <w:iCs/>
    </w:rPr>
  </w:style>
  <w:style w:type="character" w:customStyle="1" w:styleId="Z-nagwek5Znak">
    <w:name w:val="Z-nagłówek5 Znak"/>
    <w:link w:val="Z-nagwek5"/>
    <w:locked/>
    <w:rsid w:val="001873CC"/>
    <w:rPr>
      <w:b/>
      <w:i/>
      <w:sz w:val="24"/>
    </w:rPr>
  </w:style>
  <w:style w:type="paragraph" w:customStyle="1" w:styleId="Z-nagwek5">
    <w:name w:val="Z-nagłówek5"/>
    <w:basedOn w:val="Normalny"/>
    <w:link w:val="Z-nagwek5Znak"/>
    <w:rsid w:val="001873CC"/>
    <w:pPr>
      <w:keepNext/>
      <w:autoSpaceDE w:val="0"/>
      <w:spacing w:after="0" w:line="360" w:lineRule="auto"/>
      <w:outlineLvl w:val="0"/>
    </w:pPr>
    <w:rPr>
      <w:b/>
      <w:i/>
      <w:sz w:val="24"/>
    </w:rPr>
  </w:style>
  <w:style w:type="paragraph" w:customStyle="1" w:styleId="Z-nagowek0">
    <w:name w:val="Z-nagłowek0"/>
    <w:basedOn w:val="Normalny"/>
    <w:rsid w:val="001873CC"/>
    <w:pPr>
      <w:spacing w:after="0" w:line="320" w:lineRule="exact"/>
      <w:jc w:val="both"/>
    </w:pPr>
    <w:rPr>
      <w:rFonts w:ascii="Arial" w:eastAsia="Times New Roman" w:hAnsi="Arial" w:cs="Times New Roman"/>
      <w:b/>
      <w:sz w:val="28"/>
      <w:szCs w:val="20"/>
    </w:rPr>
  </w:style>
  <w:style w:type="paragraph" w:customStyle="1" w:styleId="01sk">
    <w:name w:val="01sk"/>
    <w:basedOn w:val="Z-nagowek1"/>
    <w:rsid w:val="001873CC"/>
  </w:style>
  <w:style w:type="paragraph" w:customStyle="1" w:styleId="00sk">
    <w:name w:val="00sk"/>
    <w:basedOn w:val="Z-nagowek0"/>
    <w:rsid w:val="001873CC"/>
    <w:pPr>
      <w:ind w:left="2520" w:hanging="2520"/>
    </w:pPr>
    <w:rPr>
      <w:sz w:val="32"/>
      <w:szCs w:val="32"/>
    </w:rPr>
  </w:style>
  <w:style w:type="paragraph" w:customStyle="1" w:styleId="02sk">
    <w:name w:val="02sk"/>
    <w:basedOn w:val="Z-nagowek2"/>
    <w:rsid w:val="001873CC"/>
  </w:style>
  <w:style w:type="character" w:customStyle="1" w:styleId="03skZnak">
    <w:name w:val="03sk Znak"/>
    <w:basedOn w:val="Z-nagowek3Znak"/>
    <w:link w:val="03sk"/>
    <w:locked/>
    <w:rsid w:val="001873CC"/>
    <w:rPr>
      <w:b/>
      <w:caps/>
      <w:sz w:val="24"/>
    </w:rPr>
  </w:style>
  <w:style w:type="paragraph" w:customStyle="1" w:styleId="03sk">
    <w:name w:val="03sk"/>
    <w:basedOn w:val="Z-nagowek3"/>
    <w:link w:val="03skZnak"/>
    <w:rsid w:val="001873CC"/>
  </w:style>
  <w:style w:type="paragraph" w:customStyle="1" w:styleId="04sk">
    <w:name w:val="04sk"/>
    <w:basedOn w:val="Z-nagowek4"/>
    <w:rsid w:val="001873CC"/>
  </w:style>
  <w:style w:type="character" w:customStyle="1" w:styleId="05skZnak">
    <w:name w:val="05sk Znak"/>
    <w:basedOn w:val="Z-nagwek5Znak"/>
    <w:link w:val="05sk"/>
    <w:locked/>
    <w:rsid w:val="001873CC"/>
    <w:rPr>
      <w:b/>
      <w:i/>
      <w:sz w:val="24"/>
    </w:rPr>
  </w:style>
  <w:style w:type="paragraph" w:customStyle="1" w:styleId="05sk">
    <w:name w:val="05sk"/>
    <w:basedOn w:val="Z-nagwek5"/>
    <w:link w:val="05skZnak"/>
    <w:rsid w:val="001873CC"/>
  </w:style>
  <w:style w:type="character" w:customStyle="1" w:styleId="grame">
    <w:name w:val="grame"/>
    <w:basedOn w:val="Domylnaczcionkaakapitu"/>
    <w:rsid w:val="001873CC"/>
  </w:style>
  <w:style w:type="character" w:customStyle="1" w:styleId="NormalPogrubiony">
    <w:name w:val="Normal Pogrubiony"/>
    <w:rsid w:val="001873CC"/>
    <w:rPr>
      <w:b/>
      <w:bCs w:val="0"/>
    </w:rPr>
  </w:style>
  <w:style w:type="paragraph" w:customStyle="1" w:styleId="BodyText21">
    <w:name w:val="Body Text 21"/>
    <w:basedOn w:val="Normalny"/>
    <w:rsid w:val="001873CC"/>
    <w:pPr>
      <w:widowControl w:val="0"/>
      <w:spacing w:after="120" w:line="312" w:lineRule="auto"/>
    </w:pPr>
    <w:rPr>
      <w:rFonts w:ascii="Times New Roman" w:eastAsia="Times New Roman" w:hAnsi="Times New Roman" w:cs="Times New Roman"/>
      <w:b/>
      <w:snapToGrid w:val="0"/>
      <w:kern w:val="24"/>
      <w:sz w:val="24"/>
      <w:szCs w:val="20"/>
    </w:rPr>
  </w:style>
  <w:style w:type="paragraph" w:customStyle="1" w:styleId="Nagwek2T">
    <w:name w:val="Nagłówek 2/T"/>
    <w:basedOn w:val="Normalny"/>
    <w:next w:val="Normalny"/>
    <w:rsid w:val="001873CC"/>
    <w:pPr>
      <w:keepNext/>
      <w:widowControl w:val="0"/>
      <w:spacing w:after="0" w:line="240" w:lineRule="auto"/>
    </w:pPr>
    <w:rPr>
      <w:rFonts w:ascii="Times New Roman" w:eastAsia="Times New Roman" w:hAnsi="Times New Roman" w:cs="Times New Roman"/>
      <w:snapToGrid w:val="0"/>
      <w:sz w:val="24"/>
      <w:szCs w:val="20"/>
    </w:rPr>
  </w:style>
  <w:style w:type="character" w:customStyle="1" w:styleId="apple-converted-space">
    <w:name w:val="apple-converted-space"/>
    <w:basedOn w:val="Domylnaczcionkaakapitu"/>
    <w:rsid w:val="001873CC"/>
  </w:style>
  <w:style w:type="character" w:customStyle="1" w:styleId="h10">
    <w:name w:val="h1"/>
    <w:basedOn w:val="Domylnaczcionkaakapitu"/>
    <w:rsid w:val="001873CC"/>
  </w:style>
  <w:style w:type="character" w:customStyle="1" w:styleId="value">
    <w:name w:val="value"/>
    <w:basedOn w:val="Domylnaczcionkaakapitu"/>
    <w:rsid w:val="001873CC"/>
  </w:style>
  <w:style w:type="character" w:customStyle="1" w:styleId="NagwekElaZnak">
    <w:name w:val="Nagłówek Ela Znak"/>
    <w:aliases w:val="Nagłówek 3 Znak1 Znak Znak,Nagłówek 3 Znak Znak Znak Znak,zwykły tekst Znak"/>
    <w:rsid w:val="001873CC"/>
    <w:rPr>
      <w:rFonts w:ascii="Arial" w:hAnsi="Arial"/>
      <w:b/>
      <w:bCs/>
      <w:sz w:val="24"/>
      <w:szCs w:val="24"/>
      <w:lang w:val="x-none" w:eastAsia="x-none"/>
    </w:rPr>
  </w:style>
  <w:style w:type="character" w:customStyle="1" w:styleId="NormalnyWebZnak">
    <w:name w:val="Normalny (Web) Znak"/>
    <w:link w:val="NormalnyWeb"/>
    <w:uiPriority w:val="99"/>
    <w:rsid w:val="001873CC"/>
    <w:rPr>
      <w:rFonts w:ascii="Times New Roman" w:eastAsia="Times New Roman" w:hAnsi="Times New Roman" w:cs="Calibri"/>
      <w:sz w:val="24"/>
      <w:szCs w:val="24"/>
      <w:lang w:eastAsia="ar-SA"/>
    </w:rPr>
  </w:style>
  <w:style w:type="paragraph" w:customStyle="1" w:styleId="Style55">
    <w:name w:val="Style55"/>
    <w:basedOn w:val="Normalny"/>
    <w:rsid w:val="001873CC"/>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81">
    <w:name w:val="Style81"/>
    <w:basedOn w:val="Normalny"/>
    <w:rsid w:val="001873CC"/>
    <w:pPr>
      <w:widowControl w:val="0"/>
      <w:autoSpaceDE w:val="0"/>
      <w:autoSpaceDN w:val="0"/>
      <w:adjustRightInd w:val="0"/>
      <w:spacing w:after="0" w:line="240" w:lineRule="auto"/>
      <w:jc w:val="center"/>
    </w:pPr>
    <w:rPr>
      <w:rFonts w:ascii="Arial" w:eastAsia="Times New Roman" w:hAnsi="Arial" w:cs="Times New Roman"/>
      <w:sz w:val="24"/>
      <w:szCs w:val="24"/>
    </w:rPr>
  </w:style>
  <w:style w:type="paragraph" w:customStyle="1" w:styleId="Style111">
    <w:name w:val="Style111"/>
    <w:basedOn w:val="Normalny"/>
    <w:rsid w:val="001873CC"/>
    <w:pPr>
      <w:widowControl w:val="0"/>
      <w:autoSpaceDE w:val="0"/>
      <w:autoSpaceDN w:val="0"/>
      <w:adjustRightInd w:val="0"/>
      <w:spacing w:after="0" w:line="206" w:lineRule="exact"/>
    </w:pPr>
    <w:rPr>
      <w:rFonts w:ascii="Arial" w:eastAsia="Times New Roman" w:hAnsi="Arial" w:cs="Times New Roman"/>
      <w:sz w:val="24"/>
      <w:szCs w:val="24"/>
    </w:rPr>
  </w:style>
  <w:style w:type="character" w:customStyle="1" w:styleId="FontStyle188">
    <w:name w:val="Font Style188"/>
    <w:rsid w:val="001873CC"/>
    <w:rPr>
      <w:rFonts w:ascii="Arial" w:hAnsi="Arial" w:cs="Arial"/>
      <w:i/>
      <w:iCs/>
      <w:smallCaps/>
      <w:color w:val="000000"/>
      <w:sz w:val="16"/>
      <w:szCs w:val="16"/>
    </w:rPr>
  </w:style>
  <w:style w:type="character" w:customStyle="1" w:styleId="FontStyle196">
    <w:name w:val="Font Style196"/>
    <w:rsid w:val="001873CC"/>
    <w:rPr>
      <w:rFonts w:ascii="Arial" w:hAnsi="Arial" w:cs="Arial"/>
      <w:color w:val="000000"/>
      <w:sz w:val="16"/>
      <w:szCs w:val="16"/>
    </w:rPr>
  </w:style>
  <w:style w:type="character" w:customStyle="1" w:styleId="FontStyle215">
    <w:name w:val="Font Style215"/>
    <w:rsid w:val="001873CC"/>
    <w:rPr>
      <w:rFonts w:ascii="Arial" w:hAnsi="Arial" w:cs="Arial"/>
      <w:i/>
      <w:iCs/>
      <w:color w:val="000000"/>
      <w:sz w:val="16"/>
      <w:szCs w:val="16"/>
    </w:rPr>
  </w:style>
  <w:style w:type="character" w:customStyle="1" w:styleId="FontStyle154">
    <w:name w:val="Font Style154"/>
    <w:rsid w:val="001873CC"/>
    <w:rPr>
      <w:rFonts w:ascii="Arial" w:hAnsi="Arial" w:cs="Arial"/>
      <w:i/>
      <w:iCs/>
      <w:color w:val="000000"/>
      <w:sz w:val="10"/>
      <w:szCs w:val="10"/>
    </w:rPr>
  </w:style>
  <w:style w:type="character" w:customStyle="1" w:styleId="FontStyle189">
    <w:name w:val="Font Style189"/>
    <w:rsid w:val="001873CC"/>
    <w:rPr>
      <w:rFonts w:ascii="Arial" w:hAnsi="Arial" w:cs="Arial"/>
      <w:i/>
      <w:iCs/>
      <w:color w:val="000000"/>
      <w:sz w:val="10"/>
      <w:szCs w:val="10"/>
    </w:rPr>
  </w:style>
  <w:style w:type="character" w:customStyle="1" w:styleId="FontStyle206">
    <w:name w:val="Font Style206"/>
    <w:rsid w:val="001873CC"/>
    <w:rPr>
      <w:rFonts w:ascii="Constantia" w:hAnsi="Constantia" w:cs="Constantia"/>
      <w:color w:val="000000"/>
      <w:sz w:val="18"/>
      <w:szCs w:val="18"/>
    </w:rPr>
  </w:style>
  <w:style w:type="character" w:customStyle="1" w:styleId="FontStyle207">
    <w:name w:val="Font Style207"/>
    <w:rsid w:val="001873CC"/>
    <w:rPr>
      <w:rFonts w:ascii="Arial" w:hAnsi="Arial" w:cs="Arial"/>
      <w:color w:val="000000"/>
      <w:sz w:val="26"/>
      <w:szCs w:val="26"/>
    </w:rPr>
  </w:style>
  <w:style w:type="paragraph" w:customStyle="1" w:styleId="StylPierwszywiersz063cmZprawej-048cm">
    <w:name w:val="Styl Pierwszy wiersz:  063 cm Z prawej:  -048 cm"/>
    <w:basedOn w:val="Normalny"/>
    <w:rsid w:val="001873CC"/>
    <w:pPr>
      <w:overflowPunct w:val="0"/>
      <w:autoSpaceDE w:val="0"/>
      <w:autoSpaceDN w:val="0"/>
      <w:adjustRightInd w:val="0"/>
      <w:spacing w:after="0" w:line="240" w:lineRule="auto"/>
      <w:ind w:right="-272" w:firstLine="357"/>
      <w:textAlignment w:val="baseline"/>
    </w:pPr>
    <w:rPr>
      <w:rFonts w:ascii="Times New Roman" w:eastAsia="Times New Roman" w:hAnsi="Times New Roman" w:cs="Times New Roman"/>
      <w:sz w:val="24"/>
      <w:szCs w:val="20"/>
    </w:rPr>
  </w:style>
  <w:style w:type="character" w:customStyle="1" w:styleId="Nagwek1ZnakZnak">
    <w:name w:val="Nagłówek 1 Znak Znak"/>
    <w:locked/>
    <w:rsid w:val="001873CC"/>
    <w:rPr>
      <w:b/>
      <w:bCs/>
      <w:caps/>
      <w:kern w:val="32"/>
      <w:sz w:val="30"/>
      <w:szCs w:val="30"/>
      <w:lang w:val="pl-PL" w:eastAsia="pl-PL" w:bidi="ar-SA"/>
    </w:rPr>
  </w:style>
  <w:style w:type="paragraph" w:customStyle="1" w:styleId="StylPierwszywiersz063cm">
    <w:name w:val="Styl Pierwszy wiersz:  063 cm"/>
    <w:basedOn w:val="Normalny"/>
    <w:rsid w:val="001873CC"/>
    <w:pPr>
      <w:spacing w:after="0" w:line="240" w:lineRule="auto"/>
      <w:ind w:firstLine="360"/>
    </w:pPr>
    <w:rPr>
      <w:rFonts w:ascii="Times New Roman" w:eastAsia="Times New Roman" w:hAnsi="Times New Roman" w:cs="Times New Roman"/>
      <w:sz w:val="24"/>
      <w:szCs w:val="20"/>
    </w:rPr>
  </w:style>
  <w:style w:type="paragraph" w:customStyle="1" w:styleId="StylPierwszywiersz063cmPrzed3pt">
    <w:name w:val="Styl Pierwszy wiersz:  063 cm Przed:  3 pt"/>
    <w:basedOn w:val="Normalny"/>
    <w:autoRedefine/>
    <w:rsid w:val="001873CC"/>
    <w:pPr>
      <w:spacing w:before="60" w:after="0" w:line="240" w:lineRule="auto"/>
      <w:ind w:firstLine="357"/>
    </w:pPr>
    <w:rPr>
      <w:rFonts w:ascii="Times New Roman" w:eastAsia="Times New Roman" w:hAnsi="Times New Roman" w:cs="Times New Roman"/>
      <w:sz w:val="24"/>
      <w:szCs w:val="20"/>
    </w:rPr>
  </w:style>
  <w:style w:type="paragraph" w:customStyle="1" w:styleId="StylPierwszywiersz063cmPrzed6pt">
    <w:name w:val="Styl Pierwszy wiersz:  063 cm Przed:  6 pt"/>
    <w:basedOn w:val="Normalny"/>
    <w:rsid w:val="001873CC"/>
    <w:pPr>
      <w:spacing w:before="120" w:after="0" w:line="240" w:lineRule="auto"/>
      <w:ind w:firstLine="357"/>
    </w:pPr>
    <w:rPr>
      <w:rFonts w:ascii="Times New Roman" w:eastAsia="Times New Roman" w:hAnsi="Times New Roman" w:cs="Times New Roman"/>
      <w:sz w:val="24"/>
      <w:szCs w:val="20"/>
    </w:rPr>
  </w:style>
  <w:style w:type="paragraph" w:customStyle="1" w:styleId="StylNagwek3TimesNewRomanPogrubieniePrzed6pt">
    <w:name w:val="Styl Nagłówek 3 + Times New Roman Pogrubienie Przed:  6 pt"/>
    <w:basedOn w:val="Nagwek3"/>
    <w:autoRedefine/>
    <w:rsid w:val="001873CC"/>
    <w:pPr>
      <w:numPr>
        <w:ilvl w:val="2"/>
      </w:numPr>
      <w:tabs>
        <w:tab w:val="num" w:pos="851"/>
        <w:tab w:val="num" w:pos="2160"/>
      </w:tabs>
      <w:overflowPunct w:val="0"/>
      <w:autoSpaceDE w:val="0"/>
      <w:autoSpaceDN w:val="0"/>
      <w:adjustRightInd w:val="0"/>
      <w:spacing w:before="240" w:line="360" w:lineRule="auto"/>
      <w:ind w:left="2302" w:right="-284" w:hanging="505"/>
      <w:textAlignment w:val="baseline"/>
    </w:pPr>
    <w:rPr>
      <w:rFonts w:ascii="Times New Roman" w:eastAsia="Times New Roman" w:hAnsi="Times New Roman" w:cs="Times New Roman"/>
      <w:sz w:val="24"/>
      <w:szCs w:val="20"/>
      <w:u w:val="single"/>
      <w:lang w:val="x-none" w:eastAsia="x-none"/>
    </w:rPr>
  </w:style>
  <w:style w:type="paragraph" w:customStyle="1" w:styleId="StylTekstpodstawowyTimesNewRoman12ptZlewej075cm">
    <w:name w:val="Styl Tekst podstawowy + Times New Roman 12 pt Z lewej:  075 cm..."/>
    <w:basedOn w:val="Tekstpodstawowy"/>
    <w:rsid w:val="001873CC"/>
    <w:pPr>
      <w:tabs>
        <w:tab w:val="num" w:pos="567"/>
      </w:tabs>
      <w:spacing w:before="120" w:line="360" w:lineRule="auto"/>
      <w:ind w:left="1701" w:hanging="1275"/>
    </w:pPr>
    <w:rPr>
      <w:rFonts w:ascii="Arial" w:eastAsia="Times New Roman" w:hAnsi="Arial" w:cs="Times New Roman"/>
      <w:sz w:val="20"/>
      <w:szCs w:val="20"/>
      <w:lang w:eastAsia="pl-PL"/>
    </w:rPr>
  </w:style>
  <w:style w:type="paragraph" w:customStyle="1" w:styleId="StylNagwek2">
    <w:name w:val="Styl Nagłówek 2"/>
    <w:aliases w:val="1.1-Titre 2 + Z prawej:  16 cm"/>
    <w:basedOn w:val="Nagwek2"/>
    <w:rsid w:val="001873CC"/>
    <w:pPr>
      <w:numPr>
        <w:ilvl w:val="1"/>
        <w:numId w:val="54"/>
      </w:numPr>
      <w:tabs>
        <w:tab w:val="left" w:pos="851"/>
        <w:tab w:val="num" w:pos="1134"/>
        <w:tab w:val="left" w:pos="8364"/>
      </w:tabs>
      <w:overflowPunct w:val="0"/>
      <w:autoSpaceDE w:val="0"/>
      <w:autoSpaceDN w:val="0"/>
      <w:adjustRightInd w:val="0"/>
      <w:spacing w:before="240" w:line="360" w:lineRule="auto"/>
      <w:ind w:left="1276" w:right="907" w:hanging="709"/>
      <w:textAlignment w:val="baseline"/>
    </w:pPr>
    <w:rPr>
      <w:rFonts w:ascii="Arial" w:eastAsia="Times New Roman" w:hAnsi="Arial" w:cs="Times New Roman"/>
      <w:sz w:val="28"/>
      <w:szCs w:val="20"/>
    </w:rPr>
  </w:style>
  <w:style w:type="paragraph" w:customStyle="1" w:styleId="Tekstpodstawowywcity32">
    <w:name w:val="Tekst podstawowy wcięty 32"/>
    <w:basedOn w:val="Normalny"/>
    <w:rsid w:val="001873CC"/>
    <w:pPr>
      <w:widowControl w:val="0"/>
      <w:spacing w:after="0" w:line="360" w:lineRule="auto"/>
      <w:ind w:firstLine="709"/>
      <w:jc w:val="both"/>
    </w:pPr>
    <w:rPr>
      <w:rFonts w:ascii="Arial" w:eastAsia="Times New Roman" w:hAnsi="Arial" w:cs="Times New Roman"/>
      <w:sz w:val="24"/>
      <w:szCs w:val="20"/>
    </w:rPr>
  </w:style>
  <w:style w:type="paragraph" w:customStyle="1" w:styleId="StylArial11ptWyjustowanyInterlinia15wiersza">
    <w:name w:val="Styl Arial 11 pt Wyjustowany Interlinia:  15 wiersza"/>
    <w:basedOn w:val="Normalny"/>
    <w:rsid w:val="001873CC"/>
    <w:pPr>
      <w:spacing w:after="0" w:line="360" w:lineRule="auto"/>
      <w:jc w:val="both"/>
    </w:pPr>
    <w:rPr>
      <w:rFonts w:ascii="Arial" w:eastAsia="Times New Roman" w:hAnsi="Arial" w:cs="Times New Roman"/>
      <w:sz w:val="24"/>
      <w:szCs w:val="20"/>
    </w:rPr>
  </w:style>
  <w:style w:type="paragraph" w:customStyle="1" w:styleId="Arek">
    <w:name w:val="Arek"/>
    <w:basedOn w:val="Normalny"/>
    <w:rsid w:val="001873CC"/>
    <w:pPr>
      <w:spacing w:after="0" w:line="360" w:lineRule="auto"/>
      <w:jc w:val="both"/>
    </w:pPr>
    <w:rPr>
      <w:rFonts w:ascii="Arial" w:eastAsia="Times New Roman" w:hAnsi="Arial" w:cs="Times New Roman"/>
      <w:sz w:val="24"/>
      <w:szCs w:val="20"/>
    </w:rPr>
  </w:style>
  <w:style w:type="paragraph" w:customStyle="1" w:styleId="01TRE">
    <w:name w:val="01 TREŚĆ"/>
    <w:basedOn w:val="Normalny"/>
    <w:rsid w:val="001873CC"/>
    <w:pPr>
      <w:spacing w:after="143" w:line="360" w:lineRule="auto"/>
      <w:jc w:val="both"/>
    </w:pPr>
    <w:rPr>
      <w:rFonts w:ascii="Calibri Light" w:eastAsia="Times New Roman" w:hAnsi="Calibri Light" w:cs="Times New Roman"/>
      <w:sz w:val="18"/>
    </w:rPr>
  </w:style>
  <w:style w:type="paragraph" w:customStyle="1" w:styleId="StylSpistreci3Interlinia15wiersza">
    <w:name w:val="Styl Spis treści 3 + Interlinia:  15 wiersza"/>
    <w:basedOn w:val="Spistreci3"/>
    <w:rsid w:val="001873CC"/>
    <w:pPr>
      <w:spacing w:after="0" w:line="360" w:lineRule="auto"/>
      <w:ind w:left="482"/>
      <w:jc w:val="center"/>
    </w:pPr>
    <w:rPr>
      <w:rFonts w:ascii="Arial" w:eastAsia="Times New Roman" w:hAnsi="Arial" w:cs="Times New Roman"/>
      <w:b/>
      <w:bCs/>
      <w:iCs/>
      <w:sz w:val="24"/>
      <w:szCs w:val="20"/>
    </w:rPr>
  </w:style>
  <w:style w:type="paragraph" w:styleId="Mapadokumentu">
    <w:name w:val="Document Map"/>
    <w:basedOn w:val="Normalny"/>
    <w:link w:val="MapadokumentuZnak"/>
    <w:uiPriority w:val="99"/>
    <w:semiHidden/>
    <w:unhideWhenUsed/>
    <w:rsid w:val="001873CC"/>
    <w:pPr>
      <w:spacing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1873CC"/>
    <w:rPr>
      <w:rFonts w:ascii="Segoe UI"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84432">
      <w:bodyDiv w:val="1"/>
      <w:marLeft w:val="0"/>
      <w:marRight w:val="0"/>
      <w:marTop w:val="0"/>
      <w:marBottom w:val="0"/>
      <w:divBdr>
        <w:top w:val="none" w:sz="0" w:space="0" w:color="auto"/>
        <w:left w:val="none" w:sz="0" w:space="0" w:color="auto"/>
        <w:bottom w:val="none" w:sz="0" w:space="0" w:color="auto"/>
        <w:right w:val="none" w:sz="0" w:space="0" w:color="auto"/>
      </w:divBdr>
    </w:div>
    <w:div w:id="164130910">
      <w:bodyDiv w:val="1"/>
      <w:marLeft w:val="0"/>
      <w:marRight w:val="0"/>
      <w:marTop w:val="0"/>
      <w:marBottom w:val="0"/>
      <w:divBdr>
        <w:top w:val="none" w:sz="0" w:space="0" w:color="auto"/>
        <w:left w:val="none" w:sz="0" w:space="0" w:color="auto"/>
        <w:bottom w:val="none" w:sz="0" w:space="0" w:color="auto"/>
        <w:right w:val="none" w:sz="0" w:space="0" w:color="auto"/>
      </w:divBdr>
    </w:div>
    <w:div w:id="259340100">
      <w:bodyDiv w:val="1"/>
      <w:marLeft w:val="0"/>
      <w:marRight w:val="0"/>
      <w:marTop w:val="0"/>
      <w:marBottom w:val="0"/>
      <w:divBdr>
        <w:top w:val="none" w:sz="0" w:space="0" w:color="auto"/>
        <w:left w:val="none" w:sz="0" w:space="0" w:color="auto"/>
        <w:bottom w:val="none" w:sz="0" w:space="0" w:color="auto"/>
        <w:right w:val="none" w:sz="0" w:space="0" w:color="auto"/>
      </w:divBdr>
    </w:div>
    <w:div w:id="432632836">
      <w:bodyDiv w:val="1"/>
      <w:marLeft w:val="0"/>
      <w:marRight w:val="0"/>
      <w:marTop w:val="0"/>
      <w:marBottom w:val="0"/>
      <w:divBdr>
        <w:top w:val="none" w:sz="0" w:space="0" w:color="auto"/>
        <w:left w:val="none" w:sz="0" w:space="0" w:color="auto"/>
        <w:bottom w:val="none" w:sz="0" w:space="0" w:color="auto"/>
        <w:right w:val="none" w:sz="0" w:space="0" w:color="auto"/>
      </w:divBdr>
    </w:div>
    <w:div w:id="435446761">
      <w:bodyDiv w:val="1"/>
      <w:marLeft w:val="0"/>
      <w:marRight w:val="0"/>
      <w:marTop w:val="0"/>
      <w:marBottom w:val="0"/>
      <w:divBdr>
        <w:top w:val="none" w:sz="0" w:space="0" w:color="auto"/>
        <w:left w:val="none" w:sz="0" w:space="0" w:color="auto"/>
        <w:bottom w:val="none" w:sz="0" w:space="0" w:color="auto"/>
        <w:right w:val="none" w:sz="0" w:space="0" w:color="auto"/>
      </w:divBdr>
    </w:div>
    <w:div w:id="582691727">
      <w:bodyDiv w:val="1"/>
      <w:marLeft w:val="0"/>
      <w:marRight w:val="0"/>
      <w:marTop w:val="0"/>
      <w:marBottom w:val="0"/>
      <w:divBdr>
        <w:top w:val="none" w:sz="0" w:space="0" w:color="auto"/>
        <w:left w:val="none" w:sz="0" w:space="0" w:color="auto"/>
        <w:bottom w:val="none" w:sz="0" w:space="0" w:color="auto"/>
        <w:right w:val="none" w:sz="0" w:space="0" w:color="auto"/>
      </w:divBdr>
    </w:div>
    <w:div w:id="1361709061">
      <w:bodyDiv w:val="1"/>
      <w:marLeft w:val="0"/>
      <w:marRight w:val="0"/>
      <w:marTop w:val="0"/>
      <w:marBottom w:val="0"/>
      <w:divBdr>
        <w:top w:val="none" w:sz="0" w:space="0" w:color="auto"/>
        <w:left w:val="none" w:sz="0" w:space="0" w:color="auto"/>
        <w:bottom w:val="none" w:sz="0" w:space="0" w:color="auto"/>
        <w:right w:val="none" w:sz="0" w:space="0" w:color="auto"/>
      </w:divBdr>
    </w:div>
    <w:div w:id="1385368353">
      <w:bodyDiv w:val="1"/>
      <w:marLeft w:val="0"/>
      <w:marRight w:val="0"/>
      <w:marTop w:val="0"/>
      <w:marBottom w:val="0"/>
      <w:divBdr>
        <w:top w:val="none" w:sz="0" w:space="0" w:color="auto"/>
        <w:left w:val="none" w:sz="0" w:space="0" w:color="auto"/>
        <w:bottom w:val="none" w:sz="0" w:space="0" w:color="auto"/>
        <w:right w:val="none" w:sz="0" w:space="0" w:color="auto"/>
      </w:divBdr>
    </w:div>
    <w:div w:id="1924530346">
      <w:bodyDiv w:val="1"/>
      <w:marLeft w:val="0"/>
      <w:marRight w:val="0"/>
      <w:marTop w:val="0"/>
      <w:marBottom w:val="0"/>
      <w:divBdr>
        <w:top w:val="none" w:sz="0" w:space="0" w:color="auto"/>
        <w:left w:val="none" w:sz="0" w:space="0" w:color="auto"/>
        <w:bottom w:val="none" w:sz="0" w:space="0" w:color="auto"/>
        <w:right w:val="none" w:sz="0" w:space="0" w:color="auto"/>
      </w:divBdr>
    </w:div>
    <w:div w:id="211767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footer" Target="footer1.xml"/><Relationship Id="rId26" Type="http://schemas.openxmlformats.org/officeDocument/2006/relationships/image" Target="media/image15.wmf"/><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klimada.mos.gov.pl/zmiany-klimatu-w-polsce/tendencje-zmian-klimatu/" TargetMode="External"/><Relationship Id="rId47" Type="http://schemas.openxmlformats.org/officeDocument/2006/relationships/hyperlink" Target="http://www.gdos.gov.pl/" TargetMode="External"/><Relationship Id="rId50" Type="http://schemas.openxmlformats.org/officeDocument/2006/relationships/hyperlink" Target="http://powietrze.gios.gov.pl/" TargetMode="External"/><Relationship Id="rId55" Type="http://schemas.openxmlformats.org/officeDocument/2006/relationships/hyperlink" Target="file:///C:\Users\Joanna%20Galazka\Desktop\kwatera%20mineralizacji%20rzedne\raport\RAPORT%20kwatera%202020.docx" TargetMode="External"/><Relationship Id="rId63"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yperlink" Target="http://baza.pgi.gov.pl/" TargetMode="External"/><Relationship Id="rId29" Type="http://schemas.openxmlformats.org/officeDocument/2006/relationships/image" Target="media/image17.emf"/><Relationship Id="rId41" Type="http://schemas.openxmlformats.org/officeDocument/2006/relationships/image" Target="media/image27.png"/><Relationship Id="rId54" Type="http://schemas.openxmlformats.org/officeDocument/2006/relationships/hyperlink" Target="file:///C:\Users\Joanna%20Galazka\Desktop\kwatera%20mineralizacji%20rzedne\raport\RAPORT%20kwatera%202020.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korytarze.pl" TargetMode="External"/><Relationship Id="rId40" Type="http://schemas.openxmlformats.org/officeDocument/2006/relationships/image" Target="media/image26.png"/><Relationship Id="rId45" Type="http://schemas.openxmlformats.org/officeDocument/2006/relationships/hyperlink" Target="http://www.smorp.pl/imap/" TargetMode="External"/><Relationship Id="rId53" Type="http://schemas.openxmlformats.org/officeDocument/2006/relationships/hyperlink" Target="file:///C:\Users\Joanna%20Galazka\Desktop\kwatera%20mineralizacji%20rzedne\raport\RAPORT%20kwatera%202020.docx"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geoserwis.gdos.gov.pl/" TargetMode="External"/><Relationship Id="rId49" Type="http://schemas.openxmlformats.org/officeDocument/2006/relationships/hyperlink" Target="http://bdl.lasygov.pl/" TargetMode="External"/><Relationship Id="rId57" Type="http://schemas.openxmlformats.org/officeDocument/2006/relationships/hyperlink" Target="file:///C:\Users\Joanna%20Galazka\Desktop\kwatera%20mineralizacji%20rzedne\raport\RAPORT%20kwatera%202020.docx"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mapa.korytarze.pl/" TargetMode="External"/><Relationship Id="rId52" Type="http://schemas.openxmlformats.org/officeDocument/2006/relationships/hyperlink" Target="https://klimat.ug.edu.pl/?page_id=167"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geoserwis.gdos.gov.pl/mapy/" TargetMode="External"/><Relationship Id="rId48" Type="http://schemas.openxmlformats.org/officeDocument/2006/relationships/hyperlink" Target="http://obszary.natura2000.org.pl/" TargetMode="External"/><Relationship Id="rId56" Type="http://schemas.openxmlformats.org/officeDocument/2006/relationships/hyperlink" Target="file:///C:\Users\Joanna%20Galazka\Desktop\kwatera%20mineralizacji%20rzedne\raport\RAPORT%20kwatera%202020.docx" TargetMode="External"/><Relationship Id="rId8" Type="http://schemas.openxmlformats.org/officeDocument/2006/relationships/endnotes" Target="endnotes.xml"/><Relationship Id="rId51" Type="http://schemas.openxmlformats.org/officeDocument/2006/relationships/hyperlink" Target="http://airpomerania.pl/"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baza.pgi.gov.pl/" TargetMode="External"/><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s://kpk.org.pl/"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mapa.korytarze.pl/" TargetMode="External"/><Relationship Id="rId1" Type="http://schemas.openxmlformats.org/officeDocument/2006/relationships/hyperlink" Target="http://www.powietrze.gios.gov.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anna%20Galazka\Desktop\temat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86210702535423"/>
          <c:y val="0.1780848732292302"/>
          <c:w val="0.80122414275680331"/>
          <c:h val="0.6413363733573707"/>
        </c:manualLayout>
      </c:layout>
      <c:pie3DChart>
        <c:varyColors val="1"/>
        <c:ser>
          <c:idx val="0"/>
          <c:order val="0"/>
          <c:tx>
            <c:strRef>
              <c:f>Arkusz1!$C$26</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C93-4303-A560-5FA8929BCCB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C93-4303-A560-5FA8929BCCB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C93-4303-A560-5FA8929BCCB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C93-4303-A560-5FA8929BCC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Arkusz1!$B$27:$B$30</c:f>
              <c:strCache>
                <c:ptCount val="4"/>
                <c:pt idx="0">
                  <c:v>Klasa IIIa i IIIb</c:v>
                </c:pt>
                <c:pt idx="1">
                  <c:v>Klasa IVa i IVb</c:v>
                </c:pt>
                <c:pt idx="2">
                  <c:v>Klasa V</c:v>
                </c:pt>
                <c:pt idx="3">
                  <c:v>Klasa VI</c:v>
                </c:pt>
              </c:strCache>
            </c:strRef>
          </c:cat>
          <c:val>
            <c:numRef>
              <c:f>Arkusz1!$C$27:$C$30</c:f>
              <c:numCache>
                <c:formatCode>General</c:formatCode>
                <c:ptCount val="4"/>
                <c:pt idx="0">
                  <c:v>1.47</c:v>
                </c:pt>
                <c:pt idx="1">
                  <c:v>54.4</c:v>
                </c:pt>
                <c:pt idx="2">
                  <c:v>32.94</c:v>
                </c:pt>
                <c:pt idx="3">
                  <c:v>11.19</c:v>
                </c:pt>
              </c:numCache>
            </c:numRef>
          </c:val>
          <c:extLst xmlns:c16r2="http://schemas.microsoft.com/office/drawing/2015/06/chart">
            <c:ext xmlns:c16="http://schemas.microsoft.com/office/drawing/2014/chart" uri="{C3380CC4-5D6E-409C-BE32-E72D297353CC}">
              <c16:uniqueId val="{00000008-3C93-4303-A560-5FA8929BCCB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Stary Las, 15 maj 2020 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3A31AD-023E-4BE4-B39D-93421CEE3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40410</Words>
  <Characters>242461</Characters>
  <Application>Microsoft Office Word</Application>
  <DocSecurity>0</DocSecurity>
  <Lines>2020</Lines>
  <Paragraphs>564</Paragraphs>
  <ScaleCrop>false</ScaleCrop>
  <HeadingPairs>
    <vt:vector size="2" baseType="variant">
      <vt:variant>
        <vt:lpstr>Tytuł</vt:lpstr>
      </vt:variant>
      <vt:variant>
        <vt:i4>1</vt:i4>
      </vt:variant>
    </vt:vector>
  </HeadingPairs>
  <TitlesOfParts>
    <vt:vector size="1" baseType="lpstr">
      <vt:lpstr>Raport oceny oddziaływania na środowisko</vt:lpstr>
    </vt:vector>
  </TitlesOfParts>
  <Company>Urząd Gminy Przywidz</Company>
  <LinksUpToDate>false</LinksUpToDate>
  <CharactersWithSpaces>282307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oceny oddziaływania na środowisko</dc:title>
  <dc:subject>Zwiększenie wydajności instalacji IPPC                                      w ZUOK „Stary Las” Sp. z o.o.</dc:subject>
  <dc:creator>Skierka Joanna</dc:creator>
  <cp:keywords/>
  <dc:description/>
  <cp:lastModifiedBy>Katarzyna Sykut-Kajko</cp:lastModifiedBy>
  <cp:revision>2</cp:revision>
  <cp:lastPrinted>2020-05-15T09:49:00Z</cp:lastPrinted>
  <dcterms:created xsi:type="dcterms:W3CDTF">2020-05-15T10:04:00Z</dcterms:created>
  <dcterms:modified xsi:type="dcterms:W3CDTF">2020-05-15T10:04:00Z</dcterms:modified>
</cp:coreProperties>
</file>