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F4" w:rsidRPr="00BA12F4" w:rsidRDefault="006C3006" w:rsidP="00BA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ADM/28</w:t>
      </w:r>
      <w:bookmarkStart w:id="0" w:name="_GoBack"/>
      <w:bookmarkEnd w:id="0"/>
      <w:r w:rsidR="00BA12F4" w:rsidRPr="00BA12F4">
        <w:rPr>
          <w:rFonts w:ascii="Times New Roman" w:eastAsia="Times New Roman" w:hAnsi="Times New Roman" w:cs="Times New Roman"/>
          <w:b/>
          <w:bCs/>
          <w:caps/>
          <w:lang w:eastAsia="pl-PL"/>
        </w:rPr>
        <w:t>/2020</w:t>
      </w:r>
      <w:r w:rsidR="00BA12F4" w:rsidRPr="00BA12F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BA12F4" w:rsidRPr="00BA12F4" w:rsidRDefault="00BA12F4" w:rsidP="00BA12F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z dnia 13 marca 2020 r.</w:t>
      </w:r>
    </w:p>
    <w:p w:rsidR="00BA12F4" w:rsidRPr="00BA12F4" w:rsidRDefault="00BA12F4" w:rsidP="00BA12F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w sprawie powołania Gminnego Zespołu Zarzadzania Kryzysowego Urzędu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Gminy Starogard Gdański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Na podstawie art. 19 ust. 4 pkt. 3 i art. 46 ust. 1 ustawy z dnia 26 kwietnia 2007 r. o zarzadzaniu kryzysowym (Dz.U. 2019 r, poz. 1398)  zarządza się,  co następuje: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A12F4">
        <w:rPr>
          <w:rFonts w:ascii="Times New Roman" w:eastAsia="Times New Roman" w:hAnsi="Times New Roman" w:cs="Times New Roman"/>
          <w:lang w:eastAsia="pl-PL"/>
        </w:rPr>
        <w:t>Organem pomocniczym wójta w zapewnieniu wykonywania zadań zarządzania kryzysowego jest gminny zespół zarządzania kryzysowego</w:t>
      </w:r>
      <w:r>
        <w:rPr>
          <w:rFonts w:ascii="Times New Roman" w:eastAsia="Times New Roman" w:hAnsi="Times New Roman" w:cs="Times New Roman"/>
          <w:lang w:eastAsia="pl-PL"/>
        </w:rPr>
        <w:t xml:space="preserve"> (GZZK)</w:t>
      </w:r>
      <w:r w:rsidRPr="00BA12F4">
        <w:rPr>
          <w:rFonts w:ascii="Times New Roman" w:eastAsia="Times New Roman" w:hAnsi="Times New Roman" w:cs="Times New Roman"/>
          <w:lang w:eastAsia="pl-PL"/>
        </w:rPr>
        <w:t>, który powołuję niniejszym zarządzeniem zwany dalej „zespołem gminnym”.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A12F4">
        <w:rPr>
          <w:rFonts w:ascii="Times New Roman" w:eastAsia="Times New Roman" w:hAnsi="Times New Roman" w:cs="Times New Roman"/>
          <w:lang w:eastAsia="pl-PL"/>
        </w:rPr>
        <w:t>W skład zespołu gminnego powołuję osoby na kierowniczych stanowiskach: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1) Przewodniczący: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Sekretarz Gminy.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2) Członkowie: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Naczelnik Wydziału Administracyjnego,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Naczelnik Wydziału Inwestycyjno-Technicznego,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Naczelnik Wydziału Oświaty, Zdrowia i Spraw Społecznych,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Kierownik Gminnego Zakładu Usług Komunalnych,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Kierownik Gminnego Ośrodka Pomocy Społecznej,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Pełnomocnik ds. ochrony informacji niejawnych,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Kierownik Kancelarii Niejawnej,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Przewodniczący Rady Gminy,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Przedstawiciel Komendy Powiatowej Policji,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- Komendant Ochotniczej Straży Pożarnej (</w:t>
      </w:r>
      <w:proofErr w:type="spellStart"/>
      <w:r w:rsidRPr="00BA12F4">
        <w:rPr>
          <w:rFonts w:ascii="Times New Roman" w:eastAsia="Times New Roman" w:hAnsi="Times New Roman" w:cs="Times New Roman"/>
          <w:lang w:eastAsia="pl-PL"/>
        </w:rPr>
        <w:t>ZOGm</w:t>
      </w:r>
      <w:proofErr w:type="spellEnd"/>
      <w:r w:rsidRPr="00BA12F4">
        <w:rPr>
          <w:rFonts w:ascii="Times New Roman" w:eastAsia="Times New Roman" w:hAnsi="Times New Roman" w:cs="Times New Roman"/>
          <w:lang w:eastAsia="pl-PL"/>
        </w:rPr>
        <w:t xml:space="preserve"> ZOSP RP w Starogardzie Gdańskim).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A12F4">
        <w:rPr>
          <w:rFonts w:ascii="Times New Roman" w:eastAsia="Times New Roman" w:hAnsi="Times New Roman" w:cs="Times New Roman"/>
          <w:lang w:eastAsia="pl-PL"/>
        </w:rPr>
        <w:t>Do zadań zespołu gminnego w sprawach zarządzania kryzysowego należy: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1) kierowanie monitorowaniem, planowaniem, reagowaniem i usuwaniem skutków zagrożeń na  terenie gminy;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2) realizacja zadań z zakresu planowania cywilnego, w tym: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a) realizacja zaleceń do gminnego planu zarządzania kryzysowego,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b) opracowywanie i przedkładanie staroście do zatwierdzenia gminnego planu zarządzania kryzysowego;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3) zarządzanie, organizowanie i prowadzenie szkoleń, ćwiczeń i treningów z zakresu zarządzania kryzysowego;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4) wykonywanie przedsięwzięć wynikających z planu operacyjnego funkcjonowania gminy;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5) zapobieganie, przeciwdziałanie i usuwanie skutków zdarzeń o charakterze terrorystycznym;</w:t>
      </w:r>
    </w:p>
    <w:p w:rsidR="00BA12F4" w:rsidRPr="00BA12F4" w:rsidRDefault="00BA12F4" w:rsidP="00BA12F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lang w:eastAsia="pl-PL"/>
        </w:rPr>
        <w:t>6) organizacja i realizacja zadań z zakresu ochrony infrastruktury krytycznej.</w:t>
      </w:r>
    </w:p>
    <w:p w:rsidR="00BA12F4" w:rsidRPr="00BA12F4" w:rsidRDefault="00BA12F4" w:rsidP="00BA12F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BA12F4">
        <w:rPr>
          <w:rFonts w:ascii="Times New Roman" w:eastAsia="Times New Roman" w:hAnsi="Times New Roman" w:cs="Times New Roman"/>
          <w:lang w:eastAsia="pl-PL"/>
        </w:rPr>
        <w:t>Traci moc Uchwała nr 87/2011 z dnia 23 września 2011 r. w sprawie powołania Gminnego Zespołu Zarzadzania Kryzysowego.</w:t>
      </w:r>
    </w:p>
    <w:p w:rsidR="00BA12F4" w:rsidRPr="00BA12F4" w:rsidRDefault="00BA12F4" w:rsidP="00BA12F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A12F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A12F4">
        <w:rPr>
          <w:rFonts w:ascii="Times New Roman" w:eastAsia="Times New Roman" w:hAnsi="Times New Roman" w:cs="Times New Roman"/>
          <w:lang w:eastAsia="pl-PL"/>
        </w:rPr>
        <w:t>Zarządzenie wchodzi w życie z dniem 13 marca 2020 r.</w:t>
      </w:r>
      <w:r w:rsidRPr="00BA12F4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A12F4" w:rsidRPr="00BA12F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2F4" w:rsidRPr="00BA12F4" w:rsidRDefault="00BA12F4" w:rsidP="00BA1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2F4" w:rsidRPr="00BA12F4" w:rsidRDefault="00BA12F4" w:rsidP="00BA12F4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A12F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A1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BA12F4" w:rsidRPr="00BA12F4" w:rsidRDefault="00BA12F4" w:rsidP="00BA12F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BA12F4">
      <w:endnotePr>
        <w:numFmt w:val="decimal"/>
      </w:endnotePr>
      <w:pgSz w:w="11906" w:h="16838"/>
      <w:pgMar w:top="993" w:right="1020" w:bottom="284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F4"/>
    <w:rsid w:val="006C3006"/>
    <w:rsid w:val="00BA12F4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450F-D319-470A-A298-CDBB0187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2020-03-16T11:54:00Z</cp:lastPrinted>
  <dcterms:created xsi:type="dcterms:W3CDTF">2020-03-16T11:32:00Z</dcterms:created>
  <dcterms:modified xsi:type="dcterms:W3CDTF">2020-03-16T11:56:00Z</dcterms:modified>
</cp:coreProperties>
</file>