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AE" w:rsidRDefault="005A23AE" w:rsidP="005A2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PPN/134/2019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5A23AE" w:rsidRDefault="005A23AE" w:rsidP="005A23AE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DC060E">
        <w:rPr>
          <w:rFonts w:ascii="Times New Roman" w:eastAsia="Times New Roman" w:hAnsi="Times New Roman" w:cs="Times New Roman"/>
          <w:lang w:eastAsia="pl-PL"/>
        </w:rPr>
        <w:t>2 grudnia 2019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5A23AE" w:rsidRDefault="005A23AE" w:rsidP="005A23AE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 sprawie ustalenia stawki czynszu za lokale wchodzące w skład mieszkaniowego zasobu gminy.</w:t>
      </w:r>
    </w:p>
    <w:p w:rsidR="005A23AE" w:rsidRDefault="005A23AE" w:rsidP="005A23AE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 podstawie  art.  30   ust.1 ustawy  z dnia 8 marca 1990 r. o samorządzie gminnym (Dz. U.  z 2019 r.,  poz.  506 z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 zm.)   oraz   art.   8   ust. 1 ustawy  z   dnia   21 czerwca  2001 r. o ochronie praw lokatorów,   mieszkaniowym   zasobie gminy i o zmianie Kodeksu Cywilnego (Dz. U. z 2019 r. poz. 1182 z 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 zm.) zarządza się, co następuje:</w:t>
      </w:r>
    </w:p>
    <w:p w:rsidR="005A23AE" w:rsidRDefault="005A23AE" w:rsidP="005A23A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>
        <w:rPr>
          <w:rFonts w:ascii="Times New Roman" w:eastAsia="Times New Roman" w:hAnsi="Times New Roman" w:cs="Times New Roman"/>
          <w:lang w:eastAsia="pl-PL"/>
        </w:rPr>
        <w:t>Ustala się stawkę bazową czynszu regulowanego za 1m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powierzchni użytkowej dla lokali znajdujących  się  w  budynkach  zasobu  mieszkaniowego  Gminy  Starogard  Gdański  w wysokości netto 11,76 zł / 1m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( słownie: jedenaście złotych  76/100 ).</w:t>
      </w:r>
    </w:p>
    <w:p w:rsidR="005A23AE" w:rsidRDefault="005A23AE" w:rsidP="005A23A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Traci moc Zarządzenia Wójta Gminy Starogard Gdański Nr  PPN 163/2018 z dnia 10 grudnia 2018 r. w sprawie ustalenia stawki czynszu za lokale wchodzące w skład mieszkaniowego zasobu Gminy Starogard Gdański.</w:t>
      </w:r>
    </w:p>
    <w:p w:rsidR="005A23AE" w:rsidRDefault="005A23AE" w:rsidP="005A23AE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Zarządzenie wchodzi w życie z dniem 1 lutego 2020 roku.</w:t>
      </w:r>
    </w:p>
    <w:p w:rsidR="005A23AE" w:rsidRDefault="005A23AE" w:rsidP="005A23A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4"/>
        <w:gridCol w:w="4932"/>
      </w:tblGrid>
      <w:tr w:rsidR="005A23AE" w:rsidTr="005A23AE">
        <w:tc>
          <w:tcPr>
            <w:tcW w:w="4944" w:type="dxa"/>
          </w:tcPr>
          <w:p w:rsidR="005A23AE" w:rsidRDefault="005A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hideMark/>
          </w:tcPr>
          <w:p w:rsidR="005A23AE" w:rsidRDefault="005A23AE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Magdalena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Forc-Cherek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012032" w:rsidRDefault="00012032"/>
    <w:sectPr w:rsidR="00012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D6"/>
    <w:rsid w:val="00012032"/>
    <w:rsid w:val="005A23AE"/>
    <w:rsid w:val="00C07CD6"/>
    <w:rsid w:val="00DC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3AE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3AE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A.Slominska</dc:creator>
  <cp:keywords/>
  <dc:description/>
  <cp:lastModifiedBy>A.Slominska</cp:lastModifiedBy>
  <cp:revision>4</cp:revision>
  <cp:lastPrinted>2019-12-02T10:36:00Z</cp:lastPrinted>
  <dcterms:created xsi:type="dcterms:W3CDTF">2019-12-02T10:33:00Z</dcterms:created>
  <dcterms:modified xsi:type="dcterms:W3CDTF">2019-12-02T10:40:00Z</dcterms:modified>
</cp:coreProperties>
</file>