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3" w:rsidRPr="00F66993" w:rsidRDefault="00F66993" w:rsidP="00F6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6699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66993" w:rsidRPr="00F66993" w:rsidRDefault="00F66993" w:rsidP="00F6699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66993">
        <w:rPr>
          <w:rFonts w:ascii="Times New Roman" w:eastAsia="Times New Roman" w:hAnsi="Times New Roman" w:cs="Times New Roman"/>
          <w:lang w:eastAsia="pl-PL"/>
        </w:rPr>
        <w:t>z dnia 28 marca 2019 r.</w:t>
      </w:r>
    </w:p>
    <w:p w:rsidR="00F66993" w:rsidRPr="00F66993" w:rsidRDefault="00F66993" w:rsidP="00F6699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w sprawie szczegółowych warunków przyznawania i odpłatności za usługi opiekuńcze i specjalistyczne usługi opiekuńcze, z wyłączeniem specjalistycznych usług opiekuńczych dla osób z zaburzeniami psychicznymi oraz szczegółowych warunków częściowego lub całkowitego zwolnienia od opłat,  jak również trybu ich pobierania.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6993">
        <w:rPr>
          <w:rFonts w:ascii="Times New Roman" w:eastAsia="Times New Roman" w:hAnsi="Times New Roman" w:cs="Times New Roman"/>
          <w:lang w:eastAsia="pl-PL"/>
        </w:rPr>
        <w:t>Na podstawie art. 18 ust. 2 pkt 15 w związku z art. 7 ust. 1 pkt 6 ustawy z dnia 8 marca 1990 r. o samorządzie gminnym (Dz. U. z 2018 r. poz. 994 z </w:t>
      </w:r>
      <w:proofErr w:type="spellStart"/>
      <w:r w:rsidRPr="00F669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6993">
        <w:rPr>
          <w:rFonts w:ascii="Times New Roman" w:eastAsia="Times New Roman" w:hAnsi="Times New Roman" w:cs="Times New Roman"/>
          <w:lang w:eastAsia="pl-PL"/>
        </w:rPr>
        <w:t>. zm.) w związku z art. 17 ust. 1 pkt 11, art. 50 ust. 6 ustawy z dnia 12 marca 2004 r. o pomocy społecznej (Dz. U.  z 2018 r. poz. 1508 z </w:t>
      </w:r>
      <w:proofErr w:type="spellStart"/>
      <w:r w:rsidRPr="00F669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6993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szczegółowe warunki przyznawania i odpłatności za usługi opiekuńcze i specjalistyczne usługi opiekuńcze, z wyłączeniem specjalistycznych usług opiekuńczych dla osób z zaburzeniami psychicznymi oraz szczegółowe warunki częściowego lub całkowitego zwolnienia od opłat, jak również trybu ich pobierania.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Usługi opiekuńcze i specjalistyczne usługi opiekuńcze przyznaje się po ustaleniu przesłanek do ich udzielenia określonych w ustawie o pomocy społecznej.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 jednej godziny usługi ustala się w wysokości nie niższej niż aktualnie obowiązująca minimalna stawka wynagrodzenia za każdą godzinę wykonania zlecenia lub świadczenia usług.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i wymiar usług opiekuńczych i specjalistycznych usług opiekuńczych oraz okres i miejsce ich świadczenia ustala się w oparciu o:</w:t>
      </w:r>
    </w:p>
    <w:p w:rsidR="00F66993" w:rsidRPr="00F66993" w:rsidRDefault="001A792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F66993" w:rsidRPr="00F66993">
        <w:rPr>
          <w:rFonts w:ascii="Times New Roman" w:eastAsia="Times New Roman" w:hAnsi="Times New Roman" w:cs="Times New Roman"/>
          <w:lang w:eastAsia="pl-PL"/>
        </w:rPr>
        <w:t> 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ocenę sytuacji życiowej, w tym potrzeb wnioskodawcy, przeprowadzoną na podstawie wywiadu środowiskowego,</w:t>
      </w:r>
    </w:p>
    <w:p w:rsidR="00F66993" w:rsidRPr="00F66993" w:rsidRDefault="001A792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ocenę zapewnienia pomocy i opieki przez rodzinę,</w:t>
      </w:r>
    </w:p>
    <w:p w:rsidR="00F66993" w:rsidRPr="00F66993" w:rsidRDefault="001A792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dokumentację potwierdzającą sytuację zdrowotną wnioskodawcy, w tym opinię lekarza (wydaną </w:t>
      </w:r>
      <w:r w:rsidR="00DB28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zgodnie z 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załącznik</w:t>
      </w:r>
      <w:r w:rsidR="00DB28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iem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) o konieczności świadczenia specjalistycznych usług opiekuńczych;</w:t>
      </w:r>
    </w:p>
    <w:p w:rsidR="00F66993" w:rsidRPr="00F66993" w:rsidRDefault="001A792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posiadan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finansow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budżecie na ten cel i możliwości zabezpieczenia usług przez podmiot realizujący usługi.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Usługi opiekuńcze nieodpłatnie przysługują osobom, których dochód nie przekracza kryterium dochodowego osoby samotnie gospodarującej względnie kryterium dochodowego na osobę w rodzinie, o których mowa w art. 8 ust. 1 ustawy o pomocy społecznej.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F66993">
        <w:rPr>
          <w:rFonts w:ascii="Times New Roman" w:eastAsia="Times New Roman" w:hAnsi="Times New Roman" w:cs="Times New Roman"/>
          <w:lang w:eastAsia="pl-PL"/>
        </w:rPr>
        <w:t>1. 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Odpłatność za przyznane usługi opiekuńcze i specjalistyczne usługi opiekuńcze ponoszą osoby, których dochód przekracza kwoty kryterium dochodowego osoby samotnie gospodarującej lub na osobę w rodzinie określonego w art. 8 ust. 1 ustawy o pomocy społecznej.</w:t>
      </w:r>
    </w:p>
    <w:p w:rsidR="00F66993" w:rsidRPr="00F66993" w:rsidRDefault="00186F3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F66993" w:rsidRPr="00F66993">
        <w:rPr>
          <w:rFonts w:ascii="Times New Roman" w:eastAsia="Times New Roman" w:hAnsi="Times New Roman" w:cs="Times New Roman"/>
          <w:lang w:eastAsia="pl-PL"/>
        </w:rPr>
        <w:t>) 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odpłatności za przyznane usługi opiekuńcze ustala się według zasad określonych w zamieszczonej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6"/>
        <w:gridCol w:w="3072"/>
        <w:gridCol w:w="2652"/>
      </w:tblGrid>
      <w:tr w:rsidR="002723DD" w:rsidRPr="00F66993" w:rsidTr="002723DD">
        <w:trPr>
          <w:trHeight w:val="585"/>
        </w:trPr>
        <w:tc>
          <w:tcPr>
            <w:tcW w:w="4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Pr="00F66993" w:rsidRDefault="002723DD" w:rsidP="0027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Dochód osoby samotnie gospodarującej lub dochód na osobę w rodzinie w</w:t>
            </w:r>
          </w:p>
          <w:p w:rsidR="002723DD" w:rsidRPr="00F66993" w:rsidRDefault="002723DD" w:rsidP="0027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stosunku do kryterium dochodowego określonego w art. 8 ust. 1 ustawy o pomocy społecznej – wyrażony w %</w:t>
            </w:r>
          </w:p>
        </w:tc>
        <w:tc>
          <w:tcPr>
            <w:tcW w:w="5724" w:type="dxa"/>
            <w:gridSpan w:val="2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Default="002723DD" w:rsidP="0027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Wysokość odpłatności za</w:t>
            </w:r>
          </w:p>
          <w:p w:rsidR="002723DD" w:rsidRPr="00F66993" w:rsidRDefault="002723DD" w:rsidP="0027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 </w:t>
            </w: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godzinę liczona 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 </w:t>
            </w: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kosztu usługi w procentach</w:t>
            </w:r>
          </w:p>
          <w:p w:rsidR="002723DD" w:rsidRPr="00F66993" w:rsidRDefault="002723DD" w:rsidP="002723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23DD" w:rsidRPr="00F66993" w:rsidTr="00A96EA3">
        <w:tc>
          <w:tcPr>
            <w:tcW w:w="4356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Pr="00F66993" w:rsidRDefault="002723DD" w:rsidP="00F6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Pr="00F66993" w:rsidRDefault="002723DD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dla osób samotnie gospodarujących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Pr="00F66993" w:rsidRDefault="002723DD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dla osób w rodzinie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 100 %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bezpłatnie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bezpłatnie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100 % - 150 %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bezpłatnie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15 %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150 % - 200 %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30 %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200 % - 300 %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30 %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50 %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lastRenderedPageBreak/>
              <w:t>powyżej 300% - 400 %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60 %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70 %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400 %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100 %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100 %</w:t>
            </w:r>
          </w:p>
        </w:tc>
      </w:tr>
    </w:tbl>
    <w:p w:rsidR="00F66993" w:rsidRPr="00F66993" w:rsidRDefault="00186F3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F66993" w:rsidRPr="00F66993">
        <w:rPr>
          <w:rFonts w:ascii="Times New Roman" w:eastAsia="Times New Roman" w:hAnsi="Times New Roman" w:cs="Times New Roman"/>
          <w:lang w:eastAsia="pl-PL"/>
        </w:rPr>
        <w:t>) 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odpłatności za przyznane specjalistyczne usługi opiekuńcze ustala się według zasad określonych w zamieszczonej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6"/>
        <w:gridCol w:w="3072"/>
        <w:gridCol w:w="2652"/>
      </w:tblGrid>
      <w:tr w:rsidR="002723DD" w:rsidRPr="00F66993" w:rsidTr="00BD1342">
        <w:tc>
          <w:tcPr>
            <w:tcW w:w="4356" w:type="dxa"/>
            <w:vMerge w:val="restart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Pr="00F66993" w:rsidRDefault="002723DD" w:rsidP="0027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Dochód osoby samotnie gospodarującej lub dochód na osobę w rodzinie w</w:t>
            </w:r>
          </w:p>
          <w:p w:rsidR="002723DD" w:rsidRPr="00F66993" w:rsidRDefault="002723DD" w:rsidP="0027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stosunku do kryterium dochodowego określonego w art. 8 ust. 1 ustawy o pomocy społecznej – wyrażony w %</w:t>
            </w:r>
          </w:p>
        </w:tc>
        <w:tc>
          <w:tcPr>
            <w:tcW w:w="5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Default="002723DD" w:rsidP="0027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Wysokość odpłatności</w:t>
            </w:r>
          </w:p>
          <w:p w:rsidR="002723DD" w:rsidRPr="00F66993" w:rsidRDefault="002723DD" w:rsidP="0027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 za 1 godzinę liczona 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 </w:t>
            </w: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kosztu usługi w procentach</w:t>
            </w:r>
          </w:p>
          <w:p w:rsidR="002723DD" w:rsidRPr="00F66993" w:rsidRDefault="002723DD" w:rsidP="002723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23DD" w:rsidRPr="00F66993">
        <w:tc>
          <w:tcPr>
            <w:tcW w:w="4356" w:type="dxa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Pr="00F66993" w:rsidRDefault="002723DD" w:rsidP="00F6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Pr="00F66993" w:rsidRDefault="002723DD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dla osób samotnie gospodarujących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DD" w:rsidRPr="00F66993" w:rsidRDefault="002723DD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dla osób w rodzinie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 100 %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bezpłatnie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bezpłatnie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100 % - 150 %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bezpłatnie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10 %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150 % - 200 %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20 %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200 % - 300 %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40 %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300% - 400 %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40 %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60 %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400 % - 500 %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70 %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80 %</w:t>
            </w:r>
          </w:p>
        </w:tc>
      </w:tr>
      <w:tr w:rsidR="00F66993" w:rsidRPr="00F66993">
        <w:tc>
          <w:tcPr>
            <w:tcW w:w="4356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powyżej 500 %</w:t>
            </w:r>
          </w:p>
        </w:tc>
        <w:tc>
          <w:tcPr>
            <w:tcW w:w="307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100 %</w:t>
            </w:r>
          </w:p>
        </w:tc>
        <w:tc>
          <w:tcPr>
            <w:tcW w:w="2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100 %</w:t>
            </w:r>
          </w:p>
        </w:tc>
      </w:tr>
    </w:tbl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lang w:eastAsia="pl-PL"/>
        </w:rPr>
        <w:t>2. 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odpłatności, sposób i termin jej wnoszenia określa się w decyzji administracyjnej przyznającej świadczenia.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lang w:eastAsia="pl-PL"/>
        </w:rPr>
        <w:t>3. 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szczególnie uzasadnionych przypadkach, Kierownik podmiotu realizującego usługi, biorąc pod uwagę sytuację życiową, warunki rodzinne i mieszkaniowe, na wniosek osoby zainteresowanej lub pracownika socjalnego, może częściowo lub całkowicie zwolnić z ponoszenia odpłatności.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lang w:eastAsia="pl-PL"/>
        </w:rPr>
        <w:t>4. 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Częściowe lub całkowite zwolnienie może nastąpić w szczególności z powodu:</w:t>
      </w:r>
    </w:p>
    <w:p w:rsidR="00F66993" w:rsidRPr="00F66993" w:rsidRDefault="00186F3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konieczności korzystania przez więcej niż jedną osobę w rodzinie z pomocy w formie usług opiekuńczych lub specjalistycznych usług opiekuńczych;</w:t>
      </w:r>
    </w:p>
    <w:p w:rsidR="00F66993" w:rsidRPr="00F66993" w:rsidRDefault="00186F3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ponoszenia wysokich wydatków na leki, wysokich kosztów związanych z leczeniem i rehabilitacją;</w:t>
      </w:r>
    </w:p>
    <w:p w:rsidR="00F66993" w:rsidRPr="00F66993" w:rsidRDefault="00186F3E" w:rsidP="00F6699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F66993"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zdarzenia losowego.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lang w:eastAsia="pl-PL"/>
        </w:rPr>
        <w:t>5. </w:t>
      </w:r>
      <w:r w:rsidR="00DB288B">
        <w:rPr>
          <w:rFonts w:ascii="Times New Roman" w:eastAsia="Times New Roman" w:hAnsi="Times New Roman" w:cs="Times New Roman"/>
          <w:lang w:eastAsia="pl-PL"/>
        </w:rPr>
        <w:t xml:space="preserve">Nie dochodzi się 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zwrotu odpłatności za usługi opiekuńcze lub specjalistyczne usługi opiekuńcze za miesiąc, w którym nastąpił zgon świadczeniobiorcy.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F66993" w:rsidRPr="00F66993" w:rsidRDefault="00F66993" w:rsidP="00F669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XL/370/2006 Rady Gminy w Starogardzie Gdańskim z dnia 05 kwietnia 2006 r. w sprawie szczegółowych warunków przyznawania i odpłatności za usługi opiekuńcze, szczegółowych warunków częściowego lub całkowitego zwolnienia z opłat, jak również trybu ich pobierania.</w:t>
      </w:r>
    </w:p>
    <w:p w:rsidR="0089175C" w:rsidRDefault="0089175C" w:rsidP="0089175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F66993" w:rsidRPr="00F66993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Uchwała  podlega ogłoszeniu w Dzienniku Urzędowym Województwa Pomorskiego i wchodzi w życie po  upływie 14 dni od ogłoszenia.</w:t>
      </w:r>
    </w:p>
    <w:p w:rsidR="00F66993" w:rsidRPr="00F66993" w:rsidRDefault="00F66993" w:rsidP="0089175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F66993" w:rsidRPr="00F6699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993" w:rsidRPr="00F66993" w:rsidRDefault="001A59DA" w:rsidP="00F6699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F66993" w:rsidRPr="00F66993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F66993" w:rsidRPr="00F66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66993" w:rsidRPr="00F66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66993" w:rsidRPr="00F66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F66993" w:rsidRPr="00F6699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F66993" w:rsidRPr="00F66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F66993" w:rsidRPr="00F6699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F66993" w:rsidRPr="00F66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66993" w:rsidRPr="00F66993" w:rsidRDefault="00F66993" w:rsidP="00F6699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66993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F66993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F66993">
        <w:rPr>
          <w:rFonts w:ascii="Times New Roman" w:eastAsia="Times New Roman" w:hAnsi="Times New Roman" w:cs="Times New Roman"/>
          <w:lang w:eastAsia="pl-PL"/>
        </w:rPr>
        <w:br/>
        <w:t>z dnia 28 marca 2019 r.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6993">
        <w:rPr>
          <w:rFonts w:ascii="Times New Roman" w:eastAsia="Times New Roman" w:hAnsi="Times New Roman" w:cs="Times New Roman"/>
          <w:lang w:eastAsia="pl-PL"/>
        </w:rPr>
        <w:t>(pieczątka placówki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6993">
        <w:rPr>
          <w:rFonts w:ascii="Times New Roman" w:eastAsia="Times New Roman" w:hAnsi="Times New Roman" w:cs="Times New Roman"/>
          <w:lang w:eastAsia="pl-PL"/>
        </w:rPr>
        <w:t>służby zdrowia)                                                    Starogard Gdańsk, dnia …........................................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lang w:eastAsia="pl-PL"/>
        </w:rPr>
        <w:t>Z A Ś W I A D C Z E N I E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dla Gminnego Ośrodka Pomocy Społecznej w Starogardzie Gdańskim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 konieczności świadczenia specjalistycznych usług opiekuńczych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Zaświadcza się, że Pan(i) .....................................................................................................................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urodzony(a) ........................................................... PESEL: ................................................................    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zamieszkały(a) w .................................................................................................................................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ze względu na stan zdrowia: długotrwałą chorobę, inwalidztwo, niezaradność spowodowaną wiekiem*  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wymaga pomocy w formie specjalistycznych usług opiekuńczych w okresie ..................... miesięcy / na 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stałe*, w postaci: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8"/>
        <w:gridCol w:w="840"/>
        <w:gridCol w:w="792"/>
      </w:tblGrid>
      <w:tr w:rsidR="00F66993" w:rsidRPr="00F66993">
        <w:tc>
          <w:tcPr>
            <w:tcW w:w="8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TAK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NIE</w:t>
            </w:r>
          </w:p>
        </w:tc>
      </w:tr>
      <w:tr w:rsidR="00F66993" w:rsidRPr="00F66993">
        <w:tc>
          <w:tcPr>
            <w:tcW w:w="8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Pomoc w dostępie do świadczeń zdrowotnych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6993" w:rsidRPr="00F66993">
        <w:tc>
          <w:tcPr>
            <w:tcW w:w="8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Uzgadnianie i monitorowanie terminów wizyt lekarskich, badań diagnostycznych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6993" w:rsidRPr="00F66993">
        <w:tc>
          <w:tcPr>
            <w:tcW w:w="8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Pomoc w wykupywaniu leków w aptece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6993" w:rsidRPr="00F66993">
        <w:tc>
          <w:tcPr>
            <w:tcW w:w="8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Nadzór nad  przyjmowaniem leków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6993" w:rsidRPr="00F66993">
        <w:tc>
          <w:tcPr>
            <w:tcW w:w="8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W szczególnie uzasadnionych przypadkach zmiana opatrunków, pomoc w użyciu środków pomocniczych i materiałów medycznych, przedmiotów ortopedycznych, a także w utrzymaniu higieny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6993" w:rsidRPr="00F66993">
        <w:tc>
          <w:tcPr>
            <w:tcW w:w="8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Pomoc w dotarciu do placówek służby zdrowia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93" w:rsidRPr="00F66993" w:rsidRDefault="00F66993" w:rsidP="00F669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…............................................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(pieczątka i podpis lekarza)</w:t>
      </w:r>
    </w:p>
    <w:p w:rsidR="00F66993" w:rsidRPr="00F66993" w:rsidRDefault="00F66993" w:rsidP="00F669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 zaznaczyć właściwe</w:t>
      </w:r>
      <w:r w:rsidRPr="00F669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F66993" w:rsidRDefault="00F66993"/>
    <w:sectPr w:rsidR="00F66993" w:rsidSect="002723DD">
      <w:endnotePr>
        <w:numFmt w:val="decimal"/>
      </w:endnotePr>
      <w:pgSz w:w="11906" w:h="16838"/>
      <w:pgMar w:top="709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F66993"/>
    <w:rsid w:val="00186F3E"/>
    <w:rsid w:val="001A59DA"/>
    <w:rsid w:val="001A792E"/>
    <w:rsid w:val="002723DD"/>
    <w:rsid w:val="00860BC7"/>
    <w:rsid w:val="0089175C"/>
    <w:rsid w:val="00A663B3"/>
    <w:rsid w:val="00DB288B"/>
    <w:rsid w:val="00DD7DD8"/>
    <w:rsid w:val="00F6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998</Words>
  <Characters>5994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10</cp:revision>
  <dcterms:created xsi:type="dcterms:W3CDTF">2019-03-12T08:26:00Z</dcterms:created>
  <dcterms:modified xsi:type="dcterms:W3CDTF">2019-03-14T12:36:00Z</dcterms:modified>
</cp:coreProperties>
</file>