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7A" w:rsidRPr="002F6D7A" w:rsidRDefault="002F6D7A" w:rsidP="002F6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F6D7A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2F6D7A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2F6D7A" w:rsidRPr="002F6D7A" w:rsidRDefault="002F6D7A" w:rsidP="002F6D7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2F6D7A">
        <w:rPr>
          <w:rFonts w:ascii="Times New Roman" w:eastAsia="Times New Roman" w:hAnsi="Times New Roman" w:cs="Times New Roman"/>
          <w:lang w:eastAsia="pl-PL"/>
        </w:rPr>
        <w:t>z dnia 7 lutego 2019 r.</w:t>
      </w:r>
    </w:p>
    <w:p w:rsidR="002F6D7A" w:rsidRPr="002F6D7A" w:rsidRDefault="002F6D7A" w:rsidP="002F6D7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F6D7A">
        <w:rPr>
          <w:rFonts w:ascii="Times New Roman" w:eastAsia="Times New Roman" w:hAnsi="Times New Roman" w:cs="Times New Roman"/>
          <w:b/>
          <w:bCs/>
          <w:lang w:eastAsia="pl-PL"/>
        </w:rPr>
        <w:t>w sprawie wzniesienia pomnika upamiętniającego miejsce zbrodni niemieckiej w Lesie Szpęgawskim, na terenie Gminy Starogard Gdański</w:t>
      </w:r>
    </w:p>
    <w:p w:rsidR="002F6D7A" w:rsidRPr="002F6D7A" w:rsidRDefault="002F6D7A" w:rsidP="002F6D7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2F6D7A">
        <w:rPr>
          <w:rFonts w:ascii="Times New Roman" w:eastAsia="Times New Roman" w:hAnsi="Times New Roman" w:cs="Times New Roman"/>
          <w:lang w:eastAsia="pl-PL"/>
        </w:rPr>
        <w:t>Na podstawie art.18 ust.2 ustawy z dnia 8 marca 1990 roku o samorządzie gminnym (Dz.U. z 2018, poz. 994 z </w:t>
      </w:r>
      <w:proofErr w:type="spellStart"/>
      <w:r w:rsidRPr="002F6D7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2F6D7A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2F6D7A" w:rsidRPr="002F6D7A" w:rsidRDefault="002F6D7A" w:rsidP="002F6D7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F6D7A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2F6D7A">
        <w:rPr>
          <w:rFonts w:ascii="Times New Roman" w:eastAsia="Times New Roman" w:hAnsi="Times New Roman" w:cs="Times New Roman"/>
          <w:lang w:eastAsia="pl-PL"/>
        </w:rPr>
        <w:t>Postanawia się upamiętnić miejsce zbrodni niemieckiej popełnionej w latach 1939-1940 w Lesie Szpęgawskim, na terenie Gminy Starogard Gdański  poprzez wzniesienie pomnika w formie wieloelementowego monumentu.</w:t>
      </w:r>
    </w:p>
    <w:p w:rsidR="002F6D7A" w:rsidRPr="002F6D7A" w:rsidRDefault="002F6D7A" w:rsidP="002F6D7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F6D7A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2F6D7A">
        <w:rPr>
          <w:rFonts w:ascii="Times New Roman" w:eastAsia="Times New Roman" w:hAnsi="Times New Roman" w:cs="Times New Roman"/>
          <w:lang w:eastAsia="pl-PL"/>
        </w:rPr>
        <w:t>Pomnik zostanie wzniesiony na cmentarzu cywilnym ofiar wojny w Lesie Szpęgawskim, działka nr Szpęgawsk</w:t>
      </w:r>
    </w:p>
    <w:p w:rsidR="002F6D7A" w:rsidRPr="002F6D7A" w:rsidRDefault="002F6D7A" w:rsidP="002F6D7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F6D7A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2F6D7A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2F6D7A" w:rsidRPr="002F6D7A" w:rsidRDefault="002F6D7A" w:rsidP="002F6D7A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2F6D7A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2F6D7A">
        <w:rPr>
          <w:rFonts w:ascii="Times New Roman" w:eastAsia="Times New Roman" w:hAnsi="Times New Roman" w:cs="Times New Roman"/>
          <w:lang w:eastAsia="pl-PL"/>
        </w:rPr>
        <w:t>Uchwała wchodzi w życie z dniem 7 lutego 2019 r..</w:t>
      </w:r>
    </w:p>
    <w:p w:rsidR="002F6D7A" w:rsidRPr="002F6D7A" w:rsidRDefault="002F6D7A" w:rsidP="002F6D7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F6D7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2F6D7A" w:rsidRPr="002F6D7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D7A" w:rsidRPr="002F6D7A" w:rsidRDefault="002F6D7A" w:rsidP="002F6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F6D7A" w:rsidRPr="002F6D7A" w:rsidRDefault="002F6D7A" w:rsidP="002F6D7A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6D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2F6D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2F6D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2F6D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2F6D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2F6D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2F6D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2F6D7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2F6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2F6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2F6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2F6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2F6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2F6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2F6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2F6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2F6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2F6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2F6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2F6D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2F6D7A" w:rsidRPr="002F6D7A" w:rsidRDefault="002F6D7A" w:rsidP="002F6D7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F87A3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7A"/>
    <w:rsid w:val="002F6D7A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E52A4-B92C-485A-A96C-18D229D1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2019-01-24T10:20:00Z</dcterms:created>
  <dcterms:modified xsi:type="dcterms:W3CDTF">2019-01-24T10:21:00Z</dcterms:modified>
</cp:coreProperties>
</file>