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A" w:rsidRPr="00A8528C" w:rsidRDefault="002D59DA" w:rsidP="002D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25115D">
        <w:rPr>
          <w:rFonts w:ascii="Times New Roman" w:eastAsia="Times New Roman" w:hAnsi="Times New Roman" w:cs="Times New Roman"/>
          <w:b/>
          <w:bCs/>
          <w:caps/>
          <w:lang w:eastAsia="pl-PL"/>
        </w:rPr>
        <w:t>XLVIII/456/2018</w:t>
      </w: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D59DA" w:rsidRPr="00A8528C" w:rsidRDefault="002D59DA" w:rsidP="002D59D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17 maja</w:t>
      </w:r>
      <w:r w:rsidRPr="00A8528C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2D59DA" w:rsidRPr="00A8528C" w:rsidRDefault="002D59DA" w:rsidP="002D59D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w sprawie podziału Gminy Starogard Gdański na okręgi wyborcze, ustalenia ich granic i numerów oraz liczby radnych wybieranych w każdym okręgu</w:t>
      </w:r>
    </w:p>
    <w:p w:rsidR="002D59DA" w:rsidRPr="00A8528C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t>Na podstawie art. 418 §1, 419 § 2 i 4 ustawy z dnia 5 stycznia 2011 r. – Kodeks wyborczy (Dz. U. z 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A8528C">
        <w:rPr>
          <w:rFonts w:ascii="Times New Roman" w:eastAsia="Times New Roman" w:hAnsi="Times New Roman" w:cs="Times New Roman"/>
          <w:lang w:eastAsia="pl-PL"/>
        </w:rPr>
        <w:t> r. poz. </w:t>
      </w:r>
      <w:r>
        <w:rPr>
          <w:rFonts w:ascii="Times New Roman" w:eastAsia="Times New Roman" w:hAnsi="Times New Roman" w:cs="Times New Roman"/>
          <w:lang w:eastAsia="pl-PL"/>
        </w:rPr>
        <w:t>754</w:t>
      </w:r>
      <w:r w:rsidRPr="00A8528C">
        <w:rPr>
          <w:rFonts w:ascii="Times New Roman" w:eastAsia="Times New Roman" w:hAnsi="Times New Roman" w:cs="Times New Roman"/>
          <w:lang w:eastAsia="pl-PL"/>
        </w:rPr>
        <w:t>) w związku z art. 12 ust. 1 ustawy z dnia 11 stycznia 2018 r. o zmianie niektórych ustaw w celu zwiększenia udziału obywateli w procesie wybierania, funkcjonowania i kontrolowania niektórych organów publicznych (Dz. U. z 2018 r. poz. 130) uchwala się, co następuje:</w:t>
      </w:r>
    </w:p>
    <w:p w:rsidR="002D59DA" w:rsidRPr="00A8528C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8528C">
        <w:rPr>
          <w:rFonts w:ascii="Times New Roman" w:eastAsia="Times New Roman" w:hAnsi="Times New Roman" w:cs="Times New Roman"/>
          <w:lang w:eastAsia="pl-PL"/>
        </w:rPr>
        <w:t>Dokonuje się podziału Gminy Starogard Gdański na 15 jednomandatowych okręgów wyborczych, ustala się granice i numery okręgów oraz liczbę radnych wybieranych w poszczególnych okręgach wyborczych, zgodnie z brzmieniem załącznika do niniejszej uchwały.</w:t>
      </w:r>
    </w:p>
    <w:p w:rsidR="002D59DA" w:rsidRPr="00A8528C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8528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D59DA" w:rsidRPr="00A8528C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8528C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 w Gdańsku.</w:t>
      </w:r>
    </w:p>
    <w:p w:rsidR="002D59DA" w:rsidRPr="00A8528C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8528C">
        <w:rPr>
          <w:rFonts w:ascii="Times New Roman" w:eastAsia="Times New Roman" w:hAnsi="Times New Roman" w:cs="Times New Roman"/>
          <w:lang w:eastAsia="pl-PL"/>
        </w:rPr>
        <w:t>Na ustalenia Rady Gminy Starogard Gdański w sprawie okręgów wyborczych wyborcom, w liczbie co najmniej 15, przysługuje prawo wniesienia skargi do komisarza wyborczego w terminie 5 dni od daty podania do publicznej wiadomości.</w:t>
      </w:r>
    </w:p>
    <w:p w:rsidR="002D59DA" w:rsidRPr="00A81A22" w:rsidRDefault="002D59DA" w:rsidP="002D59D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>
        <w:rPr>
          <w:rFonts w:ascii="Times New Roman" w:eastAsia="Times New Roman" w:hAnsi="Times New Roman" w:cs="Times New Roman"/>
          <w:lang w:eastAsia="pl-PL"/>
        </w:rPr>
        <w:t>Traci moc uchw</w:t>
      </w:r>
      <w:r w:rsidRPr="00A8528C">
        <w:rPr>
          <w:rFonts w:ascii="Times New Roman" w:eastAsia="Times New Roman" w:hAnsi="Times New Roman" w:cs="Times New Roman"/>
          <w:lang w:eastAsia="pl-PL"/>
        </w:rPr>
        <w:t>ała nr </w:t>
      </w:r>
      <w:r w:rsidRPr="00A81A22">
        <w:rPr>
          <w:rFonts w:ascii="Times New Roman" w:eastAsia="Times New Roman" w:hAnsi="Times New Roman" w:cs="Times New Roman"/>
          <w:bCs/>
          <w:caps/>
          <w:lang w:eastAsia="pl-PL"/>
        </w:rPr>
        <w:t>XLVI/441/2018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A8528C">
        <w:rPr>
          <w:rFonts w:ascii="Times New Roman" w:eastAsia="Times New Roman" w:hAnsi="Times New Roman" w:cs="Times New Roman"/>
          <w:lang w:eastAsia="pl-PL"/>
        </w:rPr>
        <w:t>Rady Gminy</w:t>
      </w:r>
      <w:r>
        <w:rPr>
          <w:rFonts w:ascii="Times New Roman" w:eastAsia="Times New Roman" w:hAnsi="Times New Roman" w:cs="Times New Roman"/>
          <w:lang w:eastAsia="pl-PL"/>
        </w:rPr>
        <w:t xml:space="preserve"> Starogard Gdański z dnia 29</w:t>
      </w:r>
      <w:r w:rsidRPr="00A8528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marca</w:t>
      </w:r>
      <w:r w:rsidRPr="00A8528C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A8528C">
        <w:rPr>
          <w:rFonts w:ascii="Times New Roman" w:eastAsia="Times New Roman" w:hAnsi="Times New Roman" w:cs="Times New Roman"/>
          <w:lang w:eastAsia="pl-PL"/>
        </w:rPr>
        <w:t> r</w:t>
      </w:r>
      <w:r w:rsidRPr="00A81A22">
        <w:rPr>
          <w:rFonts w:ascii="Times New Roman" w:eastAsia="Times New Roman" w:hAnsi="Times New Roman" w:cs="Times New Roman"/>
          <w:lang w:eastAsia="pl-PL"/>
        </w:rPr>
        <w:t xml:space="preserve">. w </w:t>
      </w:r>
      <w:r w:rsidRPr="00A81A22">
        <w:rPr>
          <w:rFonts w:ascii="Times New Roman" w:eastAsia="Times New Roman" w:hAnsi="Times New Roman" w:cs="Times New Roman"/>
          <w:bCs/>
          <w:lang w:eastAsia="pl-PL"/>
        </w:rPr>
        <w:t>sprawie podziału Gminy Starogard Gdański na okręgi wyborcze, ustalenia ich granic i numerów oraz liczby radnych wybieranych w każdym okręgu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D59DA" w:rsidRPr="00A8528C" w:rsidRDefault="002D59DA" w:rsidP="002D59D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8528C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 w Dzienniku Urzędowym Województwa Pomorskiego oraz podaniu do publicznej wiadomości w sposób  zwyczajowo przyjęty.</w:t>
      </w:r>
    </w:p>
    <w:p w:rsidR="002D59DA" w:rsidRPr="00A8528C" w:rsidRDefault="002D59DA" w:rsidP="002D59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98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2D59DA" w:rsidRPr="00A8528C" w:rsidTr="00AE626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DA" w:rsidRPr="00A8528C" w:rsidRDefault="002D59DA" w:rsidP="00AE6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DA" w:rsidRPr="00A8528C" w:rsidRDefault="00555E12" w:rsidP="00AE626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2D59DA" w:rsidRPr="00A8528C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2D59DA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D59DA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2D59DA" w:rsidRPr="00A852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2D59DA" w:rsidRPr="00A852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2D59DA" w:rsidRPr="00A85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2D59DA" w:rsidRPr="00A852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2D59DA" w:rsidRPr="00A85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D59DA" w:rsidRDefault="002D59DA" w:rsidP="002D59DA"/>
    <w:p w:rsidR="002D59DA" w:rsidRDefault="002D59DA" w:rsidP="002D59DA"/>
    <w:p w:rsidR="002D59DA" w:rsidRDefault="002D59DA" w:rsidP="002D59DA"/>
    <w:p w:rsidR="002D59DA" w:rsidRDefault="002D59DA" w:rsidP="002D59D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DA" w:rsidRDefault="002D59DA" w:rsidP="002D59D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9DA" w:rsidRPr="00A8528C" w:rsidRDefault="002D59DA" w:rsidP="002D59D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do Uchwały Nr </w:t>
      </w:r>
      <w:r w:rsidR="0025115D">
        <w:rPr>
          <w:rFonts w:ascii="Times New Roman" w:eastAsia="Times New Roman" w:hAnsi="Times New Roman" w:cs="Times New Roman"/>
          <w:lang w:eastAsia="pl-PL"/>
        </w:rPr>
        <w:t>XLVIII/2018</w:t>
      </w:r>
      <w:r w:rsidRPr="00A8528C">
        <w:rPr>
          <w:rFonts w:ascii="Times New Roman" w:eastAsia="Times New Roman" w:hAnsi="Times New Roman" w:cs="Times New Roman"/>
          <w:lang w:eastAsia="pl-PL"/>
        </w:rPr>
        <w:br/>
        <w:t>Rady G</w:t>
      </w:r>
      <w:r>
        <w:rPr>
          <w:rFonts w:ascii="Times New Roman" w:eastAsia="Times New Roman" w:hAnsi="Times New Roman" w:cs="Times New Roman"/>
          <w:lang w:eastAsia="pl-PL"/>
        </w:rPr>
        <w:t>miny Starogard Gdański</w:t>
      </w:r>
      <w:r>
        <w:rPr>
          <w:rFonts w:ascii="Times New Roman" w:eastAsia="Times New Roman" w:hAnsi="Times New Roman" w:cs="Times New Roman"/>
          <w:lang w:eastAsia="pl-PL"/>
        </w:rPr>
        <w:br/>
        <w:t>z dnia 17</w:t>
      </w:r>
      <w:r w:rsidRPr="00A8528C">
        <w:rPr>
          <w:rFonts w:ascii="Times New Roman" w:eastAsia="Times New Roman" w:hAnsi="Times New Roman" w:cs="Times New Roman"/>
          <w:lang w:eastAsia="pl-PL"/>
        </w:rPr>
        <w:t> ma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A8528C">
        <w:rPr>
          <w:rFonts w:ascii="Times New Roman" w:eastAsia="Times New Roman" w:hAnsi="Times New Roman" w:cs="Times New Roman"/>
          <w:lang w:eastAsia="pl-PL"/>
        </w:rPr>
        <w:t>a 2018 r.</w:t>
      </w:r>
    </w:p>
    <w:p w:rsidR="002D59DA" w:rsidRPr="00A8528C" w:rsidRDefault="002D59DA" w:rsidP="002D59D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PODZIAŁ GMINY STAROGARD GDAŃSKI NA OKRĘGI WYBORCZE,</w:t>
      </w: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br/>
        <w:t>USTALENIE ICH NUMERÓW I GRANIC</w:t>
      </w: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br/>
        <w:t>ORAZ LICZBY RADNYCH WYBIERANYCH W KAŻDYM OKRĘGU</w:t>
      </w:r>
    </w:p>
    <w:p w:rsidR="002D59DA" w:rsidRPr="00F4088F" w:rsidRDefault="002D59DA" w:rsidP="002D5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8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5108"/>
        <w:gridCol w:w="3125"/>
      </w:tblGrid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536E56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536E56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Granice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okręgu wyborczego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536E56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radnych </w:t>
            </w: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wybieranych w okręgu wyborczym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lang w:eastAsia="pl-PL"/>
              </w:rPr>
              <w:t>Sołectwo Dąbrówka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Jabłowo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Janowo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Sołectwa  Kolincz,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Owidz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Lipinki Szlacheckie, Klonówka, Barchnowy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 Brzeźno Wielkie, Rywałd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Szpęgawsk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rHeight w:val="485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2D5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Zduny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Siwiałka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Trzcińsk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Ciecholewy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sołectwa Kokoszkowy: Akacjowa,  Dekarska,  Jaśminowa, Kasztanowa, Kwiatowa, Lawendowa, Leśna, Liliowa, Lipowa, Perłowa, Południowa, Różana, Rubinowa, Słoneczna, Sosnowa, Spokojna, Spółdzielcza, Szafirowa, Transportowa, Wiśniowa, Wrzosowa, Zielona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zęść sołectwa Kokoszkowy: Braterska, Brzozowa, Chabrowa, Dębowa, </w:t>
            </w:r>
            <w:proofErr w:type="spellStart"/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Dh</w:t>
            </w:r>
            <w:proofErr w:type="spellEnd"/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J. Grzybka,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Gdańska,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Jesionowa, Klonowa, Podgórna, Podmiejska, Polna, Rumiankowa, Spacerowa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Szkolna, Topolowa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Sołectwa Krąg,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Linowiec, </w:t>
            </w: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Okole,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Janin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Nowa Wieś Rzeczna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Żabno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Rokocin, Stary Las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Sołectwa Sucumin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F4088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Sumin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D59DA" w:rsidRPr="00F4088F" w:rsidTr="00AE6263">
        <w:trPr>
          <w:trHeight w:val="297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536E56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536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9DA" w:rsidRPr="003B6AEA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6A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Koteże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DA" w:rsidRPr="00387F7F" w:rsidRDefault="002D59DA" w:rsidP="00AE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2D59DA" w:rsidRDefault="002D59DA" w:rsidP="002D59DA">
      <w:pPr>
        <w:rPr>
          <w:rFonts w:ascii="Calibri" w:eastAsia="Calibri" w:hAnsi="Calibri" w:cs="Times New Roman"/>
        </w:rPr>
      </w:pPr>
    </w:p>
    <w:p w:rsidR="002D59DA" w:rsidRDefault="002D59DA" w:rsidP="002D59DA">
      <w:pPr>
        <w:rPr>
          <w:rFonts w:ascii="Calibri" w:eastAsia="Calibri" w:hAnsi="Calibri" w:cs="Times New Roman"/>
        </w:rPr>
      </w:pPr>
    </w:p>
    <w:p w:rsidR="002D59DA" w:rsidRDefault="002D59DA" w:rsidP="002D59DA">
      <w:pPr>
        <w:rPr>
          <w:rFonts w:ascii="Calibri" w:eastAsia="Calibri" w:hAnsi="Calibri" w:cs="Times New Roman"/>
        </w:rPr>
      </w:pPr>
    </w:p>
    <w:p w:rsidR="002D59DA" w:rsidRDefault="002D59DA" w:rsidP="002D59DA">
      <w:pPr>
        <w:rPr>
          <w:rFonts w:ascii="Calibri" w:eastAsia="Calibri" w:hAnsi="Calibri" w:cs="Times New Roman"/>
        </w:rPr>
      </w:pPr>
    </w:p>
    <w:p w:rsidR="002D59DA" w:rsidRDefault="002D59DA" w:rsidP="002D59DA">
      <w:pPr>
        <w:rPr>
          <w:rFonts w:ascii="Calibri" w:eastAsia="Calibri" w:hAnsi="Calibri" w:cs="Times New Roman"/>
        </w:rPr>
      </w:pPr>
    </w:p>
    <w:p w:rsidR="002D59DA" w:rsidRDefault="002D59DA" w:rsidP="002D59D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DA" w:rsidRDefault="002D59DA" w:rsidP="002D59D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DA" w:rsidRDefault="002D59DA" w:rsidP="002D59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59DA" w:rsidRDefault="002D59DA" w:rsidP="002D59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59DA" w:rsidRPr="001B7B67" w:rsidRDefault="002D59DA" w:rsidP="002D59D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B7B67">
        <w:rPr>
          <w:rFonts w:ascii="Times New Roman" w:eastAsia="Calibri" w:hAnsi="Times New Roman" w:cs="Times New Roman"/>
          <w:b/>
        </w:rPr>
        <w:t>UZASADNIENIE</w:t>
      </w:r>
    </w:p>
    <w:p w:rsidR="002D59DA" w:rsidRPr="001B7B67" w:rsidRDefault="002D59DA" w:rsidP="002D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B7B67">
        <w:rPr>
          <w:rFonts w:ascii="Times New Roman" w:eastAsia="Calibri" w:hAnsi="Times New Roman" w:cs="Times New Roman"/>
          <w:b/>
        </w:rPr>
        <w:t xml:space="preserve">do uchwały Rady Gminy Starogard Gdański w sprawie </w:t>
      </w:r>
      <w:r w:rsidRPr="001B7B67">
        <w:rPr>
          <w:rFonts w:ascii="Times New Roman" w:eastAsia="Times New Roman" w:hAnsi="Times New Roman" w:cs="Times New Roman"/>
          <w:b/>
          <w:bCs/>
          <w:lang w:eastAsia="pl-PL"/>
        </w:rPr>
        <w:t>podziału Gminy Starogard Gdański na okręgi wyborcze, ustalenia ich granic i numerów oraz liczby radnych wybieranych w każdym okręgu</w:t>
      </w:r>
    </w:p>
    <w:p w:rsidR="002D59DA" w:rsidRPr="00997C4E" w:rsidRDefault="002D59DA" w:rsidP="002D59DA">
      <w:pPr>
        <w:ind w:firstLine="708"/>
        <w:jc w:val="both"/>
        <w:rPr>
          <w:rFonts w:ascii="Times New Roman" w:hAnsi="Times New Roman" w:cs="Times New Roman"/>
        </w:rPr>
      </w:pPr>
    </w:p>
    <w:p w:rsidR="002D59DA" w:rsidRPr="00997C4E" w:rsidRDefault="002D59DA" w:rsidP="002D59D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7C4E">
        <w:rPr>
          <w:rFonts w:ascii="Times New Roman" w:hAnsi="Times New Roman" w:cs="Times New Roman"/>
        </w:rPr>
        <w:t xml:space="preserve">Podstawę do zmiany  uchwały </w:t>
      </w:r>
      <w:r w:rsidRPr="00997C4E">
        <w:rPr>
          <w:rFonts w:ascii="Times New Roman" w:eastAsia="Times New Roman" w:hAnsi="Times New Roman" w:cs="Times New Roman"/>
          <w:lang w:eastAsia="pl-PL"/>
        </w:rPr>
        <w:t>nr </w:t>
      </w:r>
      <w:r w:rsidRPr="00997C4E">
        <w:rPr>
          <w:rFonts w:ascii="Times New Roman" w:eastAsia="Times New Roman" w:hAnsi="Times New Roman" w:cs="Times New Roman"/>
          <w:bCs/>
          <w:caps/>
          <w:lang w:eastAsia="pl-PL"/>
        </w:rPr>
        <w:t>XLVI/441/2018</w:t>
      </w:r>
      <w:r w:rsidRPr="00997C4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997C4E">
        <w:rPr>
          <w:rFonts w:ascii="Times New Roman" w:eastAsia="Times New Roman" w:hAnsi="Times New Roman" w:cs="Times New Roman"/>
          <w:lang w:eastAsia="pl-PL"/>
        </w:rPr>
        <w:t xml:space="preserve">Rady Gminy Starogard Gdański z dnia 29 marca 2018 r. w 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>sprawie podziału Gminy Starogard Gdański na okręgi wyborcze, ustalenia ich granic i numerów oraz liczby radnych wybieranych w każdym okręgu  stanowi  postanowienie Komisarza Wyborczego w Gdańsku I z dnia 27 kwietnia 2018 r. stwierdzające naruszenie ustawy Kodeks wyborczy w następującym zakresie:</w:t>
      </w:r>
    </w:p>
    <w:p w:rsidR="002D59DA" w:rsidRPr="00997C4E" w:rsidRDefault="002D59DA" w:rsidP="002D59D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ołączenie w granicach okręgu wyborczego sołectw Szpęgawsk i Zduny, które co do zasady mogą samodzielnie tworzyć jednomandatowe okręgu wyborcze, </w:t>
      </w:r>
    </w:p>
    <w:p w:rsidR="002D59DA" w:rsidRPr="00997C4E" w:rsidRDefault="002D59DA" w:rsidP="002D59D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>ołączenie w granicach okręgu sołectwa Linowiec z częścią sołectwa Kokoszkowy,</w:t>
      </w:r>
    </w:p>
    <w:p w:rsidR="002D59DA" w:rsidRPr="00997C4E" w:rsidRDefault="002D59DA" w:rsidP="002D59D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>ołączenie w granicach okręgu wyborczego sołectw Sucumin i Sumin, które co do zasady mogą samodzielnie tworzyć jednomandatowe okręgu wyborcze.</w:t>
      </w:r>
    </w:p>
    <w:p w:rsidR="002D59DA" w:rsidRPr="00997C4E" w:rsidRDefault="002D59DA" w:rsidP="002D59DA">
      <w:pPr>
        <w:ind w:firstLine="340"/>
        <w:jc w:val="both"/>
        <w:rPr>
          <w:rFonts w:ascii="Times New Roman" w:hAnsi="Times New Roman" w:cs="Times New Roman"/>
        </w:rPr>
      </w:pPr>
      <w:r w:rsidRPr="00997C4E">
        <w:rPr>
          <w:rFonts w:ascii="Times New Roman" w:hAnsi="Times New Roman" w:cs="Times New Roman"/>
        </w:rPr>
        <w:t>Mając na uwadze większą czytelność  zmian w zakwestionowanej uchwale zrezygnowano ze zmiany części uchwały i postanowiono uchylić ją w całości, uchwalając jej nową treść.</w:t>
      </w:r>
    </w:p>
    <w:p w:rsidR="002D59DA" w:rsidRPr="00997C4E" w:rsidRDefault="002D59DA" w:rsidP="00CE0239">
      <w:pPr>
        <w:ind w:firstLine="340"/>
        <w:jc w:val="both"/>
        <w:rPr>
          <w:rFonts w:ascii="Times New Roman" w:hAnsi="Times New Roman" w:cs="Times New Roman"/>
        </w:rPr>
      </w:pPr>
      <w:r w:rsidRPr="00997C4E">
        <w:rPr>
          <w:rFonts w:ascii="Times New Roman" w:hAnsi="Times New Roman" w:cs="Times New Roman"/>
        </w:rPr>
        <w:t>Na podstawie art. 413, art.414, art. 418  § 1, art. 419 § 1 i 4, art. 420 § 1 ustawy z dnia 5 stycznia 2011 r. Kodeks Wyborczy (t. j. Dz. U. z 201</w:t>
      </w:r>
      <w:r>
        <w:rPr>
          <w:rFonts w:ascii="Times New Roman" w:hAnsi="Times New Roman" w:cs="Times New Roman"/>
        </w:rPr>
        <w:t>8</w:t>
      </w:r>
      <w:r w:rsidRPr="00997C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poz. 754</w:t>
      </w:r>
      <w:r w:rsidRPr="00997C4E">
        <w:rPr>
          <w:rFonts w:ascii="Times New Roman" w:hAnsi="Times New Roman" w:cs="Times New Roman"/>
        </w:rPr>
        <w:t xml:space="preserve">) Rada Gminy dokonuje podziału gminy na 15 stałych jednomandatowych okręgów wyborczych ustalając ich numery i granice oraz liczbę radnych wybieranych w każdym okręgu według normy przedstawicielstwa. Przy ustalaniu podziału gminy na okręgi wyborcze uwzględnia się liczbę mieszkańców ujętych w stałym rejestrze wyborców danej gminy na koniec 31 grudnia 2017 r.  Liczba mieszkańców jest to suma:  liczby wyborców ujętych w rejestrze wyborców z urzędu; liczby wyborców wpisanych do rejestru na własny wniosek oraz pozostałych osób zameldowanych na pobyt stały (dzieci, skazani, pozbawieni praw publicznych) z pominięciem osób, co do których otrzymano zawiadomienie o wpisaniu do rejestru wyborców w innej gminie. Liczba mieszkańców na dzień 31 grudnia 2017 r. wynosi 15.921 osób. Liczba radnych zgodnie z zasadami określonymi w art. 17 ustawy o samorządzie gminnym w gminach do 20 tys. mieszkańców wynosi 15 radnych. Norma przedstawicielska dla naszej gminy (liczba mieszkańców podzielona przez liczbę wybieranych radnych) wynosi 1061,4 osób. W gminach na terenach wiejskich okręgiem wyborczym jest jednostka pomocnicza, czyli sołectwo. Jednostki pomocnicze łączy się w celu utworzenia okręgu lub dzieli jeżeli liczba wybieranych radnych byłaby większa niż 1. W każdym okręgu tworzonym dla wyboru rady w gminie wybiera się 1 radnego. Przy podziale na okręgi liczba mieszkańców w danym okręgu powinna mieścić się pomiędzy 0,50 a 1,49 normy przedstawicielstwa, tj. min. 531 osób – maks. 1582 osoby. Wskazany w załączniku do projektu uchwały podział na okręgi wyborcze spełnia ww. wskaźniki. </w:t>
      </w:r>
    </w:p>
    <w:p w:rsidR="002D59DA" w:rsidRDefault="002D59DA" w:rsidP="00CE023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Zgodnie z art.  417 §2  zdanie pierwsze Kodeksu wyborczego z sołectw Sucumin, Sumin oraz Zduny, Szpęgawsk </w:t>
      </w:r>
      <w:r>
        <w:rPr>
          <w:rFonts w:ascii="Times New Roman" w:eastAsia="Times New Roman" w:hAnsi="Times New Roman" w:cs="Times New Roman"/>
          <w:bCs/>
          <w:lang w:eastAsia="pl-PL"/>
        </w:rPr>
        <w:t>utworzono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 samodzielne okręgi wyborcze. Do sołectwa </w:t>
      </w:r>
      <w:r>
        <w:rPr>
          <w:rFonts w:ascii="Times New Roman" w:eastAsia="Times New Roman" w:hAnsi="Times New Roman" w:cs="Times New Roman"/>
          <w:bCs/>
          <w:lang w:eastAsia="pl-PL"/>
        </w:rPr>
        <w:t>Zduny</w:t>
      </w:r>
      <w:r w:rsidRPr="00997C4E">
        <w:rPr>
          <w:rFonts w:ascii="Times New Roman" w:eastAsia="Times New Roman" w:hAnsi="Times New Roman" w:cs="Times New Roman"/>
          <w:bCs/>
          <w:lang w:eastAsia="pl-PL"/>
        </w:rPr>
        <w:t xml:space="preserve"> dodano  sołectwa Siwiałka, Ciecholewy oraz Trzcińsk, które nie mogą samodzielnie stanowić okręgów wyborczych. Sołectwo Kokoszkowy podzielono na dwa jednomandatowe okręgi wyborcze.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</w:p>
    <w:p w:rsidR="002D59DA" w:rsidRDefault="002D59DA" w:rsidP="00CE0239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1B7B67">
        <w:rPr>
          <w:rFonts w:ascii="Times New Roman" w:hAnsi="Times New Roman" w:cs="Times New Roman"/>
        </w:rPr>
        <w:t>Poniższa tabela przedstawia podział Gminy Starogard Gdański na okręgi wyborcze</w:t>
      </w:r>
      <w:r>
        <w:rPr>
          <w:rFonts w:ascii="Times New Roman" w:hAnsi="Times New Roman" w:cs="Times New Roman"/>
        </w:rPr>
        <w:t xml:space="preserve"> z uwzględnieniem</w:t>
      </w:r>
      <w:r w:rsidRPr="001B7B67">
        <w:rPr>
          <w:rFonts w:ascii="Times New Roman" w:hAnsi="Times New Roman" w:cs="Times New Roman"/>
        </w:rPr>
        <w:t xml:space="preserve"> normy przedstawicielstwa w poszczególnych  okręgach i sołectwach.</w:t>
      </w:r>
    </w:p>
    <w:tbl>
      <w:tblPr>
        <w:tblW w:w="913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70"/>
        <w:gridCol w:w="1984"/>
        <w:gridCol w:w="1985"/>
        <w:gridCol w:w="1912"/>
        <w:gridCol w:w="1387"/>
        <w:gridCol w:w="996"/>
      </w:tblGrid>
      <w:tr w:rsidR="002D59DA" w:rsidRPr="006541D9" w:rsidTr="00AE6263">
        <w:trPr>
          <w:trHeight w:val="5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Numer okręgu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Norma przedstawicielstwa wg sołectwa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Wskaźnik normy przedstawicielstwa wg okręgu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mieszkańców w okręgu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Mandaty 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Dąbrówka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Jabłowo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0,85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1,29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Kolincz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1,32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0,49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Lipinki Szlacheckie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1,09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Klonówka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Barchnowy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Brzeźno Wielkie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Rywałd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Szpęgawsk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BF7B94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CE0239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BF7B94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1,37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E4564C" w:rsidP="0031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316E5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Siwiałka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0,29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Ciecholewy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Trzcińsk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Kokoszkowy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Kokoszkowy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Krąg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Linowiec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Okole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Żabno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1,16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Wieś Rzeczna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Rokocin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1,08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1,15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Stary 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0,07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Sucumin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2D59DA" w:rsidRPr="006541D9" w:rsidTr="00AE626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Koteże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bottom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EDEDE"/>
            <w:vAlign w:val="center"/>
            <w:hideMark/>
          </w:tcPr>
          <w:p w:rsidR="002D59DA" w:rsidRPr="006541D9" w:rsidRDefault="002D59DA" w:rsidP="00A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41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2D59DA" w:rsidRDefault="002D59DA" w:rsidP="002D59DA">
      <w:pPr>
        <w:ind w:firstLine="708"/>
        <w:jc w:val="both"/>
        <w:rPr>
          <w:rFonts w:ascii="Times New Roman" w:hAnsi="Times New Roman" w:cs="Times New Roman"/>
        </w:rPr>
      </w:pPr>
    </w:p>
    <w:p w:rsidR="002D59DA" w:rsidRDefault="002D59DA" w:rsidP="002D59DA">
      <w:pPr>
        <w:rPr>
          <w:rFonts w:ascii="Calibri" w:eastAsia="Calibri" w:hAnsi="Calibri" w:cs="Times New Roman"/>
        </w:rPr>
      </w:pPr>
    </w:p>
    <w:p w:rsidR="004E5BD7" w:rsidRDefault="004E5BD7"/>
    <w:sectPr w:rsidR="004E5BD7" w:rsidSect="004E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39F3"/>
    <w:multiLevelType w:val="hybridMultilevel"/>
    <w:tmpl w:val="0E8A024A"/>
    <w:lvl w:ilvl="0" w:tplc="9940D7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9DA"/>
    <w:rsid w:val="001D011F"/>
    <w:rsid w:val="00237E94"/>
    <w:rsid w:val="0025115D"/>
    <w:rsid w:val="00251313"/>
    <w:rsid w:val="002D59DA"/>
    <w:rsid w:val="00316E5D"/>
    <w:rsid w:val="004E5BD7"/>
    <w:rsid w:val="00555E12"/>
    <w:rsid w:val="008302AF"/>
    <w:rsid w:val="00BD23B8"/>
    <w:rsid w:val="00BF7B94"/>
    <w:rsid w:val="00CE0239"/>
    <w:rsid w:val="00E4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271C-6D5D-42EF-877B-5C1FB5C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bfilz</cp:lastModifiedBy>
  <cp:revision>6</cp:revision>
  <cp:lastPrinted>2018-05-17T11:42:00Z</cp:lastPrinted>
  <dcterms:created xsi:type="dcterms:W3CDTF">2018-05-16T09:33:00Z</dcterms:created>
  <dcterms:modified xsi:type="dcterms:W3CDTF">2018-05-18T07:32:00Z</dcterms:modified>
</cp:coreProperties>
</file>