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08" w:rsidRPr="00D34808" w:rsidRDefault="00D34808" w:rsidP="00D34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D34808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D34808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D34808" w:rsidRPr="00D34808" w:rsidRDefault="00D34808" w:rsidP="00D34808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D34808">
        <w:rPr>
          <w:rFonts w:ascii="Times New Roman" w:eastAsia="Times New Roman" w:hAnsi="Times New Roman" w:cs="Times New Roman"/>
          <w:lang w:eastAsia="pl-PL"/>
        </w:rPr>
        <w:t>z dnia 25 stycznia 2018 r.</w:t>
      </w:r>
    </w:p>
    <w:p w:rsidR="00D34808" w:rsidRPr="00D34808" w:rsidRDefault="00D34808" w:rsidP="00D34808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34808">
        <w:rPr>
          <w:rFonts w:ascii="Times New Roman" w:eastAsia="Times New Roman" w:hAnsi="Times New Roman" w:cs="Times New Roman"/>
          <w:b/>
          <w:bCs/>
          <w:lang w:eastAsia="pl-PL"/>
        </w:rPr>
        <w:t>w sprawie uchylenia uchwały nr XXXVIII/372/2017 z dnia 17 sierpnia 2017r. w sprawie sprostowania błędu w miejscowym planie zagospodarowania przestrzennego dla wsi Okole.</w:t>
      </w:r>
    </w:p>
    <w:p w:rsidR="00D34808" w:rsidRPr="00D34808" w:rsidRDefault="00D34808" w:rsidP="00D34808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D34808">
        <w:rPr>
          <w:rFonts w:ascii="Times New Roman" w:eastAsia="Times New Roman" w:hAnsi="Times New Roman" w:cs="Times New Roman"/>
          <w:lang w:eastAsia="pl-PL"/>
        </w:rPr>
        <w:t>Na podstawie art.18 ust.2 pkt 5 i 15 ustawy z dnia 8 marca 1990 r. o  samorządzie  gminnym  (Dz. U. z 2017 r., poz. 1875 z </w:t>
      </w:r>
      <w:proofErr w:type="spellStart"/>
      <w:r w:rsidRPr="00D34808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D34808">
        <w:rPr>
          <w:rFonts w:ascii="Times New Roman" w:eastAsia="Times New Roman" w:hAnsi="Times New Roman" w:cs="Times New Roman"/>
          <w:lang w:eastAsia="pl-PL"/>
        </w:rPr>
        <w:t>. zm.) oraz art. 20 ustawy z dnia 27 marca 2003 r. o planowaniu i zagospodarowaniu przestrzennym (Dz. U. z 2017 r., poz. 1073 ze zmianami)  uchwala się, co następuje:</w:t>
      </w:r>
    </w:p>
    <w:p w:rsidR="00D34808" w:rsidRPr="00D34808" w:rsidRDefault="00D34808" w:rsidP="00D3480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D34808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D34808">
        <w:rPr>
          <w:rFonts w:ascii="Times New Roman" w:eastAsia="Times New Roman" w:hAnsi="Times New Roman" w:cs="Times New Roman"/>
          <w:lang w:eastAsia="pl-PL"/>
        </w:rPr>
        <w:t>Uchyla się uchwałę Rady Gminy Starogard Gd. Nr XXXVIII/372/2017 z dnia 17 sierpnia 2017r. w sprawie sprostowania błędu w uchwale Rady Gminy Starogard Gd. nr XIX/183/2016 z dnia 28 kwietnia 2016r. w sprawie uchwalenia miejscowego planu zagospodarowania przestrzennego dla wsi Okole.</w:t>
      </w:r>
    </w:p>
    <w:p w:rsidR="00D34808" w:rsidRPr="00D34808" w:rsidRDefault="00D34808" w:rsidP="00D3480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D34808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D34808">
        <w:rPr>
          <w:rFonts w:ascii="Times New Roman" w:eastAsia="Times New Roman" w:hAnsi="Times New Roman" w:cs="Times New Roman"/>
          <w:lang w:eastAsia="pl-PL"/>
        </w:rPr>
        <w:t>Wykonanie uchwały powierza się Wójtowi Gminy Starogard Gd.</w:t>
      </w:r>
    </w:p>
    <w:p w:rsidR="00D34808" w:rsidRPr="00D34808" w:rsidRDefault="00D34808" w:rsidP="00D34808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D34808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D34808">
        <w:rPr>
          <w:rFonts w:ascii="Times New Roman" w:eastAsia="Times New Roman" w:hAnsi="Times New Roman" w:cs="Times New Roman"/>
          <w:lang w:eastAsia="pl-PL"/>
        </w:rPr>
        <w:t>Uchwała wchodzi w życie z dniem podjęcia.</w:t>
      </w:r>
    </w:p>
    <w:p w:rsidR="00D34808" w:rsidRPr="00D34808" w:rsidRDefault="00D34808" w:rsidP="00D3480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4808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D34808" w:rsidRPr="00D34808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808" w:rsidRPr="00D34808" w:rsidRDefault="00D34808" w:rsidP="00D34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4808" w:rsidRPr="00D34808" w:rsidRDefault="00D34808" w:rsidP="00D34808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348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D348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D348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D348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Przewodniczący Rady Gminy</w:t>
            </w:r>
            <w:r w:rsidRPr="00D348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D348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D348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D348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D34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D34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D34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D34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Jacek</w:t>
            </w:r>
            <w:r w:rsidRPr="00D34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D34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D34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D34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D34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D34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Olszewski</w:t>
            </w:r>
            <w:r w:rsidRPr="00D34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D34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DD7DD8" w:rsidRDefault="00DD7DD8">
      <w:bookmarkStart w:id="0" w:name="_GoBack"/>
      <w:bookmarkEnd w:id="0"/>
    </w:p>
    <w:sectPr w:rsidR="00DD7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08"/>
    <w:rsid w:val="00D34808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A8FB6-BCF4-4CE1-A0DF-95BC98AA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2018-01-10T07:51:00Z</dcterms:created>
  <dcterms:modified xsi:type="dcterms:W3CDTF">2018-01-10T07:52:00Z</dcterms:modified>
</cp:coreProperties>
</file>