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BA" w:rsidRPr="005656BA" w:rsidRDefault="005656BA" w:rsidP="0056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656BA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D127D1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</w:t>
      </w:r>
      <w:r w:rsidRPr="005656BA">
        <w:rPr>
          <w:rFonts w:ascii="Times New Roman" w:eastAsia="Times New Roman" w:hAnsi="Times New Roman" w:cs="Times New Roman"/>
          <w:b/>
          <w:bCs/>
          <w:caps/>
          <w:lang w:eastAsia="pl-PL"/>
        </w:rPr>
        <w:t>/</w:t>
      </w:r>
      <w:r w:rsidR="00D127D1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     </w:t>
      </w:r>
      <w:r w:rsidRPr="005656BA">
        <w:rPr>
          <w:rFonts w:ascii="Times New Roman" w:eastAsia="Times New Roman" w:hAnsi="Times New Roman" w:cs="Times New Roman"/>
          <w:b/>
          <w:bCs/>
          <w:caps/>
          <w:lang w:eastAsia="pl-PL"/>
        </w:rPr>
        <w:t>/2017</w:t>
      </w:r>
      <w:r w:rsidRPr="005656BA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5656BA" w:rsidRPr="005656BA" w:rsidRDefault="005656BA" w:rsidP="005656BA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D127D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5656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27D1">
        <w:rPr>
          <w:rFonts w:ascii="Times New Roman" w:eastAsia="Times New Roman" w:hAnsi="Times New Roman" w:cs="Times New Roman"/>
          <w:lang w:eastAsia="pl-PL"/>
        </w:rPr>
        <w:t xml:space="preserve"> sierpnia</w:t>
      </w:r>
      <w:r w:rsidRPr="005656BA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:rsidR="005656BA" w:rsidRPr="005656BA" w:rsidRDefault="005656BA" w:rsidP="005656BA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 r. o samorządzie gminnym (Dz. U z 2016 r. poz.446 z 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5656BA">
        <w:rPr>
          <w:rFonts w:ascii="Times New Roman" w:eastAsia="Times New Roman" w:hAnsi="Times New Roman" w:cs="Times New Roman"/>
          <w:lang w:eastAsia="pl-PL"/>
        </w:rPr>
        <w:t xml:space="preserve"> Wyraża się zgodę na doposażenie </w:t>
      </w:r>
      <w:r w:rsidRPr="005656BA">
        <w:rPr>
          <w:rFonts w:ascii="Times New Roman" w:eastAsia="Times New Roman" w:hAnsi="Times New Roman" w:cs="Times New Roman"/>
          <w:b/>
          <w:bCs/>
          <w:lang w:eastAsia="pl-PL"/>
        </w:rPr>
        <w:t>Gminnego Zakładu Usług Komunalnych w Jabłowie</w:t>
      </w:r>
      <w:r w:rsidRPr="005656BA">
        <w:rPr>
          <w:rFonts w:ascii="Times New Roman" w:eastAsia="Times New Roman" w:hAnsi="Times New Roman" w:cs="Times New Roman"/>
          <w:lang w:eastAsia="pl-PL"/>
        </w:rPr>
        <w:t xml:space="preserve"> w składniki mienia gminnego, na których Zakład będzie prowadził gospodarkę, w skład których wchodzą:  </w:t>
      </w:r>
      <w:r w:rsidRPr="005656BA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i termomodernizacja budynku hydroforni- stacji uzdatniania wody w Klonówce </w:t>
      </w:r>
      <w:r w:rsidRPr="005656BA">
        <w:rPr>
          <w:rFonts w:ascii="Times New Roman" w:eastAsia="Times New Roman" w:hAnsi="Times New Roman" w:cs="Times New Roman"/>
          <w:lang w:eastAsia="pl-PL"/>
        </w:rPr>
        <w:t xml:space="preserve">(działka Nr 85/21)-w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zakresie</w:t>
      </w:r>
      <w:r w:rsidRPr="005656BA">
        <w:rPr>
          <w:rFonts w:ascii="Times New Roman" w:eastAsia="Times New Roman" w:hAnsi="Times New Roman" w:cs="Times New Roman"/>
          <w:b/>
          <w:bCs/>
          <w:lang w:eastAsia="pl-PL"/>
        </w:rPr>
        <w:t>:</w:t>
      </w:r>
      <w:r w:rsidRPr="005656BA">
        <w:rPr>
          <w:rFonts w:ascii="Times New Roman" w:eastAsia="Times New Roman" w:hAnsi="Times New Roman" w:cs="Times New Roman"/>
          <w:u w:val="words"/>
          <w:lang w:eastAsia="pl-PL"/>
        </w:rPr>
        <w:t>Budowlanka</w:t>
      </w:r>
      <w:proofErr w:type="spellEnd"/>
      <w:r w:rsidRPr="005656BA">
        <w:rPr>
          <w:rFonts w:ascii="Times New Roman" w:eastAsia="Times New Roman" w:hAnsi="Times New Roman" w:cs="Times New Roman"/>
          <w:u w:val="words"/>
          <w:lang w:eastAsia="pl-PL"/>
        </w:rPr>
        <w:t>: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Wykonanie robót elewacyjnych budynku (docieplenie ścian i stropodachu) 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Wymiana wszystkich tynków wewnątrz budynku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Wymiana całej stolarki drzwiowej i okiennej.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Fundamenty pod urządzenia technologiczne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Chodnik z kostki  betonowej grub 6cm. o pow. 20  m2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Ogrodzenie z siatki stal.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ocynk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 o 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wysok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 1,25 m i długości 96m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utwardzenie z płyt YOMB  38,0  m2</w:t>
      </w:r>
      <w:r w:rsidRPr="005656BA">
        <w:rPr>
          <w:rFonts w:ascii="Times New Roman" w:eastAsia="Times New Roman" w:hAnsi="Times New Roman" w:cs="Times New Roman"/>
          <w:u w:val="words"/>
          <w:lang w:eastAsia="pl-PL"/>
        </w:rPr>
        <w:t>Wyposażenie technologiczne: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Filtr stalowy FIC/102/5105 DN 1200 ze złożem filtracyjnym kwarcowe katalityczne, armaturą i orurowaniem ze stali nierdzewnej- szt. 3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Zestaw aeracji AIC 800, aerator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800, orurowanie ze stali nierdzewnej wraz z armaturą- 1 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Dmuchawa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bocznokanałowa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SCL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prod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 EKOSIN o mocy 0,4kW wraz z armaturą i orurowaniem- 1 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sprężarka bezolejowa tłokowa 10 bar typ KCT 401-250 moc 2,4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kW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prod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 KAESER KOMPRESSOREN- 1 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pompa 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płuczna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Grundfos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typ 3-MOT TP 80-150/4  Q=60,2m3/h H=12,5m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Pompownia II stopnia - pompowy zestaw  hydroforowy składający się z 4 pomp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Instal-Compact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typ ICV 6/9B 2,2kW  -  1 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z 4  pompami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Osuszacz kondensacyjny   AMB  typ    50 o wydajności 2,08kg/h, przepływ powietrza 800m3/h-szt. 2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Zestaw instalacji chloratora.  Zestaw chloratora typ smart Digital DDC -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Grundfoss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wraz z armaturą i wraz z neutralizatorem ścieków /Studnia Dn1000/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przepływomierze elektromagnetyczne Siemens z przetwornikiem sygnału  typ SITRANS F M MAG 6000 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.- 4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zestawy pompowe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Grundfoss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typ SP17-8 o mocy 5,5kWz kolumną rurową DN 80 mm ze stali ocynkowanej; - w studni nr 1 o długości l=48,7 -1kmp   i w studni nr 2   o  długości l=60m -1kpl.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kanalizacja wód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popłucznych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z 3 komorowym  odstojnikiem ze studni z kręgów betonowych dn1500 mm i pompką zatapialną do odpompowywania wód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nadosadowych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Instalacja pneumatyczna z rozdzielnią pneumatyczną RP-IC - 1kmp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>- zbiornik wody stalowy V=75m3 z armaturą i instalacją przyłączeniową /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90 PE dł. 68,2m i 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 xml:space="preserve"> 110 PE dł. 21,6/ z armaturą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lastRenderedPageBreak/>
        <w:t xml:space="preserve">- Instalacja elektryczna i kontrolno-pomiarowa ze  szafami sterującymi i  rozdzielniami zabezpieczającymi –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Instalacja odgromowa i połączeń wyrównawczych – </w:t>
      </w:r>
      <w:proofErr w:type="spellStart"/>
      <w:r w:rsidRPr="005656BA">
        <w:rPr>
          <w:rFonts w:ascii="Times New Roman" w:eastAsia="Times New Roman" w:hAnsi="Times New Roman" w:cs="Times New Roman"/>
          <w:lang w:eastAsia="pl-PL"/>
        </w:rPr>
        <w:t>kpl</w:t>
      </w:r>
      <w:proofErr w:type="spellEnd"/>
      <w:r w:rsidRPr="005656BA">
        <w:rPr>
          <w:rFonts w:ascii="Times New Roman" w:eastAsia="Times New Roman" w:hAnsi="Times New Roman" w:cs="Times New Roman"/>
          <w:lang w:eastAsia="pl-PL"/>
        </w:rPr>
        <w:t>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lang w:eastAsia="pl-PL"/>
        </w:rPr>
        <w:t xml:space="preserve">- Osuszacz kondensacyjny AMB  szt. 2Mapa z lokalizacją przedmiotowej inwestycji stanowi </w:t>
      </w:r>
      <w:r w:rsidRPr="005656BA">
        <w:rPr>
          <w:rFonts w:ascii="Times New Roman" w:eastAsia="Times New Roman" w:hAnsi="Times New Roman" w:cs="Times New Roman"/>
          <w:b/>
          <w:bCs/>
          <w:lang w:eastAsia="pl-PL"/>
        </w:rPr>
        <w:t>załącznik nr 1 </w:t>
      </w:r>
      <w:r w:rsidRPr="005656BA">
        <w:rPr>
          <w:rFonts w:ascii="Times New Roman" w:eastAsia="Times New Roman" w:hAnsi="Times New Roman" w:cs="Times New Roman"/>
          <w:lang w:eastAsia="pl-PL"/>
        </w:rPr>
        <w:t>do niniejszej uchwały.</w:t>
      </w:r>
    </w:p>
    <w:p w:rsidR="005656BA" w:rsidRPr="005656BA" w:rsidRDefault="005656BA" w:rsidP="005656B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5656BA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5656BA" w:rsidRPr="005656BA" w:rsidRDefault="005656BA" w:rsidP="005656BA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5656BA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</w:t>
      </w:r>
    </w:p>
    <w:p w:rsidR="005656BA" w:rsidRPr="005656BA" w:rsidRDefault="005656BA" w:rsidP="005656BA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656BA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5656BA" w:rsidRPr="005656B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6BA" w:rsidRPr="005656BA" w:rsidRDefault="005656BA" w:rsidP="005656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56BA" w:rsidRPr="005656BA" w:rsidRDefault="00F31732" w:rsidP="005656BA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fldSimple w:instr="MERGEFIELD SIGNATURE_0_0__FUNCTION \* MERGEFORMAT">
              <w:r w:rsidR="005656BA" w:rsidRPr="005656BA">
                <w:rPr>
                  <w:rFonts w:ascii="Times New Roman" w:eastAsia="Times New Roman" w:hAnsi="Times New Roman" w:cs="Times New Roman"/>
                  <w:color w:val="000000"/>
                  <w:lang w:eastAsia="pl-PL"/>
                </w:rPr>
                <w:t>Przewodniczący Rady Gminy</w:t>
              </w:r>
            </w:fldSimple>
            <w:r w:rsidR="005656BA" w:rsidRPr="005656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656BA" w:rsidRPr="005656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="005656BA" w:rsidRPr="005656B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fldSimple w:instr="MERGEFIELD SIGNATURE_0_0_FIRSTNAME \* MERGEFORMAT">
              <w:r w:rsidR="005656BA" w:rsidRPr="005656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Jacek</w:t>
              </w:r>
            </w:fldSimple>
            <w:r w:rsidR="005656BA" w:rsidRPr="00565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fldSimple w:instr="MERGEFIELD SIGNATURE_0_0_LASTNAME \* MERGEFORMAT">
              <w:r w:rsidR="005656BA" w:rsidRPr="005656BA">
                <w:rPr>
                  <w:rFonts w:ascii="Times New Roman" w:eastAsia="Times New Roman" w:hAnsi="Times New Roman" w:cs="Times New Roman"/>
                  <w:b/>
                  <w:bCs/>
                  <w:color w:val="000000"/>
                  <w:lang w:eastAsia="pl-PL"/>
                </w:rPr>
                <w:t>Olszewski</w:t>
              </w:r>
            </w:fldSimple>
            <w:r w:rsidR="005656BA" w:rsidRPr="005656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D7DD8" w:rsidRDefault="00DD7DD8">
      <w:bookmarkStart w:id="0" w:name="_GoBack"/>
      <w:bookmarkEnd w:id="0"/>
    </w:p>
    <w:sectPr w:rsidR="00DD7DD8" w:rsidSect="00F3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5656BA"/>
    <w:rsid w:val="005656BA"/>
    <w:rsid w:val="00D127D1"/>
    <w:rsid w:val="00DD7DD8"/>
    <w:rsid w:val="00F3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448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2</cp:revision>
  <dcterms:created xsi:type="dcterms:W3CDTF">2017-07-19T10:25:00Z</dcterms:created>
  <dcterms:modified xsi:type="dcterms:W3CDTF">2017-07-19T10:55:00Z</dcterms:modified>
</cp:coreProperties>
</file>