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548" w:rsidRPr="00D13B8A" w:rsidRDefault="00D90F5B" w:rsidP="00D90F5B">
      <w:pPr>
        <w:spacing w:after="360"/>
        <w:jc w:val="both"/>
        <w:rPr>
          <w:rFonts w:cs="Tahoma"/>
          <w:smallCaps/>
          <w:sz w:val="20"/>
          <w:szCs w:val="20"/>
        </w:rPr>
      </w:pPr>
      <w:bookmarkStart w:id="0" w:name="_GoBack"/>
      <w:r w:rsidRPr="00D90F5B">
        <w:rPr>
          <w:rFonts w:cs="Tahoma"/>
          <w:smallCaps/>
          <w:sz w:val="24"/>
          <w:szCs w:val="24"/>
        </w:rPr>
        <w:t>GKI.7011.</w:t>
      </w:r>
      <w:r w:rsidRPr="00D90F5B">
        <w:rPr>
          <w:rFonts w:cs="Tahoma"/>
          <w:b/>
          <w:smallCaps/>
          <w:sz w:val="24"/>
          <w:szCs w:val="24"/>
        </w:rPr>
        <w:t>1</w:t>
      </w:r>
      <w:r w:rsidRPr="00D90F5B">
        <w:rPr>
          <w:rFonts w:cs="Tahoma"/>
          <w:smallCaps/>
          <w:sz w:val="24"/>
          <w:szCs w:val="24"/>
        </w:rPr>
        <w:t>.</w:t>
      </w:r>
      <w:r>
        <w:rPr>
          <w:rFonts w:cs="Tahoma"/>
          <w:smallCaps/>
          <w:sz w:val="24"/>
          <w:szCs w:val="24"/>
        </w:rPr>
        <w:t>3</w:t>
      </w:r>
      <w:r w:rsidRPr="00D90F5B">
        <w:rPr>
          <w:rFonts w:cs="Tahoma"/>
          <w:smallCaps/>
          <w:sz w:val="24"/>
          <w:szCs w:val="24"/>
        </w:rPr>
        <w:t>.2017.</w:t>
      </w:r>
      <w:r w:rsidR="008E4F54" w:rsidRPr="00D90F5B">
        <w:rPr>
          <w:rFonts w:cs="Tahoma"/>
          <w:smallCaps/>
          <w:sz w:val="24"/>
          <w:szCs w:val="24"/>
        </w:rPr>
        <w:t xml:space="preserve">mf  </w:t>
      </w:r>
      <w:r w:rsidR="008E4F54">
        <w:rPr>
          <w:rFonts w:cs="Tahoma"/>
          <w:smallCaps/>
          <w:sz w:val="24"/>
          <w:szCs w:val="24"/>
        </w:rPr>
        <w:t xml:space="preserve">                                                                                                   </w:t>
      </w:r>
      <w:r w:rsidR="008E4F54" w:rsidRPr="00D90F5B">
        <w:rPr>
          <w:rFonts w:cs="Tahoma"/>
          <w:smallCaps/>
          <w:sz w:val="24"/>
          <w:szCs w:val="24"/>
        </w:rPr>
        <w:t xml:space="preserve">  </w:t>
      </w:r>
      <w:r w:rsidR="008E4F54" w:rsidRPr="00D13B8A">
        <w:rPr>
          <w:rFonts w:cs="Tahoma"/>
          <w:smallCaps/>
          <w:sz w:val="20"/>
          <w:szCs w:val="20"/>
        </w:rPr>
        <w:t xml:space="preserve">starogard </w:t>
      </w:r>
      <w:r w:rsidR="008E4F54">
        <w:rPr>
          <w:rFonts w:cs="Tahoma"/>
          <w:smallCaps/>
          <w:sz w:val="20"/>
          <w:szCs w:val="20"/>
        </w:rPr>
        <w:t xml:space="preserve"> </w:t>
      </w:r>
      <w:r w:rsidR="008E4F54" w:rsidRPr="00D13B8A">
        <w:rPr>
          <w:rFonts w:cs="Tahoma"/>
          <w:smallCaps/>
          <w:sz w:val="20"/>
          <w:szCs w:val="20"/>
        </w:rPr>
        <w:t>gd</w:t>
      </w:r>
      <w:r w:rsidR="00D13B8A" w:rsidRPr="00D13B8A">
        <w:rPr>
          <w:rFonts w:cs="Tahoma"/>
          <w:smallCaps/>
          <w:sz w:val="20"/>
          <w:szCs w:val="20"/>
        </w:rPr>
        <w:t>.  3</w:t>
      </w:r>
      <w:r w:rsidR="00D13B8A">
        <w:rPr>
          <w:rFonts w:cs="Tahoma"/>
          <w:smallCaps/>
          <w:sz w:val="20"/>
          <w:szCs w:val="20"/>
        </w:rPr>
        <w:t>1</w:t>
      </w:r>
      <w:r w:rsidR="00D13B8A" w:rsidRPr="00D13B8A">
        <w:rPr>
          <w:rFonts w:cs="Tahoma"/>
          <w:smallCaps/>
          <w:sz w:val="20"/>
          <w:szCs w:val="20"/>
        </w:rPr>
        <w:t>.05.2017</w:t>
      </w:r>
      <w:r w:rsidR="00D13B8A">
        <w:rPr>
          <w:rFonts w:cs="Tahoma"/>
          <w:smallCaps/>
          <w:sz w:val="20"/>
          <w:szCs w:val="20"/>
        </w:rPr>
        <w:t>r. .</w:t>
      </w:r>
    </w:p>
    <w:p w:rsidR="00D13B8A" w:rsidRPr="00494D75" w:rsidRDefault="00954926" w:rsidP="00954926">
      <w:pPr>
        <w:spacing w:after="0"/>
        <w:ind w:left="426"/>
        <w:jc w:val="both"/>
        <w:rPr>
          <w:rFonts w:cs="Tahoma"/>
          <w:b/>
          <w:smallCaps/>
          <w:sz w:val="28"/>
          <w:szCs w:val="28"/>
        </w:rPr>
      </w:pPr>
      <w:r w:rsidRPr="00494D75">
        <w:rPr>
          <w:rFonts w:cs="Tahoma"/>
          <w:b/>
          <w:smallCaps/>
          <w:sz w:val="28"/>
          <w:szCs w:val="28"/>
        </w:rPr>
        <w:t>Uczestnicy postepowania przetargowego</w:t>
      </w:r>
    </w:p>
    <w:p w:rsidR="00954926" w:rsidRDefault="00954926" w:rsidP="009549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954926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</w:t>
      </w:r>
    </w:p>
    <w:p w:rsidR="00954926" w:rsidRPr="00954926" w:rsidRDefault="00954926" w:rsidP="009549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Dotyczy; </w:t>
      </w:r>
      <w:r w:rsidRPr="00954926">
        <w:rPr>
          <w:rFonts w:ascii="Arial" w:eastAsia="Times New Roman" w:hAnsi="Arial" w:cs="Arial"/>
          <w:sz w:val="18"/>
          <w:szCs w:val="18"/>
          <w:u w:val="single"/>
          <w:lang w:eastAsia="pl-PL"/>
        </w:rPr>
        <w:t>Postępowania o udzielenie zamówienia publicznego pn. :</w:t>
      </w:r>
      <w:r w:rsidRPr="00954926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</w:t>
      </w:r>
      <w:r w:rsidRPr="00954926">
        <w:rPr>
          <w:rFonts w:ascii="Arial" w:eastAsia="Times New Roman" w:hAnsi="Arial" w:cs="Arial"/>
          <w:i/>
          <w:sz w:val="18"/>
          <w:szCs w:val="18"/>
          <w:lang w:eastAsia="pl-PL"/>
        </w:rPr>
        <w:t>„</w:t>
      </w:r>
      <w:r w:rsidRPr="00954926">
        <w:rPr>
          <w:rFonts w:ascii="Arial" w:eastAsia="Times New Roman" w:hAnsi="Arial" w:cs="Arial"/>
          <w:i/>
          <w:sz w:val="18"/>
          <w:szCs w:val="18"/>
          <w:lang w:eastAsia="pl-PL"/>
        </w:rPr>
        <w:t>Modernizację ujęcia wody w Suminie</w:t>
      </w:r>
      <w:r w:rsidR="00B864C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gm. Starogard Gd.</w:t>
      </w:r>
      <w:r w:rsidRPr="0095492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”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:rsidR="00954926" w:rsidRPr="00954926" w:rsidRDefault="00954926" w:rsidP="00954926">
      <w:pPr>
        <w:overflowPunct w:val="0"/>
        <w:autoSpaceDE w:val="0"/>
        <w:autoSpaceDN w:val="0"/>
        <w:adjustRightInd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954926" w:rsidRPr="00954926" w:rsidRDefault="00954926" w:rsidP="00494D75">
      <w:pPr>
        <w:autoSpaceDE w:val="0"/>
        <w:autoSpaceDN w:val="0"/>
        <w:adjustRightInd w:val="0"/>
        <w:spacing w:before="53" w:after="0" w:line="240" w:lineRule="auto"/>
        <w:ind w:right="18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954926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 xml:space="preserve">    </w:t>
      </w:r>
      <w:r w:rsidRPr="00B864CB">
        <w:rPr>
          <w:rFonts w:ascii="Arial" w:eastAsia="Arial Unicode MS" w:hAnsi="Arial" w:cs="Arial"/>
          <w:bCs/>
          <w:sz w:val="20"/>
          <w:szCs w:val="20"/>
          <w:lang w:eastAsia="pl-PL"/>
        </w:rPr>
        <w:t xml:space="preserve"> Gmina Starogard Gdański informuje, iż w postępowaniu przetargowym o</w:t>
      </w:r>
      <w:r w:rsidRPr="00954926">
        <w:rPr>
          <w:rFonts w:ascii="Arial" w:eastAsia="Arial Unicode MS" w:hAnsi="Arial" w:cs="Arial"/>
          <w:b/>
          <w:sz w:val="20"/>
          <w:szCs w:val="20"/>
          <w:lang w:eastAsia="pl-PL"/>
        </w:rPr>
        <w:t xml:space="preserve"> </w:t>
      </w:r>
      <w:r w:rsidRPr="00954926">
        <w:rPr>
          <w:rFonts w:ascii="Arial" w:eastAsia="Arial Unicode MS" w:hAnsi="Arial" w:cs="Arial"/>
          <w:sz w:val="20"/>
          <w:szCs w:val="20"/>
          <w:lang w:eastAsia="pl-PL"/>
        </w:rPr>
        <w:t>udzielenie zamówienia publicznego w trybie przetargu nieograniczonego na wykonanie robót budowlanych p</w:t>
      </w:r>
      <w:r>
        <w:rPr>
          <w:rFonts w:ascii="Arial" w:eastAsia="Arial Unicode MS" w:hAnsi="Arial" w:cs="Arial"/>
          <w:sz w:val="20"/>
          <w:szCs w:val="20"/>
          <w:lang w:eastAsia="pl-PL"/>
        </w:rPr>
        <w:t>n;</w:t>
      </w:r>
      <w:r w:rsidRPr="00954926">
        <w:rPr>
          <w:rFonts w:ascii="Arial" w:eastAsia="Arial Unicode MS" w:hAnsi="Arial" w:cs="Arial"/>
          <w:bCs/>
          <w:i/>
          <w:sz w:val="20"/>
          <w:szCs w:val="20"/>
          <w:lang w:eastAsia="pl-PL"/>
        </w:rPr>
        <w:t xml:space="preserve"> </w:t>
      </w:r>
      <w:r w:rsidRPr="00954926">
        <w:rPr>
          <w:rFonts w:ascii="Arial" w:eastAsia="Arial Unicode MS" w:hAnsi="Arial" w:cs="Arial"/>
          <w:i/>
          <w:sz w:val="20"/>
          <w:szCs w:val="20"/>
          <w:lang w:eastAsia="pl-PL"/>
        </w:rPr>
        <w:t>„</w:t>
      </w:r>
      <w:r w:rsidR="00B864CB">
        <w:rPr>
          <w:rFonts w:ascii="Arial" w:eastAsia="Arial Unicode MS" w:hAnsi="Arial" w:cs="Arial"/>
          <w:i/>
          <w:sz w:val="20"/>
          <w:szCs w:val="20"/>
          <w:lang w:eastAsia="pl-PL"/>
        </w:rPr>
        <w:t>Modernizacja</w:t>
      </w:r>
      <w:r w:rsidRPr="00954926">
        <w:rPr>
          <w:rFonts w:ascii="Arial" w:eastAsia="Arial Unicode MS" w:hAnsi="Arial" w:cs="Arial"/>
          <w:i/>
          <w:sz w:val="20"/>
          <w:szCs w:val="20"/>
          <w:lang w:eastAsia="pl-PL"/>
        </w:rPr>
        <w:t xml:space="preserve"> ujęcia wody w Suminie” </w:t>
      </w:r>
      <w:r w:rsidRPr="00954926">
        <w:rPr>
          <w:rFonts w:ascii="Arial" w:eastAsia="Arial Unicode MS" w:hAnsi="Arial" w:cs="Arial"/>
          <w:sz w:val="20"/>
          <w:szCs w:val="20"/>
          <w:lang w:eastAsia="pl-PL"/>
        </w:rPr>
        <w:t>-  wpłynęły zapytani</w:t>
      </w:r>
      <w:r>
        <w:rPr>
          <w:rFonts w:ascii="Arial" w:eastAsia="Arial Unicode MS" w:hAnsi="Arial" w:cs="Arial"/>
          <w:sz w:val="20"/>
          <w:szCs w:val="20"/>
          <w:lang w:eastAsia="pl-PL"/>
        </w:rPr>
        <w:t>a</w:t>
      </w:r>
      <w:r w:rsidRPr="00954926">
        <w:rPr>
          <w:rFonts w:ascii="Arial" w:eastAsia="Arial Unicode MS" w:hAnsi="Arial" w:cs="Arial"/>
          <w:sz w:val="20"/>
          <w:szCs w:val="20"/>
          <w:lang w:eastAsia="pl-PL"/>
        </w:rPr>
        <w:t xml:space="preserve">, na które udzielamy </w:t>
      </w:r>
      <w:r w:rsidRPr="00954926">
        <w:rPr>
          <w:rFonts w:ascii="Arial" w:eastAsia="Arial Unicode MS" w:hAnsi="Arial" w:cs="Arial"/>
          <w:sz w:val="20"/>
          <w:szCs w:val="20"/>
          <w:u w:val="single"/>
          <w:lang w:eastAsia="pl-PL"/>
        </w:rPr>
        <w:t xml:space="preserve">odpowiedzi </w:t>
      </w:r>
      <w:r>
        <w:rPr>
          <w:rFonts w:ascii="Arial" w:eastAsia="Arial Unicode MS" w:hAnsi="Arial" w:cs="Arial"/>
          <w:sz w:val="20"/>
          <w:szCs w:val="20"/>
          <w:u w:val="single"/>
          <w:lang w:eastAsia="pl-PL"/>
        </w:rPr>
        <w:t>i wyjaśnień</w:t>
      </w:r>
      <w:r w:rsidRPr="00954926">
        <w:rPr>
          <w:rFonts w:ascii="Arial" w:eastAsia="Arial Unicode MS" w:hAnsi="Arial" w:cs="Arial"/>
          <w:sz w:val="20"/>
          <w:szCs w:val="20"/>
          <w:lang w:eastAsia="pl-PL"/>
        </w:rPr>
        <w:t>;</w:t>
      </w:r>
    </w:p>
    <w:p w:rsidR="00954926" w:rsidRDefault="00954926" w:rsidP="00494D75">
      <w:pPr>
        <w:spacing w:after="0" w:line="240" w:lineRule="auto"/>
        <w:ind w:left="426"/>
        <w:jc w:val="both"/>
        <w:rPr>
          <w:rFonts w:cs="Tahoma"/>
          <w:b/>
          <w:smallCaps/>
          <w:sz w:val="24"/>
          <w:szCs w:val="24"/>
        </w:rPr>
      </w:pPr>
    </w:p>
    <w:p w:rsidR="00151BC0" w:rsidRDefault="00151BC0" w:rsidP="00494D75">
      <w:pPr>
        <w:spacing w:after="0" w:line="240" w:lineRule="auto"/>
        <w:ind w:left="426"/>
        <w:jc w:val="both"/>
        <w:rPr>
          <w:rFonts w:cs="Tahoma"/>
          <w:b/>
          <w:smallCaps/>
          <w:sz w:val="24"/>
          <w:szCs w:val="24"/>
        </w:rPr>
      </w:pPr>
      <w:r>
        <w:rPr>
          <w:rFonts w:cs="Tahoma"/>
          <w:b/>
          <w:smallCaps/>
          <w:sz w:val="24"/>
          <w:szCs w:val="24"/>
        </w:rPr>
        <w:t>Pytania.</w:t>
      </w:r>
    </w:p>
    <w:p w:rsidR="00895159" w:rsidRDefault="0022278F" w:rsidP="00494D75">
      <w:pPr>
        <w:spacing w:after="0" w:line="240" w:lineRule="auto"/>
        <w:ind w:firstLine="567"/>
        <w:rPr>
          <w:rStyle w:val="Wyrnieniedelikatne"/>
          <w:i w:val="0"/>
          <w:color w:val="auto"/>
        </w:rPr>
      </w:pPr>
      <w:r>
        <w:rPr>
          <w:rStyle w:val="Wyrnieniedelikatne"/>
          <w:i w:val="0"/>
          <w:color w:val="auto"/>
        </w:rPr>
        <w:t xml:space="preserve">W związku z ogłoszeniem przetargu na „Modernizację </w:t>
      </w:r>
      <w:r w:rsidR="00DF1682">
        <w:rPr>
          <w:rStyle w:val="Wyrnieniedelikatne"/>
          <w:i w:val="0"/>
          <w:color w:val="auto"/>
        </w:rPr>
        <w:t>ujęcia wody w Suminie gm. Starogard Gd.</w:t>
      </w:r>
      <w:r>
        <w:rPr>
          <w:rStyle w:val="Wyrnieniedelikatne"/>
          <w:i w:val="0"/>
          <w:color w:val="auto"/>
        </w:rPr>
        <w:t xml:space="preserve">” zwracamy się z uprzejmą prośbą o </w:t>
      </w:r>
      <w:r w:rsidR="00895159">
        <w:rPr>
          <w:rStyle w:val="Wyrnieniedelikatne"/>
          <w:i w:val="0"/>
          <w:color w:val="auto"/>
        </w:rPr>
        <w:t>wyjaśnienie poniższych kwestii związanych z w/w inwestycją.</w:t>
      </w:r>
    </w:p>
    <w:p w:rsidR="00F727BE" w:rsidRDefault="00151BC0" w:rsidP="00494D75">
      <w:pPr>
        <w:spacing w:after="0" w:line="240" w:lineRule="auto"/>
        <w:ind w:firstLine="567"/>
        <w:rPr>
          <w:rStyle w:val="Wyrnieniedelikatne"/>
          <w:i w:val="0"/>
          <w:color w:val="auto"/>
          <w:u w:val="single"/>
        </w:rPr>
      </w:pPr>
      <w:r w:rsidRPr="00151BC0">
        <w:rPr>
          <w:rStyle w:val="Wyrnieniedelikatne"/>
          <w:i w:val="0"/>
          <w:color w:val="auto"/>
          <w:u w:val="single"/>
        </w:rPr>
        <w:t>Pytanie 1.</w:t>
      </w:r>
    </w:p>
    <w:p w:rsidR="00BB6C80" w:rsidRDefault="00151BC0" w:rsidP="00494D75">
      <w:pPr>
        <w:spacing w:after="0" w:line="240" w:lineRule="auto"/>
        <w:ind w:firstLine="567"/>
      </w:pPr>
      <w:r>
        <w:rPr>
          <w:rStyle w:val="Wyrnieniedelikatne"/>
          <w:i w:val="0"/>
          <w:color w:val="auto"/>
        </w:rPr>
        <w:t xml:space="preserve"> </w:t>
      </w:r>
      <w:r w:rsidR="00BB6C80">
        <w:t xml:space="preserve">Zgodnie z zapisem w STWiOR na stronie 26 należy zamontować mieszacz rurowy przed aeratorem? </w:t>
      </w:r>
      <w:r>
        <w:t xml:space="preserve"> </w:t>
      </w:r>
      <w:r w:rsidR="00BB6C80">
        <w:t>W opisie technologii nie został on ujęty. Prosimy o potwierdzenie konieczności jego zamontowania.</w:t>
      </w:r>
    </w:p>
    <w:p w:rsidR="00F727BE" w:rsidRDefault="00151BC0" w:rsidP="00494D75">
      <w:pPr>
        <w:spacing w:after="0" w:line="240" w:lineRule="auto"/>
        <w:ind w:firstLine="567"/>
      </w:pPr>
      <w:r w:rsidRPr="00151BC0">
        <w:rPr>
          <w:u w:val="single"/>
        </w:rPr>
        <w:t>Odpowiedź na pyt. 1.</w:t>
      </w:r>
      <w:r>
        <w:t xml:space="preserve">  </w:t>
      </w:r>
    </w:p>
    <w:p w:rsidR="00151BC0" w:rsidRDefault="00151BC0" w:rsidP="00494D75">
      <w:pPr>
        <w:spacing w:after="0" w:line="240" w:lineRule="auto"/>
        <w:ind w:firstLine="567"/>
      </w:pPr>
      <w:r>
        <w:t>Nie ma konieczności   zamontowania</w:t>
      </w:r>
      <w:r w:rsidR="00B864CB">
        <w:t xml:space="preserve"> mieszacza rurowego</w:t>
      </w:r>
      <w:r>
        <w:t xml:space="preserve">.  Zapis </w:t>
      </w:r>
      <w:r w:rsidR="00F727BE">
        <w:t xml:space="preserve">w </w:t>
      </w:r>
      <w:r>
        <w:t xml:space="preserve">STWOiR jest </w:t>
      </w:r>
      <w:r w:rsidR="00F727BE">
        <w:t>w tej kwesti</w:t>
      </w:r>
      <w:r w:rsidR="002A71BA">
        <w:t>i</w:t>
      </w:r>
      <w:r>
        <w:t xml:space="preserve"> błęd</w:t>
      </w:r>
      <w:r w:rsidR="002A71BA">
        <w:t>ny</w:t>
      </w:r>
      <w:r w:rsidR="00F727BE">
        <w:t xml:space="preserve"> </w:t>
      </w:r>
      <w:r>
        <w:t>.</w:t>
      </w:r>
    </w:p>
    <w:p w:rsidR="00151BC0" w:rsidRPr="00151BC0" w:rsidRDefault="00151BC0" w:rsidP="00494D75">
      <w:pPr>
        <w:spacing w:line="240" w:lineRule="auto"/>
        <w:ind w:left="360"/>
        <w:jc w:val="both"/>
        <w:rPr>
          <w:u w:val="single"/>
        </w:rPr>
      </w:pPr>
      <w:r w:rsidRPr="00151BC0">
        <w:rPr>
          <w:u w:val="single"/>
        </w:rPr>
        <w:t>Pytanie 2.</w:t>
      </w:r>
    </w:p>
    <w:p w:rsidR="00BB6C80" w:rsidRDefault="00151BC0" w:rsidP="00494D75">
      <w:pPr>
        <w:spacing w:line="240" w:lineRule="auto"/>
        <w:ind w:left="360"/>
        <w:jc w:val="both"/>
      </w:pPr>
      <w:r>
        <w:t xml:space="preserve"> </w:t>
      </w:r>
      <w:r w:rsidR="00BB6C80">
        <w:t>Zgodnie z zapisem w STWiOR na stronie 27 należy dokonać trawienia i pasywacji:  rurociągów, konstrukcji wsporczej oraz filtrów  i aeratorów. W  opisie projektowym nie uwzględniono trawienia. Prosimy o potwierdzenie konieczności  wykonania trawienia i pasywacji wymienionych elementów ze stali kwasoodpornej.</w:t>
      </w:r>
      <w:r>
        <w:t xml:space="preserve"> </w:t>
      </w:r>
    </w:p>
    <w:p w:rsidR="00151BC0" w:rsidRDefault="00151BC0" w:rsidP="00494D75">
      <w:pPr>
        <w:spacing w:line="240" w:lineRule="auto"/>
        <w:ind w:left="360"/>
        <w:jc w:val="both"/>
      </w:pPr>
      <w:r w:rsidRPr="00151BC0">
        <w:rPr>
          <w:u w:val="single"/>
        </w:rPr>
        <w:t xml:space="preserve">Odpowiedź na pyt. </w:t>
      </w:r>
      <w:r>
        <w:rPr>
          <w:u w:val="single"/>
        </w:rPr>
        <w:t>2</w:t>
      </w:r>
      <w:r w:rsidRPr="00151BC0">
        <w:rPr>
          <w:u w:val="single"/>
        </w:rPr>
        <w:t>.</w:t>
      </w:r>
      <w:r w:rsidRPr="00151BC0">
        <w:t xml:space="preserve">  </w:t>
      </w:r>
    </w:p>
    <w:p w:rsidR="00151BC0" w:rsidRDefault="00BB6C80" w:rsidP="00494D75">
      <w:pPr>
        <w:spacing w:line="240" w:lineRule="auto"/>
        <w:ind w:left="360"/>
        <w:jc w:val="both"/>
      </w:pPr>
      <w:r w:rsidRPr="00151BC0">
        <w:t>Zgodnie z zapisem w STWiOR na stronie 27 należy dokonać trawienia i pasywacji:  rurociągów, konstrukcji wsporczej</w:t>
      </w:r>
      <w:r w:rsidR="00151BC0">
        <w:t xml:space="preserve">  i elementów ze stali kwasoodpornej.</w:t>
      </w:r>
      <w:r w:rsidR="00F727BE">
        <w:t xml:space="preserve"> Natomiast </w:t>
      </w:r>
      <w:r w:rsidR="00151BC0">
        <w:t xml:space="preserve"> </w:t>
      </w:r>
      <w:r w:rsidR="00F727BE">
        <w:t>f</w:t>
      </w:r>
      <w:r w:rsidR="00F727BE">
        <w:t xml:space="preserve">iltry i aeratory maja być wykonane ze stali czarnej i nie stosuje się do nich operacji </w:t>
      </w:r>
      <w:r w:rsidR="00F727BE" w:rsidRPr="00151BC0">
        <w:t>trawienia i pasywacji</w:t>
      </w:r>
      <w:r w:rsidR="00F727BE">
        <w:t>.</w:t>
      </w:r>
    </w:p>
    <w:p w:rsidR="00F727BE" w:rsidRPr="00F727BE" w:rsidRDefault="00151BC0" w:rsidP="00F727BE">
      <w:pPr>
        <w:pStyle w:val="Akapitzlist"/>
        <w:ind w:left="284"/>
        <w:rPr>
          <w:u w:val="single"/>
        </w:rPr>
      </w:pPr>
      <w:r w:rsidRPr="00F727BE">
        <w:rPr>
          <w:u w:val="single"/>
        </w:rPr>
        <w:t xml:space="preserve">Pytanie </w:t>
      </w:r>
      <w:r w:rsidR="00F727BE">
        <w:rPr>
          <w:u w:val="single"/>
        </w:rPr>
        <w:t>3</w:t>
      </w:r>
      <w:r w:rsidRPr="00F727BE">
        <w:rPr>
          <w:u w:val="single"/>
        </w:rPr>
        <w:t>.</w:t>
      </w:r>
    </w:p>
    <w:p w:rsidR="00BB6C80" w:rsidRDefault="00BB6C80" w:rsidP="00494D75">
      <w:pPr>
        <w:spacing w:line="240" w:lineRule="auto"/>
        <w:ind w:left="360"/>
        <w:jc w:val="both"/>
      </w:pPr>
      <w:r>
        <w:t>Z jakiego materiału należy wykonać kołnierze? W opisie technologii widnieje zapis o kołnierzach aluminiowych, w STWiOR: opisano na stronie  27 - kołnierze aluminiowe natomiast na stronie 30 - ze stali nierdzewnej. Nie jest możliwe wykonanie trawienia metodą zanurzeniową orurowania ze stali nierdzewnej wraz z kołnierzami aluminiowymi. Nastąpiłoby zniszczenie kołnierzy aluminiowych. Czy zatem należy zastosować kołnierze ze stali nierdzewnej 1.4301 ?</w:t>
      </w:r>
    </w:p>
    <w:p w:rsidR="00494D75" w:rsidRDefault="00494D75" w:rsidP="00494D75">
      <w:pPr>
        <w:ind w:left="360"/>
        <w:jc w:val="both"/>
      </w:pPr>
      <w:r w:rsidRPr="00494D75">
        <w:rPr>
          <w:u w:val="single"/>
        </w:rPr>
        <w:t xml:space="preserve"> Odpowiedź na pyt. </w:t>
      </w:r>
      <w:r>
        <w:rPr>
          <w:u w:val="single"/>
        </w:rPr>
        <w:t>3</w:t>
      </w:r>
      <w:r w:rsidRPr="00494D75">
        <w:rPr>
          <w:u w:val="single"/>
        </w:rPr>
        <w:t>.</w:t>
      </w:r>
      <w:r w:rsidRPr="00494D75">
        <w:t xml:space="preserve">  </w:t>
      </w:r>
    </w:p>
    <w:p w:rsidR="00494D75" w:rsidRDefault="00494D75" w:rsidP="00494D75">
      <w:pPr>
        <w:ind w:left="360"/>
        <w:jc w:val="both"/>
      </w:pPr>
      <w:r>
        <w:t>N</w:t>
      </w:r>
      <w:r w:rsidR="00BB6C80" w:rsidRPr="00494D75">
        <w:t xml:space="preserve">ależy zastosować kołnierze ze stali nierdzewnej 1.4301 </w:t>
      </w:r>
      <w:r>
        <w:t>.</w:t>
      </w:r>
    </w:p>
    <w:p w:rsidR="00494D75" w:rsidRDefault="00494D75" w:rsidP="00494D75">
      <w:pPr>
        <w:ind w:left="360"/>
        <w:jc w:val="both"/>
        <w:rPr>
          <w:u w:val="single"/>
        </w:rPr>
      </w:pPr>
      <w:r w:rsidRPr="00494D75">
        <w:rPr>
          <w:u w:val="single"/>
        </w:rPr>
        <w:t xml:space="preserve">Pytanie </w:t>
      </w:r>
      <w:r>
        <w:rPr>
          <w:u w:val="single"/>
        </w:rPr>
        <w:t>4</w:t>
      </w:r>
      <w:r w:rsidRPr="00494D75">
        <w:rPr>
          <w:u w:val="single"/>
        </w:rPr>
        <w:t>.</w:t>
      </w:r>
    </w:p>
    <w:p w:rsidR="00BB6C80" w:rsidRDefault="00BB6C80" w:rsidP="00494D75">
      <w:pPr>
        <w:pStyle w:val="Akapitzlist"/>
        <w:jc w:val="both"/>
      </w:pPr>
      <w:r>
        <w:t xml:space="preserve">W opisie technologii zaprojektowano aeratory i filtry ze stali czarnej, natomiast w STWiR uwzględnia trawienie filtrów i aeratorów. Proces trawienia jest nieodpowiedni dla stali czarnej. </w:t>
      </w:r>
      <w:r>
        <w:lastRenderedPageBreak/>
        <w:t xml:space="preserve">Czy należy zastosować zabezpieczenie antykorozyjne w postaci malowania odpowiednią farbą, czy może należy zastosować zbiorniki aeracji i filtracji ze stali kwasoodpornej 1.4301 ?  </w:t>
      </w:r>
    </w:p>
    <w:p w:rsidR="00615609" w:rsidRPr="00615609" w:rsidRDefault="00615609" w:rsidP="00615609">
      <w:pPr>
        <w:pStyle w:val="Akapitzlist"/>
      </w:pPr>
      <w:r w:rsidRPr="00615609">
        <w:rPr>
          <w:u w:val="single"/>
        </w:rPr>
        <w:t xml:space="preserve">Odpowiedź na pyt. </w:t>
      </w:r>
      <w:r>
        <w:rPr>
          <w:u w:val="single"/>
        </w:rPr>
        <w:t>4</w:t>
      </w:r>
      <w:r w:rsidRPr="00615609">
        <w:rPr>
          <w:u w:val="single"/>
        </w:rPr>
        <w:t>.</w:t>
      </w:r>
      <w:r w:rsidRPr="00615609">
        <w:t xml:space="preserve">  </w:t>
      </w:r>
    </w:p>
    <w:p w:rsidR="00615609" w:rsidRDefault="00615609" w:rsidP="00494D75">
      <w:pPr>
        <w:pStyle w:val="Akapitzlist"/>
        <w:jc w:val="both"/>
      </w:pPr>
      <w:r>
        <w:t>N</w:t>
      </w:r>
      <w:r w:rsidRPr="00615609">
        <w:t>ależy zastosować zabezpieczenie antykorozyjne</w:t>
      </w:r>
      <w:r w:rsidR="002A71BA" w:rsidRPr="002A71BA">
        <w:t xml:space="preserve"> zbiornik</w:t>
      </w:r>
      <w:r w:rsidR="002A71BA">
        <w:t>ów</w:t>
      </w:r>
      <w:r w:rsidR="002A71BA" w:rsidRPr="002A71BA">
        <w:t xml:space="preserve"> aeracji i filtracji</w:t>
      </w:r>
      <w:r w:rsidRPr="00615609">
        <w:t xml:space="preserve"> w post</w:t>
      </w:r>
      <w:r>
        <w:t>aci malowania odpowiednią farbą</w:t>
      </w:r>
      <w:r w:rsidR="00084F81">
        <w:t xml:space="preserve"> zgodnie z </w:t>
      </w:r>
      <w:r w:rsidR="002A71BA">
        <w:t xml:space="preserve"> technologią </w:t>
      </w:r>
      <w:r w:rsidR="00084F81">
        <w:t>opis</w:t>
      </w:r>
      <w:r w:rsidR="002A71BA">
        <w:t>aną</w:t>
      </w:r>
      <w:r w:rsidR="00084F81">
        <w:t xml:space="preserve"> </w:t>
      </w:r>
      <w:r w:rsidR="002A71BA">
        <w:t xml:space="preserve">  </w:t>
      </w:r>
      <w:r w:rsidR="00084F81">
        <w:t>w projekcie budowlanym.</w:t>
      </w:r>
    </w:p>
    <w:p w:rsidR="00615609" w:rsidRPr="00615609" w:rsidRDefault="00615609" w:rsidP="00615609">
      <w:pPr>
        <w:pStyle w:val="Akapitzlist"/>
        <w:rPr>
          <w:u w:val="single"/>
        </w:rPr>
      </w:pPr>
      <w:r w:rsidRPr="00615609">
        <w:rPr>
          <w:u w:val="single"/>
        </w:rPr>
        <w:t>Pytanie</w:t>
      </w:r>
      <w:r>
        <w:rPr>
          <w:u w:val="single"/>
        </w:rPr>
        <w:t xml:space="preserve"> 5</w:t>
      </w:r>
      <w:r w:rsidRPr="00615609">
        <w:rPr>
          <w:u w:val="single"/>
        </w:rPr>
        <w:t>.</w:t>
      </w:r>
    </w:p>
    <w:p w:rsidR="00BB6C80" w:rsidRDefault="00BB6C80" w:rsidP="00615609">
      <w:pPr>
        <w:pStyle w:val="Akapitzlist"/>
        <w:jc w:val="both"/>
      </w:pPr>
      <w:r>
        <w:t>Prosimy o ujednolicenie czy przy wycenie technologii uzdatniania należy uwzględnić zastosowanie wodomierzy czy przepływomierzy?</w:t>
      </w:r>
    </w:p>
    <w:p w:rsidR="00615609" w:rsidRPr="00615609" w:rsidRDefault="00615609" w:rsidP="00615609">
      <w:pPr>
        <w:pStyle w:val="Akapitzlist"/>
        <w:jc w:val="both"/>
      </w:pPr>
      <w:r w:rsidRPr="00615609">
        <w:rPr>
          <w:u w:val="single"/>
        </w:rPr>
        <w:t xml:space="preserve">Odpowiedź na pyt. </w:t>
      </w:r>
      <w:r>
        <w:rPr>
          <w:u w:val="single"/>
        </w:rPr>
        <w:t>5</w:t>
      </w:r>
      <w:r w:rsidRPr="00615609">
        <w:rPr>
          <w:u w:val="single"/>
        </w:rPr>
        <w:t>.</w:t>
      </w:r>
      <w:r w:rsidRPr="00615609">
        <w:t xml:space="preserve">  </w:t>
      </w:r>
    </w:p>
    <w:p w:rsidR="00615609" w:rsidRDefault="00615609" w:rsidP="00615609">
      <w:pPr>
        <w:pStyle w:val="Akapitzlist"/>
        <w:jc w:val="both"/>
      </w:pPr>
      <w:r>
        <w:t xml:space="preserve">Należy zastosować przepływomierze. </w:t>
      </w:r>
    </w:p>
    <w:p w:rsidR="00615609" w:rsidRPr="00084F81" w:rsidRDefault="00615609" w:rsidP="00615609">
      <w:pPr>
        <w:spacing w:after="0" w:line="240" w:lineRule="auto"/>
        <w:ind w:firstLine="567"/>
        <w:rPr>
          <w:iCs/>
          <w:u w:val="single"/>
        </w:rPr>
      </w:pPr>
      <w:r w:rsidRPr="00084F81">
        <w:rPr>
          <w:iCs/>
          <w:u w:val="single"/>
        </w:rPr>
        <w:t>Pytanie 6.</w:t>
      </w:r>
    </w:p>
    <w:p w:rsidR="00494D75" w:rsidRPr="00084F81" w:rsidRDefault="00494D75" w:rsidP="00494D75">
      <w:pPr>
        <w:spacing w:after="0" w:line="240" w:lineRule="auto"/>
        <w:ind w:firstLine="567"/>
        <w:rPr>
          <w:rStyle w:val="Wyrnieniedelikatne"/>
          <w:i w:val="0"/>
          <w:color w:val="auto"/>
        </w:rPr>
      </w:pPr>
    </w:p>
    <w:p w:rsidR="00494D75" w:rsidRPr="00084F81" w:rsidRDefault="00494D75" w:rsidP="00B864CB">
      <w:pPr>
        <w:pStyle w:val="Akapitzlist"/>
        <w:spacing w:line="360" w:lineRule="auto"/>
        <w:jc w:val="both"/>
        <w:rPr>
          <w:iCs/>
        </w:rPr>
      </w:pPr>
      <w:r w:rsidRPr="00084F81">
        <w:t>Jako wypełnienie zestawów filtracyjnych zaprojektowano złoża kwarcowe suszone. Czy Zamawiający dopuszcza jako równoważne, złoża kwarcowe zwykłe nie suszone, o uziarnieniu warstwy właściwej 0,8-1,4 mm przy założeniu , że złoża równoważne osiągną taki sam efekt uzdatniania.</w:t>
      </w:r>
    </w:p>
    <w:p w:rsidR="00615609" w:rsidRPr="00084F81" w:rsidRDefault="00615609" w:rsidP="00615609">
      <w:pPr>
        <w:pStyle w:val="Akapitzlist"/>
        <w:jc w:val="both"/>
      </w:pPr>
      <w:r w:rsidRPr="00084F81">
        <w:rPr>
          <w:u w:val="single"/>
        </w:rPr>
        <w:t>Odpowiedź na pyt.</w:t>
      </w:r>
      <w:r w:rsidRPr="00084F81">
        <w:rPr>
          <w:u w:val="single"/>
        </w:rPr>
        <w:t>6</w:t>
      </w:r>
      <w:r w:rsidRPr="00084F81">
        <w:rPr>
          <w:u w:val="single"/>
        </w:rPr>
        <w:t>.</w:t>
      </w:r>
      <w:r w:rsidRPr="00084F81">
        <w:t xml:space="preserve">  </w:t>
      </w:r>
    </w:p>
    <w:p w:rsidR="00615609" w:rsidRPr="00084F81" w:rsidRDefault="00084F81" w:rsidP="00615609">
      <w:pPr>
        <w:pStyle w:val="Akapitzlist"/>
        <w:spacing w:line="360" w:lineRule="auto"/>
        <w:jc w:val="both"/>
        <w:rPr>
          <w:iCs/>
        </w:rPr>
      </w:pPr>
      <w:r w:rsidRPr="00084F81">
        <w:rPr>
          <w:iCs/>
        </w:rPr>
        <w:t xml:space="preserve">Jako wypełnienie zestawów filtracyjnych zaprojektowano złoża kwarcowe suszone i takie należy zastosować.  Złoża filtracyjne zastosować </w:t>
      </w:r>
      <w:r w:rsidRPr="00B864CB">
        <w:rPr>
          <w:iCs/>
        </w:rPr>
        <w:t>zgodnie z opisem w projekcie budowlanym</w:t>
      </w:r>
      <w:r w:rsidRPr="00084F81">
        <w:rPr>
          <w:iCs/>
        </w:rPr>
        <w:t xml:space="preserve">. </w:t>
      </w:r>
    </w:p>
    <w:p w:rsidR="00F6428C" w:rsidRPr="00F6428C" w:rsidRDefault="00F6428C" w:rsidP="00F6428C">
      <w:pPr>
        <w:pStyle w:val="Akapitzlist"/>
        <w:spacing w:line="360" w:lineRule="auto"/>
        <w:jc w:val="both"/>
        <w:rPr>
          <w:iCs/>
          <w:u w:val="single"/>
        </w:rPr>
      </w:pPr>
      <w:r w:rsidRPr="00F6428C">
        <w:rPr>
          <w:iCs/>
          <w:u w:val="single"/>
        </w:rPr>
        <w:t xml:space="preserve">Pytanie </w:t>
      </w:r>
      <w:r>
        <w:rPr>
          <w:iCs/>
          <w:u w:val="single"/>
        </w:rPr>
        <w:t>7</w:t>
      </w:r>
      <w:r w:rsidRPr="00F6428C">
        <w:rPr>
          <w:iCs/>
          <w:u w:val="single"/>
        </w:rPr>
        <w:t>.</w:t>
      </w:r>
    </w:p>
    <w:p w:rsidR="00494D75" w:rsidRPr="002A71BA" w:rsidRDefault="00494D75" w:rsidP="00B864CB">
      <w:pPr>
        <w:pStyle w:val="Akapitzlist"/>
        <w:spacing w:line="360" w:lineRule="auto"/>
        <w:jc w:val="both"/>
        <w:rPr>
          <w:iCs/>
        </w:rPr>
      </w:pPr>
      <w:r w:rsidRPr="002A71BA">
        <w:t>Czy Zamawiający dysponuje przedmiarem w wersji ATH?</w:t>
      </w:r>
    </w:p>
    <w:p w:rsidR="00F6428C" w:rsidRPr="00F6428C" w:rsidRDefault="00F6428C" w:rsidP="00F6428C">
      <w:pPr>
        <w:spacing w:line="360" w:lineRule="auto"/>
        <w:ind w:left="360"/>
        <w:jc w:val="both"/>
        <w:rPr>
          <w:rStyle w:val="Wyrnieniedelikatne"/>
          <w:i w:val="0"/>
          <w:color w:val="auto"/>
          <w:highlight w:val="yellow"/>
        </w:rPr>
      </w:pPr>
      <w:r w:rsidRPr="00F6428C">
        <w:rPr>
          <w:rStyle w:val="Wyrnieniedelikatne"/>
          <w:i w:val="0"/>
          <w:color w:val="auto"/>
        </w:rPr>
        <w:t>Odpowiedź na pyt.</w:t>
      </w:r>
      <w:r>
        <w:rPr>
          <w:rStyle w:val="Wyrnieniedelikatne"/>
          <w:i w:val="0"/>
          <w:color w:val="auto"/>
        </w:rPr>
        <w:t>7</w:t>
      </w:r>
      <w:r w:rsidRPr="00F6428C">
        <w:rPr>
          <w:rStyle w:val="Wyrnieniedelikatne"/>
          <w:i w:val="0"/>
          <w:color w:val="auto"/>
        </w:rPr>
        <w:t xml:space="preserve">.  </w:t>
      </w:r>
    </w:p>
    <w:p w:rsidR="00F817F5" w:rsidRDefault="00691CC6" w:rsidP="00895159">
      <w:pPr>
        <w:spacing w:after="0" w:line="240" w:lineRule="auto"/>
        <w:rPr>
          <w:iCs/>
        </w:rPr>
      </w:pPr>
      <w:r>
        <w:rPr>
          <w:iCs/>
        </w:rPr>
        <w:t xml:space="preserve">          </w:t>
      </w:r>
      <w:r w:rsidR="00F6428C" w:rsidRPr="00F6428C">
        <w:rPr>
          <w:iCs/>
        </w:rPr>
        <w:t>Zamawiający</w:t>
      </w:r>
      <w:r w:rsidR="00F6428C">
        <w:rPr>
          <w:iCs/>
        </w:rPr>
        <w:t xml:space="preserve"> nie </w:t>
      </w:r>
      <w:r w:rsidR="00F6428C" w:rsidRPr="00F6428C">
        <w:rPr>
          <w:iCs/>
        </w:rPr>
        <w:t xml:space="preserve"> dysponuje przedmiarem w wersji ATH</w:t>
      </w:r>
      <w:r w:rsidR="00F6428C">
        <w:rPr>
          <w:iCs/>
        </w:rPr>
        <w:t>.</w:t>
      </w:r>
    </w:p>
    <w:p w:rsidR="00691CC6" w:rsidRDefault="00691CC6" w:rsidP="00895159">
      <w:pPr>
        <w:spacing w:after="0" w:line="240" w:lineRule="auto"/>
        <w:rPr>
          <w:iCs/>
        </w:rPr>
      </w:pPr>
    </w:p>
    <w:p w:rsidR="00691CC6" w:rsidRDefault="00691CC6" w:rsidP="00895159">
      <w:pPr>
        <w:spacing w:after="0" w:line="240" w:lineRule="auto"/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             Wójt</w:t>
      </w:r>
    </w:p>
    <w:p w:rsidR="00691CC6" w:rsidRPr="00F817F5" w:rsidRDefault="00691CC6" w:rsidP="00895159">
      <w:pPr>
        <w:spacing w:after="0" w:line="240" w:lineRule="auto"/>
        <w:rPr>
          <w:rStyle w:val="Wyrnieniedelikatne"/>
          <w:i w:val="0"/>
          <w:color w:val="auto"/>
        </w:rPr>
      </w:pPr>
      <w:r>
        <w:rPr>
          <w:iCs/>
        </w:rPr>
        <w:t xml:space="preserve">                                                                                                                                Stanisław Połom</w:t>
      </w:r>
      <w:bookmarkEnd w:id="0"/>
    </w:p>
    <w:sectPr w:rsidR="00691CC6" w:rsidRPr="00F817F5" w:rsidSect="00F727BE">
      <w:headerReference w:type="default" r:id="rId8"/>
      <w:footerReference w:type="first" r:id="rId9"/>
      <w:pgSz w:w="11906" w:h="16838"/>
      <w:pgMar w:top="1276" w:right="1417" w:bottom="1843" w:left="1417" w:header="1134" w:footer="9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06B" w:rsidRDefault="008F006B" w:rsidP="00DE72B1">
      <w:pPr>
        <w:spacing w:after="0" w:line="240" w:lineRule="auto"/>
      </w:pPr>
      <w:r>
        <w:separator/>
      </w:r>
    </w:p>
  </w:endnote>
  <w:endnote w:type="continuationSeparator" w:id="0">
    <w:p w:rsidR="008F006B" w:rsidRDefault="008F006B" w:rsidP="00DE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  <w:sig w:usb0="E7000EFF" w:usb1="5200FDFF" w:usb2="0A242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C80" w:rsidRPr="00F727BE" w:rsidRDefault="00BB6C80" w:rsidP="00F727BE">
    <w:pPr>
      <w:pStyle w:val="Stopka"/>
    </w:pPr>
    <w:r w:rsidRPr="00F727B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06B" w:rsidRDefault="008F006B" w:rsidP="00DE72B1">
      <w:pPr>
        <w:spacing w:after="0" w:line="240" w:lineRule="auto"/>
      </w:pPr>
      <w:r>
        <w:separator/>
      </w:r>
    </w:p>
  </w:footnote>
  <w:footnote w:type="continuationSeparator" w:id="0">
    <w:p w:rsidR="008F006B" w:rsidRDefault="008F006B" w:rsidP="00DE7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C80" w:rsidRPr="000C5778" w:rsidRDefault="00BB6C80" w:rsidP="001F10A3">
    <w:pPr>
      <w:pStyle w:val="Nagwek"/>
      <w:tabs>
        <w:tab w:val="clear" w:pos="4536"/>
        <w:tab w:val="clear" w:pos="9072"/>
        <w:tab w:val="left" w:pos="1676"/>
      </w:tabs>
      <w:jc w:val="right"/>
      <w:rPr>
        <w:small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alt="iconmonstr-location-icon.tiff" style="width:334.55pt;height:334.55pt;visibility:visible" o:bullet="t">
        <v:imagedata r:id="rId1" o:title="iconmonstr-location-icon"/>
      </v:shape>
    </w:pict>
  </w:numPicBullet>
  <w:abstractNum w:abstractNumId="0" w15:restartNumberingAfterBreak="0">
    <w:nsid w:val="02D31066"/>
    <w:multiLevelType w:val="hybridMultilevel"/>
    <w:tmpl w:val="90244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12336"/>
    <w:multiLevelType w:val="hybridMultilevel"/>
    <w:tmpl w:val="742A05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87A78"/>
    <w:multiLevelType w:val="hybridMultilevel"/>
    <w:tmpl w:val="93E8D1EC"/>
    <w:lvl w:ilvl="0" w:tplc="E1C01E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785E"/>
    <w:multiLevelType w:val="hybridMultilevel"/>
    <w:tmpl w:val="FF365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C13CA"/>
    <w:multiLevelType w:val="hybridMultilevel"/>
    <w:tmpl w:val="AC328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80D47"/>
    <w:multiLevelType w:val="hybridMultilevel"/>
    <w:tmpl w:val="85AE0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52C3C"/>
    <w:multiLevelType w:val="hybridMultilevel"/>
    <w:tmpl w:val="85AE0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B44C2"/>
    <w:multiLevelType w:val="hybridMultilevel"/>
    <w:tmpl w:val="294CC0F8"/>
    <w:lvl w:ilvl="0" w:tplc="0C02E2D2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E595A"/>
    <w:multiLevelType w:val="hybridMultilevel"/>
    <w:tmpl w:val="CDA2555E"/>
    <w:lvl w:ilvl="0" w:tplc="3A7C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162106"/>
    <w:multiLevelType w:val="hybridMultilevel"/>
    <w:tmpl w:val="4D66C9D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5CB0445"/>
    <w:multiLevelType w:val="hybridMultilevel"/>
    <w:tmpl w:val="62EC82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E11423"/>
    <w:multiLevelType w:val="hybridMultilevel"/>
    <w:tmpl w:val="5B2CF93A"/>
    <w:lvl w:ilvl="0" w:tplc="65E44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EF39FA"/>
    <w:multiLevelType w:val="hybridMultilevel"/>
    <w:tmpl w:val="D444F0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A16A73"/>
    <w:multiLevelType w:val="hybridMultilevel"/>
    <w:tmpl w:val="196A58C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B992825"/>
    <w:multiLevelType w:val="hybridMultilevel"/>
    <w:tmpl w:val="79ECDB6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BC0641A"/>
    <w:multiLevelType w:val="hybridMultilevel"/>
    <w:tmpl w:val="0330B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D2020"/>
    <w:multiLevelType w:val="hybridMultilevel"/>
    <w:tmpl w:val="623C2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F734D"/>
    <w:multiLevelType w:val="hybridMultilevel"/>
    <w:tmpl w:val="4D3EC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06278"/>
    <w:multiLevelType w:val="hybridMultilevel"/>
    <w:tmpl w:val="D4707820"/>
    <w:lvl w:ilvl="0" w:tplc="CBD8A12E">
      <w:start w:val="1"/>
      <w:numFmt w:val="bullet"/>
      <w:lvlText w:val=""/>
      <w:lvlPicBulletId w:val="0"/>
      <w:lvlJc w:val="left"/>
      <w:pPr>
        <w:tabs>
          <w:tab w:val="num" w:pos="6957"/>
        </w:tabs>
        <w:ind w:left="6957" w:hanging="360"/>
      </w:pPr>
      <w:rPr>
        <w:rFonts w:ascii="Symbol" w:hAnsi="Symbol" w:hint="default"/>
      </w:rPr>
    </w:lvl>
    <w:lvl w:ilvl="1" w:tplc="0980F7AE">
      <w:start w:val="1"/>
      <w:numFmt w:val="bullet"/>
      <w:lvlText w:val=""/>
      <w:lvlJc w:val="left"/>
      <w:pPr>
        <w:tabs>
          <w:tab w:val="num" w:pos="7677"/>
        </w:tabs>
        <w:ind w:left="7677" w:hanging="360"/>
      </w:pPr>
      <w:rPr>
        <w:rFonts w:ascii="Symbol" w:hAnsi="Symbol" w:hint="default"/>
      </w:rPr>
    </w:lvl>
    <w:lvl w:ilvl="2" w:tplc="8E3616A0" w:tentative="1">
      <w:start w:val="1"/>
      <w:numFmt w:val="bullet"/>
      <w:lvlText w:val=""/>
      <w:lvlJc w:val="left"/>
      <w:pPr>
        <w:tabs>
          <w:tab w:val="num" w:pos="8397"/>
        </w:tabs>
        <w:ind w:left="8397" w:hanging="360"/>
      </w:pPr>
      <w:rPr>
        <w:rFonts w:ascii="Symbol" w:hAnsi="Symbol" w:hint="default"/>
      </w:rPr>
    </w:lvl>
    <w:lvl w:ilvl="3" w:tplc="4530C614" w:tentative="1">
      <w:start w:val="1"/>
      <w:numFmt w:val="bullet"/>
      <w:lvlText w:val=""/>
      <w:lvlJc w:val="left"/>
      <w:pPr>
        <w:tabs>
          <w:tab w:val="num" w:pos="9117"/>
        </w:tabs>
        <w:ind w:left="9117" w:hanging="360"/>
      </w:pPr>
      <w:rPr>
        <w:rFonts w:ascii="Symbol" w:hAnsi="Symbol" w:hint="default"/>
      </w:rPr>
    </w:lvl>
    <w:lvl w:ilvl="4" w:tplc="8694685C" w:tentative="1">
      <w:start w:val="1"/>
      <w:numFmt w:val="bullet"/>
      <w:lvlText w:val=""/>
      <w:lvlJc w:val="left"/>
      <w:pPr>
        <w:tabs>
          <w:tab w:val="num" w:pos="9837"/>
        </w:tabs>
        <w:ind w:left="9837" w:hanging="360"/>
      </w:pPr>
      <w:rPr>
        <w:rFonts w:ascii="Symbol" w:hAnsi="Symbol" w:hint="default"/>
      </w:rPr>
    </w:lvl>
    <w:lvl w:ilvl="5" w:tplc="1E085C40" w:tentative="1">
      <w:start w:val="1"/>
      <w:numFmt w:val="bullet"/>
      <w:lvlText w:val=""/>
      <w:lvlJc w:val="left"/>
      <w:pPr>
        <w:tabs>
          <w:tab w:val="num" w:pos="10557"/>
        </w:tabs>
        <w:ind w:left="10557" w:hanging="360"/>
      </w:pPr>
      <w:rPr>
        <w:rFonts w:ascii="Symbol" w:hAnsi="Symbol" w:hint="default"/>
      </w:rPr>
    </w:lvl>
    <w:lvl w:ilvl="6" w:tplc="859654E4" w:tentative="1">
      <w:start w:val="1"/>
      <w:numFmt w:val="bullet"/>
      <w:lvlText w:val=""/>
      <w:lvlJc w:val="left"/>
      <w:pPr>
        <w:tabs>
          <w:tab w:val="num" w:pos="11277"/>
        </w:tabs>
        <w:ind w:left="11277" w:hanging="360"/>
      </w:pPr>
      <w:rPr>
        <w:rFonts w:ascii="Symbol" w:hAnsi="Symbol" w:hint="default"/>
      </w:rPr>
    </w:lvl>
    <w:lvl w:ilvl="7" w:tplc="264487BA" w:tentative="1">
      <w:start w:val="1"/>
      <w:numFmt w:val="bullet"/>
      <w:lvlText w:val=""/>
      <w:lvlJc w:val="left"/>
      <w:pPr>
        <w:tabs>
          <w:tab w:val="num" w:pos="11997"/>
        </w:tabs>
        <w:ind w:left="11997" w:hanging="360"/>
      </w:pPr>
      <w:rPr>
        <w:rFonts w:ascii="Symbol" w:hAnsi="Symbol" w:hint="default"/>
      </w:rPr>
    </w:lvl>
    <w:lvl w:ilvl="8" w:tplc="8A0C6026" w:tentative="1">
      <w:start w:val="1"/>
      <w:numFmt w:val="bullet"/>
      <w:lvlText w:val=""/>
      <w:lvlJc w:val="left"/>
      <w:pPr>
        <w:tabs>
          <w:tab w:val="num" w:pos="12717"/>
        </w:tabs>
        <w:ind w:left="12717" w:hanging="360"/>
      </w:pPr>
      <w:rPr>
        <w:rFonts w:ascii="Symbol" w:hAnsi="Symbol" w:hint="default"/>
      </w:rPr>
    </w:lvl>
  </w:abstractNum>
  <w:abstractNum w:abstractNumId="19" w15:restartNumberingAfterBreak="0">
    <w:nsid w:val="633A6207"/>
    <w:multiLevelType w:val="hybridMultilevel"/>
    <w:tmpl w:val="E6E2E8CA"/>
    <w:lvl w:ilvl="0" w:tplc="E1BA321C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60401"/>
    <w:multiLevelType w:val="hybridMultilevel"/>
    <w:tmpl w:val="CDA2555E"/>
    <w:lvl w:ilvl="0" w:tplc="3A7C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2D0049"/>
    <w:multiLevelType w:val="hybridMultilevel"/>
    <w:tmpl w:val="31C60024"/>
    <w:lvl w:ilvl="0" w:tplc="75BE9012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F711407"/>
    <w:multiLevelType w:val="hybridMultilevel"/>
    <w:tmpl w:val="1FDC8E70"/>
    <w:lvl w:ilvl="0" w:tplc="FD78830C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B10B5"/>
    <w:multiLevelType w:val="hybridMultilevel"/>
    <w:tmpl w:val="6A90B3CE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CDB289D"/>
    <w:multiLevelType w:val="hybridMultilevel"/>
    <w:tmpl w:val="E47E4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D19C4"/>
    <w:multiLevelType w:val="hybridMultilevel"/>
    <w:tmpl w:val="D2D0EDEC"/>
    <w:lvl w:ilvl="0" w:tplc="AF96B542">
      <w:start w:val="1"/>
      <w:numFmt w:val="bullet"/>
      <w:lvlText w:val="∙"/>
      <w:lvlJc w:val="left"/>
      <w:pPr>
        <w:ind w:left="152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24"/>
  </w:num>
  <w:num w:numId="5">
    <w:abstractNumId w:val="16"/>
  </w:num>
  <w:num w:numId="6">
    <w:abstractNumId w:val="25"/>
  </w:num>
  <w:num w:numId="7">
    <w:abstractNumId w:val="13"/>
  </w:num>
  <w:num w:numId="8">
    <w:abstractNumId w:val="14"/>
  </w:num>
  <w:num w:numId="9">
    <w:abstractNumId w:val="9"/>
  </w:num>
  <w:num w:numId="10">
    <w:abstractNumId w:val="21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</w:num>
  <w:num w:numId="18">
    <w:abstractNumId w:val="20"/>
  </w:num>
  <w:num w:numId="19">
    <w:abstractNumId w:val="17"/>
  </w:num>
  <w:num w:numId="20">
    <w:abstractNumId w:val="15"/>
  </w:num>
  <w:num w:numId="21">
    <w:abstractNumId w:val="3"/>
  </w:num>
  <w:num w:numId="22">
    <w:abstractNumId w:val="0"/>
  </w:num>
  <w:num w:numId="23">
    <w:abstractNumId w:val="18"/>
  </w:num>
  <w:num w:numId="24">
    <w:abstractNumId w:val="4"/>
  </w:num>
  <w:num w:numId="25">
    <w:abstractNumId w:val="2"/>
  </w:num>
  <w:num w:numId="26">
    <w:abstractNumId w:val="23"/>
  </w:num>
  <w:num w:numId="27">
    <w:abstractNumId w:val="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B1"/>
    <w:rsid w:val="00011459"/>
    <w:rsid w:val="0002087A"/>
    <w:rsid w:val="00035173"/>
    <w:rsid w:val="000364C9"/>
    <w:rsid w:val="000448E4"/>
    <w:rsid w:val="000838D7"/>
    <w:rsid w:val="00084F81"/>
    <w:rsid w:val="000952A9"/>
    <w:rsid w:val="000B30DB"/>
    <w:rsid w:val="000C1DE5"/>
    <w:rsid w:val="000C5778"/>
    <w:rsid w:val="000F150A"/>
    <w:rsid w:val="000F2949"/>
    <w:rsid w:val="000F6D15"/>
    <w:rsid w:val="00103C9C"/>
    <w:rsid w:val="001201A1"/>
    <w:rsid w:val="00120BA3"/>
    <w:rsid w:val="00126D54"/>
    <w:rsid w:val="001338EC"/>
    <w:rsid w:val="00142C84"/>
    <w:rsid w:val="00151BC0"/>
    <w:rsid w:val="00152391"/>
    <w:rsid w:val="00153543"/>
    <w:rsid w:val="00153D9C"/>
    <w:rsid w:val="00162DF6"/>
    <w:rsid w:val="0018683F"/>
    <w:rsid w:val="00197BA7"/>
    <w:rsid w:val="001E53D6"/>
    <w:rsid w:val="001F10A3"/>
    <w:rsid w:val="0022278F"/>
    <w:rsid w:val="002256DF"/>
    <w:rsid w:val="00241B3A"/>
    <w:rsid w:val="002472DB"/>
    <w:rsid w:val="00252B9A"/>
    <w:rsid w:val="0027601E"/>
    <w:rsid w:val="002965EE"/>
    <w:rsid w:val="002A71BA"/>
    <w:rsid w:val="002B5568"/>
    <w:rsid w:val="002C212D"/>
    <w:rsid w:val="002C2BF9"/>
    <w:rsid w:val="002E52EF"/>
    <w:rsid w:val="002F6E20"/>
    <w:rsid w:val="00320F3D"/>
    <w:rsid w:val="003234D7"/>
    <w:rsid w:val="00346859"/>
    <w:rsid w:val="0035216E"/>
    <w:rsid w:val="0036313F"/>
    <w:rsid w:val="00363DF0"/>
    <w:rsid w:val="003907BB"/>
    <w:rsid w:val="00391EEA"/>
    <w:rsid w:val="003A483B"/>
    <w:rsid w:val="003A4F02"/>
    <w:rsid w:val="003B0F5D"/>
    <w:rsid w:val="003C5306"/>
    <w:rsid w:val="003D2EA8"/>
    <w:rsid w:val="003D2FD2"/>
    <w:rsid w:val="00431EAB"/>
    <w:rsid w:val="00442A71"/>
    <w:rsid w:val="00442A87"/>
    <w:rsid w:val="00450683"/>
    <w:rsid w:val="00462AE3"/>
    <w:rsid w:val="00467AB0"/>
    <w:rsid w:val="004721C4"/>
    <w:rsid w:val="00494D75"/>
    <w:rsid w:val="0049671B"/>
    <w:rsid w:val="004B1B86"/>
    <w:rsid w:val="004B7B70"/>
    <w:rsid w:val="004C3B25"/>
    <w:rsid w:val="004C4F69"/>
    <w:rsid w:val="004D5742"/>
    <w:rsid w:val="004E067B"/>
    <w:rsid w:val="004F4C3C"/>
    <w:rsid w:val="00506F47"/>
    <w:rsid w:val="00520B2F"/>
    <w:rsid w:val="00525CBE"/>
    <w:rsid w:val="005313E9"/>
    <w:rsid w:val="00540C55"/>
    <w:rsid w:val="005534B6"/>
    <w:rsid w:val="00553DCC"/>
    <w:rsid w:val="005579A8"/>
    <w:rsid w:val="00572C53"/>
    <w:rsid w:val="00590FE2"/>
    <w:rsid w:val="005C0D87"/>
    <w:rsid w:val="00615609"/>
    <w:rsid w:val="006175BB"/>
    <w:rsid w:val="00621437"/>
    <w:rsid w:val="00630A96"/>
    <w:rsid w:val="00630D85"/>
    <w:rsid w:val="006311ED"/>
    <w:rsid w:val="00632762"/>
    <w:rsid w:val="0064601A"/>
    <w:rsid w:val="0065035D"/>
    <w:rsid w:val="006604AD"/>
    <w:rsid w:val="0067165D"/>
    <w:rsid w:val="00674A40"/>
    <w:rsid w:val="00680753"/>
    <w:rsid w:val="00684D20"/>
    <w:rsid w:val="0069110C"/>
    <w:rsid w:val="00691CC6"/>
    <w:rsid w:val="00697DAA"/>
    <w:rsid w:val="006B57D3"/>
    <w:rsid w:val="006B719C"/>
    <w:rsid w:val="0070268A"/>
    <w:rsid w:val="007253EE"/>
    <w:rsid w:val="007378EC"/>
    <w:rsid w:val="00766B16"/>
    <w:rsid w:val="00790117"/>
    <w:rsid w:val="007C640D"/>
    <w:rsid w:val="007E4813"/>
    <w:rsid w:val="007F11CE"/>
    <w:rsid w:val="00802A65"/>
    <w:rsid w:val="00805FF3"/>
    <w:rsid w:val="008424E1"/>
    <w:rsid w:val="008535D3"/>
    <w:rsid w:val="00855D28"/>
    <w:rsid w:val="00867690"/>
    <w:rsid w:val="00874FCC"/>
    <w:rsid w:val="00877B83"/>
    <w:rsid w:val="00882156"/>
    <w:rsid w:val="008843B5"/>
    <w:rsid w:val="00895159"/>
    <w:rsid w:val="008D5548"/>
    <w:rsid w:val="008E0945"/>
    <w:rsid w:val="008E4F54"/>
    <w:rsid w:val="008E6615"/>
    <w:rsid w:val="008F006B"/>
    <w:rsid w:val="008F3D50"/>
    <w:rsid w:val="00902BA1"/>
    <w:rsid w:val="00912026"/>
    <w:rsid w:val="009135D9"/>
    <w:rsid w:val="00916031"/>
    <w:rsid w:val="0093045F"/>
    <w:rsid w:val="00942FE9"/>
    <w:rsid w:val="00950289"/>
    <w:rsid w:val="00954926"/>
    <w:rsid w:val="00956558"/>
    <w:rsid w:val="009710F8"/>
    <w:rsid w:val="00971B99"/>
    <w:rsid w:val="00975399"/>
    <w:rsid w:val="009758DF"/>
    <w:rsid w:val="00990276"/>
    <w:rsid w:val="00994F04"/>
    <w:rsid w:val="009B1F22"/>
    <w:rsid w:val="009B6331"/>
    <w:rsid w:val="009D12E0"/>
    <w:rsid w:val="009D4C13"/>
    <w:rsid w:val="009D5A8C"/>
    <w:rsid w:val="009F1362"/>
    <w:rsid w:val="00A0338C"/>
    <w:rsid w:val="00A13FB2"/>
    <w:rsid w:val="00A245B2"/>
    <w:rsid w:val="00A338CA"/>
    <w:rsid w:val="00A458BE"/>
    <w:rsid w:val="00A47372"/>
    <w:rsid w:val="00A57132"/>
    <w:rsid w:val="00A67A1A"/>
    <w:rsid w:val="00A72D42"/>
    <w:rsid w:val="00A75168"/>
    <w:rsid w:val="00A8565A"/>
    <w:rsid w:val="00A86A8B"/>
    <w:rsid w:val="00AA34D0"/>
    <w:rsid w:val="00AA60BE"/>
    <w:rsid w:val="00AC7789"/>
    <w:rsid w:val="00AF2245"/>
    <w:rsid w:val="00AF59F5"/>
    <w:rsid w:val="00B01736"/>
    <w:rsid w:val="00B02980"/>
    <w:rsid w:val="00B07BB4"/>
    <w:rsid w:val="00B1700A"/>
    <w:rsid w:val="00B2080C"/>
    <w:rsid w:val="00B61C96"/>
    <w:rsid w:val="00B76DFD"/>
    <w:rsid w:val="00B864CB"/>
    <w:rsid w:val="00B95427"/>
    <w:rsid w:val="00BA16E6"/>
    <w:rsid w:val="00BB6C80"/>
    <w:rsid w:val="00BD6C41"/>
    <w:rsid w:val="00C057A4"/>
    <w:rsid w:val="00C126B5"/>
    <w:rsid w:val="00C15157"/>
    <w:rsid w:val="00C47FD0"/>
    <w:rsid w:val="00C548EB"/>
    <w:rsid w:val="00C705E7"/>
    <w:rsid w:val="00C77679"/>
    <w:rsid w:val="00C80AB5"/>
    <w:rsid w:val="00C91A25"/>
    <w:rsid w:val="00CA0029"/>
    <w:rsid w:val="00CA43AB"/>
    <w:rsid w:val="00CA6BF2"/>
    <w:rsid w:val="00CA79DF"/>
    <w:rsid w:val="00CA7F67"/>
    <w:rsid w:val="00CB2DC7"/>
    <w:rsid w:val="00CC0318"/>
    <w:rsid w:val="00CD04E0"/>
    <w:rsid w:val="00CE1ADE"/>
    <w:rsid w:val="00D13B8A"/>
    <w:rsid w:val="00D14FFF"/>
    <w:rsid w:val="00D61892"/>
    <w:rsid w:val="00D64F16"/>
    <w:rsid w:val="00D76378"/>
    <w:rsid w:val="00D90F5B"/>
    <w:rsid w:val="00DA6165"/>
    <w:rsid w:val="00DE3966"/>
    <w:rsid w:val="00DE6EBD"/>
    <w:rsid w:val="00DE72B1"/>
    <w:rsid w:val="00DF1682"/>
    <w:rsid w:val="00E00182"/>
    <w:rsid w:val="00E169AF"/>
    <w:rsid w:val="00E25006"/>
    <w:rsid w:val="00E46061"/>
    <w:rsid w:val="00E5035C"/>
    <w:rsid w:val="00E52D1E"/>
    <w:rsid w:val="00E73EC0"/>
    <w:rsid w:val="00E964D9"/>
    <w:rsid w:val="00EB4604"/>
    <w:rsid w:val="00ED0012"/>
    <w:rsid w:val="00EF1E09"/>
    <w:rsid w:val="00F16958"/>
    <w:rsid w:val="00F31012"/>
    <w:rsid w:val="00F32676"/>
    <w:rsid w:val="00F42479"/>
    <w:rsid w:val="00F622A3"/>
    <w:rsid w:val="00F6428C"/>
    <w:rsid w:val="00F654DA"/>
    <w:rsid w:val="00F66C81"/>
    <w:rsid w:val="00F727BE"/>
    <w:rsid w:val="00F73720"/>
    <w:rsid w:val="00F805A5"/>
    <w:rsid w:val="00F817F5"/>
    <w:rsid w:val="00FA1148"/>
    <w:rsid w:val="00FD7FB0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BBE8F9-300D-496C-AF00-CE1143EE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2D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AA60BE"/>
    <w:pPr>
      <w:keepNext/>
      <w:widowControl w:val="0"/>
      <w:numPr>
        <w:numId w:val="3"/>
      </w:numPr>
      <w:suppressAutoHyphens/>
      <w:spacing w:before="240" w:after="240" w:line="240" w:lineRule="auto"/>
      <w:outlineLvl w:val="0"/>
    </w:pPr>
    <w:rPr>
      <w:rFonts w:ascii="Arial" w:eastAsia="DejaVu Sans" w:hAnsi="Arial"/>
      <w:b/>
      <w:kern w:val="1"/>
      <w:sz w:val="28"/>
      <w:szCs w:val="36"/>
    </w:rPr>
  </w:style>
  <w:style w:type="paragraph" w:styleId="Nagwek2">
    <w:name w:val="heading 2"/>
    <w:basedOn w:val="Normalny"/>
    <w:next w:val="Normalny"/>
    <w:link w:val="Nagwek2Znak"/>
    <w:qFormat/>
    <w:rsid w:val="00AA60BE"/>
    <w:pPr>
      <w:keepNext/>
      <w:widowControl w:val="0"/>
      <w:numPr>
        <w:numId w:val="1"/>
      </w:numPr>
      <w:suppressAutoHyphens/>
      <w:spacing w:before="240" w:after="240" w:line="240" w:lineRule="auto"/>
      <w:outlineLvl w:val="1"/>
    </w:pPr>
    <w:rPr>
      <w:rFonts w:ascii="Arial" w:eastAsia="DejaVu Sans" w:hAnsi="Arial"/>
      <w:kern w:val="1"/>
      <w:sz w:val="24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A60BE"/>
    <w:pPr>
      <w:keepNext/>
      <w:widowControl w:val="0"/>
      <w:numPr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/>
      <w:bCs/>
      <w:kern w:val="1"/>
      <w:sz w:val="24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A60BE"/>
    <w:rPr>
      <w:rFonts w:ascii="Arial" w:eastAsia="DejaVu Sans" w:hAnsi="Arial"/>
      <w:kern w:val="1"/>
      <w:sz w:val="24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AA60BE"/>
    <w:rPr>
      <w:rFonts w:ascii="Arial" w:eastAsia="Times New Roman" w:hAnsi="Arial" w:cs="Times New Roman"/>
      <w:bCs/>
      <w:kern w:val="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rsid w:val="00AA60BE"/>
    <w:rPr>
      <w:rFonts w:ascii="Arial" w:eastAsia="DejaVu Sans" w:hAnsi="Arial"/>
      <w:b/>
      <w:kern w:val="1"/>
      <w:sz w:val="28"/>
      <w:szCs w:val="36"/>
    </w:rPr>
  </w:style>
  <w:style w:type="paragraph" w:styleId="Nagwek">
    <w:name w:val="header"/>
    <w:basedOn w:val="Normalny"/>
    <w:link w:val="NagwekZnak"/>
    <w:uiPriority w:val="99"/>
    <w:unhideWhenUsed/>
    <w:rsid w:val="00DE7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2B1"/>
  </w:style>
  <w:style w:type="paragraph" w:styleId="Stopka">
    <w:name w:val="footer"/>
    <w:basedOn w:val="Normalny"/>
    <w:link w:val="StopkaZnak"/>
    <w:uiPriority w:val="99"/>
    <w:unhideWhenUsed/>
    <w:rsid w:val="00DE7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2B1"/>
  </w:style>
  <w:style w:type="paragraph" w:styleId="Tekstdymka">
    <w:name w:val="Balloon Text"/>
    <w:basedOn w:val="Normalny"/>
    <w:link w:val="TekstdymkaZnak"/>
    <w:uiPriority w:val="99"/>
    <w:semiHidden/>
    <w:unhideWhenUsed/>
    <w:rsid w:val="00DE7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2B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53DC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654DA"/>
    <w:pPr>
      <w:ind w:left="720"/>
      <w:contextualSpacing/>
    </w:pPr>
  </w:style>
  <w:style w:type="table" w:styleId="Tabela-Siatka">
    <w:name w:val="Table Grid"/>
    <w:basedOn w:val="Standardowy"/>
    <w:uiPriority w:val="59"/>
    <w:rsid w:val="00B0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2D42"/>
    <w:rPr>
      <w:color w:val="808080"/>
    </w:rPr>
  </w:style>
  <w:style w:type="paragraph" w:styleId="Bezodstpw">
    <w:name w:val="No Spacing"/>
    <w:uiPriority w:val="1"/>
    <w:qFormat/>
    <w:rsid w:val="00F817F5"/>
    <w:rPr>
      <w:sz w:val="22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F817F5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3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84D93-AEDC-49D1-91B6-043BA44F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dokumentu lub Nazwa wniosku lub Nr umowy lub Nr prospektu</vt:lpstr>
    </vt:vector>
  </TitlesOfParts>
  <Company>HP</Company>
  <LinksUpToDate>false</LinksUpToDate>
  <CharactersWithSpaces>3980</CharactersWithSpaces>
  <SharedDoc>false</SharedDoc>
  <HLinks>
    <vt:vector size="12" baseType="variant">
      <vt:variant>
        <vt:i4>1114165</vt:i4>
      </vt:variant>
      <vt:variant>
        <vt:i4>3</vt:i4>
      </vt:variant>
      <vt:variant>
        <vt:i4>0</vt:i4>
      </vt:variant>
      <vt:variant>
        <vt:i4>5</vt:i4>
      </vt:variant>
      <vt:variant>
        <vt:lpwstr>mailto:afilipiak@instalcompact.pl</vt:lpwstr>
      </vt:variant>
      <vt:variant>
        <vt:lpwstr/>
      </vt:variant>
      <vt:variant>
        <vt:i4>1310744</vt:i4>
      </vt:variant>
      <vt:variant>
        <vt:i4>0</vt:i4>
      </vt:variant>
      <vt:variant>
        <vt:i4>0</vt:i4>
      </vt:variant>
      <vt:variant>
        <vt:i4>5</vt:i4>
      </vt:variant>
      <vt:variant>
        <vt:lpwstr>http://www.instalcompact.pl/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dokumentu lub Nazwa wniosku lub Nr umowy lub Nr prospektu</dc:title>
  <dc:subject>Budowa – miejscowość - urządzenia –informacja umożliwiająca identyfikację</dc:subject>
  <dc:creator>Olga Smogór</dc:creator>
  <cp:lastModifiedBy>M.Firgon</cp:lastModifiedBy>
  <cp:revision>9</cp:revision>
  <cp:lastPrinted>2017-05-31T13:49:00Z</cp:lastPrinted>
  <dcterms:created xsi:type="dcterms:W3CDTF">2017-05-31T08:39:00Z</dcterms:created>
  <dcterms:modified xsi:type="dcterms:W3CDTF">2017-05-31T13:53:00Z</dcterms:modified>
</cp:coreProperties>
</file>