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97" w:rsidRDefault="009F4297" w:rsidP="009F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9F4297" w:rsidRPr="009F4297" w:rsidRDefault="009F4297" w:rsidP="009F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F429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9F429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9F4297" w:rsidRDefault="009F4297" w:rsidP="009F429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z dnia 16 lutego 2017 r.</w:t>
      </w:r>
    </w:p>
    <w:p w:rsidR="009F4297" w:rsidRPr="009F4297" w:rsidRDefault="009F4297" w:rsidP="009F429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w sprawie doposażenia GZUK w Jabłowie w składniki mienia gminnego</w:t>
      </w:r>
    </w:p>
    <w:p w:rsid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1990r o samorządzie gminnym (DZ. U z 2016r poz.446 z </w:t>
      </w:r>
      <w:proofErr w:type="spellStart"/>
      <w:r w:rsidRPr="009F429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F4297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F4297">
        <w:rPr>
          <w:rFonts w:ascii="Times New Roman" w:eastAsia="Times New Roman" w:hAnsi="Times New Roman" w:cs="Times New Roman"/>
          <w:lang w:eastAsia="pl-PL"/>
        </w:rPr>
        <w:t xml:space="preserve">Wyraża się zgodę na doposażenie </w:t>
      </w: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Gminnego Zakładu Usług Komunalnych w Jabłowie</w:t>
      </w:r>
      <w:r w:rsidRPr="009F4297">
        <w:rPr>
          <w:rFonts w:ascii="Times New Roman" w:eastAsia="Times New Roman" w:hAnsi="Times New Roman" w:cs="Times New Roman"/>
          <w:lang w:eastAsia="pl-PL"/>
        </w:rPr>
        <w:t xml:space="preserve"> w składniki mienia gminnego, na których Zakład będzie prowadził gospodarkę, w skład których wchodzą:  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1. </w:t>
      </w: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 xml:space="preserve">Odcinek sieci wodociągowej i kanalizacji sanitarnej w Kokoszkowach </w:t>
      </w:r>
      <w:r w:rsidRPr="009F4297">
        <w:rPr>
          <w:rFonts w:ascii="Times New Roman" w:eastAsia="Times New Roman" w:hAnsi="Times New Roman" w:cs="Times New Roman"/>
          <w:lang w:eastAsia="pl-PL"/>
        </w:rPr>
        <w:t>(dz.nr 311/1,293,289/4/,289/5,289/9,360,361,292,292/8-292/11,283/2,309/3,517,284/3-284/5) w zakresie</w:t>
      </w: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Sieć kanalizacyjna: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- 97,5mb sieci sanitarnej z  PVC 200mm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Przyłącze z PVC 160mm (3m) -2 szt.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 xml:space="preserve">    Sieć wodociągowa</w:t>
      </w:r>
      <w:r w:rsidRPr="009F4297">
        <w:rPr>
          <w:rFonts w:ascii="Times New Roman" w:eastAsia="Times New Roman" w:hAnsi="Times New Roman" w:cs="Times New Roman"/>
          <w:lang w:eastAsia="pl-PL"/>
        </w:rPr>
        <w:t>: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- 424mb sieci z  PE 110mm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Przyłącze z PE40mm (56,9mb) -13 szt.</w:t>
      </w:r>
    </w:p>
    <w:p w:rsid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 xml:space="preserve">- Hydrant p.poż </w:t>
      </w:r>
      <w:proofErr w:type="spellStart"/>
      <w:r w:rsidRPr="009F4297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9F4297">
        <w:rPr>
          <w:rFonts w:ascii="Times New Roman" w:eastAsia="Times New Roman" w:hAnsi="Times New Roman" w:cs="Times New Roman"/>
          <w:lang w:eastAsia="pl-PL"/>
        </w:rPr>
        <w:t xml:space="preserve"> 80  -4 szt.</w:t>
      </w:r>
    </w:p>
    <w:p w:rsidR="00DA636A" w:rsidRPr="00DA636A" w:rsidRDefault="00DA636A" w:rsidP="00DA636A">
      <w:pPr>
        <w:spacing w:before="120" w:after="120"/>
        <w:rPr>
          <w:rFonts w:ascii="Times New Roman" w:hAnsi="Times New Roman" w:cs="Times New Roman"/>
        </w:rPr>
      </w:pPr>
      <w:r w:rsidRPr="00DA636A">
        <w:rPr>
          <w:rFonts w:ascii="Times New Roman" w:hAnsi="Times New Roman" w:cs="Times New Roman"/>
        </w:rPr>
        <w:t xml:space="preserve">Mapa z lokalizacją przedmiotowej inwestycji stanowi </w:t>
      </w:r>
      <w:r w:rsidRPr="00DA636A">
        <w:rPr>
          <w:rFonts w:ascii="Times New Roman" w:hAnsi="Times New Roman" w:cs="Times New Roman"/>
          <w:b/>
        </w:rPr>
        <w:t xml:space="preserve">załącznik nr 1 </w:t>
      </w:r>
      <w:r w:rsidRPr="00DA636A">
        <w:rPr>
          <w:rFonts w:ascii="Times New Roman" w:hAnsi="Times New Roman" w:cs="Times New Roman"/>
        </w:rPr>
        <w:t>do niniejszej uchwały.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2. </w:t>
      </w: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Odcinek sieci wodociągowej w </w:t>
      </w:r>
      <w:proofErr w:type="spellStart"/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Koteżach</w:t>
      </w:r>
      <w:proofErr w:type="spellEnd"/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Pr="009F4297">
        <w:rPr>
          <w:rFonts w:ascii="Times New Roman" w:eastAsia="Times New Roman" w:hAnsi="Times New Roman" w:cs="Times New Roman"/>
          <w:lang w:eastAsia="pl-PL"/>
        </w:rPr>
        <w:t>(dz.nr 77/8,77/10,92) –</w:t>
      </w: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wykup</w:t>
      </w:r>
      <w:r w:rsidRPr="009F4297">
        <w:rPr>
          <w:rFonts w:ascii="Times New Roman" w:eastAsia="Times New Roman" w:hAnsi="Times New Roman" w:cs="Times New Roman"/>
          <w:lang w:eastAsia="pl-PL"/>
        </w:rPr>
        <w:t>, w zakresie: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- 149mb sieci wodociągowej o średnicy DN 90 PE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Przyłącze PE 40-3 szt.</w:t>
      </w:r>
    </w:p>
    <w:p w:rsidR="00DA636A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 xml:space="preserve">- Hydrant p.poż </w:t>
      </w:r>
      <w:proofErr w:type="spellStart"/>
      <w:r w:rsidRPr="009F4297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9F4297">
        <w:rPr>
          <w:rFonts w:ascii="Times New Roman" w:eastAsia="Times New Roman" w:hAnsi="Times New Roman" w:cs="Times New Roman"/>
          <w:lang w:eastAsia="pl-PL"/>
        </w:rPr>
        <w:t xml:space="preserve"> 80-2 szt.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załącznik nr 2 </w:t>
      </w:r>
      <w:r w:rsidRPr="009F4297">
        <w:rPr>
          <w:rFonts w:ascii="Times New Roman" w:eastAsia="Times New Roman" w:hAnsi="Times New Roman" w:cs="Times New Roman"/>
          <w:lang w:eastAsia="pl-PL"/>
        </w:rPr>
        <w:t>do niniejszej uchwały.</w:t>
      </w:r>
    </w:p>
    <w:p w:rsidR="009F4297" w:rsidRDefault="009F4297" w:rsidP="00DA636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3. </w:t>
      </w: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Droga wewnętrzna w Rywałdzie-ul. Okrężna</w:t>
      </w:r>
      <w:r w:rsidRPr="009F4297">
        <w:rPr>
          <w:rFonts w:ascii="Times New Roman" w:eastAsia="Times New Roman" w:hAnsi="Times New Roman" w:cs="Times New Roman"/>
          <w:lang w:eastAsia="pl-PL"/>
        </w:rPr>
        <w:t xml:space="preserve"> (dz. nr 102,66,89,97,77) </w:t>
      </w: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wraz z kanalizacją deszczową</w:t>
      </w:r>
      <w:r w:rsidRPr="009F4297">
        <w:rPr>
          <w:rFonts w:ascii="Times New Roman" w:eastAsia="Times New Roman" w:hAnsi="Times New Roman" w:cs="Times New Roman"/>
          <w:lang w:eastAsia="pl-PL"/>
        </w:rPr>
        <w:t xml:space="preserve"> w zakresie: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u w:val="words"/>
          <w:lang w:eastAsia="pl-PL"/>
        </w:rPr>
        <w:t>Nawierzchnia drogi: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z kostki betonowej brukowej „8” na podbudowie betonowej- 54mb , 2913,7m2 (w tym kostka szara -2577,5 m2,  grafitowa 244,8m2)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z bruku kamiennego-30,9m2</w:t>
      </w:r>
    </w:p>
    <w:p w:rsid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Znaki drogowe- 16 szt.</w:t>
      </w:r>
      <w:bookmarkStart w:id="0" w:name="_GoBack"/>
      <w:bookmarkEnd w:id="0"/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9F4297">
        <w:rPr>
          <w:rFonts w:ascii="Times New Roman" w:eastAsia="Times New Roman" w:hAnsi="Times New Roman" w:cs="Times New Roman"/>
          <w:u w:val="words"/>
          <w:lang w:eastAsia="pl-PL"/>
        </w:rPr>
        <w:t>Kanalizacja deszczowa z rur PVC</w:t>
      </w:r>
      <w:r w:rsidRPr="009F4297">
        <w:rPr>
          <w:rFonts w:ascii="Times New Roman" w:eastAsia="Times New Roman" w:hAnsi="Times New Roman" w:cs="Times New Roman"/>
          <w:lang w:eastAsia="pl-PL"/>
        </w:rPr>
        <w:t>: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- 255,5m sieci DZ 400mm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- 247m sieci DZ 315 mm</w:t>
      </w: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- 8,5m sieci DZ  250mm</w:t>
      </w:r>
    </w:p>
    <w:p w:rsidR="00DA636A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>- 79,50 m sieci DZ 200mm</w:t>
      </w:r>
    </w:p>
    <w:p w:rsid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załącznik nr 3 </w:t>
      </w:r>
      <w:r w:rsidRPr="009F4297">
        <w:rPr>
          <w:rFonts w:ascii="Times New Roman" w:eastAsia="Times New Roman" w:hAnsi="Times New Roman" w:cs="Times New Roman"/>
          <w:lang w:eastAsia="pl-PL"/>
        </w:rPr>
        <w:t>do niniejszej uchwały.</w:t>
      </w:r>
    </w:p>
    <w:p w:rsid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</w:p>
    <w:p w:rsidR="009F4297" w:rsidRPr="009F4297" w:rsidRDefault="009F4297" w:rsidP="009F429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F4297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Starogard Gdański.</w:t>
      </w:r>
    </w:p>
    <w:p w:rsidR="009F4297" w:rsidRPr="009F4297" w:rsidRDefault="009F4297" w:rsidP="009F429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F429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F4297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 </w:t>
      </w:r>
    </w:p>
    <w:p w:rsidR="00DD7DD8" w:rsidRPr="009F4297" w:rsidRDefault="009F4297" w:rsidP="009F4297">
      <w:pPr>
        <w:ind w:left="5387"/>
        <w:rPr>
          <w:rFonts w:ascii="Times New Roman" w:hAnsi="Times New Roman" w:cs="Times New Roman"/>
        </w:rPr>
      </w:pPr>
      <w:r w:rsidRPr="009F4297">
        <w:rPr>
          <w:rFonts w:ascii="Times New Roman" w:hAnsi="Times New Roman" w:cs="Times New Roman"/>
        </w:rPr>
        <w:fldChar w:fldCharType="begin"/>
      </w:r>
      <w:r w:rsidRPr="009F4297">
        <w:rPr>
          <w:rFonts w:ascii="Times New Roman" w:hAnsi="Times New Roman" w:cs="Times New Roman"/>
        </w:rPr>
        <w:instrText>MERGEFIELD SIGNATURE_0_0__FUNCTION \* MERGEFORMAT</w:instrText>
      </w:r>
      <w:r w:rsidRPr="009F4297">
        <w:rPr>
          <w:rFonts w:ascii="Times New Roman" w:hAnsi="Times New Roman" w:cs="Times New Roman"/>
        </w:rPr>
        <w:fldChar w:fldCharType="separate"/>
      </w:r>
      <w:r w:rsidRPr="009F4297">
        <w:rPr>
          <w:rFonts w:ascii="Times New Roman" w:hAnsi="Times New Roman" w:cs="Times New Roman"/>
        </w:rPr>
        <w:t>Przewodniczący Rady Gminy</w:t>
      </w:r>
      <w:r w:rsidRPr="009F4297">
        <w:rPr>
          <w:rFonts w:ascii="Times New Roman" w:hAnsi="Times New Roman" w:cs="Times New Roman"/>
        </w:rPr>
        <w:fldChar w:fldCharType="end"/>
      </w:r>
      <w:r w:rsidRPr="009F4297">
        <w:rPr>
          <w:rFonts w:ascii="Times New Roman" w:hAnsi="Times New Roman" w:cs="Times New Roman"/>
        </w:rPr>
        <w:br/>
      </w:r>
      <w:r w:rsidRPr="009F4297">
        <w:rPr>
          <w:rFonts w:ascii="Times New Roman" w:hAnsi="Times New Roman" w:cs="Times New Roman"/>
        </w:rPr>
        <w:br/>
      </w:r>
      <w:r w:rsidRPr="009F42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 </w:t>
      </w:r>
      <w:r w:rsidRPr="009F4297">
        <w:rPr>
          <w:rFonts w:ascii="Times New Roman" w:hAnsi="Times New Roman" w:cs="Times New Roman"/>
          <w:b/>
          <w:bCs/>
        </w:rPr>
        <w:fldChar w:fldCharType="begin"/>
      </w:r>
      <w:r w:rsidRPr="009F4297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9F4297">
        <w:rPr>
          <w:rFonts w:ascii="Times New Roman" w:hAnsi="Times New Roman" w:cs="Times New Roman"/>
          <w:b/>
          <w:bCs/>
        </w:rPr>
        <w:fldChar w:fldCharType="separate"/>
      </w:r>
      <w:r w:rsidRPr="009F4297">
        <w:rPr>
          <w:rFonts w:ascii="Times New Roman" w:hAnsi="Times New Roman" w:cs="Times New Roman"/>
          <w:b/>
          <w:bCs/>
        </w:rPr>
        <w:t>Jacek</w:t>
      </w:r>
      <w:r w:rsidRPr="009F4297">
        <w:rPr>
          <w:rFonts w:ascii="Times New Roman" w:hAnsi="Times New Roman" w:cs="Times New Roman"/>
          <w:b/>
          <w:bCs/>
        </w:rPr>
        <w:fldChar w:fldCharType="end"/>
      </w:r>
      <w:r w:rsidRPr="009F4297">
        <w:rPr>
          <w:rFonts w:ascii="Times New Roman" w:hAnsi="Times New Roman" w:cs="Times New Roman"/>
          <w:b/>
          <w:bCs/>
        </w:rPr>
        <w:t> </w:t>
      </w:r>
      <w:r w:rsidRPr="009F4297">
        <w:rPr>
          <w:rFonts w:ascii="Times New Roman" w:hAnsi="Times New Roman" w:cs="Times New Roman"/>
          <w:b/>
          <w:bCs/>
        </w:rPr>
        <w:fldChar w:fldCharType="begin"/>
      </w:r>
      <w:r w:rsidRPr="009F4297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9F4297">
        <w:rPr>
          <w:rFonts w:ascii="Times New Roman" w:hAnsi="Times New Roman" w:cs="Times New Roman"/>
          <w:b/>
          <w:bCs/>
        </w:rPr>
        <w:fldChar w:fldCharType="separate"/>
      </w:r>
      <w:r w:rsidRPr="009F4297">
        <w:rPr>
          <w:rFonts w:ascii="Times New Roman" w:hAnsi="Times New Roman" w:cs="Times New Roman"/>
          <w:b/>
          <w:bCs/>
        </w:rPr>
        <w:t>Olszewski</w:t>
      </w:r>
      <w:r w:rsidRPr="009F4297">
        <w:rPr>
          <w:rFonts w:ascii="Times New Roman" w:hAnsi="Times New Roman" w:cs="Times New Roman"/>
          <w:b/>
          <w:bCs/>
        </w:rPr>
        <w:fldChar w:fldCharType="end"/>
      </w:r>
    </w:p>
    <w:sectPr w:rsidR="00DD7DD8" w:rsidRPr="009F4297" w:rsidSect="009F4297">
      <w:pgSz w:w="12240" w:h="15840"/>
      <w:pgMar w:top="993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7"/>
    <w:rsid w:val="009F4297"/>
    <w:rsid w:val="00DA636A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CFECE-6171-4525-90CC-2C4F8EE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2017-02-07T09:24:00Z</cp:lastPrinted>
  <dcterms:created xsi:type="dcterms:W3CDTF">2017-02-07T09:15:00Z</dcterms:created>
  <dcterms:modified xsi:type="dcterms:W3CDTF">2017-02-07T09:26:00Z</dcterms:modified>
</cp:coreProperties>
</file>