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AE" w:rsidRDefault="00EE7FAE" w:rsidP="00EE7F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Zarządzenie </w:t>
      </w:r>
      <w:r>
        <w:rPr>
          <w:b/>
          <w:bCs/>
          <w:sz w:val="28"/>
          <w:szCs w:val="28"/>
        </w:rPr>
        <w:t>Nr 85/2016</w:t>
      </w:r>
    </w:p>
    <w:p w:rsidR="00EE7FAE" w:rsidRDefault="00EE7FAE" w:rsidP="00EE7FAE">
      <w:pPr>
        <w:pStyle w:val="Tytu"/>
        <w:rPr>
          <w:sz w:val="28"/>
          <w:szCs w:val="28"/>
        </w:rPr>
      </w:pPr>
      <w:r>
        <w:rPr>
          <w:sz w:val="28"/>
          <w:szCs w:val="28"/>
        </w:rPr>
        <w:t>Wójta Gminy Starogard Gdański</w:t>
      </w:r>
    </w:p>
    <w:p w:rsidR="00EE7FAE" w:rsidRDefault="00EE7FAE" w:rsidP="00EE7F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04 października 2016 r.</w:t>
      </w:r>
    </w:p>
    <w:p w:rsidR="00EE7FAE" w:rsidRDefault="00EE7FAE" w:rsidP="00EE7FAE">
      <w:pPr>
        <w:jc w:val="center"/>
        <w:rPr>
          <w:b/>
          <w:bCs/>
          <w:sz w:val="28"/>
          <w:szCs w:val="28"/>
        </w:rPr>
      </w:pPr>
    </w:p>
    <w:p w:rsidR="00EE7FAE" w:rsidRDefault="00EE7FAE" w:rsidP="00EE7FAE"/>
    <w:p w:rsidR="00EE7FAE" w:rsidRDefault="00EE7FAE" w:rsidP="00EE7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wyrażenia zgody na ustanowienie odpłatnej służebności przesyłu na nieruchomościach stanowiących własność Gminy Starogard Gdański </w:t>
      </w:r>
    </w:p>
    <w:p w:rsidR="00EE7FAE" w:rsidRDefault="00EE7FAE" w:rsidP="00EE7FAE">
      <w:pPr>
        <w:jc w:val="both"/>
      </w:pPr>
    </w:p>
    <w:p w:rsidR="00EE7FAE" w:rsidRDefault="00EE7FAE" w:rsidP="00EE7FAE">
      <w:pPr>
        <w:jc w:val="both"/>
      </w:pPr>
      <w:r>
        <w:tab/>
        <w:t xml:space="preserve">Na podstawie art. 11 ust. 1, 11a i 13 ust. 1 ustawy  z dnia 21 sierpnia 1997 roku o gospodarce nieruchomościami </w:t>
      </w:r>
      <w:r>
        <w:rPr>
          <w:shd w:val="clear" w:color="auto" w:fill="FFFFFF"/>
        </w:rPr>
        <w:t xml:space="preserve">( </w:t>
      </w:r>
      <w:proofErr w:type="spellStart"/>
      <w:r>
        <w:rPr>
          <w:shd w:val="clear" w:color="auto" w:fill="FFFFFF"/>
        </w:rPr>
        <w:t>t.j</w:t>
      </w:r>
      <w:proofErr w:type="spellEnd"/>
      <w:r>
        <w:rPr>
          <w:shd w:val="clear" w:color="auto" w:fill="FFFFFF"/>
        </w:rPr>
        <w:t xml:space="preserve">. Dz. U. z 2016 r., poz. 65 )  </w:t>
      </w:r>
      <w:r>
        <w:t>oraz art. 305</w:t>
      </w:r>
      <w:r>
        <w:rPr>
          <w:vertAlign w:val="superscript"/>
        </w:rPr>
        <w:t>1</w:t>
      </w:r>
      <w:r>
        <w:t>, art. 305</w:t>
      </w:r>
      <w:r>
        <w:rPr>
          <w:vertAlign w:val="superscript"/>
        </w:rPr>
        <w:t>3</w:t>
      </w:r>
      <w:r>
        <w:t xml:space="preserve"> i art. 305</w:t>
      </w:r>
      <w:r>
        <w:rPr>
          <w:vertAlign w:val="superscript"/>
        </w:rPr>
        <w:t>4</w:t>
      </w:r>
      <w:r>
        <w:t xml:space="preserve"> ustawy z dnia 23 kwietnia 1964 roku – Kodeks cywilny ( Dz. U.  z 1964 r., Nr 16, poz. 93 ze zm. ) zarządza, co następuje:</w:t>
      </w:r>
    </w:p>
    <w:p w:rsidR="00EE7FAE" w:rsidRDefault="00EE7FAE" w:rsidP="00EE7FAE">
      <w:pPr>
        <w:jc w:val="both"/>
      </w:pPr>
    </w:p>
    <w:p w:rsidR="00EE7FAE" w:rsidRDefault="00EE7FAE" w:rsidP="00EE7FAE">
      <w:pPr>
        <w:jc w:val="both"/>
      </w:pPr>
      <w:r>
        <w:rPr>
          <w:b/>
        </w:rPr>
        <w:t>§ 1</w:t>
      </w:r>
      <w:r>
        <w:t xml:space="preserve">.1. Wyraża się zgodę na ustanowienie odpłatnej służebności przesyłu na nieruchomościach stanowiących własność Gminy Starogard Gdański celem wybudowania  dwutorowej linii elektroenergetycznej 110 </w:t>
      </w:r>
      <w:proofErr w:type="spellStart"/>
      <w:r>
        <w:t>kV</w:t>
      </w:r>
      <w:proofErr w:type="spellEnd"/>
      <w:r>
        <w:t xml:space="preserve"> </w:t>
      </w:r>
      <w:r w:rsidR="003F0556">
        <w:t>oraz przebudowywania</w:t>
      </w:r>
      <w:r>
        <w:t xml:space="preserve"> linii SN </w:t>
      </w:r>
      <w:proofErr w:type="spellStart"/>
      <w:r w:rsidR="003C3728">
        <w:t>nn</w:t>
      </w:r>
      <w:proofErr w:type="spellEnd"/>
      <w:r w:rsidR="003C3728">
        <w:t xml:space="preserve"> 0,4 </w:t>
      </w:r>
      <w:proofErr w:type="spellStart"/>
      <w:r w:rsidR="003C3728">
        <w:t>kV</w:t>
      </w:r>
      <w:proofErr w:type="spellEnd"/>
      <w:r w:rsidR="003C3728">
        <w:t xml:space="preserve"> </w:t>
      </w:r>
      <w:r>
        <w:t>położonych  we wsiach:</w:t>
      </w:r>
    </w:p>
    <w:p w:rsidR="00EE7FAE" w:rsidRDefault="00EE7FAE" w:rsidP="00EE7FAE">
      <w:pPr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851"/>
        <w:gridCol w:w="2835"/>
        <w:gridCol w:w="1984"/>
        <w:gridCol w:w="3402"/>
      </w:tblGrid>
      <w:tr w:rsidR="00EE7FAE" w:rsidTr="00E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miejscowości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działki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księgi wieczystej</w:t>
            </w:r>
          </w:p>
        </w:tc>
      </w:tr>
      <w:tr w:rsidR="00EE7FAE" w:rsidTr="00E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Lipinki Szlacheckie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Pr="003F0556" w:rsidRDefault="003F0556">
            <w:pPr>
              <w:jc w:val="center"/>
              <w:rPr>
                <w:lang w:eastAsia="en-US"/>
              </w:rPr>
            </w:pPr>
            <w:r w:rsidRPr="003F0556">
              <w:t>GD1A/00049865/3</w:t>
            </w:r>
          </w:p>
        </w:tc>
      </w:tr>
      <w:tr w:rsidR="00EE7FAE" w:rsidTr="00E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EE7F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Janowo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E" w:rsidRPr="003F0556" w:rsidRDefault="003F0556">
            <w:pPr>
              <w:jc w:val="center"/>
              <w:rPr>
                <w:lang w:eastAsia="en-US"/>
              </w:rPr>
            </w:pPr>
            <w:r w:rsidRPr="003F0556">
              <w:t>GD1A/000048528/2</w:t>
            </w:r>
          </w:p>
        </w:tc>
      </w:tr>
      <w:tr w:rsidR="003F0556" w:rsidTr="00E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6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6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Janowo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6" w:rsidRDefault="003F05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56" w:rsidRPr="003F0556" w:rsidRDefault="003F0556" w:rsidP="003F0556">
            <w:pPr>
              <w:jc w:val="center"/>
            </w:pPr>
            <w:r w:rsidRPr="003F0556">
              <w:t>GD1A/000048528/2</w:t>
            </w:r>
          </w:p>
        </w:tc>
      </w:tr>
    </w:tbl>
    <w:p w:rsidR="00EE7FAE" w:rsidRDefault="00EE7FAE" w:rsidP="00EE7FAE">
      <w:pPr>
        <w:jc w:val="center"/>
      </w:pPr>
    </w:p>
    <w:p w:rsidR="003F0556" w:rsidRDefault="00EE7FAE" w:rsidP="00EE7FAE">
      <w:pPr>
        <w:pStyle w:val="Akapitzlist"/>
        <w:numPr>
          <w:ilvl w:val="0"/>
          <w:numId w:val="1"/>
        </w:numPr>
        <w:jc w:val="both"/>
      </w:pPr>
      <w:r>
        <w:t xml:space="preserve">Służebność przesyłu ustanawia się na rzecz </w:t>
      </w:r>
      <w:r w:rsidR="003F0556">
        <w:t>ENERGA - OPERATOR SA w Gdańsku, 80-557 Gdańsk, ul. Marynarki Polskiej nr 130.</w:t>
      </w:r>
    </w:p>
    <w:p w:rsidR="00EE7FAE" w:rsidRDefault="003F0556" w:rsidP="00EE7FAE">
      <w:pPr>
        <w:pStyle w:val="Akapitzlist"/>
        <w:numPr>
          <w:ilvl w:val="0"/>
          <w:numId w:val="1"/>
        </w:numPr>
        <w:jc w:val="both"/>
      </w:pPr>
      <w:r>
        <w:t>S</w:t>
      </w:r>
      <w:r w:rsidR="00EE7FAE">
        <w:t>łużebność polegać ma na:</w:t>
      </w:r>
    </w:p>
    <w:p w:rsidR="00EE7FAE" w:rsidRDefault="00EE7FAE" w:rsidP="00EE7FAE">
      <w:pPr>
        <w:pStyle w:val="Akapitzlist"/>
        <w:numPr>
          <w:ilvl w:val="0"/>
          <w:numId w:val="2"/>
        </w:numPr>
        <w:jc w:val="both"/>
      </w:pPr>
      <w:r>
        <w:t xml:space="preserve">prawie posadowienia na nieruchomościach  opisanych w § 1 p. 1 niniejszego zarządzenia  dwutorowej linii elektroenergetycznej </w:t>
      </w:r>
      <w:r w:rsidR="003F0556">
        <w:t xml:space="preserve">110 </w:t>
      </w:r>
      <w:proofErr w:type="spellStart"/>
      <w:r w:rsidR="003F0556">
        <w:t>kV</w:t>
      </w:r>
      <w:proofErr w:type="spellEnd"/>
      <w:r w:rsidR="003F0556">
        <w:t xml:space="preserve"> relacji Pelplin – Starogard Gdański/Czarna Woda oraz przebudowywania Linii </w:t>
      </w:r>
      <w:proofErr w:type="spellStart"/>
      <w:r w:rsidR="003C3728">
        <w:t>nn</w:t>
      </w:r>
      <w:proofErr w:type="spellEnd"/>
      <w:r w:rsidR="003C3728">
        <w:t xml:space="preserve"> 0,4 </w:t>
      </w:r>
      <w:proofErr w:type="spellStart"/>
      <w:r w:rsidR="003C3728">
        <w:t>kV</w:t>
      </w:r>
      <w:proofErr w:type="spellEnd"/>
      <w:r w:rsidR="003C3728">
        <w:t xml:space="preserve"> </w:t>
      </w:r>
      <w:r>
        <w:t>wraz z wszelkimi obiektami i urządzeniami niezbędnymi do jej eksploatacji.</w:t>
      </w:r>
    </w:p>
    <w:p w:rsidR="00EE7FAE" w:rsidRDefault="00EE7FAE" w:rsidP="00EE7FAE">
      <w:pPr>
        <w:pStyle w:val="Akapitzlist"/>
        <w:numPr>
          <w:ilvl w:val="0"/>
          <w:numId w:val="2"/>
        </w:numPr>
        <w:jc w:val="both"/>
      </w:pPr>
      <w:r>
        <w:t xml:space="preserve">prawie wstępu, przechodu, przejazdu, swobodnego całodobowego dostępu do tych urządzeń w celu wykonywania czynności związanych z posadowieniem linii napowietrznej, naprawami, remontami, eksploatacją, konserwacją, przebudowami, rozbudowami w terminie uzgodnionym z właścicielem nieruchomości. </w:t>
      </w:r>
    </w:p>
    <w:p w:rsidR="00EE7FAE" w:rsidRDefault="00EE7FAE" w:rsidP="00EE7FAE">
      <w:pPr>
        <w:jc w:val="both"/>
      </w:pPr>
    </w:p>
    <w:p w:rsidR="00EE7FAE" w:rsidRDefault="00EE7FAE" w:rsidP="00EE7FAE">
      <w:r>
        <w:rPr>
          <w:b/>
        </w:rPr>
        <w:t>§ 2.</w:t>
      </w:r>
      <w:r>
        <w:t xml:space="preserve"> Ustanowiona służebność przesyłu winna:</w:t>
      </w:r>
    </w:p>
    <w:p w:rsidR="00EE7FAE" w:rsidRDefault="00EE7FAE" w:rsidP="00EE7FAE">
      <w:pPr>
        <w:pStyle w:val="Akapitzlist"/>
        <w:numPr>
          <w:ilvl w:val="0"/>
          <w:numId w:val="3"/>
        </w:numPr>
        <w:jc w:val="both"/>
      </w:pPr>
      <w:r>
        <w:t xml:space="preserve">umożliwiać prawidłowe funkcjonowanie i zagospodarowanie obciążonych nieruchomości oraz nieruchomości sąsiednich. </w:t>
      </w:r>
    </w:p>
    <w:p w:rsidR="00EE7FAE" w:rsidRDefault="00EE7FAE" w:rsidP="00EE7FAE">
      <w:pPr>
        <w:pStyle w:val="Akapitzlist"/>
        <w:numPr>
          <w:ilvl w:val="0"/>
          <w:numId w:val="3"/>
        </w:numPr>
        <w:jc w:val="both"/>
      </w:pPr>
      <w:r>
        <w:t xml:space="preserve">zapewniać możliwość realizacji i eksploatacji urządzeń i obiektów znajdujących się na nieruchomościach opisanych  w § 1, </w:t>
      </w:r>
    </w:p>
    <w:p w:rsidR="00EE7FAE" w:rsidRDefault="00EE7FAE" w:rsidP="00EE7FAE">
      <w:pPr>
        <w:pStyle w:val="Akapitzlist"/>
        <w:numPr>
          <w:ilvl w:val="0"/>
          <w:numId w:val="3"/>
        </w:numPr>
        <w:jc w:val="both"/>
      </w:pPr>
      <w:r>
        <w:t>nie utrudniać wykonywania zadań własnych Gminy.</w:t>
      </w:r>
    </w:p>
    <w:p w:rsidR="00EE7FAE" w:rsidRDefault="00EE7FAE" w:rsidP="00EE7FAE">
      <w:pPr>
        <w:jc w:val="center"/>
      </w:pPr>
    </w:p>
    <w:p w:rsidR="00EE7FAE" w:rsidRDefault="00EE7FAE" w:rsidP="00EE7FAE">
      <w:pPr>
        <w:jc w:val="both"/>
      </w:pPr>
      <w:r>
        <w:rPr>
          <w:b/>
        </w:rPr>
        <w:t>§ 3</w:t>
      </w:r>
      <w:r>
        <w:t>.1. Ustala się jednorazowe wynagrodzenie z tytułu obciążenia nieruchomości  w wysokości ustalonej w operatach szacunkowych sporządzonych przez biegłego rzeczoznawcę majątkowego tj.:</w:t>
      </w:r>
    </w:p>
    <w:p w:rsidR="009D225E" w:rsidRDefault="009D225E" w:rsidP="00EE7FAE">
      <w:pPr>
        <w:jc w:val="both"/>
      </w:pPr>
    </w:p>
    <w:tbl>
      <w:tblPr>
        <w:tblStyle w:val="Tabela-Siatka"/>
        <w:tblW w:w="0" w:type="auto"/>
        <w:jc w:val="center"/>
        <w:tblInd w:w="108" w:type="dxa"/>
        <w:tblLayout w:type="fixed"/>
        <w:tblLook w:val="04A0"/>
      </w:tblPr>
      <w:tblGrid>
        <w:gridCol w:w="567"/>
        <w:gridCol w:w="1843"/>
        <w:gridCol w:w="1276"/>
        <w:gridCol w:w="1701"/>
        <w:gridCol w:w="1843"/>
        <w:gridCol w:w="1950"/>
      </w:tblGrid>
      <w:tr w:rsidR="009D225E" w:rsidTr="002867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Długość linii na działce w mb</w:t>
            </w:r>
          </w:p>
          <w:p w:rsidR="009D225E" w:rsidRDefault="009D225E" w:rsidP="009D225E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Powierzchnia pasa </w:t>
            </w:r>
          </w:p>
          <w:p w:rsidR="009D225E" w:rsidRDefault="009D225E" w:rsidP="009D225E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technologicznego w m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 służebności przesyłu w zł netto</w:t>
            </w:r>
          </w:p>
        </w:tc>
      </w:tr>
      <w:tr w:rsidR="009D225E" w:rsidTr="002867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Lipinki Szlach.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571,00</w:t>
            </w:r>
          </w:p>
        </w:tc>
      </w:tr>
      <w:tr w:rsidR="009D225E" w:rsidTr="002867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 w:rsidP="003A1A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Lipinki Szlach.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9D225E" w:rsidP="003A1A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53,00</w:t>
            </w:r>
          </w:p>
        </w:tc>
      </w:tr>
      <w:tr w:rsidR="009D225E" w:rsidTr="002867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Janowo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393,00</w:t>
            </w:r>
          </w:p>
        </w:tc>
      </w:tr>
      <w:tr w:rsidR="009D225E" w:rsidTr="0028670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Janowo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E" w:rsidRDefault="002867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348,00</w:t>
            </w:r>
          </w:p>
        </w:tc>
      </w:tr>
      <w:tr w:rsidR="009D225E" w:rsidTr="0028670D">
        <w:trPr>
          <w:jc w:val="center"/>
        </w:trPr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225E" w:rsidRDefault="009D225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  <w:r>
              <w:rPr>
                <w:b/>
                <w:lang w:eastAsia="en-US"/>
              </w:rPr>
              <w:t>Razem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5E" w:rsidRDefault="0028670D" w:rsidP="002867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="009D225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1.365,00</w:t>
            </w:r>
          </w:p>
        </w:tc>
      </w:tr>
    </w:tbl>
    <w:p w:rsidR="00EE7FAE" w:rsidRDefault="00EE7FAE" w:rsidP="00EE7FAE">
      <w:pPr>
        <w:jc w:val="both"/>
      </w:pPr>
    </w:p>
    <w:p w:rsidR="00EE7FAE" w:rsidRDefault="00EE7FAE" w:rsidP="00EE7FAE">
      <w:pPr>
        <w:jc w:val="both"/>
      </w:pPr>
      <w:r>
        <w:t xml:space="preserve">2. Opłatę z tytułu ustanowienia służebności przesyłu </w:t>
      </w:r>
      <w:r w:rsidR="003C3728">
        <w:t xml:space="preserve"> </w:t>
      </w:r>
      <w:r w:rsidR="0074757F">
        <w:t xml:space="preserve">ENERGA - OPERATOR SA w Gdańsku, 80-557 Gdańsk, ul. Marynarki Polskiej nr 130 </w:t>
      </w:r>
      <w:r>
        <w:t xml:space="preserve">zobowiązana jest wnieść najpóźniej dzień przed zawarciem  umowy notarialnej na konto </w:t>
      </w:r>
      <w:r w:rsidR="0074757F">
        <w:t>Urzędu</w:t>
      </w:r>
      <w:r>
        <w:t xml:space="preserve"> Gminy.</w:t>
      </w:r>
    </w:p>
    <w:p w:rsidR="00EE7FAE" w:rsidRDefault="00EE7FAE" w:rsidP="00EE7FAE">
      <w:pPr>
        <w:pStyle w:val="Akapitzlist"/>
        <w:ind w:left="340"/>
        <w:jc w:val="both"/>
      </w:pPr>
    </w:p>
    <w:p w:rsidR="00EE7FAE" w:rsidRDefault="00EE7FAE" w:rsidP="0074757F">
      <w:pPr>
        <w:jc w:val="both"/>
      </w:pPr>
      <w:r>
        <w:rPr>
          <w:b/>
        </w:rPr>
        <w:t>§ 4</w:t>
      </w:r>
      <w:r>
        <w:t>. Wszelkie koszty związane z ustanowieniem służebności przesyłu, zawarcie umowy w formie aktu notarialnego, wpisu w do KW ponosić będzie Przedsiębiorca, na rzecz którego służebność zostanie ustanowiona.</w:t>
      </w:r>
    </w:p>
    <w:p w:rsidR="00EE7FAE" w:rsidRDefault="00EE7FAE" w:rsidP="00EE7FAE">
      <w:pPr>
        <w:jc w:val="both"/>
      </w:pPr>
    </w:p>
    <w:p w:rsidR="00EE7FAE" w:rsidRDefault="00EE7FAE" w:rsidP="00EE7FAE">
      <w:r>
        <w:rPr>
          <w:b/>
        </w:rPr>
        <w:t>§ 5.</w:t>
      </w:r>
      <w:r>
        <w:t xml:space="preserve"> Wykonanie Zarządzenia powierza się Wójtowi Gminy.</w:t>
      </w:r>
    </w:p>
    <w:p w:rsidR="00EE7FAE" w:rsidRDefault="00EE7FAE" w:rsidP="00EE7FAE"/>
    <w:p w:rsidR="00EE7FAE" w:rsidRDefault="00EE7FAE" w:rsidP="00EE7FAE">
      <w:r>
        <w:rPr>
          <w:b/>
        </w:rPr>
        <w:t>§ 6.</w:t>
      </w:r>
      <w:r>
        <w:t xml:space="preserve"> Zarządzenie wchodzi w życie z dniem podpisania.</w:t>
      </w:r>
    </w:p>
    <w:p w:rsidR="00EE7FAE" w:rsidRDefault="00EE7FAE" w:rsidP="00EE7FAE">
      <w:pPr>
        <w:jc w:val="both"/>
      </w:pPr>
    </w:p>
    <w:p w:rsidR="00EE7FAE" w:rsidRDefault="006D0A66" w:rsidP="00EE7FAE">
      <w:pPr>
        <w:jc w:val="both"/>
      </w:pPr>
      <w:r>
        <w:t xml:space="preserve">                                                                                                                           Wójt</w:t>
      </w:r>
    </w:p>
    <w:p w:rsidR="006D0A66" w:rsidRDefault="006D0A66" w:rsidP="00EE7FAE">
      <w:pPr>
        <w:jc w:val="both"/>
      </w:pPr>
      <w:r>
        <w:t xml:space="preserve">                                                                                                                    Stanisław Połom</w:t>
      </w:r>
    </w:p>
    <w:p w:rsidR="00EE7FAE" w:rsidRDefault="00EE7FAE" w:rsidP="00EE7FAE"/>
    <w:p w:rsidR="00EE7FAE" w:rsidRDefault="00EE7FAE" w:rsidP="00EE7FAE"/>
    <w:p w:rsidR="00F16879" w:rsidRDefault="00F16879">
      <w:bookmarkStart w:id="0" w:name="_GoBack"/>
      <w:bookmarkEnd w:id="0"/>
    </w:p>
    <w:sectPr w:rsidR="00F16879" w:rsidSect="00286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05"/>
    <w:multiLevelType w:val="hybridMultilevel"/>
    <w:tmpl w:val="A970BFE6"/>
    <w:lvl w:ilvl="0" w:tplc="099A943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9557AD3"/>
    <w:multiLevelType w:val="hybridMultilevel"/>
    <w:tmpl w:val="7B445D34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667B8F"/>
    <w:multiLevelType w:val="hybridMultilevel"/>
    <w:tmpl w:val="C016A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/>
  <w:rsids>
    <w:rsidRoot w:val="00884945"/>
    <w:rsid w:val="0028670D"/>
    <w:rsid w:val="003C3728"/>
    <w:rsid w:val="003F0556"/>
    <w:rsid w:val="006D0A66"/>
    <w:rsid w:val="0074757F"/>
    <w:rsid w:val="007B2962"/>
    <w:rsid w:val="00884945"/>
    <w:rsid w:val="009D225E"/>
    <w:rsid w:val="00EE7FAE"/>
    <w:rsid w:val="00F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FA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7F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E7FAE"/>
    <w:rPr>
      <w:rFonts w:eastAsia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FAE"/>
    <w:pPr>
      <w:ind w:left="720"/>
      <w:contextualSpacing/>
    </w:pPr>
  </w:style>
  <w:style w:type="table" w:styleId="Tabela-Siatka">
    <w:name w:val="Table Grid"/>
    <w:basedOn w:val="Standardowy"/>
    <w:uiPriority w:val="59"/>
    <w:rsid w:val="00EE7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FA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7F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E7FAE"/>
    <w:rPr>
      <w:rFonts w:eastAsia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FAE"/>
    <w:pPr>
      <w:ind w:left="720"/>
      <w:contextualSpacing/>
    </w:pPr>
  </w:style>
  <w:style w:type="table" w:styleId="Tabela-Siatka">
    <w:name w:val="Table Grid"/>
    <w:basedOn w:val="Standardowy"/>
    <w:uiPriority w:val="59"/>
    <w:rsid w:val="00EE7FA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8</cp:revision>
  <dcterms:created xsi:type="dcterms:W3CDTF">2016-10-06T11:13:00Z</dcterms:created>
  <dcterms:modified xsi:type="dcterms:W3CDTF">2016-10-11T07:16:00Z</dcterms:modified>
</cp:coreProperties>
</file>