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23" w:rsidRDefault="000C3323" w:rsidP="000C3323">
      <w:pPr>
        <w:pStyle w:val="Nagwek8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567739">
        <w:rPr>
          <w:sz w:val="28"/>
          <w:szCs w:val="28"/>
        </w:rPr>
        <w:t xml:space="preserve"> XLVIII/544/2014</w:t>
      </w:r>
      <w:r>
        <w:rPr>
          <w:sz w:val="28"/>
          <w:szCs w:val="28"/>
        </w:rPr>
        <w:t xml:space="preserve">  </w:t>
      </w:r>
    </w:p>
    <w:p w:rsidR="000C3323" w:rsidRDefault="000C3323" w:rsidP="000C3323">
      <w:pPr>
        <w:spacing w:before="100" w:beforeAutospacing="1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 STAROGARD GDAŃSKI</w:t>
      </w:r>
    </w:p>
    <w:p w:rsidR="000C3323" w:rsidRDefault="000C3323" w:rsidP="000C3323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z dnia </w:t>
      </w:r>
      <w:r w:rsidR="00567739">
        <w:rPr>
          <w:bCs/>
          <w:sz w:val="28"/>
          <w:szCs w:val="28"/>
        </w:rPr>
        <w:t xml:space="preserve">30 </w:t>
      </w:r>
      <w:r>
        <w:rPr>
          <w:bCs/>
          <w:sz w:val="28"/>
          <w:szCs w:val="28"/>
        </w:rPr>
        <w:t>października 2014 r.</w:t>
      </w:r>
      <w:r>
        <w:rPr>
          <w:sz w:val="28"/>
          <w:szCs w:val="28"/>
        </w:rPr>
        <w:t xml:space="preserve"> </w:t>
      </w:r>
    </w:p>
    <w:p w:rsidR="006550D5" w:rsidRDefault="006550D5" w:rsidP="000C3323">
      <w:pPr>
        <w:spacing w:before="100" w:beforeAutospacing="1" w:line="240" w:lineRule="auto"/>
        <w:jc w:val="center"/>
        <w:rPr>
          <w:sz w:val="28"/>
          <w:szCs w:val="28"/>
        </w:rPr>
      </w:pPr>
    </w:p>
    <w:p w:rsidR="000C3323" w:rsidRDefault="000C3323" w:rsidP="000C3323">
      <w:pPr>
        <w:pStyle w:val="Nagwek4"/>
        <w:tabs>
          <w:tab w:val="left" w:pos="0"/>
        </w:tabs>
        <w:spacing w:line="360" w:lineRule="auto"/>
        <w:ind w:right="45"/>
        <w:jc w:val="center"/>
        <w:rPr>
          <w:sz w:val="26"/>
        </w:rPr>
      </w:pPr>
      <w:r>
        <w:rPr>
          <w:sz w:val="26"/>
        </w:rPr>
        <w:t xml:space="preserve">w sprawie określenia stawek podatku od nieruchomości i opłat lokalnych </w:t>
      </w:r>
    </w:p>
    <w:p w:rsidR="000C3323" w:rsidRDefault="000C3323" w:rsidP="000C3323">
      <w:pPr>
        <w:pStyle w:val="Tekstpodstawowy3"/>
        <w:spacing w:line="240" w:lineRule="auto"/>
        <w:rPr>
          <w:bCs/>
          <w:szCs w:val="24"/>
        </w:rPr>
      </w:pPr>
      <w:r>
        <w:rPr>
          <w:szCs w:val="24"/>
        </w:rPr>
        <w:t xml:space="preserve">            Na podstawie art. 18 ust. 2 pkt. 8 , art. 40 ust. 1 i art. 41 ust. 1, ustawy z dnia 8.03.1990 r. o samorządzie gminnym (  Dz. U. z 2013 r.  poz. 594, ze zmianami), w związku z art.5 , art.7 ust.3 , art. 19 ust.1 pkt a,  ustawy z dnia 12 stycznia 1991r. o podatkach i opłatach lokalnych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( Dz. U. z 201</w:t>
      </w:r>
      <w:r w:rsidR="00B80117">
        <w:rPr>
          <w:szCs w:val="24"/>
        </w:rPr>
        <w:t>4</w:t>
      </w:r>
      <w:r>
        <w:rPr>
          <w:szCs w:val="24"/>
        </w:rPr>
        <w:t xml:space="preserve"> r. </w:t>
      </w:r>
      <w:r w:rsidR="00B80117">
        <w:rPr>
          <w:szCs w:val="24"/>
        </w:rPr>
        <w:t>,</w:t>
      </w:r>
      <w:r>
        <w:rPr>
          <w:szCs w:val="24"/>
        </w:rPr>
        <w:t xml:space="preserve"> poz. </w:t>
      </w:r>
      <w:r w:rsidR="00B80117">
        <w:rPr>
          <w:szCs w:val="24"/>
        </w:rPr>
        <w:t>849</w:t>
      </w:r>
      <w:r>
        <w:rPr>
          <w:szCs w:val="24"/>
        </w:rPr>
        <w:t xml:space="preserve"> ) oraz Obwieszczeniem Ministra Finansów z dnia 7 sierpnia 2014r. w sprawie  górnych granic stawek kwotowych podatków i opłatach lokalnych w 2015 r. ( M. P. z </w:t>
      </w:r>
      <w:r w:rsidR="00E76E58">
        <w:rPr>
          <w:szCs w:val="24"/>
        </w:rPr>
        <w:t>27</w:t>
      </w:r>
      <w:r>
        <w:rPr>
          <w:szCs w:val="24"/>
        </w:rPr>
        <w:t xml:space="preserve"> </w:t>
      </w:r>
      <w:r w:rsidR="00E76E58">
        <w:rPr>
          <w:szCs w:val="24"/>
        </w:rPr>
        <w:t>sierpnia</w:t>
      </w:r>
      <w:r>
        <w:rPr>
          <w:szCs w:val="24"/>
        </w:rPr>
        <w:t xml:space="preserve">  201</w:t>
      </w:r>
      <w:r w:rsidR="00E76E58">
        <w:rPr>
          <w:szCs w:val="24"/>
        </w:rPr>
        <w:t>4</w:t>
      </w:r>
      <w:r>
        <w:rPr>
          <w:szCs w:val="24"/>
        </w:rPr>
        <w:t>r.  poz. 7</w:t>
      </w:r>
      <w:r w:rsidR="00E76E58">
        <w:rPr>
          <w:szCs w:val="24"/>
        </w:rPr>
        <w:t>18</w:t>
      </w:r>
      <w:r>
        <w:rPr>
          <w:szCs w:val="24"/>
        </w:rPr>
        <w:t xml:space="preserve">) </w:t>
      </w:r>
      <w:r w:rsidR="00B80117">
        <w:rPr>
          <w:szCs w:val="24"/>
        </w:rPr>
        <w:t xml:space="preserve"> </w:t>
      </w:r>
      <w:r w:rsidR="006739C6">
        <w:rPr>
          <w:szCs w:val="24"/>
        </w:rPr>
        <w:t>Rada Gminy</w:t>
      </w:r>
      <w:r w:rsidR="003F21BE">
        <w:rPr>
          <w:szCs w:val="24"/>
        </w:rPr>
        <w:t xml:space="preserve"> Starogard Gdański</w:t>
      </w:r>
      <w:r w:rsidR="006739C6">
        <w:rPr>
          <w:szCs w:val="24"/>
        </w:rPr>
        <w:t xml:space="preserve"> </w:t>
      </w:r>
      <w:r>
        <w:rPr>
          <w:bCs/>
          <w:szCs w:val="24"/>
        </w:rPr>
        <w:t>uchwala co następuje: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§ l</w:t>
      </w:r>
      <w:r>
        <w:rPr>
          <w:rFonts w:ascii="Times New Roman" w:hAnsi="Times New Roman" w:cs="Times New Roman"/>
          <w:sz w:val="24"/>
          <w:szCs w:val="24"/>
        </w:rPr>
        <w:t>. 1.</w:t>
      </w:r>
      <w:r w:rsidR="006739C6">
        <w:rPr>
          <w:rFonts w:ascii="Times New Roman" w:hAnsi="Times New Roman" w:cs="Times New Roman"/>
          <w:sz w:val="24"/>
          <w:szCs w:val="24"/>
        </w:rPr>
        <w:t>Określa</w:t>
      </w:r>
      <w:r>
        <w:rPr>
          <w:rFonts w:ascii="Times New Roman" w:hAnsi="Times New Roman" w:cs="Times New Roman"/>
          <w:sz w:val="24"/>
          <w:szCs w:val="24"/>
        </w:rPr>
        <w:t xml:space="preserve"> się wysokość stawek podatku od nieruchomości następująco: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od budynków mieszkalnych lub ich części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l  m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powierzchni użytkowej   -   0.63 zł;</w:t>
      </w:r>
    </w:p>
    <w:p w:rsidR="000C3323" w:rsidRDefault="006550D5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pozostałych budynków lub ich części , w tym zajętych na prowadzenie odpłatnej    </w:t>
      </w:r>
    </w:p>
    <w:p w:rsidR="000C3323" w:rsidRDefault="000C3323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statutowej działalności pożytku publicznego przez organizacje pożytku publicznego</w:t>
      </w:r>
    </w:p>
    <w:p w:rsidR="000C3323" w:rsidRDefault="000C3323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od l m ² powierzchni użytkowej  -   4,65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zajętych na prowadzenie działalności gospodarczej w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zakresie obrotu kwalifikowanym materiałem siewnym                                                              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</w:t>
      </w:r>
      <w:smartTag w:uri="urn:schemas-microsoft-com:office:smarttags" w:element="metricconverter">
        <w:smartTagPr>
          <w:attr w:name="ProductID" w:val="1 mﾲ"/>
        </w:smartTagPr>
        <w:r>
          <w:rPr>
            <w:rFonts w:ascii="Times New Roman" w:hAnsi="Times New Roman" w:cs="Times New Roman"/>
            <w:sz w:val="24"/>
            <w:szCs w:val="24"/>
          </w:rPr>
          <w:t>1 m²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powierzchni użytkowej    -10,75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związanych z udzielaniem świadczeń zdrowotnych w        </w:t>
      </w:r>
    </w:p>
    <w:p w:rsidR="000C3323" w:rsidRDefault="000C3323" w:rsidP="000C3323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rozumieniu przepisów o działalności leczniczej, zajętych przez podmioty udzielających  </w:t>
      </w:r>
    </w:p>
    <w:p w:rsidR="000C3323" w:rsidRDefault="000C3323" w:rsidP="000C3323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tych świadczeń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od </w:t>
      </w:r>
      <w:smartTag w:uri="urn:schemas-microsoft-com:office:smarttags" w:element="metricconverter">
        <w:smartTagPr>
          <w:attr w:name="ProductID" w:val="1 mﾲ"/>
        </w:smartTagPr>
        <w:r>
          <w:rPr>
            <w:rFonts w:ascii="Times New Roman" w:hAnsi="Times New Roman" w:cs="Times New Roman"/>
            <w:sz w:val="24"/>
            <w:szCs w:val="24"/>
          </w:rPr>
          <w:t>1 m²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powierzchni użytkowej    -   4,68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związanych z prowadzeniem działalności gospodarczej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oraz  od budynków mieszkalnych lub ich części zajętych na prowadzenie działalności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gospodarczej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l m²  powierzchni użytkowej   -   20,00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budowli  2 </w:t>
      </w:r>
      <w:r w:rsidR="000C3323"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="000C3323">
        <w:rPr>
          <w:rFonts w:ascii="Times New Roman" w:hAnsi="Times New Roman" w:cs="Times New Roman"/>
          <w:sz w:val="24"/>
          <w:szCs w:val="24"/>
        </w:rPr>
        <w:t xml:space="preserve"> ich wartości;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gruntów pod jeziorami, zajętych na zbiorniki wodne retencyjne lub elektrowni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wodnych                                         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ha powierzchni   -  4,56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pozostałych gruntów , w tym zajętych na prowadzenie odpłatnej statutowej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działalności pożytku publicznego przez organizacje pożytku publicznego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m²  powierzchni  -   0,21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gruntów związanych z prowadzenie działalności gospodarczej, bez względu na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sposób zakwalifikowania w ewidencji gruntów i budynków                                                                   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m²  powierzchni   -    0,83 zł ;                                                         </w:t>
      </w:r>
    </w:p>
    <w:p w:rsidR="00FB2E47" w:rsidRDefault="00FB2E47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§  2</w:t>
      </w:r>
      <w:r>
        <w:rPr>
          <w:rFonts w:ascii="Times New Roman" w:hAnsi="Times New Roman" w:cs="Times New Roman"/>
          <w:sz w:val="24"/>
          <w:szCs w:val="24"/>
        </w:rPr>
        <w:t>. Oprócz zwolnień wynikających z ustawy zwalnia się od podatku od nieruchomości:</w:t>
      </w:r>
    </w:p>
    <w:p w:rsidR="00FB2E47" w:rsidRPr="00FB2E47" w:rsidRDefault="00FB2E47" w:rsidP="00FB2E47">
      <w:pPr>
        <w:pStyle w:val="Akapitzlist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lub ich części oraz grunty zajęte na prowadzenie działalności w zakresie ochrony przeciwpożarowej, z wyjątkiem zajętych na prowadzenie działalności gospodarczej,</w:t>
      </w:r>
    </w:p>
    <w:p w:rsidR="00FB2E47" w:rsidRPr="00FB2E47" w:rsidRDefault="00FB2E47" w:rsidP="00FB2E47">
      <w:pPr>
        <w:pStyle w:val="Akapitzlist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lub ich części oraz grunty zajęte na prowadzenie działalności w zakresie upowszechniania kultury, z wyjątkiem zajętych na prowadzenie działalności gospodarczej.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§  </w:t>
      </w:r>
      <w:r w:rsidR="00FB2E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1. </w:t>
      </w:r>
      <w:r w:rsidR="00C4432E">
        <w:rPr>
          <w:rFonts w:ascii="Times New Roman" w:hAnsi="Times New Roman" w:cs="Times New Roman"/>
          <w:sz w:val="24"/>
          <w:szCs w:val="24"/>
        </w:rPr>
        <w:t>Określa</w:t>
      </w:r>
      <w:r>
        <w:rPr>
          <w:rFonts w:ascii="Times New Roman" w:hAnsi="Times New Roman" w:cs="Times New Roman"/>
          <w:sz w:val="24"/>
          <w:szCs w:val="24"/>
        </w:rPr>
        <w:t xml:space="preserve">  się  stawki  dziennej  opłaty  targowej  w następujący sposób za sprzedaż :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z samochodu ciężarowego w wysokości – 46,40 zł.;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 samochodu osobowego dostawczego lub przyczepy kempingowej w wysokości –                          35,30 zł ;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 samochodu osobowego ,  stolika  lub straganu w wysokości – 31,30 zł.;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kosza, ręki, wozu konnego lub ciągnika itp. w wysokości – 25,20 zł.,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Zwalnia się z opłaty targowej sprzedaż na targowiskach, dokonywaną podczas wydarzeń społeczno-kulturalnych, organizowanych lub współorganizowanych przez Gminę Starogard Gdański lub jej jednostki powiązane, prowadzoną na podstawie regulaminu tych wydarzeń.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2E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Opłaty  wymienione  w  § 3 niniejszej uchwały stosuje się odpo</w:t>
      </w:r>
      <w:r>
        <w:rPr>
          <w:rFonts w:ascii="Times New Roman" w:hAnsi="Times New Roman" w:cs="Times New Roman"/>
          <w:sz w:val="24"/>
          <w:szCs w:val="24"/>
        </w:rPr>
        <w:softHyphen/>
        <w:t>wiednio w miejscach sprzedaży.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2E4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Traci moc uchwała nr XXXVII/399/2013  z dnia 24 października 2013r.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2E4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Wykonanie uchwały powierza się Wójtowi Gminy Starogard Gd.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</w:t>
      </w:r>
      <w:r w:rsidR="00FB2E4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Uchwała  wchodzi  w  życie  w ciągu 14 dni od dnia ogłoszenia w Dzienniku Urzędowym Województwa Pomorskiego i ma zastosowanie od 1 stycznia 201</w:t>
      </w:r>
      <w:r w:rsidR="00C443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C3323" w:rsidRDefault="000C3323" w:rsidP="000C332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</w:p>
    <w:p w:rsidR="000C3323" w:rsidRDefault="000C3323" w:rsidP="000C3323">
      <w:pPr>
        <w:pStyle w:val="FR2"/>
        <w:spacing w:before="100" w:beforeAutospacing="1" w:line="36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3323" w:rsidRDefault="000C3323" w:rsidP="000C332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0C3323" w:rsidRDefault="000C3323" w:rsidP="000C3323">
      <w:pPr>
        <w:pStyle w:val="FR2"/>
        <w:tabs>
          <w:tab w:val="left" w:pos="8820"/>
        </w:tabs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0C3323" w:rsidRDefault="000C3323" w:rsidP="000C332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Jan Wierzba                 </w:t>
      </w:r>
    </w:p>
    <w:p w:rsidR="000C3323" w:rsidRDefault="000C3323" w:rsidP="000C332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6"/>
        </w:rPr>
      </w:pPr>
    </w:p>
    <w:p w:rsidR="00ED64C1" w:rsidRDefault="00ED64C1"/>
    <w:sectPr w:rsidR="00ED64C1" w:rsidSect="000E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8E" w:rsidRDefault="004A4B8E" w:rsidP="000C3323">
      <w:pPr>
        <w:spacing w:before="0" w:line="240" w:lineRule="auto"/>
      </w:pPr>
      <w:r>
        <w:separator/>
      </w:r>
    </w:p>
  </w:endnote>
  <w:endnote w:type="continuationSeparator" w:id="0">
    <w:p w:rsidR="004A4B8E" w:rsidRDefault="004A4B8E" w:rsidP="000C33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8E" w:rsidRDefault="004A4B8E" w:rsidP="000C3323">
      <w:pPr>
        <w:spacing w:before="0" w:line="240" w:lineRule="auto"/>
      </w:pPr>
      <w:r>
        <w:separator/>
      </w:r>
    </w:p>
  </w:footnote>
  <w:footnote w:type="continuationSeparator" w:id="0">
    <w:p w:rsidR="004A4B8E" w:rsidRDefault="004A4B8E" w:rsidP="000C3323">
      <w:pPr>
        <w:spacing w:before="0" w:line="240" w:lineRule="auto"/>
      </w:pPr>
      <w:r>
        <w:continuationSeparator/>
      </w:r>
    </w:p>
  </w:footnote>
  <w:footnote w:id="1">
    <w:p w:rsidR="000C3323" w:rsidRDefault="000C3323" w:rsidP="000C3323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Niniejsza ustawa dokonuje w zakresie swojej regulacji wdrożenia następujących dyrektyw Wspólnot Europejskich:</w:t>
      </w:r>
    </w:p>
    <w:p w:rsidR="000C3323" w:rsidRDefault="000C3323" w:rsidP="000C3323">
      <w:pPr>
        <w:pStyle w:val="Tekstprzypisudolnego"/>
        <w:numPr>
          <w:ilvl w:val="0"/>
          <w:numId w:val="1"/>
        </w:numPr>
        <w:spacing w:line="240" w:lineRule="auto"/>
        <w:rPr>
          <w:sz w:val="16"/>
        </w:rPr>
      </w:pPr>
      <w:r>
        <w:rPr>
          <w:sz w:val="16"/>
        </w:rPr>
        <w:t>dyrektywy 92/106/EWG z dnia 7 grudnia 1992r. w sprawie ustanowienia wspólnych zasad dla niektórych typów transportu kombinowanego towarów między państwami członkowskimi (Dz. Urz. WE L 368 z 17.12.1992r),</w:t>
      </w:r>
    </w:p>
    <w:p w:rsidR="000C3323" w:rsidRDefault="000C3323" w:rsidP="000C3323">
      <w:pPr>
        <w:pStyle w:val="Tekstprzypisudolnego"/>
        <w:numPr>
          <w:ilvl w:val="0"/>
          <w:numId w:val="1"/>
        </w:numPr>
        <w:rPr>
          <w:sz w:val="16"/>
        </w:rPr>
      </w:pPr>
      <w:r>
        <w:rPr>
          <w:sz w:val="16"/>
        </w:rPr>
        <w:t>dyrektywy 1999/62/WE z dnia 17 czerwca 1999r. w sprawie pobierania opłat za użytkowanie niektórych typów infrastruktury przez pojazdy ciężarowe (Dz. Urz. WE L 187 z 20.07.1999).</w:t>
      </w:r>
    </w:p>
    <w:p w:rsidR="000C3323" w:rsidRDefault="000C3323" w:rsidP="000C3323">
      <w:pPr>
        <w:pStyle w:val="Tekstprzypisudolnego"/>
      </w:pPr>
      <w:r>
        <w:rPr>
          <w:sz w:val="16"/>
        </w:rPr>
        <w:t>Dane dotyczące ogłoszenia aktów  prawa Unii Europejskiej, zamieszczone w niniejszej ustawie – z dniem uzyskania przez Rzeczpospolita Polską członkostwa w Unii Europejskiej – dotyczą ogłoszenia tych aktów w Dzienniku Urzędowym Unii Europejskiej – wydanie specjalne.</w:t>
      </w:r>
    </w:p>
    <w:p w:rsidR="000C3323" w:rsidRDefault="000C3323" w:rsidP="000C3323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8C6"/>
    <w:multiLevelType w:val="hybridMultilevel"/>
    <w:tmpl w:val="A64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2275"/>
    <w:multiLevelType w:val="hybridMultilevel"/>
    <w:tmpl w:val="A1747EEA"/>
    <w:lvl w:ilvl="0" w:tplc="E5766BA8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2CC"/>
    <w:rsid w:val="000042CC"/>
    <w:rsid w:val="000C3323"/>
    <w:rsid w:val="000E0D8D"/>
    <w:rsid w:val="001B5E21"/>
    <w:rsid w:val="002B7DB9"/>
    <w:rsid w:val="002C3A10"/>
    <w:rsid w:val="003D1BAD"/>
    <w:rsid w:val="003F21BE"/>
    <w:rsid w:val="004A4B8E"/>
    <w:rsid w:val="00567739"/>
    <w:rsid w:val="006550D5"/>
    <w:rsid w:val="006739C6"/>
    <w:rsid w:val="006A49B2"/>
    <w:rsid w:val="006F37ED"/>
    <w:rsid w:val="00711C74"/>
    <w:rsid w:val="00B80117"/>
    <w:rsid w:val="00B95A41"/>
    <w:rsid w:val="00C4432E"/>
    <w:rsid w:val="00DB18AE"/>
    <w:rsid w:val="00E76E58"/>
    <w:rsid w:val="00ED64C1"/>
    <w:rsid w:val="00FB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23"/>
    <w:pPr>
      <w:widowControl w:val="0"/>
      <w:autoSpaceDE w:val="0"/>
      <w:autoSpaceDN w:val="0"/>
      <w:adjustRightInd w:val="0"/>
      <w:spacing w:before="420" w:after="0" w:line="278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3323"/>
    <w:pPr>
      <w:keepNext/>
      <w:tabs>
        <w:tab w:val="left" w:pos="520"/>
      </w:tabs>
      <w:spacing w:before="440" w:line="499" w:lineRule="auto"/>
      <w:ind w:right="600"/>
      <w:outlineLvl w:val="3"/>
    </w:pPr>
    <w:rPr>
      <w:rFonts w:ascii="Times New Roman" w:hAnsi="Times New Roman" w:cs="Times New Roman"/>
      <w:b/>
      <w:bCs/>
      <w:sz w:val="28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3323"/>
    <w:pPr>
      <w:keepNext/>
      <w:spacing w:before="100" w:beforeAutospacing="1" w:line="240" w:lineRule="auto"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C3323"/>
    <w:rPr>
      <w:rFonts w:ascii="Times New Roman" w:eastAsia="Times New Roman" w:hAnsi="Times New Roman" w:cs="Times New Roman"/>
      <w:b/>
      <w:bCs/>
      <w:sz w:val="28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C3323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332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323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C3323"/>
    <w:pPr>
      <w:spacing w:line="360" w:lineRule="auto"/>
    </w:pPr>
    <w:rPr>
      <w:rFonts w:ascii="Times New Roman" w:hAnsi="Times New Roman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3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2">
    <w:name w:val="FR2"/>
    <w:rsid w:val="000C3323"/>
    <w:pPr>
      <w:widowControl w:val="0"/>
      <w:autoSpaceDE w:val="0"/>
      <w:autoSpaceDN w:val="0"/>
      <w:adjustRightInd w:val="0"/>
      <w:spacing w:before="180" w:after="0" w:line="278" w:lineRule="auto"/>
      <w:ind w:left="560" w:right="1400" w:hanging="42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2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10</cp:revision>
  <dcterms:created xsi:type="dcterms:W3CDTF">2014-09-26T10:52:00Z</dcterms:created>
  <dcterms:modified xsi:type="dcterms:W3CDTF">2014-10-31T08:12:00Z</dcterms:modified>
</cp:coreProperties>
</file>